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186E" w14:textId="6650E971" w:rsidR="00BC239B" w:rsidRDefault="00897698" w:rsidP="003F121C">
      <w:pPr>
        <w:pStyle w:val="Nadpis1"/>
      </w:pPr>
      <w:bookmarkStart w:id="0" w:name="_Toc225501295"/>
      <w:r w:rsidRPr="0049478D">
        <w:t>systém, proces</w:t>
      </w:r>
      <w:r w:rsidRPr="0049478D" w:rsidDel="00FC1761">
        <w:t>y</w:t>
      </w:r>
      <w:r w:rsidRPr="0049478D">
        <w:t xml:space="preserve"> a metódy hodnotenia kvality vzdelávacích inštitúcií</w:t>
      </w:r>
      <w:bookmarkEnd w:id="0"/>
    </w:p>
    <w:p w14:paraId="1F653F55" w14:textId="47A1BABC" w:rsidR="007316CA" w:rsidRDefault="007316CA" w:rsidP="007316CA">
      <w:pPr>
        <w:pStyle w:val="Itext"/>
        <w:rPr>
          <w:lang w:val="sk-SK"/>
        </w:rPr>
      </w:pPr>
      <w:r w:rsidRPr="007316CA">
        <w:rPr>
          <w:lang w:val="sk-SK"/>
        </w:rPr>
        <w:t xml:space="preserve">Ako východiskový zdroj pre spracovanie predkladanej analýzy bol využitý dotazník vyplnený zástupcom </w:t>
      </w:r>
      <w:r w:rsidR="00E13203">
        <w:rPr>
          <w:lang w:val="sk-SK"/>
        </w:rPr>
        <w:t>Fínskeho centra pre hodnotenie vzdelávania</w:t>
      </w:r>
      <w:r w:rsidRPr="007316CA">
        <w:rPr>
          <w:lang w:val="sk-SK"/>
        </w:rPr>
        <w:t xml:space="preserve"> (ďalej ako „</w:t>
      </w:r>
      <w:r w:rsidR="00E13203">
        <w:rPr>
          <w:lang w:val="sk-SK"/>
        </w:rPr>
        <w:t>FINEEC</w:t>
      </w:r>
      <w:r w:rsidRPr="007316CA">
        <w:rPr>
          <w:lang w:val="sk-SK"/>
        </w:rPr>
        <w:t>“), ktorý poskytol relevantné informácie o</w:t>
      </w:r>
      <w:r w:rsidRPr="007316CA">
        <w:rPr>
          <w:rFonts w:ascii="Arial" w:hAnsi="Arial" w:cs="Arial"/>
          <w:lang w:val="sk-SK"/>
        </w:rPr>
        <w:t> </w:t>
      </w:r>
      <w:r w:rsidRPr="007316CA">
        <w:rPr>
          <w:lang w:val="sk-SK"/>
        </w:rPr>
        <w:t>fungovan</w:t>
      </w:r>
      <w:r w:rsidRPr="007316CA">
        <w:rPr>
          <w:rFonts w:cs="Aptos Narrow"/>
          <w:lang w:val="sk-SK"/>
        </w:rPr>
        <w:t>í</w:t>
      </w:r>
      <w:r w:rsidRPr="007316CA">
        <w:rPr>
          <w:lang w:val="sk-SK"/>
        </w:rPr>
        <w:t xml:space="preserve"> syst</w:t>
      </w:r>
      <w:r w:rsidRPr="007316CA">
        <w:rPr>
          <w:rFonts w:cs="Aptos Narrow"/>
          <w:lang w:val="sk-SK"/>
        </w:rPr>
        <w:t>é</w:t>
      </w:r>
      <w:r w:rsidRPr="007316CA">
        <w:rPr>
          <w:lang w:val="sk-SK"/>
        </w:rPr>
        <w:t>mu hodnotenia kvality vzdel</w:t>
      </w:r>
      <w:r w:rsidRPr="007316CA">
        <w:rPr>
          <w:rFonts w:cs="Aptos Narrow"/>
          <w:lang w:val="sk-SK"/>
        </w:rPr>
        <w:t>á</w:t>
      </w:r>
      <w:r w:rsidRPr="007316CA">
        <w:rPr>
          <w:lang w:val="sk-SK"/>
        </w:rPr>
        <w:t>vania. Cel</w:t>
      </w:r>
      <w:r w:rsidRPr="007316CA">
        <w:rPr>
          <w:rFonts w:cs="Aptos Narrow"/>
          <w:lang w:val="sk-SK"/>
        </w:rPr>
        <w:t>é</w:t>
      </w:r>
      <w:r w:rsidRPr="007316CA">
        <w:rPr>
          <w:lang w:val="sk-SK"/>
        </w:rPr>
        <w:t xml:space="preserve"> znenie dotazn</w:t>
      </w:r>
      <w:r w:rsidRPr="007316CA">
        <w:rPr>
          <w:rFonts w:cs="Aptos Narrow"/>
          <w:lang w:val="sk-SK"/>
        </w:rPr>
        <w:t>í</w:t>
      </w:r>
      <w:r w:rsidRPr="007316CA">
        <w:rPr>
          <w:lang w:val="sk-SK"/>
        </w:rPr>
        <w:t>ka a</w:t>
      </w:r>
      <w:r w:rsidRPr="007316CA">
        <w:rPr>
          <w:rFonts w:ascii="Arial" w:hAnsi="Arial" w:cs="Arial"/>
          <w:lang w:val="sk-SK"/>
        </w:rPr>
        <w:t> </w:t>
      </w:r>
      <w:r w:rsidRPr="007316CA">
        <w:rPr>
          <w:lang w:val="sk-SK"/>
        </w:rPr>
        <w:t>odpoved</w:t>
      </w:r>
      <w:r w:rsidRPr="007316CA">
        <w:rPr>
          <w:rFonts w:cs="Aptos Narrow"/>
          <w:lang w:val="sk-SK"/>
        </w:rPr>
        <w:t>í</w:t>
      </w:r>
      <w:r w:rsidRPr="007316CA">
        <w:rPr>
          <w:lang w:val="sk-SK"/>
        </w:rPr>
        <w:t xml:space="preserve"> v</w:t>
      </w:r>
      <w:r w:rsidRPr="007316CA">
        <w:rPr>
          <w:rFonts w:ascii="Arial" w:hAnsi="Arial" w:cs="Arial"/>
          <w:lang w:val="sk-SK"/>
        </w:rPr>
        <w:t> </w:t>
      </w:r>
      <w:r w:rsidRPr="007316CA">
        <w:rPr>
          <w:lang w:val="sk-SK"/>
        </w:rPr>
        <w:t>slovenskom jazyku je k</w:t>
      </w:r>
      <w:r w:rsidRPr="007316CA">
        <w:rPr>
          <w:rFonts w:ascii="Arial" w:hAnsi="Arial" w:cs="Arial"/>
          <w:lang w:val="sk-SK"/>
        </w:rPr>
        <w:t> </w:t>
      </w:r>
      <w:r w:rsidRPr="007316CA">
        <w:rPr>
          <w:lang w:val="sk-SK"/>
        </w:rPr>
        <w:t>dispoz</w:t>
      </w:r>
      <w:r w:rsidRPr="007316CA">
        <w:rPr>
          <w:rFonts w:cs="Aptos Narrow"/>
          <w:lang w:val="sk-SK"/>
        </w:rPr>
        <w:t>í</w:t>
      </w:r>
      <w:r w:rsidRPr="007316CA">
        <w:rPr>
          <w:lang w:val="sk-SK"/>
        </w:rPr>
        <w:t>cii v</w:t>
      </w:r>
      <w:r w:rsidRPr="007316CA">
        <w:rPr>
          <w:rFonts w:ascii="Arial" w:hAnsi="Arial" w:cs="Arial"/>
          <w:lang w:val="sk-SK"/>
        </w:rPr>
        <w:t> </w:t>
      </w:r>
      <w:r w:rsidRPr="007316CA">
        <w:rPr>
          <w:lang w:val="sk-SK"/>
        </w:rPr>
        <w:t>Pr</w:t>
      </w:r>
      <w:r w:rsidRPr="007316CA">
        <w:rPr>
          <w:rFonts w:cs="Aptos Narrow"/>
          <w:lang w:val="sk-SK"/>
        </w:rPr>
        <w:t>í</w:t>
      </w:r>
      <w:r w:rsidRPr="007316CA">
        <w:rPr>
          <w:lang w:val="sk-SK"/>
        </w:rPr>
        <w:t xml:space="preserve">lohe </w:t>
      </w:r>
      <w:r w:rsidRPr="007316CA">
        <w:rPr>
          <w:rFonts w:cs="Aptos Narrow"/>
          <w:lang w:val="sk-SK"/>
        </w:rPr>
        <w:t>č</w:t>
      </w:r>
      <w:r w:rsidRPr="007316CA">
        <w:rPr>
          <w:lang w:val="sk-SK"/>
        </w:rPr>
        <w:t>. 2. </w:t>
      </w:r>
    </w:p>
    <w:p w14:paraId="21D81D89" w14:textId="77777777" w:rsidR="004D2703" w:rsidRPr="007316CA" w:rsidRDefault="004D2703" w:rsidP="007316CA">
      <w:pPr>
        <w:pStyle w:val="Itext"/>
        <w:rPr>
          <w:lang w:val="sk-SK"/>
        </w:rPr>
      </w:pPr>
    </w:p>
    <w:p w14:paraId="556B2008" w14:textId="18C501EA" w:rsidR="00897698" w:rsidRPr="0049478D" w:rsidRDefault="00897698" w:rsidP="00AB76A0">
      <w:pPr>
        <w:pStyle w:val="Nadpis2"/>
      </w:pPr>
      <w:bookmarkStart w:id="1" w:name="_Toc225501296"/>
      <w:r w:rsidRPr="0049478D">
        <w:t>Realizátor hodnotenia kvality škôl a školských zariadení</w:t>
      </w:r>
      <w:bookmarkEnd w:id="1"/>
    </w:p>
    <w:p w14:paraId="10C57343" w14:textId="5B344901" w:rsidR="003A5375" w:rsidRPr="0049478D" w:rsidRDefault="003A5375" w:rsidP="004A3D41">
      <w:pPr>
        <w:pStyle w:val="Nadpis3"/>
      </w:pPr>
      <w:bookmarkStart w:id="2" w:name="_Toc219380068"/>
      <w:bookmarkStart w:id="3" w:name="_Toc225501297"/>
      <w:r w:rsidRPr="0049478D">
        <w:t>Základné informácie o</w:t>
      </w:r>
      <w:r w:rsidR="006362D8" w:rsidRPr="0049478D">
        <w:t> </w:t>
      </w:r>
      <w:r w:rsidRPr="0049478D">
        <w:t>organizácii</w:t>
      </w:r>
      <w:bookmarkEnd w:id="2"/>
      <w:bookmarkEnd w:id="3"/>
    </w:p>
    <w:p w14:paraId="1157352E" w14:textId="69F68776" w:rsidR="00D40C3E" w:rsidRDefault="00542840" w:rsidP="006362D8">
      <w:pPr>
        <w:pStyle w:val="Itext"/>
        <w:rPr>
          <w:lang w:val="sk-SK"/>
        </w:rPr>
      </w:pPr>
      <w:r w:rsidRPr="00542840">
        <w:rPr>
          <w:b/>
          <w:bCs w:val="0"/>
          <w:lang w:val="sk-SK"/>
        </w:rPr>
        <w:drawing>
          <wp:anchor distT="0" distB="0" distL="114300" distR="114300" simplePos="0" relativeHeight="251658261" behindDoc="0" locked="0" layoutInCell="1" allowOverlap="1" wp14:anchorId="0E139D42" wp14:editId="4748277E">
            <wp:simplePos x="0" y="0"/>
            <wp:positionH relativeFrom="column">
              <wp:posOffset>3160092</wp:posOffset>
            </wp:positionH>
            <wp:positionV relativeFrom="paragraph">
              <wp:posOffset>117143</wp:posOffset>
            </wp:positionV>
            <wp:extent cx="2619741" cy="771633"/>
            <wp:effectExtent l="0" t="0" r="0" b="9525"/>
            <wp:wrapSquare wrapText="bothSides"/>
            <wp:docPr id="748264102" name="Obrázok 1" descr="Obrázok, na ktorom je písmo, grafika, logo, dizajn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264102" name="Obrázok 1" descr="Obrázok, na ktorom je písmo, grafika, logo, dizajn&#10;&#10;Obsah vygenerovaný pomocou AI môže byť nesprávny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FA1" w:rsidRPr="0049478D">
        <w:rPr>
          <w:b/>
          <w:bCs w:val="0"/>
          <w:lang w:val="sk-SK"/>
        </w:rPr>
        <w:t>Hodnotenie kvality vzdelávania a predško</w:t>
      </w:r>
      <w:r w:rsidR="00981A8B">
        <w:rPr>
          <w:b/>
          <w:bCs w:val="0"/>
          <w:lang w:val="sk-SK"/>
        </w:rPr>
        <w:t>l</w:t>
      </w:r>
      <w:r w:rsidR="00226FA1" w:rsidRPr="0049478D">
        <w:rPr>
          <w:b/>
          <w:bCs w:val="0"/>
          <w:lang w:val="sk-SK"/>
        </w:rPr>
        <w:t xml:space="preserve">ského vzdelávania vo Fínsku realizuje </w:t>
      </w:r>
      <w:r w:rsidR="00E13203">
        <w:rPr>
          <w:b/>
          <w:bCs w:val="0"/>
          <w:lang w:val="sk-SK"/>
        </w:rPr>
        <w:t>FINNEC</w:t>
      </w:r>
      <w:r w:rsidR="006E047C" w:rsidRPr="0049478D">
        <w:rPr>
          <w:lang w:val="sk-SK"/>
        </w:rPr>
        <w:t xml:space="preserve">, ktoré je </w:t>
      </w:r>
      <w:r w:rsidR="006E047C" w:rsidRPr="0049478D">
        <w:rPr>
          <w:b/>
          <w:bCs w:val="0"/>
          <w:lang w:val="sk-SK"/>
        </w:rPr>
        <w:t>nezávislou odbornou organizáciou</w:t>
      </w:r>
      <w:r w:rsidR="006E047C" w:rsidRPr="0049478D">
        <w:rPr>
          <w:lang w:val="sk-SK"/>
        </w:rPr>
        <w:t xml:space="preserve">. </w:t>
      </w:r>
      <w:r w:rsidR="00D40C3E" w:rsidRPr="00D40C3E">
        <w:rPr>
          <w:lang w:val="sk-SK"/>
        </w:rPr>
        <w:t>Súčasný systém hodnotenia kvality</w:t>
      </w:r>
      <w:r w:rsidR="00CD737E">
        <w:rPr>
          <w:lang w:val="sk-SK"/>
        </w:rPr>
        <w:t xml:space="preserve"> škôl</w:t>
      </w:r>
      <w:r w:rsidR="00D40C3E" w:rsidRPr="00D40C3E">
        <w:rPr>
          <w:lang w:val="sk-SK"/>
        </w:rPr>
        <w:t xml:space="preserve"> je výsledkom zásadnej systémovej zmeny, ku ktorej došlo v 90. rokoch 20. storočia, keď bol</w:t>
      </w:r>
      <w:r w:rsidR="003E2123">
        <w:rPr>
          <w:lang w:val="sk-SK"/>
        </w:rPr>
        <w:t>a</w:t>
      </w:r>
      <w:r w:rsidR="00D40C3E" w:rsidRPr="00D40C3E">
        <w:rPr>
          <w:lang w:val="sk-SK"/>
        </w:rPr>
        <w:t xml:space="preserve"> vo Fínsku </w:t>
      </w:r>
      <w:r w:rsidR="00D40C3E" w:rsidRPr="00D40C3E">
        <w:rPr>
          <w:b/>
          <w:bCs w:val="0"/>
          <w:lang w:val="sk-SK"/>
        </w:rPr>
        <w:t>zrušen</w:t>
      </w:r>
      <w:r w:rsidR="003E2123">
        <w:rPr>
          <w:b/>
          <w:bCs w:val="0"/>
          <w:lang w:val="sk-SK"/>
        </w:rPr>
        <w:t>á</w:t>
      </w:r>
      <w:r w:rsidR="00D40C3E" w:rsidRPr="00D40C3E">
        <w:rPr>
          <w:b/>
          <w:bCs w:val="0"/>
          <w:lang w:val="sk-SK"/>
        </w:rPr>
        <w:t xml:space="preserve"> tradičn</w:t>
      </w:r>
      <w:r w:rsidR="003E2123">
        <w:rPr>
          <w:b/>
          <w:bCs w:val="0"/>
          <w:lang w:val="sk-SK"/>
        </w:rPr>
        <w:t>á</w:t>
      </w:r>
      <w:r w:rsidR="00D40C3E" w:rsidRPr="00D40C3E">
        <w:rPr>
          <w:b/>
          <w:bCs w:val="0"/>
          <w:lang w:val="sk-SK"/>
        </w:rPr>
        <w:t xml:space="preserve"> školsk</w:t>
      </w:r>
      <w:r w:rsidR="003E2123">
        <w:rPr>
          <w:b/>
          <w:bCs w:val="0"/>
          <w:lang w:val="sk-SK"/>
        </w:rPr>
        <w:t>á</w:t>
      </w:r>
      <w:r w:rsidR="00D40C3E" w:rsidRPr="00D40C3E">
        <w:rPr>
          <w:b/>
          <w:bCs w:val="0"/>
          <w:lang w:val="sk-SK"/>
        </w:rPr>
        <w:t xml:space="preserve"> inšpekčn</w:t>
      </w:r>
      <w:r w:rsidR="003E2123">
        <w:rPr>
          <w:b/>
          <w:bCs w:val="0"/>
          <w:lang w:val="sk-SK"/>
        </w:rPr>
        <w:t>á činnosť</w:t>
      </w:r>
      <w:r w:rsidR="00D40C3E" w:rsidRPr="00D40C3E">
        <w:rPr>
          <w:b/>
          <w:bCs w:val="0"/>
          <w:lang w:val="sk-SK"/>
        </w:rPr>
        <w:t xml:space="preserve"> založen</w:t>
      </w:r>
      <w:r w:rsidR="003E2123">
        <w:rPr>
          <w:b/>
          <w:bCs w:val="0"/>
          <w:lang w:val="sk-SK"/>
        </w:rPr>
        <w:t>á</w:t>
      </w:r>
      <w:r w:rsidR="00D40C3E" w:rsidRPr="00D40C3E">
        <w:rPr>
          <w:b/>
          <w:bCs w:val="0"/>
          <w:lang w:val="sk-SK"/>
        </w:rPr>
        <w:t xml:space="preserve"> na kontrole a</w:t>
      </w:r>
      <w:r w:rsidR="00446088">
        <w:rPr>
          <w:b/>
          <w:bCs w:val="0"/>
          <w:lang w:val="sk-SK"/>
        </w:rPr>
        <w:t> </w:t>
      </w:r>
      <w:r w:rsidR="00D40C3E" w:rsidRPr="00D40C3E">
        <w:rPr>
          <w:b/>
          <w:bCs w:val="0"/>
          <w:lang w:val="sk-SK"/>
        </w:rPr>
        <w:t>normatívnom dohľade</w:t>
      </w:r>
      <w:r w:rsidR="00D40C3E" w:rsidRPr="001B2552">
        <w:rPr>
          <w:lang w:val="sk-SK"/>
        </w:rPr>
        <w:t>.</w:t>
      </w:r>
      <w:r w:rsidR="00446088">
        <w:rPr>
          <w:b/>
          <w:bCs w:val="0"/>
          <w:lang w:val="sk-SK"/>
        </w:rPr>
        <w:t xml:space="preserve"> </w:t>
      </w:r>
      <w:r w:rsidR="00CC4758">
        <w:rPr>
          <w:lang w:val="sk-SK"/>
        </w:rPr>
        <w:t xml:space="preserve">Hodnotenie </w:t>
      </w:r>
      <w:r w:rsidR="00446088" w:rsidRPr="00446088">
        <w:rPr>
          <w:lang w:val="sk-SK"/>
        </w:rPr>
        <w:t>kvality vzdelávania</w:t>
      </w:r>
      <w:r w:rsidR="00CC4758">
        <w:rPr>
          <w:lang w:val="sk-SK"/>
        </w:rPr>
        <w:t xml:space="preserve"> sa následne</w:t>
      </w:r>
      <w:r w:rsidR="00446088" w:rsidRPr="00446088">
        <w:rPr>
          <w:lang w:val="sk-SK"/>
        </w:rPr>
        <w:t xml:space="preserve"> začalo opierať o</w:t>
      </w:r>
      <w:r w:rsidR="00446088">
        <w:rPr>
          <w:lang w:val="sk-SK"/>
        </w:rPr>
        <w:t> </w:t>
      </w:r>
      <w:r w:rsidR="00446088" w:rsidRPr="00446088">
        <w:rPr>
          <w:lang w:val="sk-SK"/>
        </w:rPr>
        <w:t>legislatívne ukotvený model hodnotenia, založený na zodpovednosti poskytovateľov vzdelávania, povinnom sebahodnotení a externých hodnoteniach bez sankčného charakteru. Tento prístup bol postupne rozvíjaný prostredníctvom národných hodnotení vzdelávacích výsledkov, tematických hodnotení a podpory riadenia kvality.</w:t>
      </w:r>
    </w:p>
    <w:p w14:paraId="61B188A8" w14:textId="0DADFCAE" w:rsidR="00CC37E4" w:rsidRDefault="007803CD" w:rsidP="006362D8">
      <w:pPr>
        <w:pStyle w:val="Itext"/>
        <w:rPr>
          <w:lang w:val="sk-SK"/>
        </w:rPr>
      </w:pPr>
      <w:r w:rsidRPr="007803CD">
        <w:rPr>
          <w:b/>
          <w:bCs w:val="0"/>
          <w:lang w:val="sk-SK"/>
        </w:rPr>
        <w:t xml:space="preserve">V roku 2014 bol hodnotiaci model </w:t>
      </w:r>
      <w:r w:rsidR="009D3081">
        <w:rPr>
          <w:b/>
          <w:bCs w:val="0"/>
          <w:lang w:val="sk-SK"/>
        </w:rPr>
        <w:t>organizačne a systémovo zastrešený</w:t>
      </w:r>
      <w:r w:rsidRPr="007803CD">
        <w:rPr>
          <w:b/>
          <w:bCs w:val="0"/>
          <w:lang w:val="sk-SK"/>
        </w:rPr>
        <w:t xml:space="preserve"> vznikom </w:t>
      </w:r>
      <w:r w:rsidR="00B46117">
        <w:rPr>
          <w:b/>
          <w:bCs w:val="0"/>
          <w:lang w:val="sk-SK"/>
        </w:rPr>
        <w:t xml:space="preserve">organizácie </w:t>
      </w:r>
      <w:r w:rsidRPr="007803CD">
        <w:rPr>
          <w:b/>
          <w:bCs w:val="0"/>
          <w:lang w:val="sk-SK"/>
        </w:rPr>
        <w:t>FINEEC, ktorá vznikla zlúčením troch predchádzajúcich evaluačných orgánov</w:t>
      </w:r>
      <w:r w:rsidR="00017C6C">
        <w:rPr>
          <w:b/>
          <w:bCs w:val="0"/>
          <w:lang w:val="sk-SK"/>
        </w:rPr>
        <w:t>,</w:t>
      </w:r>
      <w:r w:rsidRPr="007803CD">
        <w:rPr>
          <w:b/>
          <w:bCs w:val="0"/>
          <w:lang w:val="sk-SK"/>
        </w:rPr>
        <w:t xml:space="preserve"> s dlhodobou tradíciou v oblasti hodnotenia vzdelávania </w:t>
      </w:r>
      <w:r w:rsidR="005659DC" w:rsidRPr="0049478D">
        <w:rPr>
          <w:lang w:val="sk-SK"/>
        </w:rPr>
        <w:t>(od 90. rokov 20. storočia)</w:t>
      </w:r>
      <w:r w:rsidR="00A04E3C" w:rsidRPr="0049478D">
        <w:rPr>
          <w:rStyle w:val="Odkaznapoznmkupodiarou"/>
          <w:lang w:val="sk-SK"/>
        </w:rPr>
        <w:footnoteReference w:id="2"/>
      </w:r>
      <w:r w:rsidR="005659DC" w:rsidRPr="0049478D">
        <w:rPr>
          <w:lang w:val="sk-SK"/>
        </w:rPr>
        <w:t xml:space="preserve">. </w:t>
      </w:r>
      <w:r w:rsidR="00443A43">
        <w:rPr>
          <w:lang w:val="sk-SK"/>
        </w:rPr>
        <w:t>Z</w:t>
      </w:r>
      <w:r w:rsidR="005659DC" w:rsidRPr="002060D0">
        <w:rPr>
          <w:lang w:val="sk-SK"/>
        </w:rPr>
        <w:t>lúčením sa vytvoril jednotný, metodicky konzistentný systém hodnotenia naprieč všetkými stupňami a formami vzdelávani</w:t>
      </w:r>
      <w:r w:rsidR="00443A43">
        <w:rPr>
          <w:lang w:val="sk-SK"/>
        </w:rPr>
        <w:t>a</w:t>
      </w:r>
      <w:r w:rsidR="009D3081" w:rsidRPr="002060D0">
        <w:rPr>
          <w:lang w:val="sk-SK"/>
        </w:rPr>
        <w:t xml:space="preserve"> </w:t>
      </w:r>
      <w:r w:rsidR="002060D0" w:rsidRPr="002060D0">
        <w:rPr>
          <w:lang w:val="sk-SK"/>
        </w:rPr>
        <w:t>– od preškolského po vysokoškolské vzdelávanie.</w:t>
      </w:r>
    </w:p>
    <w:p w14:paraId="30CA88E4" w14:textId="7630EBD1" w:rsidR="005659DC" w:rsidRPr="0049478D" w:rsidRDefault="006536FC" w:rsidP="005659DC">
      <w:pPr>
        <w:pStyle w:val="Iodrazkatext"/>
      </w:pPr>
      <w:r w:rsidRPr="0049478D">
        <w:t xml:space="preserve">FINEEC je </w:t>
      </w:r>
      <w:r w:rsidR="00EA58BE">
        <w:t>nezávislá</w:t>
      </w:r>
      <w:r w:rsidRPr="0049478D">
        <w:t xml:space="preserve"> </w:t>
      </w:r>
      <w:r w:rsidR="00A50B60">
        <w:t>organizácia</w:t>
      </w:r>
      <w:r w:rsidR="001C1E5C">
        <w:t xml:space="preserve"> zriadená Zákonom o Fínskom centre pre hodnotenie vzdelávania č. 1295/2013</w:t>
      </w:r>
      <w:r w:rsidR="000F5792" w:rsidRPr="00E5553E">
        <w:rPr>
          <w:rStyle w:val="Odkaznapoznmkupodiarou"/>
          <w:bCs/>
        </w:rPr>
        <w:footnoteReference w:id="3"/>
      </w:r>
      <w:r w:rsidR="00E5553E">
        <w:t>,</w:t>
      </w:r>
      <w:r w:rsidR="000F5792">
        <w:t xml:space="preserve"> </w:t>
      </w:r>
      <w:r w:rsidRPr="0049478D">
        <w:t xml:space="preserve">zodpovedná za externé hodnotenie na všetkých úrovniach vzdelávania vo Fínsku. </w:t>
      </w:r>
    </w:p>
    <w:p w14:paraId="1ED3F8E2" w14:textId="5F58FC85" w:rsidR="005E050D" w:rsidRPr="0049478D" w:rsidRDefault="00D50ABE" w:rsidP="005659DC">
      <w:pPr>
        <w:pStyle w:val="Iodrazkatext"/>
        <w:rPr>
          <w:b/>
          <w:bCs/>
        </w:rPr>
      </w:pPr>
      <w:r w:rsidRPr="0049478D">
        <w:t xml:space="preserve">Od 1.1.2018 </w:t>
      </w:r>
      <w:r w:rsidR="00DE719A" w:rsidRPr="0049478D">
        <w:t>je organizačne začlenená pod Fínsku národnú agentúru pre vzdelávani</w:t>
      </w:r>
      <w:r w:rsidR="00E5553E">
        <w:t>e</w:t>
      </w:r>
      <w:r w:rsidR="002D115A" w:rsidRPr="0049478D">
        <w:rPr>
          <w:rStyle w:val="Odkaznapoznmkupodiarou"/>
        </w:rPr>
        <w:footnoteReference w:id="4"/>
      </w:r>
      <w:r w:rsidR="0052664F" w:rsidRPr="0049478D">
        <w:t xml:space="preserve"> ako samostatná </w:t>
      </w:r>
      <w:r w:rsidR="00E84C06">
        <w:t xml:space="preserve">organizačná </w:t>
      </w:r>
      <w:r w:rsidR="0052664F" w:rsidRPr="0049478D">
        <w:t xml:space="preserve">jednotka, pričom si zachováva plnú </w:t>
      </w:r>
      <w:r w:rsidR="0052664F" w:rsidRPr="0049478D">
        <w:rPr>
          <w:b/>
          <w:bCs/>
        </w:rPr>
        <w:t xml:space="preserve">obsahovú, metodickú a finančnú nezávislosť v hodnotiacej činnosti. </w:t>
      </w:r>
    </w:p>
    <w:p w14:paraId="63760132" w14:textId="434EAF80" w:rsidR="002867D3" w:rsidRDefault="00C952CB" w:rsidP="005659DC">
      <w:pPr>
        <w:pStyle w:val="Iodrazkatext"/>
      </w:pPr>
      <w:r>
        <w:t>N</w:t>
      </w:r>
      <w:r w:rsidR="002867D3" w:rsidRPr="0049478D">
        <w:t xml:space="preserve">evykonáva školskú inšpekciu v tradičnom zmysle (kontrolu, sankcionovanie, klasifikáciu škôl), ale </w:t>
      </w:r>
      <w:r w:rsidR="002867D3" w:rsidRPr="00531B71">
        <w:rPr>
          <w:b/>
          <w:bCs/>
        </w:rPr>
        <w:t>realizuje externé hodnotenia zamerané na rozvoj a zlepšovanie kvality</w:t>
      </w:r>
      <w:r w:rsidR="002867D3" w:rsidRPr="0049478D">
        <w:t>.</w:t>
      </w:r>
    </w:p>
    <w:p w14:paraId="7459E390" w14:textId="56B4A8DB" w:rsidR="00502140" w:rsidRDefault="00502140" w:rsidP="005659DC">
      <w:pPr>
        <w:pStyle w:val="Iodrazkatext"/>
      </w:pPr>
      <w:r>
        <w:t>Medzi základné úlohy organizácie patr</w:t>
      </w:r>
      <w:r w:rsidR="00BB2B29">
        <w:t>í</w:t>
      </w:r>
      <w:r>
        <w:t>:</w:t>
      </w:r>
    </w:p>
    <w:p w14:paraId="5B90496D" w14:textId="3FC0BEBB" w:rsidR="005124C2" w:rsidRDefault="00502140" w:rsidP="00502140">
      <w:pPr>
        <w:pStyle w:val="Iodrazkatext"/>
        <w:numPr>
          <w:ilvl w:val="1"/>
          <w:numId w:val="1"/>
        </w:numPr>
      </w:pPr>
      <w:r>
        <w:t>posilňovanie fungovania fínskeho vzdelávacieho systému ako celku,</w:t>
      </w:r>
    </w:p>
    <w:p w14:paraId="28005FDC" w14:textId="26329A3C" w:rsidR="00502140" w:rsidRDefault="00A64C52" w:rsidP="00502140">
      <w:pPr>
        <w:pStyle w:val="Iodrazkatext"/>
        <w:numPr>
          <w:ilvl w:val="1"/>
          <w:numId w:val="1"/>
        </w:numPr>
      </w:pPr>
      <w:r>
        <w:t>podpora rozvoja vzdelávania a pedagogickej praxe,</w:t>
      </w:r>
    </w:p>
    <w:p w14:paraId="4D303EC9" w14:textId="25C18408" w:rsidR="00A64C52" w:rsidRDefault="00DE6652" w:rsidP="00502140">
      <w:pPr>
        <w:pStyle w:val="Iodrazkatext"/>
        <w:numPr>
          <w:ilvl w:val="1"/>
          <w:numId w:val="1"/>
        </w:numPr>
      </w:pPr>
      <w:r>
        <w:t xml:space="preserve">prispievanie </w:t>
      </w:r>
      <w:r w:rsidR="00A64C52">
        <w:t xml:space="preserve">k zvyšovaniu rovnosti a spravodlivosti vo vzdelávaní. </w:t>
      </w:r>
    </w:p>
    <w:p w14:paraId="0DB8C472" w14:textId="51A1C0AD" w:rsidR="00BB2B29" w:rsidRDefault="00BB2B29" w:rsidP="00BB2B29">
      <w:pPr>
        <w:pStyle w:val="Iodrazkatext"/>
      </w:pPr>
      <w:r w:rsidRPr="00D63617">
        <w:rPr>
          <w:b/>
          <w:bCs/>
        </w:rPr>
        <w:lastRenderedPageBreak/>
        <w:t>FINEEC v oblasti hodnotenia kvality nevystupuje ako kontrolný orgán, ale ako odborný a metodický partner vzdelávacích aktérov</w:t>
      </w:r>
      <w:r>
        <w:t>. Jeho podpora riadenia kvality je založená na princípoch rozvojovo-orientovaného hodnotenia</w:t>
      </w:r>
      <w:r w:rsidR="00D63617">
        <w:t xml:space="preserve">, ktoré kladie dôraz na participáciu hodnotených subjektov, dôveru medzi hodnotiteľom a účastníkmi hodnotenia a zodpovednosť poskytovateľov vzdelávania za udržiavanie a zlepšovanie kvality vlastnej činnosti. </w:t>
      </w:r>
    </w:p>
    <w:p w14:paraId="1E2326E8" w14:textId="7E855DA9" w:rsidR="00B63FE8" w:rsidRDefault="00B63FE8" w:rsidP="00B63FE8">
      <w:pPr>
        <w:pStyle w:val="Itext"/>
        <w:rPr>
          <w:lang w:val="sk-SK"/>
        </w:rPr>
      </w:pPr>
      <w:r w:rsidRPr="00B63FE8">
        <w:rPr>
          <w:lang w:val="sk-SK"/>
        </w:rPr>
        <w:t>V rámci svojho mandátu F</w:t>
      </w:r>
      <w:r>
        <w:rPr>
          <w:lang w:val="sk-SK"/>
        </w:rPr>
        <w:t xml:space="preserve">INEEC: </w:t>
      </w:r>
    </w:p>
    <w:p w14:paraId="7863A877" w14:textId="573DF991" w:rsidR="00B63FE8" w:rsidRDefault="00087478" w:rsidP="00B63FE8">
      <w:pPr>
        <w:pStyle w:val="Iodrazkatext"/>
      </w:pPr>
      <w:r w:rsidRPr="00D04FC2">
        <w:rPr>
          <w:b/>
          <w:bCs/>
        </w:rPr>
        <w:t>vytvára národný prehľad o stave riadenia kvality</w:t>
      </w:r>
      <w:r>
        <w:t xml:space="preserve"> vo vzdelávacom systéme, </w:t>
      </w:r>
    </w:p>
    <w:p w14:paraId="29A7BCC6" w14:textId="7FDC8838" w:rsidR="003F0867" w:rsidRDefault="00087478" w:rsidP="00B63FE8">
      <w:pPr>
        <w:pStyle w:val="Iodrazkatext"/>
      </w:pPr>
      <w:r w:rsidRPr="00D04FC2">
        <w:rPr>
          <w:b/>
          <w:bCs/>
        </w:rPr>
        <w:t>hodnotí systémy riadenia kvality</w:t>
      </w:r>
      <w:r>
        <w:t xml:space="preserve"> zriaďovateľov a poskytovateľov vzdelávania, </w:t>
      </w:r>
    </w:p>
    <w:p w14:paraId="58A7437C" w14:textId="6EDB8CB9" w:rsidR="003F0867" w:rsidRDefault="00087478" w:rsidP="00B63FE8">
      <w:pPr>
        <w:pStyle w:val="Iodrazkatext"/>
      </w:pPr>
      <w:r w:rsidRPr="00176D09">
        <w:rPr>
          <w:b/>
          <w:bCs/>
        </w:rPr>
        <w:t>spracúva a šíri poznatky o efektívnych prístupoch k riadeniu a rozvoju kvality</w:t>
      </w:r>
      <w:r>
        <w:t xml:space="preserve"> naprieč jednotlivými stupňami vzdelávania,</w:t>
      </w:r>
    </w:p>
    <w:p w14:paraId="0561FE3D" w14:textId="51D9D04E" w:rsidR="00087478" w:rsidRDefault="00087478" w:rsidP="00B63FE8">
      <w:pPr>
        <w:pStyle w:val="Iodrazkatext"/>
      </w:pPr>
      <w:r w:rsidRPr="00753D98">
        <w:rPr>
          <w:b/>
          <w:bCs/>
        </w:rPr>
        <w:t>podporuje využívanie výsledkov</w:t>
      </w:r>
      <w:r>
        <w:t xml:space="preserve"> národných hodnotení a sebahodnotenia v </w:t>
      </w:r>
      <w:r w:rsidR="00753D98">
        <w:t>rozvojových</w:t>
      </w:r>
      <w:r>
        <w:t xml:space="preserve"> procesoch škôl,</w:t>
      </w:r>
    </w:p>
    <w:p w14:paraId="7C02E40C" w14:textId="22A82232" w:rsidR="00087478" w:rsidRDefault="00087478" w:rsidP="00B63FE8">
      <w:pPr>
        <w:pStyle w:val="Iodrazkatext"/>
      </w:pPr>
      <w:r w:rsidRPr="00753D98">
        <w:rPr>
          <w:b/>
          <w:bCs/>
        </w:rPr>
        <w:t>rozvíja eval</w:t>
      </w:r>
      <w:r w:rsidR="003C33E6">
        <w:rPr>
          <w:b/>
          <w:bCs/>
        </w:rPr>
        <w:t>v</w:t>
      </w:r>
      <w:r w:rsidRPr="00753D98">
        <w:rPr>
          <w:b/>
          <w:bCs/>
        </w:rPr>
        <w:t>ačné systémy, metodické materiály a nástroje</w:t>
      </w:r>
      <w:r>
        <w:t>,</w:t>
      </w:r>
    </w:p>
    <w:p w14:paraId="5B2BF18F" w14:textId="6E24D0B8" w:rsidR="00087478" w:rsidRPr="00B63FE8" w:rsidRDefault="00087478" w:rsidP="00B63FE8">
      <w:pPr>
        <w:pStyle w:val="Iodrazkatext"/>
      </w:pPr>
      <w:r>
        <w:t xml:space="preserve">poskytuje </w:t>
      </w:r>
      <w:r w:rsidRPr="00753D98">
        <w:rPr>
          <w:b/>
          <w:bCs/>
        </w:rPr>
        <w:t>odborné poradenstvo</w:t>
      </w:r>
      <w:r>
        <w:t xml:space="preserve">, </w:t>
      </w:r>
      <w:r w:rsidRPr="00753D98">
        <w:rPr>
          <w:b/>
          <w:bCs/>
        </w:rPr>
        <w:t xml:space="preserve">metodickú </w:t>
      </w:r>
      <w:r w:rsidR="00753D98" w:rsidRPr="00753D98">
        <w:rPr>
          <w:b/>
          <w:bCs/>
        </w:rPr>
        <w:t>podporu</w:t>
      </w:r>
      <w:r>
        <w:t xml:space="preserve"> a </w:t>
      </w:r>
      <w:r w:rsidRPr="00753D98">
        <w:rPr>
          <w:b/>
          <w:bCs/>
        </w:rPr>
        <w:t>vzdelávanie</w:t>
      </w:r>
      <w:r>
        <w:t xml:space="preserve"> v </w:t>
      </w:r>
      <w:r w:rsidR="00753D98">
        <w:t>oblasti</w:t>
      </w:r>
      <w:r>
        <w:t xml:space="preserve"> </w:t>
      </w:r>
      <w:r w:rsidR="00753D98">
        <w:t>hodnotenia</w:t>
      </w:r>
      <w:r>
        <w:t xml:space="preserve"> a riadenia kvality. </w:t>
      </w:r>
    </w:p>
    <w:p w14:paraId="7D5CF949" w14:textId="77777777" w:rsidR="00B63FE8" w:rsidRPr="0049478D" w:rsidRDefault="00B63FE8" w:rsidP="00B63FE8">
      <w:pPr>
        <w:pStyle w:val="Iodrazkatext"/>
        <w:numPr>
          <w:ilvl w:val="0"/>
          <w:numId w:val="0"/>
        </w:numPr>
        <w:ind w:left="568" w:hanging="284"/>
      </w:pPr>
    </w:p>
    <w:p w14:paraId="7AFC42B3" w14:textId="205118E5" w:rsidR="00E40042" w:rsidRDefault="00E40042" w:rsidP="00002263">
      <w:pPr>
        <w:pStyle w:val="Itext"/>
        <w:rPr>
          <w:lang w:val="sk-SK"/>
        </w:rPr>
      </w:pPr>
      <w:r>
        <w:rPr>
          <w:lang w:val="sk-SK"/>
        </w:rPr>
        <w:t xml:space="preserve">Riadenie kvality vo fínskom vzdelávaní nie je </w:t>
      </w:r>
      <w:r w:rsidR="003A11A4">
        <w:rPr>
          <w:lang w:val="sk-SK"/>
        </w:rPr>
        <w:t>jednotne</w:t>
      </w:r>
      <w:r>
        <w:rPr>
          <w:lang w:val="sk-SK"/>
        </w:rPr>
        <w:t xml:space="preserve"> formalizované</w:t>
      </w:r>
      <w:r w:rsidR="003A11A4">
        <w:rPr>
          <w:lang w:val="sk-SK"/>
        </w:rPr>
        <w:t>/unifikované</w:t>
      </w:r>
      <w:r w:rsidR="00F33009">
        <w:rPr>
          <w:lang w:val="sk-SK"/>
        </w:rPr>
        <w:t xml:space="preserve"> naprieč stupňami vzdelávania</w:t>
      </w:r>
      <w:r w:rsidR="00A237EC">
        <w:rPr>
          <w:lang w:val="sk-SK"/>
        </w:rPr>
        <w:t>, ale prispôsobuje sa konkrétnemu stupňu a</w:t>
      </w:r>
      <w:r w:rsidR="00E85B25">
        <w:rPr>
          <w:lang w:val="sk-SK"/>
        </w:rPr>
        <w:t xml:space="preserve"> typu vzdelávania (od predškolského vzdelávania po vysokoškolské). FINEEC túto rozdielnosť reflektuje a prispôsobuje formy svojej podpory a hodnotenia špecifikám jednotlivých stupňov. </w:t>
      </w:r>
    </w:p>
    <w:p w14:paraId="2A8C4622" w14:textId="1B1669B3" w:rsidR="00C600F0" w:rsidRDefault="00B93FF5" w:rsidP="00002263">
      <w:pPr>
        <w:pStyle w:val="Itext"/>
        <w:rPr>
          <w:lang w:val="sk-SK"/>
        </w:rPr>
      </w:pPr>
      <w:r>
        <w:rPr>
          <w:lang w:val="sk-SK"/>
        </w:rPr>
        <w:t xml:space="preserve">Ako národná evaluačná autorita zároveň zabezpečuje, aby </w:t>
      </w:r>
      <w:r w:rsidRPr="00B93FF5">
        <w:rPr>
          <w:b/>
          <w:bCs w:val="0"/>
          <w:lang w:val="sk-SK"/>
        </w:rPr>
        <w:t>výsledky hodnotení a poznatky o kvalite vzdelávania slúžili na informované rozhodovanie</w:t>
      </w:r>
      <w:r>
        <w:rPr>
          <w:lang w:val="sk-SK"/>
        </w:rPr>
        <w:t xml:space="preserve"> na úrovni štátnej vzdelávacej politiky, na regionálnej a lokálnej úrovni a ako podklad pre strategické riadenie a rozvoj vzdelávacích organizácií. </w:t>
      </w:r>
      <w:r w:rsidR="00BC6712" w:rsidRPr="0049478D">
        <w:rPr>
          <w:lang w:val="sk-SK"/>
        </w:rPr>
        <w:t>Hodnotenia FINEEC pokrývajú cel</w:t>
      </w:r>
      <w:r w:rsidR="00BE6BB1">
        <w:rPr>
          <w:lang w:val="sk-SK"/>
        </w:rPr>
        <w:t>é</w:t>
      </w:r>
      <w:r w:rsidR="00BC6712" w:rsidRPr="0049478D">
        <w:rPr>
          <w:lang w:val="sk-SK"/>
        </w:rPr>
        <w:t xml:space="preserve"> územie Fínska. </w:t>
      </w:r>
      <w:r w:rsidR="00BC6712" w:rsidRPr="0061360E">
        <w:rPr>
          <w:b/>
          <w:bCs w:val="0"/>
          <w:lang w:val="sk-SK"/>
        </w:rPr>
        <w:t>Výsledky hodnotení majú vplyv a využívajú sa pri prijímaní dôležitých spoločenských rozhodnutí, ako aj rozhodnutí na národnej a miestnej úrovni.</w:t>
      </w:r>
    </w:p>
    <w:p w14:paraId="2FFC8920" w14:textId="77263CDF" w:rsidR="00002263" w:rsidRDefault="00CF518E" w:rsidP="00002263">
      <w:pPr>
        <w:pStyle w:val="Itext"/>
        <w:rPr>
          <w:b/>
          <w:bCs w:val="0"/>
          <w:lang w:val="sk-SK"/>
        </w:rPr>
      </w:pPr>
      <w:r w:rsidRPr="00CF518E">
        <w:rPr>
          <w:lang w:val="sk-SK"/>
        </w:rPr>
        <w:drawing>
          <wp:anchor distT="0" distB="0" distL="114300" distR="114300" simplePos="0" relativeHeight="251658240" behindDoc="1" locked="0" layoutInCell="1" allowOverlap="1" wp14:anchorId="45FAEED0" wp14:editId="1FEA10C9">
            <wp:simplePos x="0" y="0"/>
            <wp:positionH relativeFrom="column">
              <wp:posOffset>-635</wp:posOffset>
            </wp:positionH>
            <wp:positionV relativeFrom="paragraph">
              <wp:posOffset>2540</wp:posOffset>
            </wp:positionV>
            <wp:extent cx="558165" cy="570230"/>
            <wp:effectExtent l="0" t="0" r="0" b="1270"/>
            <wp:wrapTight wrapText="bothSides">
              <wp:wrapPolygon edited="0">
                <wp:start x="0" y="0"/>
                <wp:lineTo x="0" y="20927"/>
                <wp:lineTo x="20642" y="20927"/>
                <wp:lineTo x="20642" y="0"/>
                <wp:lineTo x="0" y="0"/>
              </wp:wrapPolygon>
            </wp:wrapTight>
            <wp:docPr id="1001942630" name="Obrázok 1" descr="Obrázok, na ktorom je písmo, dizajn, kreslený obrázok, grafika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42630" name="Obrázok 1" descr="Obrázok, na ktorom je písmo, dizajn, kreslený obrázok, grafika&#10;&#10;Obsah vygenerovaný pomocou AI môže byť nesprávny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57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2263" w:rsidRPr="0049478D">
        <w:rPr>
          <w:lang w:val="sk-SK"/>
        </w:rPr>
        <w:t xml:space="preserve">FINEEC </w:t>
      </w:r>
      <w:r w:rsidR="004C7828" w:rsidRPr="0049478D">
        <w:rPr>
          <w:lang w:val="sk-SK"/>
        </w:rPr>
        <w:t xml:space="preserve">má </w:t>
      </w:r>
      <w:r w:rsidR="004C7828" w:rsidRPr="0073453D">
        <w:rPr>
          <w:b/>
          <w:bCs w:val="0"/>
          <w:lang w:val="sk-SK"/>
        </w:rPr>
        <w:t>dve kancelárie</w:t>
      </w:r>
      <w:r w:rsidR="001001E9" w:rsidRPr="0049478D">
        <w:rPr>
          <w:lang w:val="sk-SK"/>
        </w:rPr>
        <w:t xml:space="preserve"> – centrálna sa nachádza v </w:t>
      </w:r>
      <w:r w:rsidR="001001E9" w:rsidRPr="0073453D">
        <w:rPr>
          <w:b/>
          <w:bCs w:val="0"/>
          <w:lang w:val="sk-SK"/>
        </w:rPr>
        <w:t>Helsinkách</w:t>
      </w:r>
      <w:r w:rsidR="001001E9" w:rsidRPr="0049478D">
        <w:rPr>
          <w:lang w:val="sk-SK"/>
        </w:rPr>
        <w:t xml:space="preserve"> a</w:t>
      </w:r>
      <w:r w:rsidR="00630666" w:rsidRPr="0049478D">
        <w:rPr>
          <w:lang w:val="sk-SK"/>
        </w:rPr>
        <w:t> </w:t>
      </w:r>
      <w:r w:rsidR="001001E9" w:rsidRPr="0049478D">
        <w:rPr>
          <w:lang w:val="sk-SK"/>
        </w:rPr>
        <w:t>ďalšia</w:t>
      </w:r>
      <w:r w:rsidR="00630666" w:rsidRPr="0049478D">
        <w:rPr>
          <w:lang w:val="sk-SK"/>
        </w:rPr>
        <w:t xml:space="preserve"> v</w:t>
      </w:r>
      <w:r w:rsidR="00F67ABF">
        <w:rPr>
          <w:lang w:val="sk-SK"/>
        </w:rPr>
        <w:t> meste</w:t>
      </w:r>
      <w:r w:rsidR="00630666" w:rsidRPr="0049478D">
        <w:rPr>
          <w:lang w:val="sk-SK"/>
        </w:rPr>
        <w:t> </w:t>
      </w:r>
      <w:r w:rsidR="00630666" w:rsidRPr="0073453D">
        <w:rPr>
          <w:b/>
          <w:bCs w:val="0"/>
          <w:lang w:val="sk-SK"/>
        </w:rPr>
        <w:t>Jyväskyläa</w:t>
      </w:r>
      <w:r w:rsidR="00630666" w:rsidRPr="0049478D">
        <w:rPr>
          <w:lang w:val="sk-SK"/>
        </w:rPr>
        <w:t xml:space="preserve">. </w:t>
      </w:r>
      <w:r w:rsidR="00F67ABF">
        <w:rPr>
          <w:lang w:val="sk-SK"/>
        </w:rPr>
        <w:t>Spolu z</w:t>
      </w:r>
      <w:r w:rsidR="00BC6712">
        <w:rPr>
          <w:lang w:val="sk-SK"/>
        </w:rPr>
        <w:t xml:space="preserve">amestnáva približne </w:t>
      </w:r>
      <w:r w:rsidR="00BC6712" w:rsidRPr="0073453D">
        <w:rPr>
          <w:b/>
          <w:bCs w:val="0"/>
          <w:lang w:val="sk-SK"/>
        </w:rPr>
        <w:t>40 zamestnancov</w:t>
      </w:r>
      <w:r w:rsidR="00321ACC" w:rsidRPr="0073453D">
        <w:rPr>
          <w:b/>
          <w:bCs w:val="0"/>
          <w:lang w:val="sk-SK"/>
        </w:rPr>
        <w:t xml:space="preserve"> a 200 externých odborníkov</w:t>
      </w:r>
      <w:r w:rsidR="00321ACC">
        <w:rPr>
          <w:lang w:val="sk-SK"/>
        </w:rPr>
        <w:t xml:space="preserve">, </w:t>
      </w:r>
      <w:r w:rsidR="00A95436">
        <w:rPr>
          <w:lang w:val="sk-SK"/>
        </w:rPr>
        <w:t>ktorí</w:t>
      </w:r>
      <w:r w:rsidR="00321ACC">
        <w:rPr>
          <w:lang w:val="sk-SK"/>
        </w:rPr>
        <w:t xml:space="preserve"> sú menovaní za členov hodnotiacich tímov pre </w:t>
      </w:r>
      <w:r w:rsidR="00E0476E">
        <w:rPr>
          <w:lang w:val="sk-SK"/>
        </w:rPr>
        <w:t xml:space="preserve">jednotlivé hodnotenia kvality. Ročné náklady </w:t>
      </w:r>
      <w:r w:rsidR="004E5E9D">
        <w:rPr>
          <w:lang w:val="sk-SK"/>
        </w:rPr>
        <w:t>FINEEC na hodnotenie kvality vzdelávania predstavujú približne 5</w:t>
      </w:r>
      <w:r w:rsidR="00A95436">
        <w:rPr>
          <w:lang w:val="sk-SK"/>
        </w:rPr>
        <w:t> </w:t>
      </w:r>
      <w:r w:rsidR="004E5E9D">
        <w:rPr>
          <w:lang w:val="sk-SK"/>
        </w:rPr>
        <w:t xml:space="preserve">miliónov EUR a sú </w:t>
      </w:r>
      <w:r w:rsidR="00A95436">
        <w:rPr>
          <w:lang w:val="sk-SK"/>
        </w:rPr>
        <w:t>pokryté</w:t>
      </w:r>
      <w:r w:rsidR="004E5E9D">
        <w:rPr>
          <w:lang w:val="sk-SK"/>
        </w:rPr>
        <w:t xml:space="preserve"> z</w:t>
      </w:r>
      <w:r w:rsidR="00A37B34">
        <w:rPr>
          <w:lang w:val="sk-SK"/>
        </w:rPr>
        <w:t xml:space="preserve"> finančných prostriedkov štátneho rozpočtu, kofinancovaných činností a finančných prostriedkov získaných z hodnotiacich služieb, ktoré </w:t>
      </w:r>
      <w:r w:rsidR="00082DB0">
        <w:rPr>
          <w:lang w:val="sk-SK"/>
        </w:rPr>
        <w:t>podliehajú</w:t>
      </w:r>
      <w:r w:rsidR="00A37B34">
        <w:rPr>
          <w:lang w:val="sk-SK"/>
        </w:rPr>
        <w:t xml:space="preserve"> poplatku</w:t>
      </w:r>
      <w:r w:rsidR="006D47F0">
        <w:rPr>
          <w:rStyle w:val="Odkaznapoznmkupodiarou"/>
          <w:lang w:val="sk-SK"/>
        </w:rPr>
        <w:footnoteReference w:id="5"/>
      </w:r>
      <w:r w:rsidR="00D52123" w:rsidRPr="00D52123">
        <w:rPr>
          <w:lang w:val="sk-SK"/>
        </w:rPr>
        <w:t xml:space="preserve"> </w:t>
      </w:r>
      <w:r w:rsidR="00D52123">
        <w:rPr>
          <w:lang w:val="sk-SK"/>
        </w:rPr>
        <w:t>.</w:t>
      </w:r>
      <w:r w:rsidR="0073453D">
        <w:rPr>
          <w:lang w:val="sk-SK"/>
        </w:rPr>
        <w:t xml:space="preserve"> </w:t>
      </w:r>
    </w:p>
    <w:p w14:paraId="48CFC022" w14:textId="383DB3A1" w:rsidR="00C33884" w:rsidRDefault="00EB7B8D" w:rsidP="00002263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 xml:space="preserve">Hodnotenie kvality vzdelávania </w:t>
      </w:r>
      <w:r w:rsidR="00073B5D">
        <w:rPr>
          <w:b/>
          <w:bCs w:val="0"/>
          <w:lang w:val="sk-SK"/>
        </w:rPr>
        <w:t>sa vzťahuje na všetky úrovne vzdelávania</w:t>
      </w:r>
      <w:r w:rsidR="00F21E8E">
        <w:rPr>
          <w:rStyle w:val="Odkaznapoznmkupodiarou"/>
        </w:rPr>
        <w:footnoteReference w:id="6"/>
      </w:r>
      <w:r w:rsidR="00073B5D" w:rsidRPr="00300880">
        <w:rPr>
          <w:lang w:val="sk-SK"/>
        </w:rPr>
        <w:t>:</w:t>
      </w:r>
      <w:r w:rsidR="00073B5D">
        <w:rPr>
          <w:b/>
          <w:bCs w:val="0"/>
          <w:lang w:val="sk-SK"/>
        </w:rPr>
        <w:t xml:space="preserve"> </w:t>
      </w:r>
    </w:p>
    <w:p w14:paraId="735F1C3E" w14:textId="0C4ABB74" w:rsidR="00073B5D" w:rsidRDefault="00073B5D" w:rsidP="00073B5D">
      <w:pPr>
        <w:pStyle w:val="Iodrazkatext"/>
      </w:pPr>
      <w:r>
        <w:t>predškolské vzdelávanie</w:t>
      </w:r>
      <w:r w:rsidR="007F2F42" w:rsidRPr="0049478D">
        <w:rPr>
          <w:rStyle w:val="Odkaznapoznmkupodiarou"/>
        </w:rPr>
        <w:footnoteReference w:id="7"/>
      </w:r>
      <w:r w:rsidR="00527AB8">
        <w:t>,</w:t>
      </w:r>
    </w:p>
    <w:p w14:paraId="26F76784" w14:textId="6285D76B" w:rsidR="00073B5D" w:rsidRDefault="00C23D33" w:rsidP="00073B5D">
      <w:pPr>
        <w:pStyle w:val="Iodrazkatext"/>
      </w:pPr>
      <w:r w:rsidRPr="00C23D33">
        <w:t>základné a nižšie stredoškolské vzdelávanie</w:t>
      </w:r>
      <w:r w:rsidR="00527AB8">
        <w:t>,</w:t>
      </w:r>
    </w:p>
    <w:p w14:paraId="7BF9BA22" w14:textId="5E79C5AE" w:rsidR="00C23D33" w:rsidRDefault="00C23D33" w:rsidP="00C23D33">
      <w:pPr>
        <w:pStyle w:val="Iodrazkatext"/>
      </w:pPr>
      <w:r>
        <w:t>všeobecné vyššie stredoškolské vzdelávanie</w:t>
      </w:r>
      <w:r w:rsidR="00527AB8">
        <w:t>,</w:t>
      </w:r>
    </w:p>
    <w:p w14:paraId="3666943A" w14:textId="13B66491" w:rsidR="00C23D33" w:rsidRDefault="00C23D33" w:rsidP="00C23D33">
      <w:pPr>
        <w:pStyle w:val="Iodrazkatext"/>
      </w:pPr>
      <w:r>
        <w:t>odborné vzdelávanie a</w:t>
      </w:r>
      <w:r w:rsidR="00527AB8">
        <w:t> </w:t>
      </w:r>
      <w:r>
        <w:t>príprava</w:t>
      </w:r>
      <w:r w:rsidR="00527AB8">
        <w:t>,</w:t>
      </w:r>
    </w:p>
    <w:p w14:paraId="185141E0" w14:textId="283AA3DC" w:rsidR="00C23D33" w:rsidRDefault="00C23D33" w:rsidP="00C23D33">
      <w:pPr>
        <w:pStyle w:val="Iodrazkatext"/>
      </w:pPr>
      <w:r>
        <w:t xml:space="preserve">vyššie </w:t>
      </w:r>
      <w:r w:rsidR="00DF07E9">
        <w:t>vzdelávanie</w:t>
      </w:r>
      <w:r w:rsidR="00527AB8">
        <w:t>,</w:t>
      </w:r>
    </w:p>
    <w:p w14:paraId="0058E8D3" w14:textId="538C05D6" w:rsidR="00C23D33" w:rsidRDefault="00C23D33" w:rsidP="00C23D33">
      <w:pPr>
        <w:pStyle w:val="Iodrazkatext"/>
      </w:pPr>
      <w:r>
        <w:t>liberálne vzdelávanie dospelých</w:t>
      </w:r>
      <w:r w:rsidR="00527AB8">
        <w:t>,</w:t>
      </w:r>
    </w:p>
    <w:p w14:paraId="58C5D508" w14:textId="4FDF668D" w:rsidR="00C23D33" w:rsidRPr="0061360E" w:rsidRDefault="00C23D33" w:rsidP="00C23D33">
      <w:pPr>
        <w:pStyle w:val="Iodrazkatext"/>
      </w:pPr>
      <w:r>
        <w:t xml:space="preserve">základné umelecké </w:t>
      </w:r>
      <w:r w:rsidR="00DF07E9">
        <w:t>vzdelávanie</w:t>
      </w:r>
      <w:r>
        <w:t>.</w:t>
      </w:r>
    </w:p>
    <w:p w14:paraId="51C22BF2" w14:textId="03FCEBA6" w:rsidR="0025369D" w:rsidRDefault="005D6A79" w:rsidP="007D3C3A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lastRenderedPageBreak/>
        <w:t xml:space="preserve">V porovnaní </w:t>
      </w:r>
      <w:r w:rsidR="00EC1CCE" w:rsidRPr="00EC1CCE">
        <w:rPr>
          <w:b/>
          <w:bCs w:val="0"/>
          <w:lang w:val="sk-SK"/>
        </w:rPr>
        <w:t>s</w:t>
      </w:r>
      <w:r>
        <w:rPr>
          <w:b/>
          <w:bCs w:val="0"/>
          <w:lang w:val="sk-SK"/>
        </w:rPr>
        <w:t xml:space="preserve">o zahraničnými inšpekčnými </w:t>
      </w:r>
      <w:r w:rsidR="00EC1CCE" w:rsidRPr="00EC1CCE">
        <w:rPr>
          <w:b/>
          <w:bCs w:val="0"/>
          <w:lang w:val="sk-SK"/>
        </w:rPr>
        <w:t>systémami</w:t>
      </w:r>
      <w:r w:rsidR="00954A01">
        <w:rPr>
          <w:b/>
          <w:bCs w:val="0"/>
          <w:lang w:val="sk-SK"/>
        </w:rPr>
        <w:t>,</w:t>
      </w:r>
      <w:r w:rsidR="00EC1CCE" w:rsidRPr="00EC1CCE">
        <w:rPr>
          <w:b/>
          <w:bCs w:val="0"/>
          <w:lang w:val="sk-SK"/>
        </w:rPr>
        <w:t xml:space="preserve"> je FINEEC typickým príkladom evaluačnej autority v systéme vysokého stupňa dôvery, kde kvalita vzdelávania nie je zabezpečovaná kontrolou a sankciami, ale systematickým zberom dát, spätnou väzbou a podporou riadenia kvality.</w:t>
      </w:r>
    </w:p>
    <w:p w14:paraId="617281D1" w14:textId="77777777" w:rsidR="00F871E3" w:rsidRPr="0049478D" w:rsidRDefault="00F871E3" w:rsidP="004A3D41">
      <w:pPr>
        <w:pStyle w:val="Nadpis3"/>
      </w:pPr>
      <w:bookmarkStart w:id="4" w:name="_Toc219380069"/>
      <w:bookmarkStart w:id="5" w:name="_Toc225501298"/>
      <w:r w:rsidRPr="0049478D">
        <w:t>Právny rámec upravujúci hodnotenie kvality škôl a školských zariadení</w:t>
      </w:r>
      <w:bookmarkEnd w:id="4"/>
      <w:bookmarkEnd w:id="5"/>
    </w:p>
    <w:p w14:paraId="17340430" w14:textId="74DC902F" w:rsidR="00007AD9" w:rsidRDefault="000E2EBE" w:rsidP="00007AD9">
      <w:pPr>
        <w:pStyle w:val="Itext"/>
        <w:rPr>
          <w:lang w:val="sk-SK"/>
        </w:rPr>
      </w:pPr>
      <w:r>
        <w:rPr>
          <w:lang w:val="sk-SK"/>
        </w:rPr>
        <w:t xml:space="preserve">Právny rámec </w:t>
      </w:r>
      <w:r w:rsidR="00A641F5">
        <w:rPr>
          <w:lang w:val="sk-SK"/>
        </w:rPr>
        <w:t>hodnotenia</w:t>
      </w:r>
      <w:r>
        <w:rPr>
          <w:lang w:val="sk-SK"/>
        </w:rPr>
        <w:t xml:space="preserve"> kvality vzdelávania a školských zariadení vo Fínsku je postavený na </w:t>
      </w:r>
      <w:r w:rsidRPr="000E2EBE">
        <w:rPr>
          <w:b/>
          <w:bCs w:val="0"/>
          <w:lang w:val="sk-SK"/>
        </w:rPr>
        <w:t>kombináci</w:t>
      </w:r>
      <w:r w:rsidR="00241DD5">
        <w:rPr>
          <w:b/>
          <w:bCs w:val="0"/>
          <w:lang w:val="sk-SK"/>
        </w:rPr>
        <w:t>i</w:t>
      </w:r>
      <w:r w:rsidRPr="000E2EBE">
        <w:rPr>
          <w:b/>
          <w:bCs w:val="0"/>
          <w:lang w:val="sk-SK"/>
        </w:rPr>
        <w:t xml:space="preserve"> všeobecnej legislatívy o hodnotení vzdelávania a zákonov upravujúcich jednotlivé stupne a typy vzdelávania</w:t>
      </w:r>
      <w:r w:rsidRPr="00300880">
        <w:rPr>
          <w:lang w:val="sk-SK"/>
        </w:rPr>
        <w:t>.</w:t>
      </w:r>
      <w:r>
        <w:rPr>
          <w:lang w:val="sk-SK"/>
        </w:rPr>
        <w:t xml:space="preserve"> Charakteristickým znakom je, že zákon jednoznačne ustanovuje povinnosť hodnotenia, sebahodnotenia (autoeval</w:t>
      </w:r>
      <w:r w:rsidR="00DF07E9">
        <w:rPr>
          <w:lang w:val="sk-SK"/>
        </w:rPr>
        <w:t>v</w:t>
      </w:r>
      <w:r>
        <w:rPr>
          <w:lang w:val="sk-SK"/>
        </w:rPr>
        <w:t xml:space="preserve">ácie) a účasti na externých hodnoteniach. Tento prístup je v súlade s fínskou tradíciocou vysokej miery dôvery, profesionality a autonómie aktérov vzdelávania. </w:t>
      </w:r>
      <w:r w:rsidR="00A424B2">
        <w:rPr>
          <w:lang w:val="sk-SK"/>
        </w:rPr>
        <w:t xml:space="preserve">Právne predpisy však podrobne nešpecifikujú, čo by mali poskytovatelia vzdelávania a inštitúcie vyššieho vzdelávania hodnotiť. Zároveň nestanovujú ani spôsob tohto hodnotenia. </w:t>
      </w:r>
    </w:p>
    <w:p w14:paraId="57CE752A" w14:textId="71E947DE" w:rsidR="006B5D1C" w:rsidRDefault="006B5D1C" w:rsidP="00007AD9">
      <w:pPr>
        <w:pStyle w:val="Itext"/>
        <w:rPr>
          <w:lang w:val="sk-SK"/>
        </w:rPr>
      </w:pPr>
      <w:r w:rsidRPr="00053ED5">
        <w:rPr>
          <w:b/>
          <w:bCs w:val="0"/>
          <w:lang w:val="sk-SK"/>
        </w:rPr>
        <w:t>Základným právnym predpisom upravujúcicm národné hodnotenie kvality vzdelávania je Zákon o</w:t>
      </w:r>
      <w:r w:rsidR="003E5709">
        <w:rPr>
          <w:b/>
          <w:bCs w:val="0"/>
          <w:lang w:val="sk-SK"/>
        </w:rPr>
        <w:t> </w:t>
      </w:r>
      <w:r w:rsidRPr="00053ED5">
        <w:rPr>
          <w:b/>
          <w:bCs w:val="0"/>
          <w:lang w:val="sk-SK"/>
        </w:rPr>
        <w:t>Fínskom centre pre hodnotenie vzdelávania č.</w:t>
      </w:r>
      <w:r w:rsidR="004E03D3">
        <w:rPr>
          <w:b/>
          <w:bCs w:val="0"/>
          <w:lang w:val="sk-SK"/>
        </w:rPr>
        <w:t xml:space="preserve"> </w:t>
      </w:r>
      <w:r w:rsidRPr="00053ED5">
        <w:rPr>
          <w:b/>
          <w:bCs w:val="0"/>
          <w:lang w:val="sk-SK"/>
        </w:rPr>
        <w:t>1295</w:t>
      </w:r>
      <w:r w:rsidR="002D73BF">
        <w:rPr>
          <w:b/>
          <w:bCs w:val="0"/>
          <w:lang w:val="sk-SK"/>
        </w:rPr>
        <w:t>/</w:t>
      </w:r>
      <w:r w:rsidRPr="00053ED5">
        <w:rPr>
          <w:b/>
          <w:bCs w:val="0"/>
          <w:lang w:val="sk-SK"/>
        </w:rPr>
        <w:t>2013</w:t>
      </w:r>
      <w:r w:rsidR="00053ED5" w:rsidRPr="00300880">
        <w:rPr>
          <w:rStyle w:val="Odkaznapoznmkupodiarou"/>
          <w:lang w:val="sk-SK"/>
        </w:rPr>
        <w:footnoteReference w:id="8"/>
      </w:r>
      <w:r w:rsidRPr="004E03D3">
        <w:rPr>
          <w:lang w:val="sk-SK"/>
        </w:rPr>
        <w:t>,</w:t>
      </w:r>
      <w:r>
        <w:rPr>
          <w:lang w:val="sk-SK"/>
        </w:rPr>
        <w:t xml:space="preserve"> ktorým bola v roku 2014 zriadená </w:t>
      </w:r>
      <w:r w:rsidR="0080244F">
        <w:rPr>
          <w:lang w:val="sk-SK"/>
        </w:rPr>
        <w:t>organizácia</w:t>
      </w:r>
      <w:r>
        <w:rPr>
          <w:lang w:val="sk-SK"/>
        </w:rPr>
        <w:t xml:space="preserve"> FINEEC ako centrálna a nezávislá autorita. Zákon zveruje FINEEC zodpovednosť za: </w:t>
      </w:r>
    </w:p>
    <w:p w14:paraId="466D7B01" w14:textId="16A2678B" w:rsidR="006B5D1C" w:rsidRDefault="0080244F" w:rsidP="006B5D1C">
      <w:pPr>
        <w:pStyle w:val="Iodrazkatext"/>
      </w:pPr>
      <w:r>
        <w:t>realizáciu externých hodnotení vzdelávania a predškolského vzdelávania,</w:t>
      </w:r>
    </w:p>
    <w:p w14:paraId="5807968D" w14:textId="04483EA3" w:rsidR="006B5D1C" w:rsidRDefault="0080244F" w:rsidP="006B5D1C">
      <w:pPr>
        <w:pStyle w:val="Iodrazkatext"/>
      </w:pPr>
      <w:r>
        <w:t xml:space="preserve">poskytovanie </w:t>
      </w:r>
      <w:r w:rsidR="00E00332">
        <w:t xml:space="preserve">evalvačne </w:t>
      </w:r>
      <w:r>
        <w:t>podložených informácií a rozvojových odporúčaní pre miestnu, regionálnu a národnú úroveň,</w:t>
      </w:r>
    </w:p>
    <w:p w14:paraId="460D34AC" w14:textId="010314FA" w:rsidR="00AD2292" w:rsidRDefault="0080244F" w:rsidP="006B5D1C">
      <w:pPr>
        <w:pStyle w:val="Iodrazkatext"/>
      </w:pPr>
      <w:r>
        <w:t>podpor</w:t>
      </w:r>
      <w:r w:rsidR="006F6E7E">
        <w:t>u</w:t>
      </w:r>
      <w:r>
        <w:t xml:space="preserve"> poskytovateľov vzdelávania a vysokých škôl v oblasti hodnotenia a riadenia kvality,</w:t>
      </w:r>
    </w:p>
    <w:p w14:paraId="62EDB513" w14:textId="23257528" w:rsidR="00AD2292" w:rsidRPr="0049478D" w:rsidRDefault="0080244F" w:rsidP="006B5D1C">
      <w:pPr>
        <w:pStyle w:val="Iodrazkatext"/>
      </w:pPr>
      <w:r>
        <w:t xml:space="preserve">rozvoj </w:t>
      </w:r>
      <w:r w:rsidRPr="00300880">
        <w:t>eval</w:t>
      </w:r>
      <w:r w:rsidR="00300880" w:rsidRPr="00300880">
        <w:t>v</w:t>
      </w:r>
      <w:r w:rsidRPr="00300880">
        <w:t>ačných</w:t>
      </w:r>
      <w:r>
        <w:t xml:space="preserve"> metód a nástrojov.</w:t>
      </w:r>
    </w:p>
    <w:p w14:paraId="61423EBD" w14:textId="1D65ABE3" w:rsidR="00B33069" w:rsidRDefault="0080244F" w:rsidP="00B33069">
      <w:pPr>
        <w:pStyle w:val="Itext"/>
        <w:rPr>
          <w:lang w:val="sk-SK"/>
        </w:rPr>
      </w:pPr>
      <w:r>
        <w:rPr>
          <w:lang w:val="sk-SK"/>
        </w:rPr>
        <w:t>Spomínaný</w:t>
      </w:r>
      <w:r w:rsidR="00B33069" w:rsidRPr="00B33069">
        <w:rPr>
          <w:lang w:val="sk-SK"/>
        </w:rPr>
        <w:t xml:space="preserve"> zákon</w:t>
      </w:r>
      <w:r w:rsidR="00B33069" w:rsidRPr="001637F5">
        <w:rPr>
          <w:b/>
          <w:bCs w:val="0"/>
          <w:lang w:val="sk-SK"/>
        </w:rPr>
        <w:t xml:space="preserve"> </w:t>
      </w:r>
      <w:r w:rsidR="00B33069" w:rsidRPr="00B33069">
        <w:rPr>
          <w:lang w:val="sk-SK"/>
        </w:rPr>
        <w:t>stanovuje</w:t>
      </w:r>
      <w:r w:rsidR="00B33069" w:rsidRPr="001637F5">
        <w:rPr>
          <w:b/>
          <w:bCs w:val="0"/>
          <w:lang w:val="sk-SK"/>
        </w:rPr>
        <w:t>, že externé hodnotenia realizované FINEEC slúžia na rozvoj vzdelávacieho systému, podporu kvality a rovnosti, a nie na kontrolu či sankcionovanie jednotlivých škôl alebo zariadení</w:t>
      </w:r>
      <w:r w:rsidR="00B33069" w:rsidRPr="001637F5">
        <w:rPr>
          <w:lang w:val="sk-SK"/>
        </w:rPr>
        <w:t xml:space="preserve">. </w:t>
      </w:r>
      <w:r w:rsidR="008C26A1">
        <w:rPr>
          <w:lang w:val="sk-SK"/>
        </w:rPr>
        <w:t>R</w:t>
      </w:r>
      <w:r w:rsidR="00B33069" w:rsidRPr="001637F5">
        <w:rPr>
          <w:lang w:val="sk-SK"/>
        </w:rPr>
        <w:t xml:space="preserve">ozvojový charakter hodnotenia je zosilnený </w:t>
      </w:r>
      <w:r w:rsidR="00B33069">
        <w:rPr>
          <w:lang w:val="sk-SK"/>
        </w:rPr>
        <w:t xml:space="preserve">aj </w:t>
      </w:r>
      <w:r w:rsidR="00B33069" w:rsidRPr="001637F5">
        <w:rPr>
          <w:lang w:val="sk-SK"/>
        </w:rPr>
        <w:t>tým, že právne predpisy neustanovujú inšpekčný model ani hodnotenie založené na rebríčkoch alebo klasifikácii škôl.</w:t>
      </w:r>
    </w:p>
    <w:p w14:paraId="4C747446" w14:textId="52946D56" w:rsidR="002B2341" w:rsidRDefault="00E10A3B" w:rsidP="00B33069">
      <w:pPr>
        <w:pStyle w:val="Itext"/>
        <w:rPr>
          <w:lang w:val="sk-SK"/>
        </w:rPr>
      </w:pPr>
      <w: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D548301" wp14:editId="20EB71D6">
                <wp:simplePos x="0" y="0"/>
                <wp:positionH relativeFrom="column">
                  <wp:posOffset>-3175</wp:posOffset>
                </wp:positionH>
                <wp:positionV relativeFrom="paragraph">
                  <wp:posOffset>528320</wp:posOffset>
                </wp:positionV>
                <wp:extent cx="5791200" cy="965200"/>
                <wp:effectExtent l="0" t="0" r="19050" b="25400"/>
                <wp:wrapNone/>
                <wp:docPr id="1281352913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96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41209C" id="Obdĺžnik 2" o:spid="_x0000_s1026" style="position:absolute;margin-left:-.25pt;margin-top:41.6pt;width:456pt;height:76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" filled="f" strokecolor="#d8d8d8 [2732]" strokeweight="1pt"/>
            </w:pict>
          </mc:Fallback>
        </mc:AlternateContent>
      </w:r>
      <w:r w:rsidR="00743177">
        <w:rPr>
          <w:lang w:val="sk-SK"/>
        </w:rPr>
        <w:t xml:space="preserve">Naprieč celým vzdelávacím systémom platí spoločný princíp, podľa ktorého sú </w:t>
      </w:r>
      <w:r w:rsidR="00743177" w:rsidRPr="00E679EC">
        <w:rPr>
          <w:b/>
          <w:bCs w:val="0"/>
          <w:lang w:val="sk-SK"/>
        </w:rPr>
        <w:t xml:space="preserve">poskytovatelia vzdelávania a zriaďovatelia povinní systematicky hodnotiť </w:t>
      </w:r>
      <w:r w:rsidR="00E679EC">
        <w:rPr>
          <w:b/>
          <w:bCs w:val="0"/>
          <w:lang w:val="sk-SK"/>
        </w:rPr>
        <w:t>vzdelávanie</w:t>
      </w:r>
      <w:r w:rsidR="00743177" w:rsidRPr="00E679EC">
        <w:rPr>
          <w:b/>
          <w:bCs w:val="0"/>
          <w:lang w:val="sk-SK"/>
        </w:rPr>
        <w:t xml:space="preserve"> a svoju činnosť</w:t>
      </w:r>
      <w:r w:rsidR="008258A7">
        <w:rPr>
          <w:lang w:val="sk-SK"/>
        </w:rPr>
        <w:t xml:space="preserve">; </w:t>
      </w:r>
      <w:r w:rsidR="00743177">
        <w:rPr>
          <w:lang w:val="sk-SK"/>
        </w:rPr>
        <w:t xml:space="preserve">zúčastnovať sa externých hodnotení a zverejňovať kľúčové výsledky hodnotení. </w:t>
      </w:r>
    </w:p>
    <w:p w14:paraId="113EB1C1" w14:textId="422367FF" w:rsidR="00743177" w:rsidRDefault="00925F58" w:rsidP="00E10A3B">
      <w:pPr>
        <w:pStyle w:val="Itext"/>
        <w:ind w:left="993"/>
        <w:rPr>
          <w:lang w:val="sk-SK"/>
        </w:rPr>
      </w:pPr>
      <w:r>
        <w:drawing>
          <wp:anchor distT="0" distB="0" distL="114300" distR="114300" simplePos="0" relativeHeight="251658241" behindDoc="1" locked="0" layoutInCell="1" allowOverlap="1" wp14:anchorId="17EE1467" wp14:editId="384796B7">
            <wp:simplePos x="0" y="0"/>
            <wp:positionH relativeFrom="column">
              <wp:posOffset>46355</wp:posOffset>
            </wp:positionH>
            <wp:positionV relativeFrom="paragraph">
              <wp:posOffset>143510</wp:posOffset>
            </wp:positionV>
            <wp:extent cx="412750" cy="412750"/>
            <wp:effectExtent l="0" t="0" r="6350" b="6350"/>
            <wp:wrapTight wrapText="bothSides">
              <wp:wrapPolygon edited="0">
                <wp:start x="3988" y="0"/>
                <wp:lineTo x="0" y="3988"/>
                <wp:lineTo x="0" y="16948"/>
                <wp:lineTo x="3988" y="20935"/>
                <wp:lineTo x="16948" y="20935"/>
                <wp:lineTo x="20935" y="16948"/>
                <wp:lineTo x="20935" y="3988"/>
                <wp:lineTo x="16948" y="0"/>
                <wp:lineTo x="3988" y="0"/>
              </wp:wrapPolygon>
            </wp:wrapTight>
            <wp:docPr id="803791948" name="Obrázok 1" descr="Information - Kostenlose schnittstelle-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formation - Kostenlose schnittstelle-Ico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3177">
        <w:rPr>
          <w:lang w:val="sk-SK"/>
        </w:rPr>
        <w:t xml:space="preserve">Zákony však </w:t>
      </w:r>
      <w:r w:rsidR="00743177" w:rsidRPr="00925F58">
        <w:rPr>
          <w:b/>
          <w:bCs w:val="0"/>
          <w:lang w:val="sk-SK"/>
        </w:rPr>
        <w:t>vedome ponechávajú otvorenú otázku rozsahu, formy a metodiky hodnotenia</w:t>
      </w:r>
      <w:r w:rsidR="00743177">
        <w:rPr>
          <w:lang w:val="sk-SK"/>
        </w:rPr>
        <w:t xml:space="preserve">, čo umožňuje prispôsobovať hodnotiace prístupy špecifikám jednotlivých stupňov vzdelávania. </w:t>
      </w:r>
      <w:r w:rsidR="005444AB" w:rsidRPr="00925F58">
        <w:rPr>
          <w:b/>
          <w:bCs w:val="0"/>
          <w:lang w:val="sk-SK"/>
        </w:rPr>
        <w:t>Transparentnosť</w:t>
      </w:r>
      <w:r w:rsidR="005444AB" w:rsidRPr="005444AB">
        <w:rPr>
          <w:lang w:val="sk-SK"/>
        </w:rPr>
        <w:t xml:space="preserve"> je pritom chápaná ako základná podmienka dôveryhodnosti hodnotenia, hoci legislatíva nepredpisuje jednotné pravidlá pre spôsob publikovania výsledkov.</w:t>
      </w:r>
    </w:p>
    <w:p w14:paraId="4330EB94" w14:textId="77777777" w:rsidR="005F72B0" w:rsidRDefault="005F72B0" w:rsidP="00925F58">
      <w:pPr>
        <w:pStyle w:val="Itext"/>
        <w:ind w:left="851"/>
        <w:rPr>
          <w:lang w:val="sk-SK"/>
        </w:rPr>
      </w:pPr>
    </w:p>
    <w:p w14:paraId="5E1CB67D" w14:textId="6E5D8BC8" w:rsidR="005F72B0" w:rsidRDefault="005F72B0" w:rsidP="005F72B0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Predškolské vzdelávanie</w:t>
      </w:r>
      <w:r w:rsidR="00E86CC9">
        <w:rPr>
          <w:b/>
          <w:bCs w:val="0"/>
          <w:lang w:val="sk-SK"/>
        </w:rPr>
        <w:t xml:space="preserve"> </w:t>
      </w:r>
    </w:p>
    <w:p w14:paraId="15A61619" w14:textId="6E05A2B7" w:rsidR="00B406B8" w:rsidRDefault="00B406B8" w:rsidP="005F72B0">
      <w:pPr>
        <w:pStyle w:val="Itext"/>
        <w:rPr>
          <w:lang w:val="sk-SK"/>
        </w:rPr>
      </w:pPr>
      <w:r w:rsidRPr="00B406B8">
        <w:rPr>
          <w:lang w:val="sk-SK"/>
        </w:rPr>
        <w:t xml:space="preserve">Právny rámec hodnotenia kvality v oblasti predškolského vzdelávania prešiel vo Fínsku významným vývojom. Pôvodný </w:t>
      </w:r>
      <w:r w:rsidR="001F38F9">
        <w:rPr>
          <w:lang w:val="sk-SK"/>
        </w:rPr>
        <w:t>Z</w:t>
      </w:r>
      <w:r w:rsidRPr="00B406B8">
        <w:rPr>
          <w:lang w:val="sk-SK"/>
        </w:rPr>
        <w:t>ákon o dennej starostlivosti o</w:t>
      </w:r>
      <w:r w:rsidR="001F38F9">
        <w:rPr>
          <w:lang w:val="sk-SK"/>
        </w:rPr>
        <w:t> </w:t>
      </w:r>
      <w:r w:rsidRPr="00B406B8">
        <w:rPr>
          <w:lang w:val="sk-SK"/>
        </w:rPr>
        <w:t>deti</w:t>
      </w:r>
      <w:r w:rsidR="001F38F9">
        <w:rPr>
          <w:lang w:val="sk-SK"/>
        </w:rPr>
        <w:t xml:space="preserve"> č. 36</w:t>
      </w:r>
      <w:r w:rsidRPr="00B406B8">
        <w:rPr>
          <w:lang w:val="sk-SK"/>
        </w:rPr>
        <w:t xml:space="preserve"> z roku 1973 neustanovoval jednotné ani záväzné požiadavky na hodnotenie kvality, sebahodnotenie ani externé hodnotenie poskytovateľov </w:t>
      </w:r>
      <w:r w:rsidR="00E6658E">
        <w:rPr>
          <w:lang w:val="sk-SK"/>
        </w:rPr>
        <w:t>predškolského</w:t>
      </w:r>
      <w:r w:rsidR="001F38F9">
        <w:rPr>
          <w:lang w:val="sk-SK"/>
        </w:rPr>
        <w:t xml:space="preserve"> vzdelávania</w:t>
      </w:r>
      <w:r w:rsidRPr="00B406B8">
        <w:rPr>
          <w:lang w:val="sk-SK"/>
        </w:rPr>
        <w:t>. Hodnotenie nebolo systematicky ukotvené a nemalo jasne definovaný rozvojový cieľ.</w:t>
      </w:r>
      <w:r w:rsidR="005B7E31">
        <w:rPr>
          <w:lang w:val="sk-SK"/>
        </w:rPr>
        <w:t xml:space="preserve"> </w:t>
      </w:r>
      <w:r w:rsidR="005B7E31" w:rsidRPr="005B7E31">
        <w:rPr>
          <w:lang w:val="sk-SK"/>
        </w:rPr>
        <w:t xml:space="preserve">Zásadná zmena nastala po presune gescie </w:t>
      </w:r>
      <w:r w:rsidR="005B7E31">
        <w:rPr>
          <w:lang w:val="sk-SK"/>
        </w:rPr>
        <w:t>predškolského vzdelávania z Ministerstva sociálnych vecí a zdravotníctva na</w:t>
      </w:r>
      <w:r w:rsidR="005B7E31" w:rsidRPr="005B7E31">
        <w:rPr>
          <w:lang w:val="sk-SK"/>
        </w:rPr>
        <w:t xml:space="preserve"> Ministerstvo školstva a kultúry v roku 2013, ktorý inicioval komplexnú legislatívnu reformu. Jej výsledkom bolo prijatie zákona o predškolskom vzdelávaní</w:t>
      </w:r>
      <w:r w:rsidR="00B54CB1">
        <w:rPr>
          <w:lang w:val="sk-SK"/>
        </w:rPr>
        <w:t xml:space="preserve"> </w:t>
      </w:r>
      <w:r w:rsidR="001E6909">
        <w:rPr>
          <w:lang w:val="sk-SK"/>
        </w:rPr>
        <w:t xml:space="preserve">č. </w:t>
      </w:r>
      <w:r w:rsidR="005B7E31" w:rsidRPr="005B7E31">
        <w:rPr>
          <w:lang w:val="sk-SK"/>
        </w:rPr>
        <w:t>540/2018</w:t>
      </w:r>
      <w:r w:rsidR="005B7E31">
        <w:rPr>
          <w:rStyle w:val="Odkaznapoznmkupodiarou"/>
          <w:lang w:val="sk-SK"/>
        </w:rPr>
        <w:footnoteReference w:id="9"/>
      </w:r>
      <w:r w:rsidR="005B7E31" w:rsidRPr="005B7E31">
        <w:rPr>
          <w:lang w:val="sk-SK"/>
        </w:rPr>
        <w:t>, ktorý vytvoril jasný a záväzný rámec hodnotenia kvality.</w:t>
      </w:r>
    </w:p>
    <w:p w14:paraId="4647DFF5" w14:textId="161E5E69" w:rsidR="007359AC" w:rsidRDefault="007359AC" w:rsidP="005F72B0">
      <w:pPr>
        <w:pStyle w:val="Itext"/>
        <w:rPr>
          <w:lang w:val="sk-SK"/>
        </w:rPr>
      </w:pPr>
      <w:r>
        <w:rPr>
          <w:lang w:val="sk-SK"/>
        </w:rPr>
        <w:lastRenderedPageBreak/>
        <w:t xml:space="preserve">Podľa </w:t>
      </w:r>
      <w:r w:rsidR="00033A74">
        <w:rPr>
          <w:lang w:val="sk-SK"/>
        </w:rPr>
        <w:t xml:space="preserve">predmetného </w:t>
      </w:r>
      <w:r>
        <w:rPr>
          <w:lang w:val="sk-SK"/>
        </w:rPr>
        <w:t>zákona majú všetci poskytovatelia predškolského vzdelávania</w:t>
      </w:r>
      <w:r w:rsidR="00300F41">
        <w:rPr>
          <w:lang w:val="sk-SK"/>
        </w:rPr>
        <w:t xml:space="preserve"> (verejní aj súkromní) zákonnú povinnosť: </w:t>
      </w:r>
    </w:p>
    <w:p w14:paraId="5B43E634" w14:textId="16481DAB" w:rsidR="00300F41" w:rsidRDefault="00300F41" w:rsidP="00300F41">
      <w:pPr>
        <w:pStyle w:val="Iodrazkatext"/>
      </w:pPr>
      <w:r>
        <w:t>systematicky hodnotiť predškolské vzdelávanie,</w:t>
      </w:r>
    </w:p>
    <w:p w14:paraId="656B9E1D" w14:textId="77777777" w:rsidR="00300F41" w:rsidRDefault="00300F41" w:rsidP="00300F41">
      <w:pPr>
        <w:pStyle w:val="Iodrazkatext"/>
      </w:pPr>
      <w:r>
        <w:t>realizovať sebahodnotenie vlastnej činnosti, jej silných stránok a oblastí vyžadujúcich zlepšenie,</w:t>
      </w:r>
    </w:p>
    <w:p w14:paraId="756CC6B9" w14:textId="77777777" w:rsidR="00300F41" w:rsidRDefault="00300F41" w:rsidP="00300F41">
      <w:pPr>
        <w:pStyle w:val="Iodrazkatext"/>
      </w:pPr>
      <w:r>
        <w:t>zúčastňovať sa externých hodnotení,</w:t>
      </w:r>
    </w:p>
    <w:p w14:paraId="0FBDD41C" w14:textId="3FD92E8C" w:rsidR="00300F41" w:rsidRDefault="00300F41" w:rsidP="00300F41">
      <w:pPr>
        <w:pStyle w:val="Iodrazkatext"/>
      </w:pPr>
      <w:r>
        <w:t>zverejňovať kľúčové zistenia hodnotení.</w:t>
      </w:r>
    </w:p>
    <w:p w14:paraId="7B2CDD61" w14:textId="32209C18" w:rsidR="000223C5" w:rsidRDefault="001F21D3" w:rsidP="001F21D3">
      <w:pPr>
        <w:pStyle w:val="Itext"/>
        <w:rPr>
          <w:b/>
          <w:bCs w:val="0"/>
          <w:lang w:val="sk-SK"/>
        </w:rPr>
      </w:pPr>
      <w:r w:rsidRPr="001F21D3">
        <w:rPr>
          <w:lang w:val="sk-SK"/>
        </w:rPr>
        <w:t xml:space="preserve">Zákon zároveň explicitne definuje účel hodnotenia </w:t>
      </w:r>
      <w:r w:rsidR="00E86CC9">
        <w:rPr>
          <w:lang w:val="sk-SK"/>
        </w:rPr>
        <w:t xml:space="preserve">poskytovateľov </w:t>
      </w:r>
      <w:r>
        <w:rPr>
          <w:lang w:val="sk-SK"/>
        </w:rPr>
        <w:t>predškolského vzdelávania</w:t>
      </w:r>
      <w:r w:rsidRPr="001F21D3">
        <w:rPr>
          <w:lang w:val="sk-SK"/>
        </w:rPr>
        <w:t xml:space="preserve">, ktorým je zabezpečenie napĺňania cieľov zákona, </w:t>
      </w:r>
      <w:r w:rsidRPr="00E86CC9">
        <w:rPr>
          <w:b/>
          <w:bCs w:val="0"/>
          <w:lang w:val="sk-SK"/>
        </w:rPr>
        <w:t>podpora rozvoja predškolského vzdelávania a zlepšovanie podmienok pre rozvoj, učenie a wellbeing detí</w:t>
      </w:r>
      <w:r w:rsidRPr="001F21D3">
        <w:rPr>
          <w:lang w:val="sk-SK"/>
        </w:rPr>
        <w:t xml:space="preserve">. </w:t>
      </w:r>
      <w:r w:rsidRPr="002F21DF">
        <w:rPr>
          <w:b/>
          <w:bCs w:val="0"/>
          <w:lang w:val="sk-SK"/>
        </w:rPr>
        <w:t>Hodnotenie kvality je tak v legislatíve jednoznačne koncipované ako rozvojový nástroj, nie ako nástroj kontroly, sankcionovania alebo porovnávania poskytovateľov.</w:t>
      </w:r>
    </w:p>
    <w:p w14:paraId="30FF85F4" w14:textId="77777777" w:rsidR="00A44228" w:rsidRDefault="00A44228" w:rsidP="001F21D3">
      <w:pPr>
        <w:pStyle w:val="Itext"/>
        <w:rPr>
          <w:b/>
          <w:bCs w:val="0"/>
          <w:lang w:val="sk-SK"/>
        </w:rPr>
      </w:pPr>
    </w:p>
    <w:p w14:paraId="673D0A61" w14:textId="3ACB1297" w:rsidR="000223C5" w:rsidRDefault="00EF5A62" w:rsidP="001F21D3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Základné a všeobecné stredoškolské vzdelávanie</w:t>
      </w:r>
    </w:p>
    <w:p w14:paraId="445279BA" w14:textId="532588CB" w:rsidR="000223C5" w:rsidRDefault="00CC3D88" w:rsidP="00CC3D88">
      <w:pPr>
        <w:pStyle w:val="Itext"/>
        <w:rPr>
          <w:lang w:val="sk-SK"/>
        </w:rPr>
      </w:pPr>
      <w:r>
        <w:rPr>
          <w:lang w:val="sk-SK"/>
        </w:rPr>
        <w:t xml:space="preserve">Základným právnym predpisom pre </w:t>
      </w:r>
      <w:r w:rsidR="004E2E3D">
        <w:rPr>
          <w:lang w:val="sk-SK"/>
        </w:rPr>
        <w:t xml:space="preserve">oblasť </w:t>
      </w:r>
      <w:r>
        <w:rPr>
          <w:lang w:val="sk-SK"/>
        </w:rPr>
        <w:t xml:space="preserve">hodnotenia kvality v oblasti základného </w:t>
      </w:r>
      <w:r w:rsidR="00D32415">
        <w:rPr>
          <w:lang w:val="sk-SK"/>
        </w:rPr>
        <w:t>vzdelávania</w:t>
      </w:r>
      <w:r>
        <w:rPr>
          <w:lang w:val="sk-SK"/>
        </w:rPr>
        <w:t xml:space="preserve"> je </w:t>
      </w:r>
      <w:r w:rsidR="0053236C">
        <w:rPr>
          <w:b/>
          <w:lang w:val="sk-SK"/>
        </w:rPr>
        <w:t>Zákon o základnom vzdelávaní č. 628/1998</w:t>
      </w:r>
      <w:r w:rsidR="0053236C" w:rsidRPr="00300880">
        <w:rPr>
          <w:rStyle w:val="Odkaznapoznmkupodiarou"/>
          <w:bCs w:val="0"/>
          <w:lang w:val="sk-SK"/>
        </w:rPr>
        <w:footnoteReference w:id="10"/>
      </w:r>
      <w:r w:rsidR="00A851F9" w:rsidRPr="004E2E3D">
        <w:rPr>
          <w:bCs w:val="0"/>
          <w:lang w:val="sk-SK"/>
        </w:rPr>
        <w:t>,</w:t>
      </w:r>
      <w:r w:rsidR="00A851F9">
        <w:rPr>
          <w:lang w:val="sk-SK"/>
        </w:rPr>
        <w:t xml:space="preserve"> ktorý poskytovateľom ukladá nasledovné povinnosti: </w:t>
      </w:r>
    </w:p>
    <w:p w14:paraId="313F647E" w14:textId="2982BD20" w:rsidR="00A851F9" w:rsidRDefault="00A851F9" w:rsidP="00A851F9">
      <w:pPr>
        <w:pStyle w:val="Iodrazkatext"/>
      </w:pPr>
      <w:r>
        <w:t>hodnotiť vzdelávanie, ktoré poskytujú, vrátane jeho dopadov,</w:t>
      </w:r>
    </w:p>
    <w:p w14:paraId="2BE2232F" w14:textId="499B0385" w:rsidR="00A851F9" w:rsidRDefault="00A851F9" w:rsidP="00A851F9">
      <w:pPr>
        <w:pStyle w:val="Iodrazkatext"/>
      </w:pPr>
      <w:r>
        <w:t>zúčastňovať sa externých hodnotení svojej činnosti,</w:t>
      </w:r>
    </w:p>
    <w:p w14:paraId="4ED6B956" w14:textId="52C79050" w:rsidR="00A851F9" w:rsidRDefault="00A851F9" w:rsidP="00A851F9">
      <w:pPr>
        <w:pStyle w:val="Iodrazkatext"/>
      </w:pPr>
      <w:r>
        <w:t xml:space="preserve">zverejňovať podstatné zistenia hodnotení. </w:t>
      </w:r>
    </w:p>
    <w:p w14:paraId="4674670D" w14:textId="1FFDF4A3" w:rsidR="00E86CC9" w:rsidRDefault="00ED3914" w:rsidP="001F21D3">
      <w:pPr>
        <w:pStyle w:val="Itext"/>
        <w:rPr>
          <w:lang w:val="sk-SK"/>
        </w:rPr>
      </w:pPr>
      <w:r w:rsidRPr="00ED3914">
        <w:rPr>
          <w:lang w:val="sk-SK"/>
        </w:rPr>
        <w:t>Účel hodnotenia je v zákone výslovne definovaný ako nástroj na zabezpečenie napĺňania cieľov vzdelávania, podporu rozvoja vzdelávacieho systému a zlepšovanie podmienok pre učenie.</w:t>
      </w:r>
      <w:r w:rsidR="00580815">
        <w:rPr>
          <w:lang w:val="sk-SK"/>
        </w:rPr>
        <w:t xml:space="preserve"> Od prijatia zákona (1998) sa u</w:t>
      </w:r>
      <w:r w:rsidR="00580815" w:rsidRPr="00580815">
        <w:rPr>
          <w:lang w:val="sk-SK"/>
        </w:rPr>
        <w:t>stanovenia o hodnotení zásadne nemenili</w:t>
      </w:r>
      <w:r w:rsidR="00580815">
        <w:rPr>
          <w:lang w:val="sk-SK"/>
        </w:rPr>
        <w:t>. M</w:t>
      </w:r>
      <w:r w:rsidR="00580815" w:rsidRPr="00580815">
        <w:rPr>
          <w:lang w:val="sk-SK"/>
        </w:rPr>
        <w:t>enil sa len inštitucionálny rámec externého hodnotenia, ktorý je v súčasnosti upravený v zákone o Fínskom centre pre hodnotenie vzdelávania</w:t>
      </w:r>
      <w:r w:rsidR="00580815">
        <w:rPr>
          <w:lang w:val="sk-SK"/>
        </w:rPr>
        <w:t xml:space="preserve"> č. </w:t>
      </w:r>
      <w:r w:rsidR="00580815" w:rsidRPr="00580815">
        <w:rPr>
          <w:lang w:val="sk-SK"/>
        </w:rPr>
        <w:t>1295/2013</w:t>
      </w:r>
      <w:r w:rsidR="00413925">
        <w:rPr>
          <w:rStyle w:val="Odkaznapoznmkupodiarou"/>
          <w:lang w:val="sk-SK"/>
        </w:rPr>
        <w:footnoteReference w:id="11"/>
      </w:r>
      <w:r w:rsidR="00580815" w:rsidRPr="00580815">
        <w:rPr>
          <w:lang w:val="sk-SK"/>
        </w:rPr>
        <w:t>.</w:t>
      </w:r>
    </w:p>
    <w:p w14:paraId="6D0E5FBC" w14:textId="4B8BE25A" w:rsidR="00CB4729" w:rsidRDefault="00CB4729" w:rsidP="001F21D3">
      <w:pPr>
        <w:pStyle w:val="Itext"/>
        <w:rPr>
          <w:lang w:val="sk-SK"/>
        </w:rPr>
      </w:pPr>
      <w:r w:rsidRPr="00BC41A0">
        <w:rPr>
          <w:b/>
          <w:bCs w:val="0"/>
          <w:lang w:val="sk-SK"/>
        </w:rPr>
        <w:t>Významný posun v oblasti riadenia kvality nastal v</w:t>
      </w:r>
      <w:r w:rsidR="00761C08">
        <w:rPr>
          <w:b/>
          <w:bCs w:val="0"/>
          <w:lang w:val="sk-SK"/>
        </w:rPr>
        <w:t>o</w:t>
      </w:r>
      <w:r w:rsidRPr="00BC41A0">
        <w:rPr>
          <w:b/>
          <w:bCs w:val="0"/>
          <w:lang w:val="sk-SK"/>
        </w:rPr>
        <w:t xml:space="preserve"> všeobecnom stredoškolskom vzdelávaní</w:t>
      </w:r>
      <w:r w:rsidRPr="00CB4729">
        <w:rPr>
          <w:lang w:val="sk-SK"/>
        </w:rPr>
        <w:t xml:space="preserve">. </w:t>
      </w:r>
      <w:r w:rsidR="00761C08">
        <w:rPr>
          <w:lang w:val="sk-SK"/>
        </w:rPr>
        <w:t>Z</w:t>
      </w:r>
      <w:r w:rsidR="00BC41A0">
        <w:rPr>
          <w:lang w:val="sk-SK"/>
        </w:rPr>
        <w:t xml:space="preserve">ákon o stredoškolskom vzdelávaní č. </w:t>
      </w:r>
      <w:r w:rsidRPr="00CB4729">
        <w:rPr>
          <w:lang w:val="sk-SK"/>
        </w:rPr>
        <w:t>714/2018</w:t>
      </w:r>
      <w:r w:rsidR="008B7F13">
        <w:rPr>
          <w:rStyle w:val="Odkaznapoznmkupodiarou"/>
          <w:lang w:val="sk-SK"/>
        </w:rPr>
        <w:footnoteReference w:id="12"/>
      </w:r>
      <w:r w:rsidRPr="00CB4729">
        <w:rPr>
          <w:lang w:val="sk-SK"/>
        </w:rPr>
        <w:t xml:space="preserve"> zachoval povinnosť sebahodnotenia a účasti na externých hodnoteniach, no zároveň explicitne posilnil zodpovednosť poskytovateľov za systematické riadenie kvality. Zákon ustanovuje, že poskytovatelia:</w:t>
      </w:r>
    </w:p>
    <w:p w14:paraId="54DE736D" w14:textId="77777777" w:rsidR="006144A1" w:rsidRPr="006144A1" w:rsidRDefault="006144A1" w:rsidP="006144A1">
      <w:pPr>
        <w:pStyle w:val="Iodrazkatext"/>
      </w:pPr>
      <w:r w:rsidRPr="006144A1">
        <w:t>zodpovedajú za kvalitu poskytovaného vzdelávania,</w:t>
      </w:r>
    </w:p>
    <w:p w14:paraId="74C53268" w14:textId="77777777" w:rsidR="006144A1" w:rsidRPr="006144A1" w:rsidRDefault="006144A1" w:rsidP="006144A1">
      <w:pPr>
        <w:pStyle w:val="Iodrazkatext"/>
      </w:pPr>
      <w:r w:rsidRPr="006144A1">
        <w:t>kontinuálne rozvíjajú riadenie kvality,</w:t>
      </w:r>
    </w:p>
    <w:p w14:paraId="45B5F531" w14:textId="77777777" w:rsidR="006144A1" w:rsidRPr="006144A1" w:rsidRDefault="006144A1" w:rsidP="006144A1">
      <w:pPr>
        <w:pStyle w:val="Iodrazkatext"/>
      </w:pPr>
      <w:r w:rsidRPr="006144A1">
        <w:t>hodnotia vzdelávanie a jeho dopady,</w:t>
      </w:r>
    </w:p>
    <w:p w14:paraId="4B26CA47" w14:textId="4BB05943" w:rsidR="006144A1" w:rsidRPr="006144A1" w:rsidRDefault="006144A1" w:rsidP="006144A1">
      <w:pPr>
        <w:pStyle w:val="Iodrazkatext"/>
      </w:pPr>
      <w:r w:rsidRPr="006144A1">
        <w:t>zúčastňujú sa externých hodnotení</w:t>
      </w:r>
      <w:r w:rsidR="000D6A68">
        <w:t>,</w:t>
      </w:r>
      <w:r w:rsidRPr="006144A1">
        <w:t xml:space="preserve"> vrátane hodnotení systémov riadenia kvality,</w:t>
      </w:r>
    </w:p>
    <w:p w14:paraId="37FDAC0D" w14:textId="4C5BBE4C" w:rsidR="006144A1" w:rsidRDefault="006144A1" w:rsidP="006144A1">
      <w:pPr>
        <w:pStyle w:val="Iodrazkatext"/>
      </w:pPr>
      <w:r w:rsidRPr="006144A1">
        <w:t>zverejňujú kľúčové výsledky hodnotení.</w:t>
      </w:r>
    </w:p>
    <w:p w14:paraId="1EC14B02" w14:textId="2D4F2FC9" w:rsidR="00455279" w:rsidRDefault="00455279" w:rsidP="00455279">
      <w:pPr>
        <w:pStyle w:val="Iodrazkatext"/>
        <w:numPr>
          <w:ilvl w:val="0"/>
          <w:numId w:val="0"/>
        </w:numPr>
        <w:ind w:left="5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1E9075D" wp14:editId="21FD56E9">
                <wp:simplePos x="0" y="0"/>
                <wp:positionH relativeFrom="column">
                  <wp:posOffset>1905</wp:posOffset>
                </wp:positionH>
                <wp:positionV relativeFrom="paragraph">
                  <wp:posOffset>184150</wp:posOffset>
                </wp:positionV>
                <wp:extent cx="5791200" cy="965200"/>
                <wp:effectExtent l="0" t="0" r="19050" b="25400"/>
                <wp:wrapNone/>
                <wp:docPr id="1786060608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96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130B0A" id="Obdĺžnik 2" o:spid="_x0000_s1026" style="position:absolute;margin-left:.15pt;margin-top:14.5pt;width:456pt;height:76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" filled="f" strokecolor="#d8d8d8 [2732]" strokeweight="1pt"/>
            </w:pict>
          </mc:Fallback>
        </mc:AlternateContent>
      </w:r>
    </w:p>
    <w:p w14:paraId="45645ABC" w14:textId="752AFB2A" w:rsidR="00455279" w:rsidRPr="00455279" w:rsidRDefault="00455279" w:rsidP="00455279">
      <w:pPr>
        <w:pStyle w:val="Itext"/>
        <w:ind w:left="993"/>
        <w:rPr>
          <w:lang w:val="sk-SK"/>
        </w:rPr>
      </w:pPr>
      <w:r>
        <w:drawing>
          <wp:anchor distT="0" distB="0" distL="114300" distR="114300" simplePos="0" relativeHeight="251658242" behindDoc="1" locked="0" layoutInCell="1" allowOverlap="1" wp14:anchorId="22DC7C5E" wp14:editId="4E033C82">
            <wp:simplePos x="0" y="0"/>
            <wp:positionH relativeFrom="column">
              <wp:posOffset>44450</wp:posOffset>
            </wp:positionH>
            <wp:positionV relativeFrom="paragraph">
              <wp:posOffset>170815</wp:posOffset>
            </wp:positionV>
            <wp:extent cx="412750" cy="412750"/>
            <wp:effectExtent l="0" t="0" r="6350" b="6350"/>
            <wp:wrapTight wrapText="bothSides">
              <wp:wrapPolygon edited="0">
                <wp:start x="3988" y="0"/>
                <wp:lineTo x="0" y="3988"/>
                <wp:lineTo x="0" y="16948"/>
                <wp:lineTo x="3988" y="20935"/>
                <wp:lineTo x="16948" y="20935"/>
                <wp:lineTo x="20935" y="16948"/>
                <wp:lineTo x="20935" y="3988"/>
                <wp:lineTo x="16948" y="0"/>
                <wp:lineTo x="3988" y="0"/>
              </wp:wrapPolygon>
            </wp:wrapTight>
            <wp:docPr id="275201133" name="Obrázok 1" descr="Information - Kostenlose schnittstelle-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formation - Kostenlose schnittstelle-Ico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5279">
        <w:rPr>
          <w:lang w:val="sk-SK"/>
        </w:rPr>
        <w:t xml:space="preserve">Na rozdiel od inšpekčných systémov legislatíva </w:t>
      </w:r>
      <w:r w:rsidRPr="00455279">
        <w:rPr>
          <w:b/>
          <w:lang w:val="sk-SK"/>
        </w:rPr>
        <w:t>nepredpisuje konkrétny model ani nástroje riadenia kvality</w:t>
      </w:r>
      <w:r w:rsidRPr="00455279">
        <w:rPr>
          <w:lang w:val="sk-SK"/>
        </w:rPr>
        <w:t>. Povinnosť hodnotenia je však formulovaná tak, že v praxi predpokladá existenciu funkčných mechanizmov zabezpečovania a rozvoja kvality na úrovni poskytovateľa, pričom forma týchto mechanizmov je ponechaná na profesionálne rozhodnutie škôl a</w:t>
      </w:r>
      <w:r w:rsidR="00F714DE">
        <w:rPr>
          <w:lang w:val="sk-SK"/>
        </w:rPr>
        <w:t> </w:t>
      </w:r>
      <w:r w:rsidRPr="00455279">
        <w:rPr>
          <w:lang w:val="sk-SK"/>
        </w:rPr>
        <w:t>zriaďovateľov.</w:t>
      </w:r>
    </w:p>
    <w:p w14:paraId="2C122BB7" w14:textId="77777777" w:rsidR="005F72B0" w:rsidRDefault="005F72B0" w:rsidP="005F72B0">
      <w:pPr>
        <w:pStyle w:val="Itext"/>
        <w:rPr>
          <w:lang w:val="sk-SK"/>
        </w:rPr>
      </w:pPr>
    </w:p>
    <w:p w14:paraId="5DA90381" w14:textId="77777777" w:rsidR="007C4A6C" w:rsidRPr="007C4A6C" w:rsidRDefault="007C4A6C" w:rsidP="007C4A6C">
      <w:pPr>
        <w:pStyle w:val="Itext"/>
        <w:rPr>
          <w:lang w:val="sk-SK"/>
        </w:rPr>
      </w:pPr>
      <w:r w:rsidRPr="007C4A6C">
        <w:rPr>
          <w:lang w:val="sk-SK"/>
        </w:rPr>
        <w:lastRenderedPageBreak/>
        <w:t>Právny rámec základného a všeobecného stredoškolského vzdelávania tak vytvára konzistentný a dôveryhodný systém hodnotenia kvality, ktorý je charakteristický:</w:t>
      </w:r>
    </w:p>
    <w:p w14:paraId="4A3DD713" w14:textId="77777777" w:rsidR="007C4A6C" w:rsidRPr="007C4A6C" w:rsidRDefault="007C4A6C" w:rsidP="007C4A6C">
      <w:pPr>
        <w:pStyle w:val="Iodrazkatext"/>
      </w:pPr>
      <w:r w:rsidRPr="007C4A6C">
        <w:t>zákonnou povinnosťou sebahodnotenia a účasti na externých hodnoteniach,</w:t>
      </w:r>
    </w:p>
    <w:p w14:paraId="200A7E44" w14:textId="77777777" w:rsidR="007C4A6C" w:rsidRPr="007C4A6C" w:rsidRDefault="007C4A6C" w:rsidP="007C4A6C">
      <w:pPr>
        <w:pStyle w:val="Iodrazkatext"/>
      </w:pPr>
      <w:r w:rsidRPr="007C4A6C">
        <w:t>jasne definovaným rozvojovým účelom hodnotenia,</w:t>
      </w:r>
    </w:p>
    <w:p w14:paraId="443CD8D4" w14:textId="77777777" w:rsidR="007C4A6C" w:rsidRPr="007C4A6C" w:rsidRDefault="007C4A6C" w:rsidP="007C4A6C">
      <w:pPr>
        <w:pStyle w:val="Iodrazkatext"/>
      </w:pPr>
      <w:r w:rsidRPr="007C4A6C">
        <w:t>vysokou mierou autonómie a zodpovednosti poskytovateľov vzdelávania,</w:t>
      </w:r>
    </w:p>
    <w:p w14:paraId="702F58CC" w14:textId="3FCCEFF9" w:rsidR="007C4A6C" w:rsidRDefault="007C4A6C" w:rsidP="007C4A6C">
      <w:pPr>
        <w:pStyle w:val="Iodrazkatext"/>
      </w:pPr>
      <w:r w:rsidRPr="007C4A6C">
        <w:t>absenciou inšpekcie, sankcií a hodnotenia škôl prostredníctvom rebríčkov.</w:t>
      </w:r>
    </w:p>
    <w:p w14:paraId="54FDBE5B" w14:textId="77777777" w:rsidR="004C22D9" w:rsidRDefault="004C22D9" w:rsidP="004C22D9">
      <w:pPr>
        <w:pStyle w:val="Iodrazkatext"/>
        <w:numPr>
          <w:ilvl w:val="0"/>
          <w:numId w:val="0"/>
        </w:numPr>
        <w:ind w:left="568" w:hanging="284"/>
      </w:pPr>
    </w:p>
    <w:p w14:paraId="38261BA7" w14:textId="280A4212" w:rsidR="004C22D9" w:rsidRPr="001E1CB3" w:rsidRDefault="004C22D9" w:rsidP="004C22D9">
      <w:pPr>
        <w:pStyle w:val="Itext"/>
        <w:rPr>
          <w:b/>
          <w:bCs w:val="0"/>
          <w:lang w:val="sk-SK"/>
        </w:rPr>
      </w:pPr>
      <w:r w:rsidRPr="001E1CB3">
        <w:rPr>
          <w:b/>
          <w:bCs w:val="0"/>
          <w:lang w:val="sk-SK"/>
        </w:rPr>
        <w:t>Stredné odborné vzdelávanie</w:t>
      </w:r>
    </w:p>
    <w:p w14:paraId="7CE144F8" w14:textId="2F874EE7" w:rsidR="004C22D9" w:rsidRPr="001E1CB3" w:rsidRDefault="00D463FC" w:rsidP="004C22D9">
      <w:pPr>
        <w:pStyle w:val="Itext"/>
        <w:rPr>
          <w:lang w:val="sk-SK"/>
        </w:rPr>
      </w:pPr>
      <w:r w:rsidRPr="001E1CB3">
        <w:rPr>
          <w:lang w:val="sk-SK"/>
        </w:rPr>
        <w:t>Riadenie a hodnotenie kvality v strednom odbornom vzdelávaní vo Fínsku je upravené zákonom o</w:t>
      </w:r>
      <w:r w:rsidR="000B23AE">
        <w:rPr>
          <w:lang w:val="sk-SK"/>
        </w:rPr>
        <w:t> </w:t>
      </w:r>
      <w:r w:rsidRPr="001E1CB3">
        <w:rPr>
          <w:lang w:val="sk-SK"/>
        </w:rPr>
        <w:t xml:space="preserve">odbornom vzdelávaní a príprave </w:t>
      </w:r>
      <w:r w:rsidR="00AC1ADE" w:rsidRPr="001E1CB3">
        <w:rPr>
          <w:lang w:val="sk-SK"/>
        </w:rPr>
        <w:t xml:space="preserve">č. </w:t>
      </w:r>
      <w:r w:rsidRPr="001E1CB3">
        <w:rPr>
          <w:lang w:val="sk-SK"/>
        </w:rPr>
        <w:t>531/2017</w:t>
      </w:r>
      <w:r w:rsidR="00314751">
        <w:rPr>
          <w:rStyle w:val="Odkaznapoznmkupodiarou"/>
        </w:rPr>
        <w:footnoteReference w:id="13"/>
      </w:r>
      <w:r w:rsidRPr="001E1CB3">
        <w:rPr>
          <w:lang w:val="sk-SK"/>
        </w:rPr>
        <w:t>, ktorý nadobudol účinnosť 1. januára 2018 ako súčasť komplexnej reformy odborného vzdelávania.</w:t>
      </w:r>
    </w:p>
    <w:p w14:paraId="61282B62" w14:textId="77777777" w:rsidR="00314751" w:rsidRDefault="00314751" w:rsidP="00314751">
      <w:pPr>
        <w:pStyle w:val="Itext"/>
      </w:pPr>
      <w:r w:rsidRPr="001E1CB3">
        <w:rPr>
          <w:b/>
          <w:bCs w:val="0"/>
          <w:lang w:val="sk-SK"/>
        </w:rPr>
        <w:t>Zákon jednoznačne posilňuje zodpovednosť poskytovateľov odborného vzdelávania za kvalitu a jej systematické zlepšovanie</w:t>
      </w:r>
      <w:r w:rsidRPr="00300880">
        <w:rPr>
          <w:lang w:val="sk-SK"/>
        </w:rPr>
        <w:t>.</w:t>
      </w:r>
      <w:r w:rsidRPr="001E1CB3">
        <w:rPr>
          <w:b/>
          <w:bCs w:val="0"/>
          <w:lang w:val="sk-SK"/>
        </w:rPr>
        <w:t xml:space="preserve"> </w:t>
      </w:r>
      <w:r>
        <w:t>Poskytovatelia majú zákonnú povinnosť:</w:t>
      </w:r>
    </w:p>
    <w:p w14:paraId="0FE586EA" w14:textId="77777777" w:rsidR="00314751" w:rsidRDefault="00314751" w:rsidP="00314751">
      <w:pPr>
        <w:pStyle w:val="Iodrazkatext"/>
      </w:pPr>
      <w:r>
        <w:t>hodnotiť odborné kvalifikácie, odborné vzdelávanie a prípravu a ďalšie súvisiace činnosti, vrátane ich kvality a efektívnosti,</w:t>
      </w:r>
    </w:p>
    <w:p w14:paraId="7E7EB0A4" w14:textId="77777777" w:rsidR="00314751" w:rsidRDefault="00314751" w:rsidP="00314751">
      <w:pPr>
        <w:pStyle w:val="Iodrazkatext"/>
      </w:pPr>
      <w:r>
        <w:t>zodpovedať za kvalitu poskytovaného vzdelávania a za kontinuálne zlepšovanie systému riadenia kvality,</w:t>
      </w:r>
    </w:p>
    <w:p w14:paraId="3710CA20" w14:textId="77777777" w:rsidR="00314751" w:rsidRDefault="00314751" w:rsidP="00314751">
      <w:pPr>
        <w:pStyle w:val="Iodrazkatext"/>
      </w:pPr>
      <w:r>
        <w:t>pravidelne sa podrobovať externému hodnoteniu svojej činnosti a systémov riadenia kvality,</w:t>
      </w:r>
    </w:p>
    <w:p w14:paraId="0550A5A6" w14:textId="6561DCE5" w:rsidR="00314751" w:rsidRDefault="00314751" w:rsidP="00314751">
      <w:pPr>
        <w:pStyle w:val="Iodrazkatext"/>
      </w:pPr>
      <w:r>
        <w:t>zverejňovať kľúčové zistenia hodnotení, ktoré realizujú interne alebo v rámci externých hodnotení.</w:t>
      </w:r>
    </w:p>
    <w:p w14:paraId="7E03F6D4" w14:textId="22C5A33B" w:rsidR="00A90A69" w:rsidRDefault="00A90A69" w:rsidP="00A90A69">
      <w:pPr>
        <w:pStyle w:val="Itext"/>
        <w:rPr>
          <w:lang w:val="sk-SK"/>
        </w:rPr>
      </w:pPr>
      <w:r w:rsidRPr="00A90A69">
        <w:rPr>
          <w:b/>
          <w:bCs w:val="0"/>
          <w:lang w:val="sk-SK"/>
        </w:rPr>
        <w:t>Zákon výslovne zakotvuje povinnosť systematického hodnotenia kvality a efektívnosti</w:t>
      </w:r>
      <w:r w:rsidRPr="00A90A69">
        <w:rPr>
          <w:lang w:val="sk-SK"/>
        </w:rPr>
        <w:t xml:space="preserve">, pričom riadenie kvality nie je chápané ako kontrolný mechanizmus, ale ako </w:t>
      </w:r>
      <w:r w:rsidRPr="00A90A69">
        <w:rPr>
          <w:b/>
          <w:bCs w:val="0"/>
          <w:lang w:val="sk-SK"/>
        </w:rPr>
        <w:t>nástroj rozvoja odborného vzdelávania a jeho prepojenia na potreby trhu práce</w:t>
      </w:r>
      <w:r w:rsidRPr="00A90A69">
        <w:rPr>
          <w:lang w:val="sk-SK"/>
        </w:rPr>
        <w:t>. Externé hodnotenie a národná evaluačná koordinácia sú zabezpečované organizáciou F</w:t>
      </w:r>
      <w:r>
        <w:rPr>
          <w:lang w:val="sk-SK"/>
        </w:rPr>
        <w:t>INEEC.</w:t>
      </w:r>
    </w:p>
    <w:p w14:paraId="7F547343" w14:textId="50098F38" w:rsidR="00103AD4" w:rsidRDefault="00103AD4" w:rsidP="00A90A69">
      <w:pPr>
        <w:pStyle w:val="Itext"/>
        <w:rPr>
          <w:lang w:val="sk-SK"/>
        </w:rPr>
      </w:pPr>
      <w:r w:rsidRPr="00103AD4">
        <w:rPr>
          <w:lang w:val="sk-SK"/>
        </w:rPr>
        <w:t xml:space="preserve">Riadenie a hodnotenie kvality vo vysokoškolskom vzdelávaní vo Fínsku je upravené najmä </w:t>
      </w:r>
      <w:r w:rsidR="00A450A5">
        <w:rPr>
          <w:lang w:val="sk-SK"/>
        </w:rPr>
        <w:t xml:space="preserve">Zákonom o univerzitách č. </w:t>
      </w:r>
      <w:r w:rsidRPr="00103AD4">
        <w:rPr>
          <w:lang w:val="sk-SK"/>
        </w:rPr>
        <w:t>558/2009</w:t>
      </w:r>
      <w:r w:rsidR="006A47CA">
        <w:rPr>
          <w:rStyle w:val="Odkaznapoznmkupodiarou"/>
          <w:lang w:val="sk-SK"/>
        </w:rPr>
        <w:footnoteReference w:id="14"/>
      </w:r>
      <w:r w:rsidRPr="00103AD4">
        <w:rPr>
          <w:lang w:val="sk-SK"/>
        </w:rPr>
        <w:t xml:space="preserve"> a</w:t>
      </w:r>
      <w:r w:rsidR="00A450A5">
        <w:rPr>
          <w:lang w:val="sk-SK"/>
        </w:rPr>
        <w:t xml:space="preserve"> Zákonom o univerzitách aplikovaných vied č. </w:t>
      </w:r>
      <w:r w:rsidRPr="00103AD4">
        <w:rPr>
          <w:lang w:val="sk-SK"/>
        </w:rPr>
        <w:t>932/2014</w:t>
      </w:r>
      <w:r w:rsidR="006A47CA">
        <w:rPr>
          <w:rStyle w:val="Odkaznapoznmkupodiarou"/>
          <w:lang w:val="sk-SK"/>
        </w:rPr>
        <w:footnoteReference w:id="15"/>
      </w:r>
      <w:r w:rsidR="00A450A5">
        <w:rPr>
          <w:lang w:val="sk-SK"/>
        </w:rPr>
        <w:t>.</w:t>
      </w:r>
      <w:r w:rsidR="008C341B">
        <w:rPr>
          <w:lang w:val="sk-SK"/>
        </w:rPr>
        <w:t xml:space="preserve"> </w:t>
      </w:r>
      <w:r w:rsidR="008C341B" w:rsidRPr="008C341B">
        <w:rPr>
          <w:lang w:val="sk-SK"/>
        </w:rPr>
        <w:t xml:space="preserve">Na účely </w:t>
      </w:r>
      <w:r w:rsidR="008C341B">
        <w:rPr>
          <w:lang w:val="sk-SK"/>
        </w:rPr>
        <w:t>predkladanej</w:t>
      </w:r>
      <w:r w:rsidR="008C341B" w:rsidRPr="008C341B">
        <w:rPr>
          <w:lang w:val="sk-SK"/>
        </w:rPr>
        <w:t xml:space="preserve"> analýzy sa však systém hodnotenia kvality vo vysokoškolskom vzdelávaní ďalej nerozpracúva, keďže nepatrí do vecnej pôsobnosti Štátnej školskej inšpekcie</w:t>
      </w:r>
      <w:r w:rsidR="007162D6">
        <w:rPr>
          <w:lang w:val="sk-SK"/>
        </w:rPr>
        <w:t xml:space="preserve"> (na Slovensku)</w:t>
      </w:r>
      <w:r w:rsidR="008C341B" w:rsidRPr="008C341B">
        <w:rPr>
          <w:lang w:val="sk-SK"/>
        </w:rPr>
        <w:t xml:space="preserve"> a nie je relevantný pre jej kompetencie ani aplikačnú prax.</w:t>
      </w:r>
    </w:p>
    <w:p w14:paraId="7A391FD6" w14:textId="77777777" w:rsidR="00A90A69" w:rsidRPr="00A90A69" w:rsidRDefault="00A90A69" w:rsidP="00A90A69">
      <w:pPr>
        <w:pStyle w:val="Itext"/>
        <w:rPr>
          <w:lang w:val="sk-SK"/>
        </w:rPr>
      </w:pPr>
    </w:p>
    <w:p w14:paraId="1365961E" w14:textId="77777777" w:rsidR="00395F98" w:rsidRDefault="00395F98" w:rsidP="004A3D41">
      <w:pPr>
        <w:pStyle w:val="Nadpis3"/>
      </w:pPr>
      <w:bookmarkStart w:id="6" w:name="_Toc219380070"/>
      <w:bookmarkStart w:id="7" w:name="_Toc225501299"/>
      <w:r w:rsidRPr="0049478D">
        <w:t>Nezávislosť/kompetencie organizácie</w:t>
      </w:r>
      <w:bookmarkEnd w:id="6"/>
      <w:bookmarkEnd w:id="7"/>
    </w:p>
    <w:p w14:paraId="2C365CA4" w14:textId="6FADE99D" w:rsidR="00E36F1C" w:rsidRDefault="00700013" w:rsidP="00E36F1C">
      <w:pPr>
        <w:pStyle w:val="Itext"/>
        <w:rPr>
          <w:lang w:val="sk-SK"/>
        </w:rPr>
      </w:pPr>
      <w:r w:rsidRPr="00D04184">
        <w:rPr>
          <w:b/>
          <w:bCs w:val="0"/>
          <w:lang w:val="sk-SK"/>
        </w:rPr>
        <w:t>FINEEC pôsobí ako nezávislá odborná organizácia v oblasti hodnotenia vzdelávania a predškolského vzdelávania</w:t>
      </w:r>
      <w:r w:rsidR="00E5362E" w:rsidRPr="00300880">
        <w:rPr>
          <w:lang w:val="sk-SK"/>
        </w:rPr>
        <w:t>.</w:t>
      </w:r>
      <w:r w:rsidR="00E5362E">
        <w:rPr>
          <w:lang w:val="sk-SK"/>
        </w:rPr>
        <w:t xml:space="preserve"> </w:t>
      </w:r>
      <w:r w:rsidR="00AD1851">
        <w:rPr>
          <w:lang w:val="sk-SK"/>
        </w:rPr>
        <w:t>Poskytuje</w:t>
      </w:r>
      <w:r w:rsidR="00E5362E">
        <w:rPr>
          <w:lang w:val="sk-SK"/>
        </w:rPr>
        <w:t xml:space="preserve"> informácie založené na hodnotení s cieľom podporiť rozhodovanie v oblasti vzdelávacej politiky, ako aj rozvoj vzdelávania a predškolského vzdelávania. Ustanovenia o povinnostiach a organizáci</w:t>
      </w:r>
      <w:r w:rsidR="009060C7">
        <w:rPr>
          <w:lang w:val="sk-SK"/>
        </w:rPr>
        <w:t>i</w:t>
      </w:r>
      <w:r w:rsidR="00E5362E">
        <w:rPr>
          <w:lang w:val="sk-SK"/>
        </w:rPr>
        <w:t xml:space="preserve"> FINEEC sú stanovené v </w:t>
      </w:r>
      <w:r w:rsidR="00FD2A3C">
        <w:rPr>
          <w:lang w:val="sk-SK"/>
        </w:rPr>
        <w:t>Z</w:t>
      </w:r>
      <w:r w:rsidR="00E5362E">
        <w:rPr>
          <w:lang w:val="sk-SK"/>
        </w:rPr>
        <w:t xml:space="preserve">ákone </w:t>
      </w:r>
      <w:r w:rsidR="00BC1F15" w:rsidRPr="00BC1F15">
        <w:rPr>
          <w:lang w:val="sk-SK"/>
        </w:rPr>
        <w:t>o Fínskom centre pre hodnotenie vzdelávania</w:t>
      </w:r>
      <w:r w:rsidR="00BC1F15">
        <w:rPr>
          <w:lang w:val="sk-SK"/>
        </w:rPr>
        <w:t xml:space="preserve"> č.</w:t>
      </w:r>
      <w:r w:rsidR="00CC419F">
        <w:rPr>
          <w:lang w:val="sk-SK"/>
        </w:rPr>
        <w:t xml:space="preserve"> </w:t>
      </w:r>
      <w:r w:rsidR="00286601">
        <w:rPr>
          <w:lang w:val="sk-SK"/>
        </w:rPr>
        <w:t>1295</w:t>
      </w:r>
      <w:r w:rsidR="00580815">
        <w:rPr>
          <w:lang w:val="sk-SK"/>
        </w:rPr>
        <w:t>/</w:t>
      </w:r>
      <w:r w:rsidR="00286601">
        <w:rPr>
          <w:lang w:val="sk-SK"/>
        </w:rPr>
        <w:t>2013</w:t>
      </w:r>
      <w:r w:rsidR="00286601">
        <w:rPr>
          <w:rStyle w:val="Odkaznapoznmkupodiarou"/>
          <w:lang w:val="sk-SK"/>
        </w:rPr>
        <w:footnoteReference w:id="16"/>
      </w:r>
      <w:r w:rsidR="0056278E">
        <w:rPr>
          <w:lang w:val="sk-SK"/>
        </w:rPr>
        <w:t xml:space="preserve"> a </w:t>
      </w:r>
      <w:r w:rsidR="00FD2A3C">
        <w:rPr>
          <w:lang w:val="sk-SK"/>
        </w:rPr>
        <w:t>V</w:t>
      </w:r>
      <w:r w:rsidR="0056278E">
        <w:rPr>
          <w:lang w:val="sk-SK"/>
        </w:rPr>
        <w:t xml:space="preserve">ládnom nariadení </w:t>
      </w:r>
      <w:r w:rsidR="00FD2A3C">
        <w:rPr>
          <w:lang w:val="sk-SK"/>
        </w:rPr>
        <w:t>o</w:t>
      </w:r>
      <w:r w:rsidR="00DD7B2A">
        <w:rPr>
          <w:lang w:val="sk-SK"/>
        </w:rPr>
        <w:t> </w:t>
      </w:r>
      <w:r w:rsidR="00FD2A3C">
        <w:rPr>
          <w:lang w:val="sk-SK"/>
        </w:rPr>
        <w:t>F</w:t>
      </w:r>
      <w:r w:rsidR="00DD7B2A">
        <w:rPr>
          <w:lang w:val="sk-SK"/>
        </w:rPr>
        <w:t xml:space="preserve">ínskom centre pre hodnotenie vzdelávania č. </w:t>
      </w:r>
      <w:r w:rsidR="0056278E">
        <w:rPr>
          <w:lang w:val="sk-SK"/>
        </w:rPr>
        <w:t>1317 z roku 2013</w:t>
      </w:r>
      <w:r w:rsidR="0056278E">
        <w:rPr>
          <w:rStyle w:val="Odkaznapoznmkupodiarou"/>
          <w:lang w:val="sk-SK"/>
        </w:rPr>
        <w:footnoteReference w:id="17"/>
      </w:r>
      <w:r w:rsidR="0056278E">
        <w:rPr>
          <w:lang w:val="sk-SK"/>
        </w:rPr>
        <w:t>.</w:t>
      </w:r>
      <w:r w:rsidR="006C4E06">
        <w:rPr>
          <w:lang w:val="sk-SK"/>
        </w:rPr>
        <w:t xml:space="preserve"> Zákonné úlohy FINEEC</w:t>
      </w:r>
      <w:r w:rsidR="00114C47">
        <w:rPr>
          <w:lang w:val="sk-SK"/>
        </w:rPr>
        <w:t xml:space="preserve"> sú</w:t>
      </w:r>
      <w:r w:rsidR="006C4E06">
        <w:rPr>
          <w:lang w:val="sk-SK"/>
        </w:rPr>
        <w:t xml:space="preserve">: </w:t>
      </w:r>
    </w:p>
    <w:p w14:paraId="59E68A50" w14:textId="74C12F9B" w:rsidR="006C4E06" w:rsidRDefault="001C35B1" w:rsidP="006C4E06">
      <w:pPr>
        <w:pStyle w:val="Iodrazkatext"/>
      </w:pPr>
      <w:r>
        <w:lastRenderedPageBreak/>
        <w:t>v</w:t>
      </w:r>
      <w:r w:rsidR="006C4E06">
        <w:t xml:space="preserve">ykonávať hodnotenia týkajúce sa vzdelávania a predškolského vzdelávania, poskytovateľov vzdelávania a odbornej prípravy a inštitúcií </w:t>
      </w:r>
      <w:r w:rsidR="00D04184">
        <w:t>vysokoškolského</w:t>
      </w:r>
      <w:r w:rsidR="006C4E06">
        <w:t xml:space="preserve"> vzdelávania</w:t>
      </w:r>
      <w:r w:rsidR="00E11A16">
        <w:rPr>
          <w:rStyle w:val="Odkaznapoznmkupodiarou"/>
        </w:rPr>
        <w:footnoteReference w:id="18"/>
      </w:r>
      <w:r w:rsidR="00D075AE" w:rsidRPr="00D075AE">
        <w:t xml:space="preserve"> </w:t>
      </w:r>
      <w:r w:rsidR="00D075AE">
        <w:t>,</w:t>
      </w:r>
    </w:p>
    <w:p w14:paraId="283C4E76" w14:textId="109DDE72" w:rsidR="006C4E06" w:rsidRDefault="007421D3" w:rsidP="006C4E06">
      <w:pPr>
        <w:pStyle w:val="Iodrazkatext"/>
      </w:pPr>
      <w:r>
        <w:t>v</w:t>
      </w:r>
      <w:r w:rsidR="006C4E06">
        <w:t>ykonávať</w:t>
      </w:r>
      <w:r w:rsidR="00D703CA">
        <w:t xml:space="preserve"> hodnotenia vzdelávacích výsledkov v súlade so zákonom o základnom vzdelávaní, zákonom o všeobecnom stredoškolskom vzdelávaní, zákonom o</w:t>
      </w:r>
      <w:r w:rsidR="009C7848">
        <w:t> odbornom vzdelávaní a príprave a zákonom o základnom vzdelávaní v oblasti umenia</w:t>
      </w:r>
      <w:r>
        <w:t>,</w:t>
      </w:r>
      <w:r w:rsidR="009C7848">
        <w:t xml:space="preserve"> </w:t>
      </w:r>
    </w:p>
    <w:p w14:paraId="3F777EC5" w14:textId="02E2674F" w:rsidR="009C7848" w:rsidRDefault="007421D3" w:rsidP="006C4E06">
      <w:pPr>
        <w:pStyle w:val="Iodrazkatext"/>
      </w:pPr>
      <w:r>
        <w:t>p</w:t>
      </w:r>
      <w:r w:rsidR="00D04184">
        <w:t xml:space="preserve">odporovať poskytovateľov predškolského vzdelávania a poskytovateľov vzdelávania v otázkach týkajúcich sa </w:t>
      </w:r>
      <w:r w:rsidR="00D208F4">
        <w:t xml:space="preserve">riadenia </w:t>
      </w:r>
      <w:r w:rsidR="00D04184">
        <w:t>kvality</w:t>
      </w:r>
      <w:r>
        <w:t>,</w:t>
      </w:r>
    </w:p>
    <w:p w14:paraId="4CE5086E" w14:textId="55E9A5CF" w:rsidR="00D04184" w:rsidRDefault="007421D3" w:rsidP="006C4E06">
      <w:pPr>
        <w:pStyle w:val="Iodrazkatext"/>
      </w:pPr>
      <w:r>
        <w:t>r</w:t>
      </w:r>
      <w:r w:rsidR="00D04184">
        <w:t>ozvíjať hodnotenie vzdelávania a predškolského vzdelávania</w:t>
      </w:r>
      <w:r>
        <w:t>,</w:t>
      </w:r>
      <w:r w:rsidR="00D04184">
        <w:t xml:space="preserve"> </w:t>
      </w:r>
    </w:p>
    <w:p w14:paraId="5B313707" w14:textId="0DDA0499" w:rsidR="00D04184" w:rsidRDefault="007421D3" w:rsidP="006C4E06">
      <w:pPr>
        <w:pStyle w:val="Iodrazkatext"/>
      </w:pPr>
      <w:r>
        <w:t>v</w:t>
      </w:r>
      <w:r w:rsidR="00D04184">
        <w:t xml:space="preserve">ykonávať akékoľvek ďalšie úlohy, ktoré mu sú pridelené alebo zverené. </w:t>
      </w:r>
    </w:p>
    <w:p w14:paraId="10E4DE42" w14:textId="77777777" w:rsidR="007F3D51" w:rsidRDefault="007F3D51" w:rsidP="007F3D51">
      <w:pPr>
        <w:pStyle w:val="Iodrazkatext"/>
        <w:numPr>
          <w:ilvl w:val="0"/>
          <w:numId w:val="0"/>
        </w:numPr>
      </w:pPr>
    </w:p>
    <w:p w14:paraId="46FDBDE6" w14:textId="77777777" w:rsidR="00311985" w:rsidRDefault="00311985" w:rsidP="004A3D41">
      <w:pPr>
        <w:pStyle w:val="Nadpis3"/>
      </w:pPr>
      <w:bookmarkStart w:id="8" w:name="_Toc219380071"/>
      <w:bookmarkStart w:id="9" w:name="_Toc225501300"/>
      <w:r w:rsidRPr="0049478D">
        <w:t>Financovanie organizácie</w:t>
      </w:r>
      <w:bookmarkEnd w:id="8"/>
      <w:bookmarkEnd w:id="9"/>
    </w:p>
    <w:p w14:paraId="7C9452FB" w14:textId="32412E73" w:rsidR="001D36C8" w:rsidRDefault="006423AB" w:rsidP="001D36C8">
      <w:pPr>
        <w:pStyle w:val="Itext"/>
        <w:rPr>
          <w:lang w:val="sk-SK"/>
        </w:rPr>
      </w:pPr>
      <w:r>
        <w:rPr>
          <w:lang w:val="sk-SK"/>
        </w:rPr>
        <w:t>Financovanie činnosti FINEEC je založené na kombináci</w:t>
      </w:r>
      <w:r w:rsidR="00383C0E">
        <w:rPr>
          <w:lang w:val="sk-SK"/>
        </w:rPr>
        <w:t>i</w:t>
      </w:r>
      <w:r>
        <w:rPr>
          <w:lang w:val="sk-SK"/>
        </w:rPr>
        <w:t xml:space="preserve"> verejných a vlastných zdrojov, pričom základné výdavky organizácie sú kryté zo štátneho rozpočtu prostredníctvom</w:t>
      </w:r>
      <w:r w:rsidR="00712E40">
        <w:rPr>
          <w:lang w:val="sk-SK"/>
        </w:rPr>
        <w:t xml:space="preserve"> financovania jej </w:t>
      </w:r>
      <w:r w:rsidR="001F3C5E">
        <w:rPr>
          <w:lang w:val="sk-SK"/>
        </w:rPr>
        <w:t>prevádzkových</w:t>
      </w:r>
      <w:r w:rsidR="00712E40">
        <w:rPr>
          <w:lang w:val="sk-SK"/>
        </w:rPr>
        <w:t xml:space="preserve"> </w:t>
      </w:r>
      <w:r w:rsidR="00712E40" w:rsidRPr="00B37A1E">
        <w:rPr>
          <w:b/>
          <w:bCs w:val="0"/>
          <w:lang w:val="sk-SK"/>
        </w:rPr>
        <w:t xml:space="preserve">nákladov. </w:t>
      </w:r>
      <w:r w:rsidR="00A70338" w:rsidRPr="00B37A1E">
        <w:rPr>
          <w:b/>
          <w:bCs w:val="0"/>
          <w:lang w:val="sk-SK"/>
        </w:rPr>
        <w:t>Okrem toho FINEEC pokrýva svoje náklady aj príjmami zo spolufinancovaných aktivít a príjmami z hodnotiacich služieb</w:t>
      </w:r>
      <w:r w:rsidR="005D0A9D">
        <w:rPr>
          <w:b/>
          <w:bCs w:val="0"/>
          <w:lang w:val="sk-SK"/>
        </w:rPr>
        <w:t xml:space="preserve"> (nad rámec)</w:t>
      </w:r>
      <w:r w:rsidR="00A70338" w:rsidRPr="00B37A1E">
        <w:rPr>
          <w:b/>
          <w:bCs w:val="0"/>
          <w:lang w:val="sk-SK"/>
        </w:rPr>
        <w:t xml:space="preserve"> poskytovaných za úhradu.</w:t>
      </w:r>
      <w:r w:rsidR="00A70338">
        <w:rPr>
          <w:lang w:val="sk-SK"/>
        </w:rPr>
        <w:t xml:space="preserve"> </w:t>
      </w:r>
      <w:r w:rsidR="0092353C">
        <w:rPr>
          <w:lang w:val="sk-SK"/>
        </w:rPr>
        <w:t xml:space="preserve">Hodnotiace služby poskytované za </w:t>
      </w:r>
      <w:r w:rsidR="009E151C">
        <w:rPr>
          <w:lang w:val="sk-SK"/>
        </w:rPr>
        <w:t>poplatok</w:t>
      </w:r>
      <w:r w:rsidR="0092353C">
        <w:rPr>
          <w:lang w:val="sk-SK"/>
        </w:rPr>
        <w:t xml:space="preserve"> sú rozdelené na:</w:t>
      </w:r>
    </w:p>
    <w:p w14:paraId="4998130B" w14:textId="0EBA2ED1" w:rsidR="0092353C" w:rsidRDefault="00D16431" w:rsidP="0092353C">
      <w:pPr>
        <w:pStyle w:val="Iodrazkatext"/>
      </w:pPr>
      <w:r>
        <w:t>v</w:t>
      </w:r>
      <w:r w:rsidR="0092353C">
        <w:t>ýkony podľa verejného práva, ktorých poplatky sú upravené Vyhláškou Ministerstva školstva a</w:t>
      </w:r>
      <w:r>
        <w:t> </w:t>
      </w:r>
      <w:r w:rsidR="0092353C">
        <w:t>kultúry</w:t>
      </w:r>
      <w:r>
        <w:t xml:space="preserve"> (oddiel 3),</w:t>
      </w:r>
    </w:p>
    <w:p w14:paraId="2E0354D2" w14:textId="183A46C8" w:rsidR="00D16431" w:rsidRDefault="00D16431" w:rsidP="0092353C">
      <w:pPr>
        <w:pStyle w:val="Iodrazkatext"/>
      </w:pPr>
      <w:r>
        <w:t xml:space="preserve">výkony podľa súkromného práva, poskytované na zmluvnom základe. </w:t>
      </w:r>
    </w:p>
    <w:p w14:paraId="5ADF148C" w14:textId="42232EE3" w:rsidR="00CA6B20" w:rsidRDefault="00CA6B20" w:rsidP="00CA6B20">
      <w:pPr>
        <w:pStyle w:val="Itext"/>
        <w:rPr>
          <w:lang w:val="sk-SK"/>
        </w:rPr>
      </w:pPr>
      <w:r w:rsidRPr="00CA6B20">
        <w:rPr>
          <w:lang w:val="sk-SK"/>
        </w:rPr>
        <w:t xml:space="preserve">Medzi </w:t>
      </w:r>
      <w:r w:rsidRPr="00CA6B20">
        <w:rPr>
          <w:b/>
          <w:lang w:val="sk-SK"/>
        </w:rPr>
        <w:t>spoplatnené činnosti</w:t>
      </w:r>
      <w:r w:rsidRPr="00CA6B20">
        <w:rPr>
          <w:lang w:val="sk-SK"/>
        </w:rPr>
        <w:t>, prostredníctvom ktorých môže FINEEC generovať vlastné príjmy, patria najmä:</w:t>
      </w:r>
    </w:p>
    <w:p w14:paraId="07E959FC" w14:textId="77777777" w:rsidR="00CA6B20" w:rsidRPr="00CA6B20" w:rsidRDefault="00CA6B20" w:rsidP="00CA6B20">
      <w:pPr>
        <w:pStyle w:val="Iodrazkatext"/>
      </w:pPr>
      <w:r w:rsidRPr="00CA6B20">
        <w:t>hodnotenia a audity systémov kvality (najmä vo vysokom školstve),</w:t>
      </w:r>
    </w:p>
    <w:p w14:paraId="5B91AF87" w14:textId="7CC23BBE" w:rsidR="00CA6B20" w:rsidRPr="00CA6B20" w:rsidRDefault="00CA6B20" w:rsidP="00CA6B20">
      <w:pPr>
        <w:pStyle w:val="Iodrazkatext"/>
      </w:pPr>
      <w:r w:rsidRPr="00CA6B20">
        <w:t xml:space="preserve">odborné konzultácie a expertné hodnotenia </w:t>
      </w:r>
      <w:r w:rsidR="00F85B80">
        <w:t xml:space="preserve">školy </w:t>
      </w:r>
      <w:r w:rsidRPr="00CA6B20">
        <w:t>na objednávku,</w:t>
      </w:r>
    </w:p>
    <w:p w14:paraId="639DDC53" w14:textId="77777777" w:rsidR="00CA6B20" w:rsidRPr="00CA6B20" w:rsidRDefault="00CA6B20" w:rsidP="00CA6B20">
      <w:pPr>
        <w:pStyle w:val="Iodrazkatext"/>
      </w:pPr>
      <w:r w:rsidRPr="00CA6B20">
        <w:t>školenia, kurzy a metodická podpora v oblasti hodnotenia a riadenia kvality,</w:t>
      </w:r>
    </w:p>
    <w:p w14:paraId="22B697EF" w14:textId="1C341053" w:rsidR="00CA6B20" w:rsidRDefault="00CA6B20" w:rsidP="00CA6B20">
      <w:pPr>
        <w:pStyle w:val="Iodrazkatext"/>
      </w:pPr>
      <w:r w:rsidRPr="00CA6B20">
        <w:t>medzinárodné hodnotenia a expertná spolupráca.</w:t>
      </w:r>
    </w:p>
    <w:p w14:paraId="64B645C3" w14:textId="0B392164" w:rsidR="00F02020" w:rsidRPr="00F02020" w:rsidRDefault="00F02020" w:rsidP="00F02020">
      <w:pPr>
        <w:pStyle w:val="Itext"/>
        <w:rPr>
          <w:b/>
          <w:bCs w:val="0"/>
          <w:lang w:val="sk-SK"/>
        </w:rPr>
      </w:pPr>
      <w:r w:rsidRPr="00F02020">
        <w:rPr>
          <w:b/>
          <w:bCs w:val="0"/>
          <w:lang w:val="sk-SK"/>
        </w:rPr>
        <w:t>Tento finančný model umožňuje FINEEC zabezpečiť stabilné financovanie zákonných hodnotiacich úloh, zároveň však poskytuje priestor na rozvoj odborných kapacít a flexibilné reagovanie na potreby vzdelávacieho systému, bez viazania hodnotiacej činnosti na kontrolné alebo sankčné mechanizmy.</w:t>
      </w:r>
    </w:p>
    <w:p w14:paraId="2D71F772" w14:textId="77777777" w:rsidR="00897698" w:rsidRPr="0049478D" w:rsidRDefault="00897698" w:rsidP="00897698">
      <w:pPr>
        <w:pStyle w:val="Iodrazkatext"/>
        <w:numPr>
          <w:ilvl w:val="0"/>
          <w:numId w:val="0"/>
        </w:numPr>
        <w:ind w:left="567"/>
        <w:rPr>
          <w:color w:val="0070C0"/>
        </w:rPr>
      </w:pPr>
    </w:p>
    <w:p w14:paraId="363BA0E0" w14:textId="5DA9690C" w:rsidR="00897698" w:rsidRPr="0049478D" w:rsidRDefault="00897698" w:rsidP="00AB76A0">
      <w:pPr>
        <w:pStyle w:val="Nadpis2"/>
      </w:pPr>
      <w:bookmarkStart w:id="10" w:name="_Toc225501301"/>
      <w:r w:rsidRPr="0049478D">
        <w:t>Typ a periodicita hodnotenia kvality škôl a školských zariadení</w:t>
      </w:r>
      <w:bookmarkEnd w:id="10"/>
    </w:p>
    <w:p w14:paraId="2DB09953" w14:textId="01381AF2" w:rsidR="003A5C40" w:rsidRPr="001E1CB3" w:rsidRDefault="003A5C40" w:rsidP="003A5C40">
      <w:pPr>
        <w:pStyle w:val="Itext"/>
        <w:rPr>
          <w:lang w:val="sk-SK"/>
        </w:rPr>
      </w:pPr>
      <w:r w:rsidRPr="00B15BC2">
        <w:rPr>
          <w:lang w:val="sk-SK"/>
        </w:rPr>
        <w:t xml:space="preserve">Systém hodnotenia kvality vzdelávania vo Fínsku je postavený na </w:t>
      </w:r>
      <w:r w:rsidRPr="00B15BC2">
        <w:rPr>
          <w:b/>
          <w:lang w:val="sk-SK"/>
        </w:rPr>
        <w:t>kombinácii viacerých typov externých hodnotení</w:t>
      </w:r>
      <w:r w:rsidRPr="00B15BC2">
        <w:rPr>
          <w:lang w:val="sk-SK"/>
        </w:rPr>
        <w:t xml:space="preserve">, ktoré sa navzájom dopĺňajú a spoločne vytvárajú obraz o kvalite, rovnosti a fungovaní vzdelávacieho systému. </w:t>
      </w:r>
      <w:r w:rsidRPr="001E1CB3">
        <w:rPr>
          <w:lang w:val="sk-SK"/>
        </w:rPr>
        <w:t xml:space="preserve">Hodnotenia realizované </w:t>
      </w:r>
      <w:r w:rsidR="00365B95">
        <w:rPr>
          <w:lang w:val="sk-SK"/>
        </w:rPr>
        <w:t xml:space="preserve">organizáciou </w:t>
      </w:r>
      <w:r w:rsidRPr="001E1CB3">
        <w:rPr>
          <w:lang w:val="sk-SK"/>
        </w:rPr>
        <w:t xml:space="preserve">FINEEC nemajú charakter cyklickej inšpekcie jednotlivých škôl, ale sú </w:t>
      </w:r>
      <w:r w:rsidRPr="001E1CB3">
        <w:rPr>
          <w:b/>
          <w:lang w:val="sk-SK"/>
        </w:rPr>
        <w:t>tematicky, systémovo a metodicky diferencované</w:t>
      </w:r>
      <w:r w:rsidR="0046714E">
        <w:rPr>
          <w:rStyle w:val="Odkaznapoznmkupodiarou"/>
        </w:rPr>
        <w:footnoteReference w:id="19"/>
      </w:r>
      <w:r w:rsidR="00C627AD" w:rsidRPr="00C627AD">
        <w:rPr>
          <w:lang w:val="sk-SK"/>
        </w:rPr>
        <w:t xml:space="preserve"> .</w:t>
      </w:r>
    </w:p>
    <w:p w14:paraId="29F1875A" w14:textId="09A707C7" w:rsidR="00B15BC2" w:rsidRPr="001E1CB3" w:rsidRDefault="00B15BC2" w:rsidP="003A5C40">
      <w:pPr>
        <w:pStyle w:val="Itext"/>
        <w:rPr>
          <w:b/>
          <w:bCs w:val="0"/>
          <w:lang w:val="sk-SK"/>
        </w:rPr>
      </w:pPr>
      <w:r w:rsidRPr="001E1CB3">
        <w:rPr>
          <w:b/>
          <w:bCs w:val="0"/>
          <w:lang w:val="sk-SK"/>
        </w:rPr>
        <w:t>FINEEC realizuje štyri základné typy hodnotení, ktoré sa líšia cieľom, zameraním, periodicit</w:t>
      </w:r>
      <w:r w:rsidR="00C627AD">
        <w:rPr>
          <w:b/>
          <w:bCs w:val="0"/>
          <w:lang w:val="sk-SK"/>
        </w:rPr>
        <w:t>o</w:t>
      </w:r>
      <w:r w:rsidRPr="001E1CB3">
        <w:rPr>
          <w:b/>
          <w:bCs w:val="0"/>
          <w:lang w:val="sk-SK"/>
        </w:rPr>
        <w:t>u aj výberom hodnotených subjektov</w:t>
      </w:r>
      <w:r w:rsidR="00576417" w:rsidRPr="001E1CB3">
        <w:rPr>
          <w:b/>
          <w:bCs w:val="0"/>
          <w:lang w:val="sk-SK"/>
        </w:rPr>
        <w:t>:</w:t>
      </w:r>
    </w:p>
    <w:p w14:paraId="05494136" w14:textId="23C82B88" w:rsidR="00B15BC2" w:rsidRPr="001E1CB3" w:rsidRDefault="00603685" w:rsidP="003A5C40">
      <w:pPr>
        <w:pStyle w:val="Itext"/>
        <w:rPr>
          <w:lang w:val="sk-SK"/>
        </w:rPr>
      </w:pPr>
      <w:r w:rsidRPr="00603685">
        <w:drawing>
          <wp:anchor distT="0" distB="0" distL="114300" distR="114300" simplePos="0" relativeHeight="251658245" behindDoc="0" locked="0" layoutInCell="1" allowOverlap="1" wp14:anchorId="70549F2F" wp14:editId="1E196C63">
            <wp:simplePos x="0" y="0"/>
            <wp:positionH relativeFrom="column">
              <wp:posOffset>1045210</wp:posOffset>
            </wp:positionH>
            <wp:positionV relativeFrom="paragraph">
              <wp:posOffset>55880</wp:posOffset>
            </wp:positionV>
            <wp:extent cx="3809365" cy="889000"/>
            <wp:effectExtent l="0" t="0" r="635" b="6350"/>
            <wp:wrapSquare wrapText="bothSides"/>
            <wp:docPr id="91808438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084381" name="Obrázok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365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F3E83C" w14:textId="77777777" w:rsidR="00B15BC2" w:rsidRPr="001E1CB3" w:rsidRDefault="00B15BC2" w:rsidP="003A5C40">
      <w:pPr>
        <w:pStyle w:val="Itext"/>
        <w:rPr>
          <w:lang w:val="sk-SK"/>
        </w:rPr>
      </w:pPr>
    </w:p>
    <w:p w14:paraId="6FD50817" w14:textId="73B2A120" w:rsidR="003A5C40" w:rsidRDefault="003A5C40" w:rsidP="008F2325">
      <w:pPr>
        <w:pStyle w:val="Itext"/>
        <w:rPr>
          <w:lang w:val="sk-SK"/>
        </w:rPr>
      </w:pPr>
    </w:p>
    <w:p w14:paraId="548F5136" w14:textId="77777777" w:rsidR="00603685" w:rsidRDefault="00603685" w:rsidP="008F2325">
      <w:pPr>
        <w:pStyle w:val="Itext"/>
        <w:rPr>
          <w:lang w:val="sk-SK"/>
        </w:rPr>
      </w:pPr>
    </w:p>
    <w:p w14:paraId="31F2C7BC" w14:textId="77777777" w:rsidR="00603685" w:rsidRDefault="00603685" w:rsidP="008F2325">
      <w:pPr>
        <w:pStyle w:val="Itext"/>
        <w:rPr>
          <w:lang w:val="sk-SK"/>
        </w:rPr>
      </w:pPr>
    </w:p>
    <w:p w14:paraId="7B97B234" w14:textId="37BD8D8F" w:rsidR="00603685" w:rsidRDefault="00A80A5D" w:rsidP="008F49C5">
      <w:pPr>
        <w:pStyle w:val="Icislovanietext"/>
        <w:rPr>
          <w:noProof/>
        </w:rPr>
      </w:pPr>
      <w:r>
        <w:rPr>
          <w:b/>
          <w:bCs/>
          <w:noProof/>
        </w:rPr>
        <w:t>HODNOTENIE VÝSLEDKOV VZDELÁVANIA</w:t>
      </w:r>
    </w:p>
    <w:p w14:paraId="1A567103" w14:textId="37BA0EAC" w:rsidR="00933EC1" w:rsidRDefault="00933EC1" w:rsidP="008F2325">
      <w:pPr>
        <w:pStyle w:val="Itext"/>
        <w:rPr>
          <w:lang w:val="sk-SK"/>
        </w:rPr>
      </w:pPr>
      <w:r w:rsidRPr="00933EC1">
        <w:rPr>
          <w:lang w:val="sk-SK"/>
        </w:rPr>
        <w:t>FINEEC realizuje hodnotenia výsledkov vzdelávania s cieľom zistiť, do akej miery žiaci</w:t>
      </w:r>
      <w:r w:rsidR="002F7CE4">
        <w:rPr>
          <w:lang w:val="sk-SK"/>
        </w:rPr>
        <w:t xml:space="preserve"> </w:t>
      </w:r>
      <w:r w:rsidRPr="00933EC1">
        <w:rPr>
          <w:lang w:val="sk-SK"/>
        </w:rPr>
        <w:t>dosahujú ciele a</w:t>
      </w:r>
      <w:r>
        <w:rPr>
          <w:lang w:val="sk-SK"/>
        </w:rPr>
        <w:t> </w:t>
      </w:r>
      <w:r w:rsidRPr="00933EC1">
        <w:rPr>
          <w:lang w:val="sk-SK"/>
        </w:rPr>
        <w:t>požadované úrovne kompetencií stanovené v Národnom kurikulárnom rámci pre základné vzdelávanie</w:t>
      </w:r>
      <w:r w:rsidR="00DE260A">
        <w:rPr>
          <w:rStyle w:val="Odkaznapoznmkupodiarou"/>
          <w:lang w:val="sk-SK"/>
        </w:rPr>
        <w:footnoteReference w:id="20"/>
      </w:r>
      <w:r w:rsidRPr="00933EC1">
        <w:rPr>
          <w:lang w:val="sk-SK"/>
        </w:rPr>
        <w:t>, a to v jednotlivých vyučovacích predmetoch a na kľúčových stupňoch vzdelávania.</w:t>
      </w:r>
      <w:r w:rsidR="00E20438">
        <w:rPr>
          <w:lang w:val="sk-SK"/>
        </w:rPr>
        <w:t xml:space="preserve"> Bližšie informácie o</w:t>
      </w:r>
      <w:r w:rsidR="008A4361">
        <w:rPr>
          <w:lang w:val="sk-SK"/>
        </w:rPr>
        <w:t xml:space="preserve"> uvedenom rámci sú dostupné v Prílohe č. </w:t>
      </w:r>
      <w:r w:rsidR="00DF5DF6">
        <w:rPr>
          <w:lang w:val="sk-SK"/>
        </w:rPr>
        <w:t>3</w:t>
      </w:r>
      <w:r w:rsidR="008A4361">
        <w:rPr>
          <w:lang w:val="sk-SK"/>
        </w:rPr>
        <w:t xml:space="preserve">. </w:t>
      </w:r>
      <w:r w:rsidR="005F71D0">
        <w:rPr>
          <w:lang w:val="sk-SK"/>
        </w:rPr>
        <w:t xml:space="preserve">Týmto spôsobom je možné rozvíjať výučbu najmä v oblastiach, v ktorých sú výsledky najslabšie. </w:t>
      </w:r>
    </w:p>
    <w:p w14:paraId="75266990" w14:textId="36A2AFBD" w:rsidR="00E60401" w:rsidRDefault="00E60401" w:rsidP="008F2325">
      <w:pPr>
        <w:pStyle w:val="Itext"/>
        <w:rPr>
          <w:lang w:val="sk-SK"/>
        </w:rPr>
      </w:pPr>
      <w:r w:rsidRPr="00842785">
        <w:rPr>
          <w:b/>
          <w:bCs w:val="0"/>
          <w:lang w:val="sk-SK"/>
        </w:rPr>
        <w:t>Hodnotenia výsledkov vzdelávania sa zúčastňuje zvyčajne 5 až 10 % žiakov daného ročníka</w:t>
      </w:r>
      <w:r>
        <w:rPr>
          <w:lang w:val="sk-SK"/>
        </w:rPr>
        <w:t xml:space="preserve"> z rôznych častí Fínska. </w:t>
      </w:r>
      <w:r w:rsidR="00092A71">
        <w:rPr>
          <w:lang w:val="sk-SK"/>
        </w:rPr>
        <w:t>Výsledky</w:t>
      </w:r>
      <w:r w:rsidR="00C15EC7" w:rsidRPr="00C15EC7">
        <w:rPr>
          <w:lang w:val="sk-SK"/>
        </w:rPr>
        <w:t xml:space="preserve"> nie je možné použiť na porovnávanie škôl podľa úrovne dosiahnutých kompetencií. Hodnotenia výsledkov vzdelávania poskytujú informácie o rovnosti vo vzdelávaní, a to najmä vo vzťahu k</w:t>
      </w:r>
      <w:r w:rsidR="007D743C">
        <w:rPr>
          <w:lang w:val="sk-SK"/>
        </w:rPr>
        <w:t> </w:t>
      </w:r>
      <w:r w:rsidR="00C15EC7" w:rsidRPr="00C15EC7">
        <w:rPr>
          <w:lang w:val="sk-SK"/>
        </w:rPr>
        <w:t>pohlaviu žiakov a miestu ich bydliska. V rámci hodnotení sa skúmajú súvislosti medzi dosiahnutými výsledkami a faktormi, ako sú pohlavie žiaka, miesto a región bydliska, jazykové prostredie, veľkosť a vyučovací jazyk školy, formy podpory učenia a vzdelanostné zázemie rodičov. Na získanie informácií o</w:t>
      </w:r>
      <w:r w:rsidR="007D743C">
        <w:rPr>
          <w:lang w:val="sk-SK"/>
        </w:rPr>
        <w:t> </w:t>
      </w:r>
      <w:r w:rsidR="00C15EC7" w:rsidRPr="00C15EC7">
        <w:rPr>
          <w:lang w:val="sk-SK"/>
        </w:rPr>
        <w:t xml:space="preserve">vývoji kompetencií v čase </w:t>
      </w:r>
      <w:r w:rsidR="003B5C6D" w:rsidRPr="00C15EC7">
        <w:rPr>
          <w:lang w:val="sk-SK"/>
        </w:rPr>
        <w:t xml:space="preserve">realizuje </w:t>
      </w:r>
      <w:r w:rsidR="00C15EC7" w:rsidRPr="00C15EC7">
        <w:rPr>
          <w:lang w:val="sk-SK"/>
        </w:rPr>
        <w:t>FINEEC aj longitudinálne hodnotenia</w:t>
      </w:r>
      <w:r w:rsidR="00D1630E">
        <w:rPr>
          <w:rStyle w:val="Odkaznapoznmkupodiarou"/>
          <w:lang w:val="sk-SK"/>
        </w:rPr>
        <w:footnoteReference w:id="21"/>
      </w:r>
      <w:r w:rsidR="00C15EC7" w:rsidRPr="00C15EC7">
        <w:rPr>
          <w:lang w:val="sk-SK"/>
        </w:rPr>
        <w:t>, ktoré sledujú rovnakých žiakov počas viacerých ročníkov.</w:t>
      </w:r>
      <w:r w:rsidR="00073CA2" w:rsidRPr="00073CA2">
        <w:rPr>
          <w:lang w:val="sk-SK"/>
        </w:rPr>
        <w:t xml:space="preserve"> </w:t>
      </w:r>
      <w:r w:rsidR="00073CA2" w:rsidRPr="00073CA2">
        <w:rPr>
          <w:b/>
          <w:bCs w:val="0"/>
          <w:lang w:val="sk-SK"/>
        </w:rPr>
        <w:t>Nadchádzajúce hodnotenia výsledkov vzdelávania sú systematicky plánované v rámci Národného plánu hodnotenia vzdelávania</w:t>
      </w:r>
      <w:r w:rsidR="00073CA2" w:rsidRPr="00300880">
        <w:rPr>
          <w:rStyle w:val="Odkaznapoznmkupodiarou"/>
          <w:lang w:val="sk-SK"/>
        </w:rPr>
        <w:footnoteReference w:id="22"/>
      </w:r>
      <w:r w:rsidR="00073CA2" w:rsidRPr="00073CA2">
        <w:rPr>
          <w:lang w:val="sk-SK"/>
        </w:rPr>
        <w:t>, ktorý sa aktualizuje v štvorročných intervaloch. Tento plán určuje, v ktorých rokoch a v ktorých vyučovacích predmetoch budú hodnotenia realizované, čím zabezpečuje dlhodobú kontinuitu, porovnateľnosť a strategické zameranie hodnotení výsledkov vzdelávania.</w:t>
      </w:r>
    </w:p>
    <w:p w14:paraId="2EA277EB" w14:textId="01465E7A" w:rsidR="007D743C" w:rsidRDefault="00DD5802" w:rsidP="008F2325">
      <w:pPr>
        <w:pStyle w:val="Itext"/>
        <w:rPr>
          <w:lang w:val="sk-SK"/>
        </w:rPr>
      </w:pPr>
      <w:r>
        <w:rPr>
          <w:lang w:val="sk-SK"/>
        </w:rPr>
        <w:t xml:space="preserve">Dôvody realizácie hodnotení výsledkov vzdelávania vo Fínsku: </w:t>
      </w:r>
    </w:p>
    <w:p w14:paraId="21ADFF4E" w14:textId="607EDC1E" w:rsidR="00DD5802" w:rsidRDefault="00D7074A" w:rsidP="00DD5802">
      <w:pPr>
        <w:pStyle w:val="Iodrazkatext"/>
      </w:pPr>
      <w:r w:rsidRPr="00D7074A">
        <w:t>Vo Fínsku boli v 90. rokoch zrušené tradičné školské inšpekcie a systém hodnotenia kvality sa začal opierať o autonómiu, dôveru a odborné usmerňovanie.</w:t>
      </w:r>
    </w:p>
    <w:p w14:paraId="6E47065E" w14:textId="2CB1DB4F" w:rsidR="00D7074A" w:rsidRPr="00D7074A" w:rsidRDefault="00D7074A" w:rsidP="00D7074A">
      <w:pPr>
        <w:pStyle w:val="Iodrazkatext"/>
      </w:pPr>
      <w:r w:rsidRPr="00D7074A">
        <w:t xml:space="preserve">Namiesto inšpekcie sa dosahovanie cieľov vzdelávania a </w:t>
      </w:r>
      <w:r w:rsidRPr="00D7074A">
        <w:rPr>
          <w:b/>
          <w:bCs/>
        </w:rPr>
        <w:t>rovnosť vo vzdelávaní sledujú prostredníctvom výberových národných hodnotení výsledkov vzdelávania</w:t>
      </w:r>
      <w:r w:rsidRPr="00D7074A">
        <w:t>.</w:t>
      </w:r>
    </w:p>
    <w:p w14:paraId="1858411D" w14:textId="562B177D" w:rsidR="00D7074A" w:rsidRDefault="00882CC7" w:rsidP="00D7074A">
      <w:pPr>
        <w:pStyle w:val="Iodrazkatext"/>
      </w:pPr>
      <w:r>
        <w:t xml:space="preserve">Výsledky hodnotení slúžia ako podklad pre: </w:t>
      </w:r>
    </w:p>
    <w:p w14:paraId="4632DC49" w14:textId="37BC580C" w:rsidR="00882CC7" w:rsidRDefault="00882CC7" w:rsidP="00882CC7">
      <w:pPr>
        <w:pStyle w:val="Iodrazkatext"/>
        <w:numPr>
          <w:ilvl w:val="1"/>
          <w:numId w:val="1"/>
        </w:numPr>
      </w:pPr>
      <w:r>
        <w:t> tvorbu a úpravu kurikula,</w:t>
      </w:r>
    </w:p>
    <w:p w14:paraId="6AE503B4" w14:textId="7932DE7C" w:rsidR="00882CC7" w:rsidRDefault="00882CC7" w:rsidP="00882CC7">
      <w:pPr>
        <w:pStyle w:val="Iodrazkatext"/>
        <w:numPr>
          <w:ilvl w:val="1"/>
          <w:numId w:val="1"/>
        </w:numPr>
      </w:pPr>
      <w:r>
        <w:t> metodickú podporu vyučovania,</w:t>
      </w:r>
    </w:p>
    <w:p w14:paraId="7CFCE995" w14:textId="10BF006A" w:rsidR="00882CC7" w:rsidRDefault="00882CC7" w:rsidP="00882CC7">
      <w:pPr>
        <w:pStyle w:val="Iodrazkatext"/>
        <w:numPr>
          <w:ilvl w:val="1"/>
          <w:numId w:val="1"/>
        </w:numPr>
      </w:pPr>
      <w:r>
        <w:t> rozhodovanie o vzdelávacej politike,</w:t>
      </w:r>
    </w:p>
    <w:p w14:paraId="5FBC4906" w14:textId="4F8A8938" w:rsidR="00882CC7" w:rsidRDefault="00882CC7" w:rsidP="00882CC7">
      <w:pPr>
        <w:pStyle w:val="Iodrazkatext"/>
        <w:numPr>
          <w:ilvl w:val="1"/>
          <w:numId w:val="1"/>
        </w:numPr>
      </w:pPr>
      <w:r>
        <w:t> prípravu a ďalšie vzdelávanie učiteľov.</w:t>
      </w:r>
    </w:p>
    <w:p w14:paraId="44592E66" w14:textId="6CE82D2C" w:rsidR="00C862C1" w:rsidRDefault="00C862C1" w:rsidP="00C862C1">
      <w:pPr>
        <w:pStyle w:val="Iodrazkatext"/>
      </w:pPr>
      <w:r>
        <w:t xml:space="preserve">Na základe hodnotení je možné zistiť, čomu by sa mala venovať pozornosť vo výučbe, pri práci s učebnými osnovami a pri rozhodovaní o vzdelávacej politike. </w:t>
      </w:r>
    </w:p>
    <w:p w14:paraId="37166DDF" w14:textId="4D1C85C6" w:rsidR="00F50E4A" w:rsidRDefault="00251BF7" w:rsidP="00F50E4A">
      <w:pPr>
        <w:pStyle w:val="Itext"/>
        <w:rPr>
          <w:b/>
          <w:bCs w:val="0"/>
          <w:lang w:val="sk-SK"/>
        </w:rPr>
      </w:pPr>
      <w:r w:rsidRPr="00CA427B">
        <w:rPr>
          <w:b/>
          <w:bCs w:val="0"/>
          <w:lang w:val="sk-SK"/>
        </w:rPr>
        <w:t>Využitie informácií z hodnotení</w:t>
      </w:r>
      <w:r w:rsidR="00CA427B" w:rsidRPr="00CA427B">
        <w:rPr>
          <w:b/>
          <w:bCs w:val="0"/>
          <w:lang w:val="sk-SK"/>
        </w:rPr>
        <w:t xml:space="preserve"> v</w:t>
      </w:r>
      <w:r w:rsidR="00CA427B">
        <w:rPr>
          <w:b/>
          <w:bCs w:val="0"/>
          <w:lang w:val="sk-SK"/>
        </w:rPr>
        <w:t>ýsledkov vzdelávania:</w:t>
      </w:r>
    </w:p>
    <w:p w14:paraId="1EDBCAA3" w14:textId="5B6D6078" w:rsidR="00CA427B" w:rsidRDefault="00CA427B" w:rsidP="00CA427B">
      <w:pPr>
        <w:pStyle w:val="Iodrazkatext"/>
      </w:pPr>
      <w:r>
        <w:t>Spätná väzba pre školy ukazuje úroveň kompetencií žiakov vo vzťahu k cieľom učebného plánu</w:t>
      </w:r>
      <w:r w:rsidR="003E3031">
        <w:t xml:space="preserve">. Okrem toho odhaľuje, v ktorých obsahových oblastiach predmetu sa kompetencie žiakov odchyľujú od národného priemeru. To pomáha učiteľom zamerať svoju výučbu najmä na témy a ciele, v ktorých sa zistili nedostatky. </w:t>
      </w:r>
    </w:p>
    <w:p w14:paraId="0EFA6168" w14:textId="77777777" w:rsidR="00850A22" w:rsidRDefault="002F2FCD" w:rsidP="00CA427B">
      <w:pPr>
        <w:pStyle w:val="Iodrazkatext"/>
      </w:pPr>
      <w:r>
        <w:t>Ministerstvo školstva a kultúry, k</w:t>
      </w:r>
      <w:r w:rsidR="00093DA4">
        <w:t xml:space="preserve">omunálni a regionálni zástupcovia môžu získané informácie </w:t>
      </w:r>
      <w:r w:rsidR="00E75948">
        <w:t>použiť pri plánovaní a </w:t>
      </w:r>
      <w:r w:rsidR="00A76870">
        <w:t>prideľovaní</w:t>
      </w:r>
      <w:r w:rsidR="00E75948">
        <w:t xml:space="preserve"> zdrojov na vzdelávanie a pri súvisiacom rozhodovaní. </w:t>
      </w:r>
    </w:p>
    <w:p w14:paraId="11B3BCD5" w14:textId="25DD7ADF" w:rsidR="00093DA4" w:rsidRDefault="00850A22" w:rsidP="00CA427B">
      <w:pPr>
        <w:pStyle w:val="Iodrazkatext"/>
      </w:pPr>
      <w:r>
        <w:lastRenderedPageBreak/>
        <w:t>Ú</w:t>
      </w:r>
      <w:r w:rsidR="00A76870">
        <w:t xml:space="preserve">daje </w:t>
      </w:r>
      <w:r>
        <w:t xml:space="preserve">sa </w:t>
      </w:r>
      <w:r w:rsidR="00E0542D">
        <w:t>využívajú</w:t>
      </w:r>
      <w:r>
        <w:t xml:space="preserve"> pri vypracúvaní Národného kurikulárneho rámca a pri medzinárodných porovnaniach. </w:t>
      </w:r>
    </w:p>
    <w:p w14:paraId="32D079E2" w14:textId="019CFC78" w:rsidR="00797619" w:rsidRDefault="00797619" w:rsidP="00CA427B">
      <w:pPr>
        <w:pStyle w:val="Iodrazkatext"/>
      </w:pPr>
      <w:r>
        <w:t xml:space="preserve">Môžu byť využité taktiež pri ďalšom vzdelávaní učiteľov a pri tvorbe učebných a podporných materiálov. </w:t>
      </w:r>
    </w:p>
    <w:p w14:paraId="6EFC5D40" w14:textId="01965287" w:rsidR="006746B6" w:rsidRPr="001E1CB3" w:rsidRDefault="00554CFE" w:rsidP="006746B6">
      <w:pPr>
        <w:pStyle w:val="Itext"/>
        <w:rPr>
          <w:b/>
          <w:bCs w:val="0"/>
          <w:lang w:val="sk-SK"/>
        </w:rPr>
      </w:pPr>
      <w:r w:rsidRPr="001E1CB3">
        <w:rPr>
          <w:b/>
          <w:bCs w:val="0"/>
          <w:lang w:val="sk-SK"/>
        </w:rPr>
        <w:t>Aké výsledky dosahuje škola?</w:t>
      </w:r>
    </w:p>
    <w:p w14:paraId="415BE3A8" w14:textId="6112F97F" w:rsidR="00554CFE" w:rsidRPr="001E1CB3" w:rsidRDefault="00554CFE" w:rsidP="006746B6">
      <w:pPr>
        <w:pStyle w:val="Itext"/>
        <w:rPr>
          <w:lang w:val="sk-SK"/>
        </w:rPr>
      </w:pPr>
      <w:r w:rsidRPr="001E1CB3">
        <w:rPr>
          <w:lang w:val="sk-SK"/>
        </w:rPr>
        <w:t xml:space="preserve">Učitelia dostanú predbežné výsledky svojich žiakov krátko po hodnotení a </w:t>
      </w:r>
      <w:r w:rsidR="00FB3B97" w:rsidRPr="001E1CB3">
        <w:rPr>
          <w:lang w:val="sk-SK"/>
        </w:rPr>
        <w:t xml:space="preserve">spätná väzba o kompetenciách žiakov v porovnaní s národnou úrovňou je škole zaslaná neskôr. </w:t>
      </w:r>
      <w:r w:rsidR="00317AB2">
        <w:rPr>
          <w:lang w:val="sk-SK"/>
        </w:rPr>
        <w:t>O</w:t>
      </w:r>
      <w:r w:rsidR="00A5797E" w:rsidRPr="001E1CB3">
        <w:rPr>
          <w:lang w:val="sk-SK"/>
        </w:rPr>
        <w:t xml:space="preserve">bsahuje </w:t>
      </w:r>
      <w:r w:rsidR="000A6A42" w:rsidRPr="001E1CB3">
        <w:rPr>
          <w:lang w:val="sk-SK"/>
        </w:rPr>
        <w:t>komplexné výsledky žiakov v</w:t>
      </w:r>
      <w:r w:rsidR="00ED559A">
        <w:rPr>
          <w:lang w:val="sk-SK"/>
        </w:rPr>
        <w:t> </w:t>
      </w:r>
      <w:r w:rsidR="000A6A42" w:rsidRPr="001E1CB3">
        <w:rPr>
          <w:lang w:val="sk-SK"/>
        </w:rPr>
        <w:t xml:space="preserve">hodnotených osnovách a v </w:t>
      </w:r>
      <w:r w:rsidR="00317AB2">
        <w:rPr>
          <w:lang w:val="sk-SK"/>
        </w:rPr>
        <w:t>rôznych</w:t>
      </w:r>
      <w:r w:rsidR="00317AB2" w:rsidRPr="001E1CB3">
        <w:rPr>
          <w:lang w:val="sk-SK"/>
        </w:rPr>
        <w:t xml:space="preserve"> </w:t>
      </w:r>
      <w:r w:rsidR="000A6A42" w:rsidRPr="001E1CB3">
        <w:rPr>
          <w:lang w:val="sk-SK"/>
        </w:rPr>
        <w:t xml:space="preserve">obsahových oblastiach v porovnaní s národnou úrovňou kompetencií. </w:t>
      </w:r>
      <w:r w:rsidR="008F008C" w:rsidRPr="001E1CB3">
        <w:rPr>
          <w:lang w:val="sk-SK"/>
        </w:rPr>
        <w:t>Dôležito</w:t>
      </w:r>
      <w:r w:rsidR="00B12FA6" w:rsidRPr="001E1CB3">
        <w:rPr>
          <w:lang w:val="sk-SK"/>
        </w:rPr>
        <w:t xml:space="preserve">u súčasťou správy sú aj odporúčania pre národný a miestny rozvoj. </w:t>
      </w:r>
      <w:r w:rsidR="00FB3B97" w:rsidRPr="001E1CB3">
        <w:rPr>
          <w:lang w:val="sk-SK"/>
        </w:rPr>
        <w:t>Vytvárané sú aj ďalšie informácie</w:t>
      </w:r>
      <w:r w:rsidR="00A5797E" w:rsidRPr="001E1CB3">
        <w:rPr>
          <w:lang w:val="sk-SK"/>
        </w:rPr>
        <w:t xml:space="preserve"> a materiály, ktoré pomáhajú školám zlepšovať výučbu. </w:t>
      </w:r>
      <w:r w:rsidR="0050428F" w:rsidRPr="001E1CB3">
        <w:rPr>
          <w:lang w:val="sk-SK"/>
        </w:rPr>
        <w:t xml:space="preserve">Výsledky hodnotenia (sumárne) sú verejne dostupné, zamestnanci škôl a ďalší záujemcovia o túto tému sú vítaní, aby si vypočuli výsledky a diskutovali o nich. </w:t>
      </w:r>
    </w:p>
    <w:p w14:paraId="46AA6F4A" w14:textId="29435831" w:rsidR="00F35B71" w:rsidRPr="001E1CB3" w:rsidRDefault="006E72A0" w:rsidP="006746B6">
      <w:pPr>
        <w:pStyle w:val="Itext"/>
        <w:rPr>
          <w:lang w:val="sk-SK"/>
        </w:rPr>
      </w:pPr>
      <w:r w:rsidRPr="001E1CB3">
        <w:rPr>
          <w:lang w:val="sk-SK"/>
        </w:rPr>
        <w:t xml:space="preserve">Príklad využitia spätnej väzby z hodnotenia je graficky znázornený v nasledujúcej schéme. </w:t>
      </w:r>
    </w:p>
    <w:p w14:paraId="1F1231C7" w14:textId="678154CB" w:rsidR="006E72A0" w:rsidRPr="006D3B68" w:rsidRDefault="00337397" w:rsidP="006D3B68">
      <w:pPr>
        <w:pStyle w:val="Ischemaoznacenie"/>
        <w:numPr>
          <w:ilvl w:val="0"/>
          <w:numId w:val="33"/>
        </w:numPr>
        <w:ind w:left="426" w:hanging="426"/>
        <w:rPr>
          <w:lang w:val="sk-SK"/>
        </w:rPr>
      </w:pPr>
      <w:r w:rsidRPr="006D3B68">
        <w:rPr>
          <w:lang w:val="sk-SK"/>
        </w:rPr>
        <w:t>Príklad využitia spätnej väzby z hodnotenia výsledkov vzdelávania</w:t>
      </w:r>
    </w:p>
    <w:p w14:paraId="053DA6AC" w14:textId="32AE66C6" w:rsidR="00F35B71" w:rsidRDefault="002C349A" w:rsidP="006746B6">
      <w:pPr>
        <w:pStyle w:val="Itext"/>
      </w:pPr>
      <w:r w:rsidRPr="002C349A">
        <w:drawing>
          <wp:inline distT="0" distB="0" distL="0" distR="0" wp14:anchorId="67A982C2" wp14:editId="219BAE17">
            <wp:extent cx="3739390" cy="4248150"/>
            <wp:effectExtent l="0" t="0" r="0" b="0"/>
            <wp:docPr id="2114246496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46496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42580" cy="425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77E78" w14:textId="3A10D9FB" w:rsidR="00C31DD0" w:rsidRPr="00FB3B97" w:rsidRDefault="00C31DD0" w:rsidP="00C31DD0">
      <w:pPr>
        <w:pStyle w:val="Izdrojgraf"/>
      </w:pPr>
      <w:r>
        <w:t xml:space="preserve">Zdroj: FINEEC, Learning outcomes evaluations in Finland </w:t>
      </w:r>
      <w:r>
        <w:rPr>
          <w:rFonts w:ascii="Arial" w:hAnsi="Arial" w:cs="Arial"/>
        </w:rPr>
        <w:t>‒</w:t>
      </w:r>
      <w:r>
        <w:t xml:space="preserve"> WHAT? WHY? And HOW? vlastné spracovanie</w:t>
      </w:r>
    </w:p>
    <w:p w14:paraId="7395E6A7" w14:textId="77777777" w:rsidR="007D743C" w:rsidRDefault="007D743C" w:rsidP="008F2325">
      <w:pPr>
        <w:pStyle w:val="Itext"/>
        <w:rPr>
          <w:lang w:val="sk-SK"/>
        </w:rPr>
      </w:pPr>
    </w:p>
    <w:p w14:paraId="4314955D" w14:textId="77777777" w:rsidR="00902701" w:rsidRDefault="00902701" w:rsidP="008F2325">
      <w:pPr>
        <w:pStyle w:val="Itext"/>
        <w:rPr>
          <w:lang w:val="sk-SK"/>
        </w:rPr>
      </w:pPr>
    </w:p>
    <w:p w14:paraId="74B7BB1D" w14:textId="77777777" w:rsidR="00902701" w:rsidRDefault="00902701" w:rsidP="008F2325">
      <w:pPr>
        <w:pStyle w:val="Itext"/>
        <w:rPr>
          <w:lang w:val="sk-SK"/>
        </w:rPr>
      </w:pPr>
    </w:p>
    <w:p w14:paraId="52248BFD" w14:textId="77777777" w:rsidR="00902701" w:rsidRDefault="00902701" w:rsidP="008F2325">
      <w:pPr>
        <w:pStyle w:val="Itext"/>
        <w:rPr>
          <w:lang w:val="sk-SK"/>
        </w:rPr>
      </w:pPr>
    </w:p>
    <w:p w14:paraId="3674938C" w14:textId="77777777" w:rsidR="00902701" w:rsidRDefault="00902701" w:rsidP="008F2325">
      <w:pPr>
        <w:pStyle w:val="Itext"/>
        <w:rPr>
          <w:lang w:val="sk-SK"/>
        </w:rPr>
      </w:pPr>
    </w:p>
    <w:p w14:paraId="7BF7E830" w14:textId="77777777" w:rsidR="00902701" w:rsidRDefault="00902701" w:rsidP="008F2325">
      <w:pPr>
        <w:pStyle w:val="Itext"/>
        <w:rPr>
          <w:lang w:val="sk-SK"/>
        </w:rPr>
      </w:pPr>
    </w:p>
    <w:p w14:paraId="6164204A" w14:textId="77777777" w:rsidR="00902701" w:rsidRDefault="00902701" w:rsidP="008F2325">
      <w:pPr>
        <w:pStyle w:val="Itext"/>
        <w:rPr>
          <w:lang w:val="sk-SK"/>
        </w:rPr>
      </w:pPr>
    </w:p>
    <w:p w14:paraId="20AD146B" w14:textId="6BF11548" w:rsidR="007D743C" w:rsidRPr="00795225" w:rsidRDefault="00D708FA" w:rsidP="007F6A4C">
      <w:pPr>
        <w:pStyle w:val="Itabulkaoznacenie"/>
        <w:rPr>
          <w:lang w:val="sk-SK"/>
        </w:rPr>
      </w:pPr>
      <w:bookmarkStart w:id="11" w:name="_Toc225780001"/>
      <w:r w:rsidRPr="00795225">
        <w:rPr>
          <w:lang w:val="sk-SK"/>
        </w:rPr>
        <w:t>Priebeh procesu hodnotenia</w:t>
      </w:r>
      <w:r w:rsidR="00BD5559" w:rsidRPr="00795225">
        <w:rPr>
          <w:lang w:val="sk-SK"/>
        </w:rPr>
        <w:t xml:space="preserve"> výsledkov vzdelávania</w:t>
      </w:r>
      <w:bookmarkEnd w:id="11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773"/>
        <w:gridCol w:w="7289"/>
      </w:tblGrid>
      <w:tr w:rsidR="00BD5559" w14:paraId="32238523" w14:textId="77777777" w:rsidTr="000977A5">
        <w:trPr>
          <w:trHeight w:val="905"/>
        </w:trPr>
        <w:tc>
          <w:tcPr>
            <w:tcW w:w="1773" w:type="dxa"/>
            <w:vAlign w:val="center"/>
          </w:tcPr>
          <w:p w14:paraId="5A702635" w14:textId="1BF8EE8A" w:rsidR="00BD5559" w:rsidRPr="00BD5559" w:rsidRDefault="00BD5559" w:rsidP="007F6A4C">
            <w:pPr>
              <w:pStyle w:val="Itext"/>
              <w:spacing w:before="0" w:after="0"/>
              <w:jc w:val="center"/>
              <w:rPr>
                <w:b/>
                <w:bCs w:val="0"/>
              </w:rPr>
            </w:pPr>
            <w:r w:rsidRPr="00BD5559">
              <w:rPr>
                <w:b/>
                <w:bCs w:val="0"/>
              </w:rPr>
              <w:t>1. PLÁNOVANIE</w:t>
            </w:r>
          </w:p>
        </w:tc>
        <w:tc>
          <w:tcPr>
            <w:tcW w:w="7289" w:type="dxa"/>
            <w:vAlign w:val="center"/>
          </w:tcPr>
          <w:p w14:paraId="1B76A84E" w14:textId="4D48629F" w:rsidR="00BD5559" w:rsidRPr="009C72D5" w:rsidRDefault="00211F3C" w:rsidP="007F6A4C">
            <w:pPr>
              <w:pStyle w:val="Itext"/>
              <w:spacing w:before="0" w:after="0"/>
            </w:pPr>
            <w:r w:rsidRPr="009C72D5">
              <w:t>Príprava hodnotenia začína približne jeden a pol roka</w:t>
            </w:r>
            <w:r w:rsidR="009C72D5">
              <w:t xml:space="preserve"> pred samotným hodnotením. Zostaví sa skupina učiteľov a </w:t>
            </w:r>
            <w:r w:rsidR="00624F98">
              <w:t>odborníkov</w:t>
            </w:r>
            <w:r w:rsidR="009C72D5">
              <w:t xml:space="preserve">, ktorí vypracujú úlohy rôznej úrovne náročnosti zamerané na ciele a obsah v súlade s </w:t>
            </w:r>
            <w:r w:rsidR="00952E75">
              <w:t>Národným kurikulárnym rámcom</w:t>
            </w:r>
            <w:r w:rsidR="002E12D4">
              <w:rPr>
                <w:rStyle w:val="Odkaznapoznmkupodiarou"/>
              </w:rPr>
              <w:footnoteReference w:id="23"/>
            </w:r>
            <w:r w:rsidR="00823DCC">
              <w:t>.</w:t>
            </w:r>
            <w:r w:rsidR="00952E75">
              <w:t xml:space="preserve"> </w:t>
            </w:r>
          </w:p>
        </w:tc>
      </w:tr>
      <w:tr w:rsidR="00BD5559" w14:paraId="744ABB32" w14:textId="77777777" w:rsidTr="000977A5">
        <w:trPr>
          <w:trHeight w:val="725"/>
        </w:trPr>
        <w:tc>
          <w:tcPr>
            <w:tcW w:w="1773" w:type="dxa"/>
            <w:vAlign w:val="center"/>
          </w:tcPr>
          <w:p w14:paraId="17B77086" w14:textId="06498FE2" w:rsidR="00BD5559" w:rsidRPr="00952E75" w:rsidRDefault="00952E75" w:rsidP="007F6A4C">
            <w:pPr>
              <w:pStyle w:val="Itext"/>
              <w:spacing w:before="0" w:after="0"/>
              <w:jc w:val="center"/>
              <w:rPr>
                <w:b/>
                <w:bCs w:val="0"/>
                <w:lang w:val="sk-SK"/>
              </w:rPr>
            </w:pPr>
            <w:r w:rsidRPr="00952E75">
              <w:rPr>
                <w:b/>
                <w:bCs w:val="0"/>
                <w:lang w:val="sk-SK"/>
              </w:rPr>
              <w:t>2. PILOTNÉ TESTOVANIE</w:t>
            </w:r>
          </w:p>
        </w:tc>
        <w:tc>
          <w:tcPr>
            <w:tcW w:w="7289" w:type="dxa"/>
            <w:vAlign w:val="center"/>
          </w:tcPr>
          <w:p w14:paraId="7364923A" w14:textId="6CFC3A09" w:rsidR="00BD5559" w:rsidRDefault="00952E75" w:rsidP="007F6A4C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 xml:space="preserve">Približne rok pred </w:t>
            </w:r>
            <w:r w:rsidR="002F3701">
              <w:rPr>
                <w:lang w:val="sk-SK"/>
              </w:rPr>
              <w:t>hodnotením</w:t>
            </w:r>
            <w:r>
              <w:rPr>
                <w:lang w:val="sk-SK"/>
              </w:rPr>
              <w:t xml:space="preserve"> sú testované úlohy žiakmi rovnakej vekovej skupiny. Úlohy, ktoré fungujú najlepšie sa vyberajú do skutočného hodnotenia. </w:t>
            </w:r>
          </w:p>
        </w:tc>
      </w:tr>
      <w:tr w:rsidR="00BD5559" w14:paraId="79E6F77D" w14:textId="77777777" w:rsidTr="000977A5">
        <w:trPr>
          <w:trHeight w:val="905"/>
        </w:trPr>
        <w:tc>
          <w:tcPr>
            <w:tcW w:w="1773" w:type="dxa"/>
            <w:vAlign w:val="center"/>
          </w:tcPr>
          <w:p w14:paraId="71FC5E61" w14:textId="6355C404" w:rsidR="00BD5559" w:rsidRPr="006C35A5" w:rsidRDefault="006C35A5" w:rsidP="007F6A4C">
            <w:pPr>
              <w:pStyle w:val="Itext"/>
              <w:spacing w:before="0" w:after="0"/>
              <w:jc w:val="center"/>
              <w:rPr>
                <w:b/>
                <w:bCs w:val="0"/>
                <w:lang w:val="sk-SK"/>
              </w:rPr>
            </w:pPr>
            <w:r w:rsidRPr="006C35A5">
              <w:rPr>
                <w:b/>
                <w:bCs w:val="0"/>
                <w:lang w:val="sk-SK"/>
              </w:rPr>
              <w:t>3. KONTAKTOVANIE ŠKÔL</w:t>
            </w:r>
          </w:p>
        </w:tc>
        <w:tc>
          <w:tcPr>
            <w:tcW w:w="7289" w:type="dxa"/>
            <w:vAlign w:val="center"/>
          </w:tcPr>
          <w:p w14:paraId="79BD9AC2" w14:textId="19787022" w:rsidR="00BD5559" w:rsidRDefault="006C35A5" w:rsidP="007F6A4C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>Vybrané školy a poskytovatelia vzdelávania sú informovaní o hodnotení približne 6</w:t>
            </w:r>
            <w:r w:rsidR="00440BC8">
              <w:rPr>
                <w:lang w:val="sk-SK"/>
              </w:rPr>
              <w:t> </w:t>
            </w:r>
            <w:r>
              <w:rPr>
                <w:lang w:val="sk-SK"/>
              </w:rPr>
              <w:t xml:space="preserve">mesiacov pred jeho realizáciou. </w:t>
            </w:r>
            <w:r w:rsidR="00D50759">
              <w:rPr>
                <w:lang w:val="sk-SK"/>
              </w:rPr>
              <w:t>Poskytovateľ vzdelávania môže tiež objednať hodnotenie vzdelávacích výsledkov ako platenú službu pre všetky svoje školy</w:t>
            </w:r>
            <w:r w:rsidR="00A74ADA">
              <w:rPr>
                <w:lang w:val="sk-SK"/>
              </w:rPr>
              <w:t>, ktoré nie sú zahrnuté do národnej vzorky.</w:t>
            </w:r>
          </w:p>
        </w:tc>
      </w:tr>
      <w:tr w:rsidR="00BD5559" w14:paraId="60946912" w14:textId="77777777" w:rsidTr="000977A5">
        <w:trPr>
          <w:trHeight w:val="725"/>
        </w:trPr>
        <w:tc>
          <w:tcPr>
            <w:tcW w:w="1773" w:type="dxa"/>
            <w:vAlign w:val="center"/>
          </w:tcPr>
          <w:p w14:paraId="2CB16FB8" w14:textId="53A1235A" w:rsidR="00BD5559" w:rsidRPr="006127F4" w:rsidRDefault="006127F4" w:rsidP="007F6A4C">
            <w:pPr>
              <w:pStyle w:val="Itext"/>
              <w:spacing w:before="0" w:after="0"/>
              <w:jc w:val="center"/>
              <w:rPr>
                <w:b/>
                <w:bCs w:val="0"/>
                <w:lang w:val="sk-SK"/>
              </w:rPr>
            </w:pPr>
            <w:r w:rsidRPr="006127F4">
              <w:rPr>
                <w:b/>
                <w:bCs w:val="0"/>
                <w:lang w:val="sk-SK"/>
              </w:rPr>
              <w:t>4. INŠTRUKCIE A HODNOTE</w:t>
            </w:r>
            <w:r>
              <w:rPr>
                <w:b/>
                <w:bCs w:val="0"/>
                <w:lang w:val="sk-SK"/>
              </w:rPr>
              <w:t>N</w:t>
            </w:r>
            <w:r w:rsidRPr="006127F4">
              <w:rPr>
                <w:b/>
                <w:bCs w:val="0"/>
                <w:lang w:val="sk-SK"/>
              </w:rPr>
              <w:t>IE</w:t>
            </w:r>
          </w:p>
        </w:tc>
        <w:tc>
          <w:tcPr>
            <w:tcW w:w="7289" w:type="dxa"/>
            <w:vAlign w:val="center"/>
          </w:tcPr>
          <w:p w14:paraId="2E17C2AE" w14:textId="5667DB0C" w:rsidR="00BD5559" w:rsidRDefault="006127F4" w:rsidP="007F6A4C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 xml:space="preserve">Približne mesiac pred hodnotením </w:t>
            </w:r>
            <w:r w:rsidR="002F5EC1">
              <w:rPr>
                <w:lang w:val="sk-SK"/>
              </w:rPr>
              <w:t xml:space="preserve">sú </w:t>
            </w:r>
            <w:r>
              <w:rPr>
                <w:lang w:val="sk-SK"/>
              </w:rPr>
              <w:t xml:space="preserve">školám </w:t>
            </w:r>
            <w:r w:rsidR="002F5EC1">
              <w:rPr>
                <w:lang w:val="sk-SK"/>
              </w:rPr>
              <w:t xml:space="preserve">zaslané </w:t>
            </w:r>
            <w:r>
              <w:rPr>
                <w:lang w:val="sk-SK"/>
              </w:rPr>
              <w:t xml:space="preserve">podrobné pokyny na vykonanie hodnotenia. </w:t>
            </w:r>
            <w:r w:rsidR="00F30783">
              <w:rPr>
                <w:lang w:val="sk-SK"/>
              </w:rPr>
              <w:t xml:space="preserve">Žiaci vyplnia súbor úloh počas školských dní vo vyhradených dňoch. </w:t>
            </w:r>
          </w:p>
        </w:tc>
      </w:tr>
      <w:tr w:rsidR="00BD5559" w14:paraId="0E58DC55" w14:textId="77777777" w:rsidTr="000977A5">
        <w:trPr>
          <w:trHeight w:val="725"/>
        </w:trPr>
        <w:tc>
          <w:tcPr>
            <w:tcW w:w="1773" w:type="dxa"/>
            <w:vAlign w:val="center"/>
          </w:tcPr>
          <w:p w14:paraId="388FCBE7" w14:textId="0BCB02F1" w:rsidR="00BD5559" w:rsidRDefault="00F30783" w:rsidP="007F6A4C">
            <w:pPr>
              <w:pStyle w:val="Itext"/>
              <w:spacing w:before="0" w:after="0"/>
              <w:jc w:val="center"/>
              <w:rPr>
                <w:lang w:val="sk-SK"/>
              </w:rPr>
            </w:pPr>
            <w:r w:rsidRPr="005D2C35">
              <w:rPr>
                <w:b/>
                <w:bCs w:val="0"/>
                <w:lang w:val="sk-SK"/>
              </w:rPr>
              <w:t>5. VÝSLEDKY ÚČASTNÍKOV</w:t>
            </w:r>
          </w:p>
        </w:tc>
        <w:tc>
          <w:tcPr>
            <w:tcW w:w="7289" w:type="dxa"/>
            <w:vAlign w:val="center"/>
          </w:tcPr>
          <w:p w14:paraId="7F8E3A20" w14:textId="68F1A994" w:rsidR="00BD5559" w:rsidRDefault="00DB6051" w:rsidP="007F6A4C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>Krátko po hodnotení zasiela FINEEC uči</w:t>
            </w:r>
            <w:r w:rsidR="00491044">
              <w:rPr>
                <w:lang w:val="sk-SK"/>
              </w:rPr>
              <w:t>t</w:t>
            </w:r>
            <w:r>
              <w:rPr>
                <w:lang w:val="sk-SK"/>
              </w:rPr>
              <w:t>eľom predbežné výsledky ich žiakov. Školám a poskytovateľom vzdelávania je následne zaslaná komplexná správa</w:t>
            </w:r>
            <w:r w:rsidR="005D2C35">
              <w:rPr>
                <w:lang w:val="sk-SK"/>
              </w:rPr>
              <w:t xml:space="preserve">, v ktorej sú ich výsledky porovnané s celonárodnou úrovňou. </w:t>
            </w:r>
          </w:p>
        </w:tc>
      </w:tr>
      <w:tr w:rsidR="00BD5559" w14:paraId="7D435693" w14:textId="77777777" w:rsidTr="000977A5">
        <w:trPr>
          <w:trHeight w:val="532"/>
        </w:trPr>
        <w:tc>
          <w:tcPr>
            <w:tcW w:w="1773" w:type="dxa"/>
            <w:vAlign w:val="center"/>
          </w:tcPr>
          <w:p w14:paraId="0209625A" w14:textId="14A35B1C" w:rsidR="00BD5559" w:rsidRPr="00E522A8" w:rsidRDefault="00E522A8" w:rsidP="007F6A4C">
            <w:pPr>
              <w:pStyle w:val="Itext"/>
              <w:spacing w:before="0" w:after="0"/>
              <w:jc w:val="center"/>
              <w:rPr>
                <w:b/>
                <w:bCs w:val="0"/>
                <w:lang w:val="sk-SK"/>
              </w:rPr>
            </w:pPr>
            <w:r w:rsidRPr="00E522A8">
              <w:rPr>
                <w:b/>
                <w:bCs w:val="0"/>
                <w:lang w:val="sk-SK"/>
              </w:rPr>
              <w:t>6. NÁRODNÁ SPRÁVA</w:t>
            </w:r>
          </w:p>
        </w:tc>
        <w:tc>
          <w:tcPr>
            <w:tcW w:w="7289" w:type="dxa"/>
            <w:vAlign w:val="center"/>
          </w:tcPr>
          <w:p w14:paraId="3D0ED663" w14:textId="5920AE02" w:rsidR="00BD5559" w:rsidRDefault="00642CEB" w:rsidP="007F6A4C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 xml:space="preserve">FINEEC vypracuje národnú správu, ktorú najskôr predložia Ministerstvu školstva a kultúry. Následne sú výsledky predstavené verejnosti a mediám. </w:t>
            </w:r>
          </w:p>
        </w:tc>
      </w:tr>
    </w:tbl>
    <w:p w14:paraId="7FFE32CB" w14:textId="64BCCCFC" w:rsidR="007F6A4C" w:rsidRPr="00FB3B97" w:rsidRDefault="007F6A4C" w:rsidP="007F6A4C">
      <w:pPr>
        <w:pStyle w:val="Izdrojgraf"/>
      </w:pPr>
      <w:r>
        <w:t xml:space="preserve">Zdroj: FINEEC, Learning outcomes evaluations in Finland </w:t>
      </w:r>
      <w:r>
        <w:rPr>
          <w:rFonts w:ascii="Arial" w:hAnsi="Arial" w:cs="Arial"/>
        </w:rPr>
        <w:t>‒</w:t>
      </w:r>
      <w:r>
        <w:t xml:space="preserve"> WHAT? WHY? And HOW? vlastné spracovanie</w:t>
      </w:r>
    </w:p>
    <w:p w14:paraId="302C9B1C" w14:textId="7FB00EFD" w:rsidR="00933EC1" w:rsidRDefault="00A247B4" w:rsidP="008F2325">
      <w:pPr>
        <w:pStyle w:val="Itext"/>
        <w:rPr>
          <w:b/>
          <w:bCs w:val="0"/>
          <w:lang w:val="sk-SK"/>
        </w:rPr>
      </w:pPr>
      <w:r w:rsidRPr="00A247B4">
        <w:rPr>
          <w:b/>
          <w:bCs w:val="0"/>
          <w:lang w:val="sk-SK"/>
        </w:rPr>
        <w:t>Zaujímavosti hodnotenia výsledkov vzdelávania</w:t>
      </w:r>
    </w:p>
    <w:p w14:paraId="388CADE7" w14:textId="5E482294" w:rsidR="00A3165C" w:rsidRPr="00A247B4" w:rsidRDefault="00A3165C" w:rsidP="008F2325">
      <w:pPr>
        <w:pStyle w:val="Itext"/>
        <w:rPr>
          <w:b/>
          <w:bCs w:val="0"/>
          <w:lang w:val="sk-SK"/>
        </w:rPr>
      </w:pPr>
      <w:r w:rsidRPr="00A3165C">
        <w:rPr>
          <w:b/>
          <w:bCs w:val="0"/>
          <w:lang w:val="sk-SK"/>
        </w:rPr>
        <w:t>Súčasťou hodnotení výsledkov vzdelávania nie je len testovanie žiakov, ale aj zber sprievodných kontextových údajov prostredníctvom samostatných dotazníkov. Tieto dotazníky slúžia na lepšie porozumenie výsledkom testovania a na identifikáciu faktorov, ktoré podporujú alebo ovplyvňujú učenie žiakov</w:t>
      </w:r>
      <w:r w:rsidR="003D4D5C">
        <w:rPr>
          <w:b/>
          <w:bCs w:val="0"/>
          <w:lang w:val="sk-SK"/>
        </w:rPr>
        <w:t>:</w:t>
      </w:r>
    </w:p>
    <w:p w14:paraId="1233A5F7" w14:textId="3279BDD2" w:rsidR="00A247B4" w:rsidRDefault="004521C2" w:rsidP="00A247B4">
      <w:pPr>
        <w:pStyle w:val="Iodrazkatext"/>
      </w:pPr>
      <w:r>
        <w:t>Dotazník pre žiakov zbiera informácie o otázkach, ako je domáce zázemie žiaka, študijné plány, koníčky</w:t>
      </w:r>
      <w:r w:rsidR="00BE5D25">
        <w:t xml:space="preserve">, </w:t>
      </w:r>
      <w:r>
        <w:t>postoje k predmetu a dochádzke do školy</w:t>
      </w:r>
      <w:r w:rsidR="00C57F6C">
        <w:t>.</w:t>
      </w:r>
    </w:p>
    <w:p w14:paraId="145BE851" w14:textId="2A9652FA" w:rsidR="00C57F6C" w:rsidRDefault="00C57F6C" w:rsidP="00A247B4">
      <w:pPr>
        <w:pStyle w:val="Iodrazkatext"/>
      </w:pPr>
      <w:r>
        <w:t xml:space="preserve">Dotazník pre učiteľov zbiera informácie o otázkach ako je vzdelanie, kvalifikácia, skúsenosti, učebné materiály, metódy výučby, hodnotiace postupy a zaraďovanie žiakov do skupín. </w:t>
      </w:r>
    </w:p>
    <w:p w14:paraId="1AFD6909" w14:textId="3AE00CEA" w:rsidR="004D64A8" w:rsidRDefault="004D64A8" w:rsidP="00A247B4">
      <w:pPr>
        <w:pStyle w:val="Iodrazkatext"/>
      </w:pPr>
      <w:r>
        <w:t xml:space="preserve">Dotazník pre riaditeľov škôl zbiera informácie o otázkach ako je veľkosť školy, štruktúra žiakov a atmosféra v škole. </w:t>
      </w:r>
    </w:p>
    <w:p w14:paraId="7648C44D" w14:textId="37CEBB12" w:rsidR="00EA21D9" w:rsidRDefault="00EA21D9" w:rsidP="00A247B4">
      <w:pPr>
        <w:pStyle w:val="Iodrazkatext"/>
      </w:pPr>
      <w:r>
        <w:t xml:space="preserve">Vyššie uvedené informácie pomáhajú organizácii FINEEC identifikovať faktory, ktoré podporujú vedomosti a zručnosti a tiež faktory, ktoré bránia ich rozvoju. </w:t>
      </w:r>
      <w:r w:rsidR="00DB7575">
        <w:t xml:space="preserve">Odpovede učiteľov poskytujú </w:t>
      </w:r>
      <w:r w:rsidR="00EB4B9F">
        <w:t xml:space="preserve">napríklad </w:t>
      </w:r>
      <w:r w:rsidR="00DB7575">
        <w:t xml:space="preserve">informácie o tom, aký je súčasný stav výučby určitého predmetu. </w:t>
      </w:r>
      <w:r w:rsidR="00E3709C">
        <w:t xml:space="preserve">Školy dostávajú užitočné porovnania o tom, ako je organizovaná výučba v iných častiach Fínska, aké metódy výučby sa využívajú a podobne. </w:t>
      </w:r>
    </w:p>
    <w:p w14:paraId="25AE3654" w14:textId="77777777" w:rsidR="00A247B4" w:rsidRDefault="00A247B4" w:rsidP="008F2325">
      <w:pPr>
        <w:pStyle w:val="Itext"/>
        <w:rPr>
          <w:lang w:val="sk-SK"/>
        </w:rPr>
      </w:pPr>
    </w:p>
    <w:p w14:paraId="3297EBC8" w14:textId="3D5BF039" w:rsidR="00C11F5B" w:rsidRPr="00C11F5B" w:rsidRDefault="00C11F5B" w:rsidP="00C11F5B">
      <w:pPr>
        <w:pStyle w:val="Icislovanietext"/>
        <w:rPr>
          <w:noProof/>
        </w:rPr>
      </w:pPr>
      <w:r>
        <w:rPr>
          <w:b/>
          <w:bCs/>
          <w:noProof/>
        </w:rPr>
        <w:t>TEMATICKÉ HODNOTENIA</w:t>
      </w:r>
    </w:p>
    <w:p w14:paraId="3DE4BC19" w14:textId="7015AAF0" w:rsidR="00C11F5B" w:rsidRDefault="00E24460" w:rsidP="00C11F5B">
      <w:pPr>
        <w:pStyle w:val="Itext"/>
        <w:rPr>
          <w:lang w:val="sk-SK"/>
        </w:rPr>
      </w:pPr>
      <w:r w:rsidRPr="00E24460">
        <w:rPr>
          <w:lang w:val="sk-SK"/>
        </w:rPr>
        <w:t>Tematické hodnotenia predstavujú druhý základný typ externých hodnotení realizovaných</w:t>
      </w:r>
      <w:r>
        <w:rPr>
          <w:lang w:val="sk-SK"/>
        </w:rPr>
        <w:t xml:space="preserve"> organizáciou FINEEC. Zameriavajú sa na </w:t>
      </w:r>
      <w:r>
        <w:rPr>
          <w:b/>
          <w:bCs w:val="0"/>
          <w:lang w:val="sk-SK"/>
        </w:rPr>
        <w:t>aktuálne, systémovo významné témy</w:t>
      </w:r>
      <w:r>
        <w:rPr>
          <w:lang w:val="sk-SK"/>
        </w:rPr>
        <w:t xml:space="preserve">, ktoré majú zásadný vplyv na kvalitu, </w:t>
      </w:r>
      <w:r>
        <w:rPr>
          <w:lang w:val="sk-SK"/>
        </w:rPr>
        <w:lastRenderedPageBreak/>
        <w:t>rovnosť a </w:t>
      </w:r>
      <w:r w:rsidR="00E7277E">
        <w:rPr>
          <w:lang w:val="sk-SK"/>
        </w:rPr>
        <w:t>fungovanie</w:t>
      </w:r>
      <w:r>
        <w:rPr>
          <w:lang w:val="sk-SK"/>
        </w:rPr>
        <w:t xml:space="preserve"> vzdelávania </w:t>
      </w:r>
      <w:r w:rsidR="00E7277E">
        <w:rPr>
          <w:lang w:val="sk-SK"/>
        </w:rPr>
        <w:t>a predškolského vzdelávania.</w:t>
      </w:r>
      <w:r w:rsidR="00341D49">
        <w:rPr>
          <w:lang w:val="sk-SK"/>
        </w:rPr>
        <w:t xml:space="preserve"> </w:t>
      </w:r>
      <w:r w:rsidR="00341D49" w:rsidRPr="00341D49">
        <w:rPr>
          <w:lang w:val="sk-SK"/>
        </w:rPr>
        <w:t xml:space="preserve">Na rozdiel od </w:t>
      </w:r>
      <w:r w:rsidR="00341D49">
        <w:rPr>
          <w:lang w:val="sk-SK"/>
        </w:rPr>
        <w:t>hodnotenia</w:t>
      </w:r>
      <w:r w:rsidR="00341D49" w:rsidRPr="00341D49">
        <w:rPr>
          <w:lang w:val="sk-SK"/>
        </w:rPr>
        <w:t xml:space="preserve"> výsledkov vzdelávania</w:t>
      </w:r>
      <w:r w:rsidR="00341D49">
        <w:rPr>
          <w:lang w:val="sk-SK"/>
        </w:rPr>
        <w:t xml:space="preserve"> (v časti vyššie)</w:t>
      </w:r>
      <w:r w:rsidR="00341D49" w:rsidRPr="00341D49">
        <w:rPr>
          <w:lang w:val="sk-SK"/>
        </w:rPr>
        <w:t xml:space="preserve"> sa tematické hodnotenia nezameriavajú na výkon jednotlivých žiakov, ale na:</w:t>
      </w:r>
    </w:p>
    <w:p w14:paraId="1B66D95A" w14:textId="77777777" w:rsidR="00341D49" w:rsidRDefault="00341D49" w:rsidP="00341D49">
      <w:pPr>
        <w:pStyle w:val="Iodrazkatext"/>
        <w:rPr>
          <w:noProof/>
        </w:rPr>
      </w:pPr>
      <w:r>
        <w:rPr>
          <w:noProof/>
        </w:rPr>
        <w:t>podmienky, procesy a praktiky vzdelávania,</w:t>
      </w:r>
    </w:p>
    <w:p w14:paraId="3197C48B" w14:textId="77777777" w:rsidR="00341D49" w:rsidRDefault="00341D49" w:rsidP="00341D49">
      <w:pPr>
        <w:pStyle w:val="Iodrazkatext"/>
        <w:rPr>
          <w:noProof/>
        </w:rPr>
      </w:pPr>
      <w:r>
        <w:rPr>
          <w:noProof/>
        </w:rPr>
        <w:t>realizáciu vzdelávacej politiky a reforiem,</w:t>
      </w:r>
    </w:p>
    <w:p w14:paraId="2BD64822" w14:textId="77777777" w:rsidR="00341D49" w:rsidRDefault="00341D49" w:rsidP="00341D49">
      <w:pPr>
        <w:pStyle w:val="Iodrazkatext"/>
        <w:rPr>
          <w:noProof/>
        </w:rPr>
      </w:pPr>
      <w:r>
        <w:rPr>
          <w:noProof/>
        </w:rPr>
        <w:t>fungovanie systémov riadenia kvality,</w:t>
      </w:r>
    </w:p>
    <w:p w14:paraId="14E630BB" w14:textId="708CBFBD" w:rsidR="00341D49" w:rsidRDefault="00341D49" w:rsidP="00341D49">
      <w:pPr>
        <w:pStyle w:val="Iodrazkatext"/>
        <w:rPr>
          <w:noProof/>
        </w:rPr>
      </w:pPr>
      <w:r>
        <w:rPr>
          <w:noProof/>
        </w:rPr>
        <w:t>pedagogické, organizačné a riadiace aspekty vzdelávania.</w:t>
      </w:r>
    </w:p>
    <w:p w14:paraId="7C720136" w14:textId="6E379CA5" w:rsidR="0022290F" w:rsidRPr="0022290F" w:rsidRDefault="0022290F" w:rsidP="0022290F">
      <w:pPr>
        <w:pStyle w:val="Itext"/>
        <w:rPr>
          <w:b/>
          <w:bCs w:val="0"/>
        </w:rPr>
      </w:pPr>
      <w:r w:rsidRPr="0022290F">
        <w:rPr>
          <w:b/>
          <w:bCs w:val="0"/>
        </w:rPr>
        <w:t>Charakteristika tematických hodnotení</w:t>
      </w:r>
    </w:p>
    <w:p w14:paraId="4B5F12E5" w14:textId="77777777" w:rsidR="0022290F" w:rsidRDefault="0022290F" w:rsidP="0022290F">
      <w:pPr>
        <w:pStyle w:val="Iodrazkatext"/>
      </w:pPr>
      <w:r>
        <w:t>sú ad hoc a tematicky cielené – nevykonávajú sa v pravidelných cykloch,</w:t>
      </w:r>
    </w:p>
    <w:p w14:paraId="4895B92A" w14:textId="77777777" w:rsidR="0022290F" w:rsidRDefault="0022290F" w:rsidP="0022290F">
      <w:pPr>
        <w:pStyle w:val="Iodrazkatext"/>
      </w:pPr>
      <w:r>
        <w:t>vychádzajú z identifikovaných potrieb vzdelávacieho systému (napr. legislatívne zmeny, slabé miesta odhalené predchádzajúcimi hodnoteniami, spoločenské výzvy),</w:t>
      </w:r>
    </w:p>
    <w:p w14:paraId="54C91839" w14:textId="77777777" w:rsidR="0022290F" w:rsidRDefault="0022290F" w:rsidP="0022290F">
      <w:pPr>
        <w:pStyle w:val="Iodrazkatext"/>
      </w:pPr>
      <w:r>
        <w:t>môžu sa týkať celého vzdelávacieho systému, konkrétneho stupňa vzdelávania alebo vybranej skupiny poskytovateľov,</w:t>
      </w:r>
    </w:p>
    <w:p w14:paraId="0B66C024" w14:textId="0E52846F" w:rsidR="0022290F" w:rsidRPr="00E24460" w:rsidRDefault="0022290F" w:rsidP="0022290F">
      <w:pPr>
        <w:pStyle w:val="Iodrazkatext"/>
        <w:rPr>
          <w:noProof/>
        </w:rPr>
      </w:pPr>
      <w:r>
        <w:t>sú realizované výberovo, nie plošne na všetkých školách alebo zariadeniach.</w:t>
      </w:r>
    </w:p>
    <w:p w14:paraId="35A4A17E" w14:textId="6A4CB3C3" w:rsidR="00A247B4" w:rsidRPr="00892779" w:rsidRDefault="003460B8" w:rsidP="008F2325">
      <w:pPr>
        <w:pStyle w:val="Itext"/>
        <w:rPr>
          <w:b/>
          <w:bCs w:val="0"/>
          <w:lang w:val="sk-SK"/>
        </w:rPr>
      </w:pPr>
      <w:r w:rsidRPr="00892779">
        <w:rPr>
          <w:b/>
          <w:bCs w:val="0"/>
          <w:lang w:val="sk-SK"/>
        </w:rPr>
        <w:t>Tematické hodnotenia môžu byť zamerané napríklad na:</w:t>
      </w:r>
    </w:p>
    <w:p w14:paraId="5DB70025" w14:textId="3E3A3611" w:rsidR="003460B8" w:rsidRDefault="003460B8" w:rsidP="003460B8">
      <w:pPr>
        <w:pStyle w:val="Iodrazkatext"/>
      </w:pPr>
      <w:r>
        <w:t>stav a kvalitu pedagogických procesov,</w:t>
      </w:r>
    </w:p>
    <w:p w14:paraId="5A1F2AD2" w14:textId="6A88BF3D" w:rsidR="003460B8" w:rsidRDefault="003460B8" w:rsidP="003460B8">
      <w:pPr>
        <w:pStyle w:val="Iodrazkatext"/>
      </w:pPr>
      <w:r>
        <w:t xml:space="preserve">realizáciu kurikulárnych alebo </w:t>
      </w:r>
      <w:r w:rsidR="0050451E">
        <w:t>legislatívnych</w:t>
      </w:r>
      <w:r>
        <w:t xml:space="preserve"> zmien</w:t>
      </w:r>
      <w:r w:rsidR="0050451E">
        <w:t>,</w:t>
      </w:r>
    </w:p>
    <w:p w14:paraId="6C6ED883" w14:textId="30C0DB00" w:rsidR="0050451E" w:rsidRDefault="0050451E" w:rsidP="003460B8">
      <w:pPr>
        <w:pStyle w:val="Iodrazkatext"/>
      </w:pPr>
      <w:r>
        <w:t>rovnosť prístupu ku vzdelávaniu,</w:t>
      </w:r>
    </w:p>
    <w:p w14:paraId="6C95A7D8" w14:textId="50A53809" w:rsidR="005F1E82" w:rsidRDefault="000E6563" w:rsidP="003460B8">
      <w:pPr>
        <w:pStyle w:val="Iodrazkatext"/>
      </w:pPr>
      <w:r w:rsidRPr="005F1E82">
        <w:t>podpor</w:t>
      </w:r>
      <w:r>
        <w:t>u</w:t>
      </w:r>
      <w:r w:rsidRPr="005F1E82">
        <w:t xml:space="preserve"> </w:t>
      </w:r>
      <w:r w:rsidR="005F1E82" w:rsidRPr="005F1E82">
        <w:t xml:space="preserve">učenia a </w:t>
      </w:r>
      <w:r w:rsidR="006F65BB" w:rsidRPr="005F1E82">
        <w:t>podpor</w:t>
      </w:r>
      <w:r w:rsidR="006F65BB">
        <w:t>u</w:t>
      </w:r>
      <w:r w:rsidR="006F65BB" w:rsidRPr="005F1E82">
        <w:t xml:space="preserve"> </w:t>
      </w:r>
      <w:r w:rsidR="005F1E82" w:rsidRPr="005F1E82">
        <w:t>detí a žiakov so špecifickými potrebami</w:t>
      </w:r>
      <w:r w:rsidR="006F65BB">
        <w:t>,</w:t>
      </w:r>
    </w:p>
    <w:p w14:paraId="433D3EA5" w14:textId="3FA9B51B" w:rsidR="0050451E" w:rsidRDefault="0050451E" w:rsidP="003460B8">
      <w:pPr>
        <w:pStyle w:val="Iodrazkatext"/>
      </w:pPr>
      <w:r>
        <w:t>riadenie kvality a autoevalvačné procesy poskytovateľov vzdelávania,</w:t>
      </w:r>
    </w:p>
    <w:p w14:paraId="557EDB15" w14:textId="36910D1E" w:rsidR="0050451E" w:rsidRDefault="0050451E" w:rsidP="003460B8">
      <w:pPr>
        <w:pStyle w:val="Iodrazkatext"/>
      </w:pPr>
      <w:r>
        <w:t>špecifické cieľové skupiny.</w:t>
      </w:r>
    </w:p>
    <w:p w14:paraId="14918490" w14:textId="660D3702" w:rsidR="00892779" w:rsidRPr="0018085B" w:rsidRDefault="00394ECD" w:rsidP="00892779">
      <w:pPr>
        <w:pStyle w:val="Itext"/>
        <w:rPr>
          <w:lang w:val="sk-SK"/>
        </w:rPr>
      </w:pPr>
      <w:r w:rsidRPr="0018085B">
        <w:rPr>
          <w:lang w:val="sk-SK"/>
        </w:rPr>
        <w:t xml:space="preserve">Hodnotenia sa realizujú na úrovni predškolského vzdelávania, základného a stredoškolského vzdelávania, odborného vzdelávania a prípravy a výnimočne aj v rámci ďalších úrovní </w:t>
      </w:r>
      <w:r w:rsidR="0018085B" w:rsidRPr="0018085B">
        <w:rPr>
          <w:lang w:val="sk-SK"/>
        </w:rPr>
        <w:t>vzdelávacieho systému</w:t>
      </w:r>
      <w:r w:rsidR="001021D9">
        <w:rPr>
          <w:rStyle w:val="Odkaznapoznmkupodiarou"/>
          <w:lang w:val="sk-SK"/>
        </w:rPr>
        <w:footnoteReference w:id="24"/>
      </w:r>
      <w:r w:rsidR="000D44BC" w:rsidRPr="0018085B">
        <w:rPr>
          <w:lang w:val="sk-SK"/>
        </w:rPr>
        <w:t>.</w:t>
      </w:r>
      <w:r w:rsidR="0018085B" w:rsidRPr="0018085B">
        <w:rPr>
          <w:lang w:val="sk-SK"/>
        </w:rPr>
        <w:t xml:space="preserve"> </w:t>
      </w:r>
    </w:p>
    <w:p w14:paraId="594896C4" w14:textId="379A279B" w:rsidR="0018085B" w:rsidRDefault="0018085B" w:rsidP="00892779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 xml:space="preserve">Príklad tematického hodnotenia </w:t>
      </w:r>
      <w:r w:rsidR="00DC0B44">
        <w:rPr>
          <w:b/>
          <w:bCs w:val="0"/>
          <w:lang w:val="sk-SK"/>
        </w:rPr>
        <w:t>„</w:t>
      </w:r>
      <w:r w:rsidR="0089229C">
        <w:rPr>
          <w:b/>
          <w:bCs w:val="0"/>
          <w:lang w:val="sk-SK"/>
        </w:rPr>
        <w:t>Hľadanie zamestnania po ukončení odborného vzdelávania</w:t>
      </w:r>
      <w:r w:rsidR="00DC0B44">
        <w:rPr>
          <w:b/>
          <w:bCs w:val="0"/>
          <w:lang w:val="sk-SK"/>
        </w:rPr>
        <w:t>“</w:t>
      </w:r>
      <w:r w:rsidR="0089229C" w:rsidRPr="00513F81">
        <w:rPr>
          <w:rStyle w:val="Odkaznapoznmkupodiarou"/>
          <w:lang w:val="sk-SK"/>
        </w:rPr>
        <w:footnoteReference w:id="25"/>
      </w:r>
    </w:p>
    <w:p w14:paraId="04FC7CF4" w14:textId="7037AEAB" w:rsidR="00163F3A" w:rsidRDefault="00163F3A" w:rsidP="00892779">
      <w:pPr>
        <w:pStyle w:val="Itext"/>
        <w:rPr>
          <w:lang w:val="sk-SK"/>
        </w:rPr>
      </w:pPr>
      <w:r w:rsidRPr="00163F3A">
        <w:rPr>
          <w:lang w:val="sk-SK"/>
        </w:rPr>
        <w:t xml:space="preserve">Hodnotenie uplatnenia absolventov po ukončení odborného vzdelávania je </w:t>
      </w:r>
      <w:r w:rsidR="006F65BB" w:rsidRPr="00163F3A">
        <w:rPr>
          <w:lang w:val="sk-SK"/>
        </w:rPr>
        <w:t>tematick</w:t>
      </w:r>
      <w:r w:rsidR="006F65BB">
        <w:rPr>
          <w:lang w:val="sk-SK"/>
        </w:rPr>
        <w:t>ým</w:t>
      </w:r>
      <w:r w:rsidR="006F65BB" w:rsidRPr="00163F3A">
        <w:rPr>
          <w:lang w:val="sk-SK"/>
        </w:rPr>
        <w:t xml:space="preserve"> </w:t>
      </w:r>
      <w:r w:rsidRPr="00163F3A">
        <w:rPr>
          <w:lang w:val="sk-SK"/>
        </w:rPr>
        <w:t>hodnoten</w:t>
      </w:r>
      <w:r w:rsidR="006F65BB">
        <w:rPr>
          <w:lang w:val="sk-SK"/>
        </w:rPr>
        <w:t>ím</w:t>
      </w:r>
      <w:r w:rsidRPr="00163F3A">
        <w:rPr>
          <w:lang w:val="sk-SK"/>
        </w:rPr>
        <w:t xml:space="preserve"> </w:t>
      </w:r>
      <w:r w:rsidR="006F65BB" w:rsidRPr="00163F3A">
        <w:rPr>
          <w:lang w:val="sk-SK"/>
        </w:rPr>
        <w:t>realizovan</w:t>
      </w:r>
      <w:r w:rsidR="006F65BB">
        <w:rPr>
          <w:lang w:val="sk-SK"/>
        </w:rPr>
        <w:t>ým</w:t>
      </w:r>
      <w:r w:rsidR="006F65BB" w:rsidRPr="00163F3A">
        <w:rPr>
          <w:lang w:val="sk-SK"/>
        </w:rPr>
        <w:t xml:space="preserve"> </w:t>
      </w:r>
      <w:r w:rsidRPr="00163F3A">
        <w:rPr>
          <w:lang w:val="sk-SK"/>
        </w:rPr>
        <w:t>FINEEC v období rokov 2024 – 2026. Zameriava sa na to, do akej miery odborné vzdelávanie a</w:t>
      </w:r>
      <w:r w:rsidR="00DA1108">
        <w:rPr>
          <w:lang w:val="sk-SK"/>
        </w:rPr>
        <w:t> </w:t>
      </w:r>
      <w:r w:rsidRPr="00163F3A">
        <w:rPr>
          <w:lang w:val="sk-SK"/>
        </w:rPr>
        <w:t>príprava podporujú prechod absolventov na trh práce a aké faktory ovplyvňujú ich zamestnateľnosť</w:t>
      </w:r>
      <w:r w:rsidR="00384FF0">
        <w:rPr>
          <w:lang w:val="sk-SK"/>
        </w:rPr>
        <w:t>,</w:t>
      </w:r>
      <w:r w:rsidRPr="00163F3A">
        <w:rPr>
          <w:lang w:val="sk-SK"/>
        </w:rPr>
        <w:t xml:space="preserve"> v</w:t>
      </w:r>
      <w:r w:rsidR="00DA1108">
        <w:rPr>
          <w:lang w:val="sk-SK"/>
        </w:rPr>
        <w:t> </w:t>
      </w:r>
      <w:r w:rsidRPr="00163F3A">
        <w:rPr>
          <w:lang w:val="sk-SK"/>
        </w:rPr>
        <w:t>rôznych sektoroch a regiónoch.</w:t>
      </w:r>
    </w:p>
    <w:p w14:paraId="5B6F5E95" w14:textId="77777777" w:rsidR="002B16B9" w:rsidRPr="002B16B9" w:rsidRDefault="002B16B9" w:rsidP="002B16B9">
      <w:pPr>
        <w:pStyle w:val="Itext"/>
        <w:rPr>
          <w:lang w:val="sk-SK"/>
        </w:rPr>
      </w:pPr>
      <w:r w:rsidRPr="002B16B9">
        <w:rPr>
          <w:lang w:val="sk-SK"/>
        </w:rPr>
        <w:t>Hlavným cieľom hodnotenia je:</w:t>
      </w:r>
    </w:p>
    <w:p w14:paraId="55A91551" w14:textId="4649A73A" w:rsidR="002B16B9" w:rsidRPr="002B16B9" w:rsidRDefault="002B16B9" w:rsidP="002B16B9">
      <w:pPr>
        <w:pStyle w:val="Iodrazkatext"/>
      </w:pPr>
      <w:r w:rsidRPr="002B16B9">
        <w:t xml:space="preserve">zmapovať aktuálny stav uplatnenia absolventov po ukončení </w:t>
      </w:r>
      <w:r>
        <w:t>odborného vzdelávania</w:t>
      </w:r>
      <w:r w:rsidRPr="002B16B9">
        <w:t>,</w:t>
      </w:r>
    </w:p>
    <w:p w14:paraId="68ED3488" w14:textId="77777777" w:rsidR="002B16B9" w:rsidRPr="002B16B9" w:rsidRDefault="002B16B9" w:rsidP="002B16B9">
      <w:pPr>
        <w:pStyle w:val="Iodrazkatext"/>
      </w:pPr>
      <w:r w:rsidRPr="002B16B9">
        <w:t>identifikovať, ako môže odborné vzdelávanie lepšie podporovať zamestnateľnosť počas štúdia,</w:t>
      </w:r>
    </w:p>
    <w:p w14:paraId="330AFFDF" w14:textId="77777777" w:rsidR="002B16B9" w:rsidRPr="002B16B9" w:rsidRDefault="002B16B9" w:rsidP="002B16B9">
      <w:pPr>
        <w:pStyle w:val="Iodrazkatext"/>
      </w:pPr>
      <w:r w:rsidRPr="002B16B9">
        <w:t>navrhnúť rozvojové opatrenia na zosúladenie ponuky odborného vzdelávania s potrebami trhu práce,</w:t>
      </w:r>
    </w:p>
    <w:p w14:paraId="1E471486" w14:textId="47C0987E" w:rsidR="00163F3A" w:rsidRDefault="002B16B9" w:rsidP="002B16B9">
      <w:pPr>
        <w:pStyle w:val="Iodrazkatext"/>
      </w:pPr>
      <w:r w:rsidRPr="002B16B9">
        <w:t>identifikovať príklady dobrej praxe na národnej aj medzinárodnej úrovni.</w:t>
      </w:r>
    </w:p>
    <w:p w14:paraId="501B9E0F" w14:textId="7E7BC19D" w:rsidR="009A2F97" w:rsidRDefault="009A2F97" w:rsidP="009A2F97">
      <w:pPr>
        <w:pStyle w:val="Itext"/>
        <w:rPr>
          <w:lang w:val="sk-SK"/>
        </w:rPr>
      </w:pPr>
      <w:r w:rsidRPr="009A2F97">
        <w:rPr>
          <w:lang w:val="sk-SK"/>
        </w:rPr>
        <w:t>Výsledky hodnotenia slúžia ako podklad pre implementáciu vládneho programu, reformu služieb zamestnanosti a rozvoj činnosti poskytovateľov odborného vzdelávania.</w:t>
      </w:r>
    </w:p>
    <w:p w14:paraId="47A2A97E" w14:textId="77777777" w:rsidR="0003478A" w:rsidRPr="0003478A" w:rsidRDefault="0003478A" w:rsidP="0003478A">
      <w:pPr>
        <w:pStyle w:val="Itext"/>
        <w:rPr>
          <w:b/>
          <w:bCs w:val="0"/>
          <w:lang w:val="sk-SK"/>
        </w:rPr>
      </w:pPr>
      <w:r w:rsidRPr="0003478A">
        <w:rPr>
          <w:b/>
          <w:bCs w:val="0"/>
          <w:lang w:val="sk-SK"/>
        </w:rPr>
        <w:t>Zapojení aktéri a metódy zberu údajov</w:t>
      </w:r>
    </w:p>
    <w:p w14:paraId="16482B76" w14:textId="77777777" w:rsidR="0003478A" w:rsidRPr="0003478A" w:rsidRDefault="0003478A" w:rsidP="0003478A">
      <w:pPr>
        <w:pStyle w:val="Itext"/>
        <w:rPr>
          <w:lang w:val="sk-SK"/>
        </w:rPr>
      </w:pPr>
      <w:r w:rsidRPr="0003478A">
        <w:rPr>
          <w:lang w:val="sk-SK"/>
        </w:rPr>
        <w:t>Tematické hodnotenie je založené na kombinácii viacerých zdrojov dát a zapojení širokého spektra aktérov:</w:t>
      </w:r>
    </w:p>
    <w:p w14:paraId="56571944" w14:textId="575EC998" w:rsidR="0003478A" w:rsidRPr="0003478A" w:rsidRDefault="0003478A" w:rsidP="0003478A">
      <w:pPr>
        <w:pStyle w:val="Iodrazkatext"/>
      </w:pPr>
      <w:r w:rsidRPr="0003478A">
        <w:lastRenderedPageBreak/>
        <w:t xml:space="preserve">absolventi </w:t>
      </w:r>
      <w:r>
        <w:t>odborného vzdelávania</w:t>
      </w:r>
      <w:r w:rsidRPr="0003478A">
        <w:t xml:space="preserve"> (dotazníkový prieskum medzi absolventmi z rokov 2022 – 2024),</w:t>
      </w:r>
    </w:p>
    <w:p w14:paraId="1C808CEC" w14:textId="77777777" w:rsidR="0003478A" w:rsidRPr="0003478A" w:rsidRDefault="0003478A" w:rsidP="0003478A">
      <w:pPr>
        <w:pStyle w:val="Iodrazkatext"/>
      </w:pPr>
      <w:r w:rsidRPr="0003478A">
        <w:t>poskytovatelia odborného vzdelávania,</w:t>
      </w:r>
    </w:p>
    <w:p w14:paraId="5AF35B6F" w14:textId="77777777" w:rsidR="0003478A" w:rsidRPr="0003478A" w:rsidRDefault="0003478A" w:rsidP="0003478A">
      <w:pPr>
        <w:pStyle w:val="Iodrazkatext"/>
      </w:pPr>
      <w:r w:rsidRPr="0003478A">
        <w:t>učitelia a poradenskí pracovníci v odbornom vzdelávaní,</w:t>
      </w:r>
    </w:p>
    <w:p w14:paraId="4F24A867" w14:textId="77777777" w:rsidR="0003478A" w:rsidRDefault="0003478A" w:rsidP="0003478A">
      <w:pPr>
        <w:pStyle w:val="Iodrazkatext"/>
      </w:pPr>
      <w:r w:rsidRPr="0003478A">
        <w:t>zamestnávatelia zo súkromného aj verejného sektora (v spolupráci s konfederáciami zamestnávateľov).</w:t>
      </w:r>
    </w:p>
    <w:p w14:paraId="06877730" w14:textId="77777777" w:rsidR="004B736C" w:rsidRDefault="004B736C" w:rsidP="004B736C">
      <w:pPr>
        <w:pStyle w:val="Iodrazkatext"/>
        <w:numPr>
          <w:ilvl w:val="0"/>
          <w:numId w:val="0"/>
        </w:numPr>
      </w:pPr>
    </w:p>
    <w:p w14:paraId="25D785D2" w14:textId="26B28AD6" w:rsidR="004B736C" w:rsidRPr="004B736C" w:rsidRDefault="004B736C" w:rsidP="004B736C">
      <w:pPr>
        <w:pStyle w:val="Itext"/>
        <w:rPr>
          <w:b/>
          <w:bCs w:val="0"/>
          <w:lang w:val="sk-SK"/>
        </w:rPr>
      </w:pPr>
      <w:r w:rsidRPr="004B736C">
        <w:rPr>
          <w:b/>
          <w:bCs w:val="0"/>
          <w:lang w:val="sk-SK"/>
        </w:rPr>
        <w:t>Predbežné výsledky hodnotenia poukazujú na viacero významných zistení:</w:t>
      </w:r>
    </w:p>
    <w:p w14:paraId="58359903" w14:textId="77777777" w:rsidR="004B736C" w:rsidRPr="004B736C" w:rsidRDefault="004B736C" w:rsidP="004B736C">
      <w:pPr>
        <w:pStyle w:val="Iodrazkatext"/>
      </w:pPr>
      <w:r w:rsidRPr="004B736C">
        <w:t>Takmer dve tretiny absolventov mali zamestnanie zabezpečené už v čase ukončenia štúdia; ďalšia časť si našla prácu do šiestich mesiacov.</w:t>
      </w:r>
    </w:p>
    <w:p w14:paraId="1B3BEC1F" w14:textId="77777777" w:rsidR="004B736C" w:rsidRPr="004B736C" w:rsidRDefault="004B736C" w:rsidP="004B736C">
      <w:pPr>
        <w:pStyle w:val="Iodrazkatext"/>
      </w:pPr>
      <w:r w:rsidRPr="004B736C">
        <w:t>61 % zamestnaných absolventov získalo prácu u zamestnávateľa, u ktorého absolvovali praktické vyučovanie alebo odbornú prax.</w:t>
      </w:r>
    </w:p>
    <w:p w14:paraId="64DE278B" w14:textId="77777777" w:rsidR="004B736C" w:rsidRPr="004B736C" w:rsidRDefault="004B736C" w:rsidP="004B736C">
      <w:pPr>
        <w:pStyle w:val="Iodrazkatext"/>
      </w:pPr>
      <w:r w:rsidRPr="004B736C">
        <w:t>Medzi hlavné prekážky zamestnania patrili:</w:t>
      </w:r>
    </w:p>
    <w:p w14:paraId="399FE7DF" w14:textId="77777777" w:rsidR="004B736C" w:rsidRPr="004B736C" w:rsidRDefault="004B736C" w:rsidP="000827FF">
      <w:pPr>
        <w:pStyle w:val="Iodrazkatext"/>
        <w:numPr>
          <w:ilvl w:val="1"/>
          <w:numId w:val="13"/>
        </w:numPr>
      </w:pPr>
      <w:r w:rsidRPr="004B736C">
        <w:t>nedostatok pracovných miest,</w:t>
      </w:r>
    </w:p>
    <w:p w14:paraId="468F30D3" w14:textId="77777777" w:rsidR="004B736C" w:rsidRPr="004B736C" w:rsidRDefault="004B736C" w:rsidP="000827FF">
      <w:pPr>
        <w:pStyle w:val="Iodrazkatext"/>
        <w:numPr>
          <w:ilvl w:val="1"/>
          <w:numId w:val="13"/>
        </w:numPr>
      </w:pPr>
      <w:r w:rsidRPr="004B736C">
        <w:t>nedostatok pracovných skúseností,</w:t>
      </w:r>
    </w:p>
    <w:p w14:paraId="7E50EE2F" w14:textId="77777777" w:rsidR="004B736C" w:rsidRPr="004B736C" w:rsidRDefault="004B736C" w:rsidP="000827FF">
      <w:pPr>
        <w:pStyle w:val="Iodrazkatext"/>
        <w:numPr>
          <w:ilvl w:val="1"/>
          <w:numId w:val="13"/>
        </w:numPr>
      </w:pPr>
      <w:r w:rsidRPr="004B736C">
        <w:t>slabé profesijné siete,</w:t>
      </w:r>
    </w:p>
    <w:p w14:paraId="01CE719F" w14:textId="77777777" w:rsidR="004B736C" w:rsidRDefault="004B736C" w:rsidP="000827FF">
      <w:pPr>
        <w:pStyle w:val="Iodrazkatext"/>
        <w:numPr>
          <w:ilvl w:val="1"/>
          <w:numId w:val="13"/>
        </w:numPr>
      </w:pPr>
      <w:r w:rsidRPr="004B736C">
        <w:t xml:space="preserve">zdravotné alebo osobné dôvody. </w:t>
      </w:r>
    </w:p>
    <w:p w14:paraId="5DE726D7" w14:textId="77777777" w:rsidR="002B737A" w:rsidRPr="002B737A" w:rsidRDefault="002B737A" w:rsidP="002B737A">
      <w:pPr>
        <w:pStyle w:val="Itext"/>
        <w:rPr>
          <w:lang w:val="sk-SK"/>
        </w:rPr>
      </w:pPr>
      <w:r w:rsidRPr="002B737A">
        <w:rPr>
          <w:lang w:val="sk-SK"/>
        </w:rPr>
        <w:t>Z pohľadu zamestnávateľov:</w:t>
      </w:r>
    </w:p>
    <w:p w14:paraId="66EBD539" w14:textId="77777777" w:rsidR="002B737A" w:rsidRPr="002B737A" w:rsidRDefault="002B737A" w:rsidP="002B737A">
      <w:pPr>
        <w:pStyle w:val="Iodrazkatext"/>
      </w:pPr>
      <w:r w:rsidRPr="002B737A">
        <w:t>odborná kvalifikácia absolventov je vo všeobecnosti hodnotená pozitívne,</w:t>
      </w:r>
    </w:p>
    <w:p w14:paraId="7649D098" w14:textId="27259651" w:rsidR="002B737A" w:rsidRPr="002B737A" w:rsidRDefault="002B737A" w:rsidP="002B737A">
      <w:pPr>
        <w:pStyle w:val="Iodrazkatext"/>
      </w:pPr>
      <w:r w:rsidRPr="002B737A">
        <w:t>popri odbornej kompetencii je kladený výrazný dôraz na postoje, sociálne zručnosti, iniciatívu a</w:t>
      </w:r>
      <w:r w:rsidR="001D2DB4">
        <w:t> </w:t>
      </w:r>
      <w:r w:rsidRPr="002B737A">
        <w:t>dodržiavanie pravidiel pracovného prostredia,</w:t>
      </w:r>
    </w:p>
    <w:p w14:paraId="3723BB5D" w14:textId="5694DA12" w:rsidR="002B737A" w:rsidRPr="002B737A" w:rsidRDefault="002B737A" w:rsidP="002B737A">
      <w:pPr>
        <w:pStyle w:val="Iodrazkatext"/>
      </w:pPr>
      <w:r w:rsidRPr="002B737A">
        <w:t>identifikované boli rezervy v oblasti adaptácie na zmeny, podnikavosti a pracovnej samostatnosti.</w:t>
      </w:r>
    </w:p>
    <w:p w14:paraId="3A9563A5" w14:textId="77777777" w:rsidR="00093F95" w:rsidRPr="00093F95" w:rsidRDefault="00093F95" w:rsidP="00093F95">
      <w:pPr>
        <w:pStyle w:val="Itext"/>
        <w:rPr>
          <w:b/>
          <w:bCs w:val="0"/>
        </w:rPr>
      </w:pPr>
      <w:r w:rsidRPr="00093F95">
        <w:rPr>
          <w:b/>
          <w:bCs w:val="0"/>
        </w:rPr>
        <w:t>Výstupy a využitie výsledkov</w:t>
      </w:r>
    </w:p>
    <w:p w14:paraId="59326C95" w14:textId="77777777" w:rsidR="00093F95" w:rsidRDefault="00093F95" w:rsidP="00093F95">
      <w:pPr>
        <w:pStyle w:val="Iodrazkatext"/>
      </w:pPr>
      <w:r>
        <w:t>národné analytické správy a tematické prehľady,</w:t>
      </w:r>
    </w:p>
    <w:p w14:paraId="09611995" w14:textId="77777777" w:rsidR="00093F95" w:rsidRDefault="00093F95" w:rsidP="00093F95">
      <w:pPr>
        <w:pStyle w:val="Iodrazkatext"/>
      </w:pPr>
      <w:r>
        <w:t>odporúčania pre poskytovateľov odborného vzdelávania, tvorcov politík a zamestnávateľov,</w:t>
      </w:r>
    </w:p>
    <w:p w14:paraId="6022DAC0" w14:textId="77777777" w:rsidR="00093F95" w:rsidRDefault="00093F95" w:rsidP="00093F95">
      <w:pPr>
        <w:pStyle w:val="Iodrazkatext"/>
      </w:pPr>
      <w:r>
        <w:t>identifikované príklady dobrej praxe v podpore zamestnateľnosti žiakov,</w:t>
      </w:r>
    </w:p>
    <w:p w14:paraId="0741B075" w14:textId="77777777" w:rsidR="00093F95" w:rsidRDefault="00093F95" w:rsidP="00093F95">
      <w:pPr>
        <w:pStyle w:val="Iodrazkatext"/>
      </w:pPr>
      <w:r>
        <w:t>podklady pre reformy odborného vzdelávania a služieb zamestnanosti.</w:t>
      </w:r>
    </w:p>
    <w:p w14:paraId="4C2E606A" w14:textId="77777777" w:rsidR="00093F95" w:rsidRDefault="00093F95" w:rsidP="00093F95">
      <w:pPr>
        <w:pStyle w:val="Iodrazkatext"/>
        <w:numPr>
          <w:ilvl w:val="0"/>
          <w:numId w:val="0"/>
        </w:numPr>
      </w:pPr>
    </w:p>
    <w:p w14:paraId="299C76EC" w14:textId="4F81507A" w:rsidR="00093F95" w:rsidRPr="0003478A" w:rsidRDefault="00093F95" w:rsidP="00093F95">
      <w:pPr>
        <w:pStyle w:val="Iodrazkatext"/>
        <w:numPr>
          <w:ilvl w:val="0"/>
          <w:numId w:val="0"/>
        </w:numPr>
      </w:pPr>
      <w:r>
        <w:t>Záverečná správa hodnotenia má byť zverejnená v roku 2026, pričom priebežné výsledky sú už</w:t>
      </w:r>
      <w:r w:rsidR="001E2424">
        <w:t xml:space="preserve"> v súčasnosti</w:t>
      </w:r>
      <w:r>
        <w:t xml:space="preserve"> aktívne využívané v rozvojových procesoch na národnej aj lokálnej úrovni.</w:t>
      </w:r>
    </w:p>
    <w:p w14:paraId="4C5D4857" w14:textId="77777777" w:rsidR="0003478A" w:rsidRPr="0003478A" w:rsidRDefault="0003478A" w:rsidP="0003478A">
      <w:pPr>
        <w:pStyle w:val="Itext"/>
        <w:rPr>
          <w:lang w:val="sk-SK"/>
        </w:rPr>
      </w:pPr>
    </w:p>
    <w:p w14:paraId="3BED5694" w14:textId="2FD3E0F6" w:rsidR="00A30E7F" w:rsidRDefault="00865D48" w:rsidP="00892779">
      <w:pPr>
        <w:pStyle w:val="Itext"/>
        <w:rPr>
          <w:lang w:val="sk-SK"/>
        </w:rPr>
      </w:pPr>
      <w:r>
        <w:rPr>
          <w:lang w:val="sk-SK"/>
        </w:rPr>
        <w:t xml:space="preserve">Ďalšími príkladmi tematického zisťovania sú: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C45CC9" w14:paraId="0998355C" w14:textId="77777777" w:rsidTr="00E2249F">
        <w:tc>
          <w:tcPr>
            <w:tcW w:w="2547" w:type="dxa"/>
            <w:vAlign w:val="center"/>
          </w:tcPr>
          <w:p w14:paraId="215A5D4A" w14:textId="09BAD068" w:rsidR="009E50F5" w:rsidRDefault="00C45CC9" w:rsidP="009E50F5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9E50F5">
              <w:rPr>
                <w:b/>
                <w:bCs w:val="0"/>
                <w:lang w:val="sk-SK"/>
              </w:rPr>
              <w:t>Pedagogické vedenie</w:t>
            </w:r>
            <w:r w:rsidR="00F5494B" w:rsidRPr="00513F81">
              <w:rPr>
                <w:rStyle w:val="Odkaznapoznmkupodiarou"/>
                <w:lang w:val="sk-SK"/>
              </w:rPr>
              <w:footnoteReference w:id="26"/>
            </w:r>
            <w:r w:rsidRPr="00513F81">
              <w:rPr>
                <w:lang w:val="sk-SK"/>
              </w:rPr>
              <w:t xml:space="preserve"> </w:t>
            </w:r>
          </w:p>
          <w:p w14:paraId="1C3BE4D2" w14:textId="5D7653CB" w:rsidR="00C45CC9" w:rsidRPr="009E50F5" w:rsidRDefault="00C45CC9" w:rsidP="009E50F5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9E50F5">
              <w:rPr>
                <w:b/>
                <w:bCs w:val="0"/>
                <w:lang w:val="sk-SK"/>
              </w:rPr>
              <w:t>(</w:t>
            </w:r>
            <w:r w:rsidR="009E50F5">
              <w:rPr>
                <w:b/>
                <w:bCs w:val="0"/>
                <w:lang w:val="sk-SK"/>
              </w:rPr>
              <w:t xml:space="preserve">prebiehajúce </w:t>
            </w:r>
            <w:r w:rsidRPr="009E50F5">
              <w:rPr>
                <w:b/>
                <w:bCs w:val="0"/>
                <w:lang w:val="sk-SK"/>
              </w:rPr>
              <w:t>2024-2026)</w:t>
            </w:r>
          </w:p>
        </w:tc>
        <w:tc>
          <w:tcPr>
            <w:tcW w:w="6515" w:type="dxa"/>
            <w:vAlign w:val="center"/>
          </w:tcPr>
          <w:p w14:paraId="40C61173" w14:textId="734C1200" w:rsidR="00C45CC9" w:rsidRDefault="00C45CC9" w:rsidP="00892779">
            <w:pPr>
              <w:pStyle w:val="Itext"/>
              <w:rPr>
                <w:lang w:val="sk-SK"/>
              </w:rPr>
            </w:pPr>
            <w:r w:rsidRPr="00C45CC9">
              <w:rPr>
                <w:lang w:val="sk-SK"/>
              </w:rPr>
              <w:t xml:space="preserve">Tematické hodnotenie sa zameriava na pedagogické vedenie naprieč všetkými úrovňami vzdelávania, vrátane jeho schopnosti reagovať na digitálnu transformáciu, technologický rozvoj a meniace sa </w:t>
            </w:r>
            <w:r w:rsidR="009E50F5">
              <w:rPr>
                <w:lang w:val="sk-SK"/>
              </w:rPr>
              <w:t>prostrede, v ktorom prebieha vzdelávací proces.</w:t>
            </w:r>
            <w:r w:rsidRPr="00C45CC9">
              <w:rPr>
                <w:lang w:val="sk-SK"/>
              </w:rPr>
              <w:t xml:space="preserve"> Skúma, ako pedagogické vedenie podporuje kvalitu výučby, rozvoj kompetencií učiteľov a adaptáciu pedagogických postupov na súčasné a budúce potreby učenia sa a</w:t>
            </w:r>
            <w:r w:rsidR="00992367">
              <w:rPr>
                <w:lang w:val="sk-SK"/>
              </w:rPr>
              <w:t> </w:t>
            </w:r>
            <w:r w:rsidRPr="00C45CC9">
              <w:rPr>
                <w:lang w:val="sk-SK"/>
              </w:rPr>
              <w:t>pracovného života.</w:t>
            </w:r>
          </w:p>
        </w:tc>
      </w:tr>
      <w:tr w:rsidR="001D3DA2" w14:paraId="6EF30647" w14:textId="77777777" w:rsidTr="00E2249F">
        <w:tc>
          <w:tcPr>
            <w:tcW w:w="2547" w:type="dxa"/>
            <w:vAlign w:val="center"/>
          </w:tcPr>
          <w:p w14:paraId="099CEA23" w14:textId="1268578D" w:rsidR="001D3DA2" w:rsidRDefault="001D3DA2" w:rsidP="001D3DA2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 w:rsidRPr="00C42094">
              <w:rPr>
                <w:b/>
                <w:bCs w:val="0"/>
                <w:lang w:val="sk-SK"/>
              </w:rPr>
              <w:t xml:space="preserve">MapIE - Mapovanie longitudinálnych údajov o </w:t>
            </w:r>
            <w:r w:rsidRPr="00C42094">
              <w:rPr>
                <w:b/>
                <w:bCs w:val="0"/>
                <w:lang w:val="sk-SK"/>
              </w:rPr>
              <w:lastRenderedPageBreak/>
              <w:t>nerovnostiach vo vzdelávaní</w:t>
            </w:r>
            <w:r w:rsidR="005435C0" w:rsidRPr="00513F81">
              <w:rPr>
                <w:rStyle w:val="Odkaznapoznmkupodiarou"/>
                <w:lang w:val="sk-SK"/>
              </w:rPr>
              <w:footnoteReference w:id="27"/>
            </w:r>
          </w:p>
          <w:p w14:paraId="2562B273" w14:textId="63CEF563" w:rsidR="001D3DA2" w:rsidRDefault="001D3DA2" w:rsidP="001D3DA2">
            <w:pPr>
              <w:pStyle w:val="Itext"/>
              <w:jc w:val="center"/>
              <w:rPr>
                <w:b/>
                <w:lang w:val="sk-SK"/>
              </w:rPr>
            </w:pPr>
            <w:r>
              <w:rPr>
                <w:b/>
                <w:bCs w:val="0"/>
                <w:lang w:val="sk-SK"/>
              </w:rPr>
              <w:t>(prebiehajúce 2024-2028)</w:t>
            </w:r>
          </w:p>
        </w:tc>
        <w:tc>
          <w:tcPr>
            <w:tcW w:w="6515" w:type="dxa"/>
            <w:vAlign w:val="center"/>
          </w:tcPr>
          <w:p w14:paraId="5664AAA3" w14:textId="1D11483B" w:rsidR="001D3DA2" w:rsidRPr="002E396A" w:rsidRDefault="009C4AEE" w:rsidP="001D3DA2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lastRenderedPageBreak/>
              <w:t>Ide o</w:t>
            </w:r>
            <w:r w:rsidRPr="009C4AEE">
              <w:rPr>
                <w:lang w:val="sk-SK"/>
              </w:rPr>
              <w:t xml:space="preserve"> medzinárodný tematický projekt, na ktorom sa FINEEC podieľa v</w:t>
            </w:r>
            <w:r w:rsidR="00313660">
              <w:rPr>
                <w:lang w:val="sk-SK"/>
              </w:rPr>
              <w:t> </w:t>
            </w:r>
            <w:r w:rsidRPr="009C4AEE">
              <w:rPr>
                <w:lang w:val="sk-SK"/>
              </w:rPr>
              <w:t>rámci programu Horizont Európa a ktorý sa zameriava na mapovanie a</w:t>
            </w:r>
            <w:r w:rsidR="00313660">
              <w:rPr>
                <w:lang w:val="sk-SK"/>
              </w:rPr>
              <w:t> </w:t>
            </w:r>
            <w:r w:rsidRPr="009C4AEE">
              <w:rPr>
                <w:lang w:val="sk-SK"/>
              </w:rPr>
              <w:t xml:space="preserve">analýzu dlhodobých údajov o nerovnostiach vo vzdelávaní </w:t>
            </w:r>
            <w:r w:rsidRPr="009C4AEE">
              <w:rPr>
                <w:lang w:val="sk-SK"/>
              </w:rPr>
              <w:lastRenderedPageBreak/>
              <w:t>v</w:t>
            </w:r>
            <w:r w:rsidR="00313660">
              <w:rPr>
                <w:lang w:val="sk-SK"/>
              </w:rPr>
              <w:t> </w:t>
            </w:r>
            <w:r w:rsidRPr="009C4AEE">
              <w:rPr>
                <w:lang w:val="sk-SK"/>
              </w:rPr>
              <w:t>predškolskom, základnom a nižšom stredoškolskom vzdelávaní, so</w:t>
            </w:r>
            <w:r w:rsidR="00313660">
              <w:rPr>
                <w:lang w:val="sk-SK"/>
              </w:rPr>
              <w:t> </w:t>
            </w:r>
            <w:r w:rsidRPr="009C4AEE">
              <w:rPr>
                <w:lang w:val="sk-SK"/>
              </w:rPr>
              <w:t>zameraním na systémové faktory, politiky a opatrenia ovplyvňujúce rozdiely vo vzdelávacích výsledkoch. Projekt je realizovaný v rámci širokého výskumného konzorcia a je financovaný z prostriedkov EÚ v</w:t>
            </w:r>
            <w:r w:rsidR="00313660">
              <w:rPr>
                <w:lang w:val="sk-SK"/>
              </w:rPr>
              <w:t> </w:t>
            </w:r>
            <w:r w:rsidRPr="009C4AEE">
              <w:rPr>
                <w:lang w:val="sk-SK"/>
              </w:rPr>
              <w:t>celkovej výške približne 2,7 mil. EUR, pričom jeho výstupy slúžia ako podklad pre tvorbu vzdelávacích politík a ďalšie systémové hodnotenia.</w:t>
            </w:r>
          </w:p>
        </w:tc>
      </w:tr>
      <w:tr w:rsidR="001D3DA2" w14:paraId="02A884CD" w14:textId="77777777" w:rsidTr="00E2249F">
        <w:tc>
          <w:tcPr>
            <w:tcW w:w="2547" w:type="dxa"/>
            <w:vAlign w:val="center"/>
          </w:tcPr>
          <w:p w14:paraId="6064F824" w14:textId="0579B7B1" w:rsidR="001D3DA2" w:rsidRDefault="001D3DA2" w:rsidP="001D3DA2">
            <w:pPr>
              <w:pStyle w:val="Itext"/>
              <w:jc w:val="center"/>
              <w:rPr>
                <w:b/>
                <w:lang w:val="sk-SK"/>
              </w:rPr>
            </w:pPr>
            <w:r>
              <w:rPr>
                <w:b/>
                <w:lang w:val="sk-SK"/>
              </w:rPr>
              <w:lastRenderedPageBreak/>
              <w:t>H</w:t>
            </w:r>
            <w:r w:rsidRPr="002E396A">
              <w:rPr>
                <w:b/>
                <w:lang w:val="sk-SK"/>
              </w:rPr>
              <w:t>odnotenie realizácie predškolského vzdelávania pre deti mladšie ako tri roky</w:t>
            </w:r>
            <w:r>
              <w:rPr>
                <w:rStyle w:val="Odkaznapoznmkupodiarou"/>
                <w:lang w:val="sk-SK"/>
              </w:rPr>
              <w:footnoteReference w:id="28"/>
            </w:r>
          </w:p>
          <w:p w14:paraId="2F43AFF6" w14:textId="4B6E2780" w:rsidR="001D3DA2" w:rsidRPr="009E50F5" w:rsidRDefault="001D3DA2" w:rsidP="001D3DA2">
            <w:pPr>
              <w:pStyle w:val="Itext"/>
              <w:jc w:val="center"/>
              <w:rPr>
                <w:b/>
                <w:bCs w:val="0"/>
                <w:lang w:val="sk-SK"/>
              </w:rPr>
            </w:pPr>
            <w:r>
              <w:rPr>
                <w:b/>
                <w:lang w:val="sk-SK"/>
              </w:rPr>
              <w:t>(plánované 2026-2027)</w:t>
            </w:r>
          </w:p>
        </w:tc>
        <w:tc>
          <w:tcPr>
            <w:tcW w:w="6515" w:type="dxa"/>
            <w:vAlign w:val="center"/>
          </w:tcPr>
          <w:p w14:paraId="52C24A48" w14:textId="398423C7" w:rsidR="001D3DA2" w:rsidRDefault="001D3DA2" w:rsidP="001D3DA2">
            <w:pPr>
              <w:pStyle w:val="Itext"/>
              <w:rPr>
                <w:lang w:val="sk-SK"/>
              </w:rPr>
            </w:pPr>
            <w:r w:rsidRPr="002E396A">
              <w:rPr>
                <w:lang w:val="sk-SK"/>
              </w:rPr>
              <w:t>Toto hodnotenie reaguje na zistenia predchádzajúcich hodnotení, ktoré poukázali na nedostatky v pedagogike pre najmladšie deti (napr. v</w:t>
            </w:r>
            <w:r>
              <w:rPr>
                <w:lang w:val="sk-SK"/>
              </w:rPr>
              <w:t> </w:t>
            </w:r>
            <w:r w:rsidRPr="002E396A">
              <w:rPr>
                <w:lang w:val="sk-SK"/>
              </w:rPr>
              <w:t>oblasti hry, jazyk</w:t>
            </w:r>
            <w:r>
              <w:rPr>
                <w:lang w:val="sk-SK"/>
              </w:rPr>
              <w:t xml:space="preserve">ovej </w:t>
            </w:r>
            <w:r w:rsidRPr="002E396A">
              <w:rPr>
                <w:lang w:val="sk-SK"/>
              </w:rPr>
              <w:t xml:space="preserve">interakcie, umeleckých a </w:t>
            </w:r>
            <w:r>
              <w:rPr>
                <w:lang w:val="sk-SK"/>
              </w:rPr>
              <w:t>bádateľských</w:t>
            </w:r>
            <w:r w:rsidRPr="002E396A">
              <w:rPr>
                <w:lang w:val="sk-SK"/>
              </w:rPr>
              <w:t xml:space="preserve"> aktivít).</w:t>
            </w:r>
            <w:r>
              <w:rPr>
                <w:lang w:val="sk-SK"/>
              </w:rPr>
              <w:t xml:space="preserve"> Cieľom uvedeného plánovaného hodnotenia je získať národný prehľad o aktuálnom stave predškolského vzdelávania pre túto vekovú skupinu, identifikovať silné stránky a oblasti vyžadujúce zlepšenie a podporiť systematický rozvoj kvality predškolského vzdelávania na národnej a miestnej úrovni.</w:t>
            </w:r>
          </w:p>
        </w:tc>
      </w:tr>
    </w:tbl>
    <w:p w14:paraId="39513A15" w14:textId="696C5AFA" w:rsidR="00D41545" w:rsidRPr="00513F81" w:rsidRDefault="009C4AEE" w:rsidP="00892779">
      <w:pPr>
        <w:pStyle w:val="Itext"/>
        <w:rPr>
          <w:i/>
          <w:iCs/>
          <w:sz w:val="20"/>
          <w:szCs w:val="20"/>
          <w:lang w:val="sk-SK"/>
        </w:rPr>
      </w:pPr>
      <w:r w:rsidRPr="00513F81">
        <w:rPr>
          <w:i/>
          <w:iCs/>
          <w:sz w:val="20"/>
          <w:szCs w:val="20"/>
          <w:lang w:val="sk-SK"/>
        </w:rPr>
        <w:t xml:space="preserve">Zdroj: </w:t>
      </w:r>
      <w:r w:rsidR="005435C0" w:rsidRPr="00513F81">
        <w:rPr>
          <w:i/>
          <w:iCs/>
          <w:sz w:val="20"/>
          <w:szCs w:val="20"/>
          <w:lang w:val="sk-SK"/>
        </w:rPr>
        <w:t>FINEEC, vlastné spracovanie</w:t>
      </w:r>
    </w:p>
    <w:p w14:paraId="38ED0682" w14:textId="16765247" w:rsidR="005717ED" w:rsidRDefault="00E05F17" w:rsidP="00892779">
      <w:pPr>
        <w:pStyle w:val="Itext"/>
        <w:rPr>
          <w:lang w:val="sk-SK"/>
        </w:rPr>
      </w:pPr>
      <w:r w:rsidRPr="00E16252">
        <w:rPr>
          <w:b/>
          <w:bCs w:val="0"/>
          <w:lang w:val="sk-SK"/>
        </w:rPr>
        <w:t>Tematické hodnotenia využívajú kombináciu</w:t>
      </w:r>
      <w:r w:rsidR="006A0D18" w:rsidRPr="00E16252">
        <w:rPr>
          <w:b/>
          <w:bCs w:val="0"/>
          <w:lang w:val="sk-SK"/>
        </w:rPr>
        <w:t xml:space="preserve"> dotazníkov</w:t>
      </w:r>
      <w:r w:rsidR="006A0D18">
        <w:rPr>
          <w:lang w:val="sk-SK"/>
        </w:rPr>
        <w:t xml:space="preserve"> (pre vedenie, personál, prípadne zriaďovateľa), </w:t>
      </w:r>
      <w:r w:rsidR="006A0D18" w:rsidRPr="00E16252">
        <w:rPr>
          <w:b/>
          <w:bCs w:val="0"/>
          <w:lang w:val="sk-SK"/>
        </w:rPr>
        <w:t>analýzy dokumentov, existujúcich administratívnych a štatistických údajov</w:t>
      </w:r>
      <w:r w:rsidR="004A732F">
        <w:rPr>
          <w:lang w:val="sk-SK"/>
        </w:rPr>
        <w:t xml:space="preserve">, v niektorých prípadoch aj </w:t>
      </w:r>
      <w:r w:rsidR="004A732F" w:rsidRPr="00E16252">
        <w:rPr>
          <w:b/>
          <w:bCs w:val="0"/>
          <w:lang w:val="sk-SK"/>
        </w:rPr>
        <w:t>kvalitatívne metódy</w:t>
      </w:r>
      <w:r w:rsidR="004A732F">
        <w:rPr>
          <w:lang w:val="sk-SK"/>
        </w:rPr>
        <w:t xml:space="preserve">. Zber prebieha na vzorke vybraných subjektov, pričom FINEEC kladie dôraz na </w:t>
      </w:r>
      <w:r w:rsidR="001B2041">
        <w:rPr>
          <w:lang w:val="sk-SK"/>
        </w:rPr>
        <w:t xml:space="preserve">zapojenie hodnotených aktérov, transparentnú komunikáciu a podporu využitia výsledkov na rozvoj, nie na kontrolu. </w:t>
      </w:r>
    </w:p>
    <w:p w14:paraId="024C3B66" w14:textId="70D513DD" w:rsidR="00434D11" w:rsidRDefault="00434D11" w:rsidP="00892779">
      <w:pPr>
        <w:pStyle w:val="Itext"/>
        <w:rPr>
          <w:lang w:val="sk-SK"/>
        </w:rPr>
      </w:pPr>
      <w:r>
        <w:rPr>
          <w:lang w:val="sk-SK"/>
        </w:rPr>
        <w:t xml:space="preserve">Výsledkom tematických hodnotení sú: </w:t>
      </w:r>
    </w:p>
    <w:p w14:paraId="6745771E" w14:textId="1BBEB12F" w:rsidR="00434D11" w:rsidRDefault="00434D11" w:rsidP="00434D11">
      <w:pPr>
        <w:pStyle w:val="Iodrazkatext"/>
      </w:pPr>
      <w:r>
        <w:t>národné hodnotiace správy,</w:t>
      </w:r>
    </w:p>
    <w:p w14:paraId="7FC57371" w14:textId="6BAB9D8E" w:rsidR="00434D11" w:rsidRDefault="00434D11" w:rsidP="00434D11">
      <w:pPr>
        <w:pStyle w:val="Iodrazkatext"/>
      </w:pPr>
      <w:r>
        <w:t xml:space="preserve">rozvojové </w:t>
      </w:r>
      <w:r w:rsidR="001730E5">
        <w:t>odporúčania</w:t>
      </w:r>
      <w:r>
        <w:t xml:space="preserve"> pre tvorcov politík, zriaďovateľov a poskytovateľov,</w:t>
      </w:r>
    </w:p>
    <w:p w14:paraId="5629783C" w14:textId="21DFEEAF" w:rsidR="00434D11" w:rsidRDefault="001730E5" w:rsidP="00434D11">
      <w:pPr>
        <w:pStyle w:val="Iodrazkatext"/>
      </w:pPr>
      <w:r>
        <w:t>podklady pre ďalšie strategické rozhodovanie a plánovanie.</w:t>
      </w:r>
    </w:p>
    <w:p w14:paraId="6A73C2CF" w14:textId="6DC389C3" w:rsidR="00F213E8" w:rsidRDefault="00F213E8" w:rsidP="00F213E8">
      <w:pPr>
        <w:pStyle w:val="Itext"/>
        <w:rPr>
          <w:lang w:val="sk-SK"/>
        </w:rPr>
      </w:pPr>
      <w:r w:rsidRPr="00F213E8">
        <w:rPr>
          <w:lang w:val="sk-SK"/>
        </w:rPr>
        <w:t xml:space="preserve">Tematické hodnotenia sa realizujú nepravidelne, podľa aktuálnych potrieb vzdelávacieho systému, a ich načasovanie je súčasťou </w:t>
      </w:r>
      <w:r w:rsidRPr="00D87CBA">
        <w:rPr>
          <w:lang w:val="sk-SK"/>
        </w:rPr>
        <w:t>Národného plánu hodnotenia vzdelávania</w:t>
      </w:r>
      <w:r w:rsidR="00D87CBA">
        <w:rPr>
          <w:rStyle w:val="Odkaznapoznmkupodiarou"/>
          <w:lang w:val="sk-SK"/>
        </w:rPr>
        <w:footnoteReference w:id="29"/>
      </w:r>
      <w:r w:rsidRPr="00D87CBA">
        <w:rPr>
          <w:lang w:val="sk-SK"/>
        </w:rPr>
        <w:t>.</w:t>
      </w:r>
    </w:p>
    <w:p w14:paraId="35241896" w14:textId="77777777" w:rsidR="00C329FD" w:rsidRDefault="00C329FD" w:rsidP="00F213E8">
      <w:pPr>
        <w:pStyle w:val="Itext"/>
        <w:rPr>
          <w:lang w:val="sk-SK"/>
        </w:rPr>
      </w:pPr>
    </w:p>
    <w:p w14:paraId="71642F6F" w14:textId="219B69A4" w:rsidR="00F11EBD" w:rsidRPr="00F11EBD" w:rsidRDefault="00F11EBD" w:rsidP="00F11EBD">
      <w:pPr>
        <w:pStyle w:val="Icislovanietext"/>
        <w:rPr>
          <w:noProof/>
        </w:rPr>
      </w:pPr>
      <w:r>
        <w:rPr>
          <w:b/>
          <w:bCs/>
          <w:noProof/>
        </w:rPr>
        <w:t>SYSTÉMOVÉ HODNOTENIA</w:t>
      </w:r>
    </w:p>
    <w:p w14:paraId="7BC44C2B" w14:textId="7A551EC1" w:rsidR="00F11EBD" w:rsidRDefault="00AA1F2B" w:rsidP="00F11EBD">
      <w:pPr>
        <w:pStyle w:val="Itext"/>
        <w:rPr>
          <w:lang w:val="sk-SK"/>
        </w:rPr>
      </w:pPr>
      <w:r w:rsidRPr="00AA1F2B">
        <w:rPr>
          <w:lang w:val="sk-SK"/>
        </w:rPr>
        <w:t xml:space="preserve">Systémové hodnotenia </w:t>
      </w:r>
      <w:r w:rsidR="00201E65" w:rsidRPr="00201E65">
        <w:rPr>
          <w:lang w:val="sk-SK"/>
        </w:rPr>
        <w:t xml:space="preserve">sú typom externých hodnotení, ktoré sa zameriavajú na </w:t>
      </w:r>
      <w:r w:rsidR="00201E65" w:rsidRPr="00201E65">
        <w:rPr>
          <w:b/>
          <w:lang w:val="sk-SK"/>
        </w:rPr>
        <w:t>silné stránky a oblasti rozvoja vzdelávacieho systému</w:t>
      </w:r>
      <w:r w:rsidR="00201E65" w:rsidRPr="00201E65">
        <w:rPr>
          <w:lang w:val="sk-SK"/>
        </w:rPr>
        <w:t xml:space="preserve"> – buď na úrovni </w:t>
      </w:r>
      <w:r w:rsidR="00201E65" w:rsidRPr="00201E65">
        <w:rPr>
          <w:b/>
          <w:lang w:val="sk-SK"/>
        </w:rPr>
        <w:t>celého systému</w:t>
      </w:r>
      <w:r w:rsidR="00201E65" w:rsidRPr="00201E65">
        <w:rPr>
          <w:lang w:val="sk-SK"/>
        </w:rPr>
        <w:t xml:space="preserve">, alebo na úrovni jeho </w:t>
      </w:r>
      <w:r w:rsidR="00201E65" w:rsidRPr="00201E65">
        <w:rPr>
          <w:b/>
          <w:lang w:val="sk-SK"/>
        </w:rPr>
        <w:t>konkrétnej časti</w:t>
      </w:r>
      <w:r w:rsidR="00201E65" w:rsidRPr="00201E65">
        <w:rPr>
          <w:lang w:val="sk-SK"/>
        </w:rPr>
        <w:t xml:space="preserve"> (napr. určitý stupeň vzdelávania, typ poskytovateľa, vybraná politika).</w:t>
      </w:r>
    </w:p>
    <w:p w14:paraId="4B080B1A" w14:textId="77777777" w:rsidR="00201E65" w:rsidRPr="00201E65" w:rsidRDefault="00201E65" w:rsidP="00201E65">
      <w:pPr>
        <w:pStyle w:val="Itext"/>
        <w:rPr>
          <w:lang w:val="sk-SK"/>
        </w:rPr>
      </w:pPr>
      <w:r w:rsidRPr="00201E65">
        <w:rPr>
          <w:lang w:val="sk-SK"/>
        </w:rPr>
        <w:t>Predmetom systémových hodnotení býva najmä:</w:t>
      </w:r>
    </w:p>
    <w:p w14:paraId="0E9EB290" w14:textId="77777777" w:rsidR="00201E65" w:rsidRPr="00201E65" w:rsidRDefault="00201E65" w:rsidP="00201E65">
      <w:pPr>
        <w:pStyle w:val="Iodrazkatext"/>
        <w:rPr>
          <w:noProof/>
        </w:rPr>
      </w:pPr>
      <w:r w:rsidRPr="00201E65">
        <w:rPr>
          <w:noProof/>
        </w:rPr>
        <w:t>implementácia vzdelávacích a integračných politík a ich reálny dopad na prax,</w:t>
      </w:r>
    </w:p>
    <w:p w14:paraId="7934EC77" w14:textId="05738465" w:rsidR="00201E65" w:rsidRPr="00201E65" w:rsidRDefault="00B31CDB" w:rsidP="00201E65">
      <w:pPr>
        <w:pStyle w:val="Iodrazkatext"/>
        <w:rPr>
          <w:noProof/>
        </w:rPr>
      </w:pPr>
      <w:r>
        <w:rPr>
          <w:noProof/>
        </w:rPr>
        <w:t>fungovanie vzdelávacích dráh žiakov a plynulosť ich prechodov medzi jednotlivými stupňami vzdelávania,</w:t>
      </w:r>
    </w:p>
    <w:p w14:paraId="7E608D3C" w14:textId="77777777" w:rsidR="00201E65" w:rsidRPr="00201E65" w:rsidRDefault="00201E65" w:rsidP="00201E65">
      <w:pPr>
        <w:pStyle w:val="Iodrazkatext"/>
        <w:rPr>
          <w:noProof/>
        </w:rPr>
      </w:pPr>
      <w:r w:rsidRPr="00201E65">
        <w:rPr>
          <w:noProof/>
        </w:rPr>
        <w:t>dostupnosť vzdelávania, podporných opatrení a poradenských mechanizmov,</w:t>
      </w:r>
    </w:p>
    <w:p w14:paraId="59172850" w14:textId="77777777" w:rsidR="00201E65" w:rsidRPr="00201E65" w:rsidRDefault="00201E65" w:rsidP="00201E65">
      <w:pPr>
        <w:pStyle w:val="Iodrazkatext"/>
        <w:rPr>
          <w:noProof/>
        </w:rPr>
      </w:pPr>
      <w:r w:rsidRPr="00201E65">
        <w:rPr>
          <w:noProof/>
        </w:rPr>
        <w:t>koordinácia medzi rezortmi, zriaďovateľmi a ďalšími aktérmi systému,</w:t>
      </w:r>
    </w:p>
    <w:p w14:paraId="68726618" w14:textId="77777777" w:rsidR="00201E65" w:rsidRPr="00201E65" w:rsidRDefault="00201E65" w:rsidP="00201E65">
      <w:pPr>
        <w:pStyle w:val="Iodrazkatext"/>
        <w:rPr>
          <w:noProof/>
        </w:rPr>
      </w:pPr>
      <w:r w:rsidRPr="00201E65">
        <w:rPr>
          <w:noProof/>
        </w:rPr>
        <w:lastRenderedPageBreak/>
        <w:t>využívanie finančných a personálnych zdrojov vo vzťahu k cieľovým skupinám.</w:t>
      </w:r>
    </w:p>
    <w:p w14:paraId="5F29EC6A" w14:textId="18CF04D6" w:rsidR="00B269B5" w:rsidRPr="00B269B5" w:rsidRDefault="00B269B5" w:rsidP="00B269B5">
      <w:pPr>
        <w:pStyle w:val="Itext"/>
        <w:rPr>
          <w:b/>
          <w:bCs w:val="0"/>
          <w:lang w:val="sk-SK"/>
        </w:rPr>
      </w:pPr>
      <w:r w:rsidRPr="00B269B5">
        <w:rPr>
          <w:b/>
          <w:bCs w:val="0"/>
          <w:lang w:val="sk-SK"/>
        </w:rPr>
        <w:t xml:space="preserve">Príklad systémového hodnotenia: </w:t>
      </w:r>
      <w:r w:rsidR="006A0938">
        <w:rPr>
          <w:b/>
          <w:bCs w:val="0"/>
          <w:lang w:val="sk-SK"/>
        </w:rPr>
        <w:t>„</w:t>
      </w:r>
      <w:r w:rsidRPr="00B269B5">
        <w:rPr>
          <w:b/>
          <w:bCs w:val="0"/>
          <w:lang w:val="sk-SK"/>
        </w:rPr>
        <w:t>Vzdelávacie dráhy žiakov s migračným zázemím</w:t>
      </w:r>
      <w:r w:rsidR="006A0938">
        <w:rPr>
          <w:b/>
          <w:bCs w:val="0"/>
          <w:lang w:val="sk-SK"/>
        </w:rPr>
        <w:t>“</w:t>
      </w:r>
      <w:r w:rsidR="0011605A" w:rsidRPr="00513F81">
        <w:rPr>
          <w:rStyle w:val="Odkaznapoznmkupodiarou"/>
          <w:lang w:val="sk-SK"/>
        </w:rPr>
        <w:footnoteReference w:id="30"/>
      </w:r>
    </w:p>
    <w:p w14:paraId="298309E1" w14:textId="3254BECF" w:rsidR="00201E65" w:rsidRDefault="00B269B5" w:rsidP="00B269B5">
      <w:pPr>
        <w:pStyle w:val="Itext"/>
        <w:rPr>
          <w:lang w:val="sk-SK"/>
        </w:rPr>
      </w:pPr>
      <w:r w:rsidRPr="00B269B5">
        <w:rPr>
          <w:lang w:val="sk-SK"/>
        </w:rPr>
        <w:t xml:space="preserve">Ako konkrétny príklad systémového hodnotenia možno uviesť hodnotenie vzdelávacích dráh migrantov, ktoré FINEEC realizovalo v roku 2020. Hodnotenie sa zameriavalo na to, ako fungujú vzdelávacie a integračné dráhy osôb s migračným zázemím naprieč rôznymi formami vzdelávania – </w:t>
      </w:r>
      <w:r w:rsidR="00184A2B" w:rsidRPr="00184A2B">
        <w:rPr>
          <w:lang w:val="sk-SK"/>
        </w:rPr>
        <w:t xml:space="preserve">od </w:t>
      </w:r>
      <w:r w:rsidR="00184A2B" w:rsidRPr="00184A2B">
        <w:rPr>
          <w:b/>
          <w:lang w:val="sk-SK"/>
        </w:rPr>
        <w:t>základného vzdelávania dospelých migrantov zameraného na čitateľskú a jazykovú gramotnosť</w:t>
      </w:r>
      <w:r w:rsidR="00184A2B" w:rsidRPr="00184A2B">
        <w:rPr>
          <w:lang w:val="sk-SK"/>
        </w:rPr>
        <w:t xml:space="preserve">, cez </w:t>
      </w:r>
      <w:r w:rsidR="00184A2B" w:rsidRPr="00184A2B">
        <w:rPr>
          <w:b/>
          <w:lang w:val="sk-SK"/>
        </w:rPr>
        <w:t>doplnenie základného vzdelania v dospelosti</w:t>
      </w:r>
      <w:r w:rsidR="00184A2B" w:rsidRPr="00184A2B">
        <w:rPr>
          <w:lang w:val="sk-SK"/>
        </w:rPr>
        <w:t xml:space="preserve">, až po </w:t>
      </w:r>
      <w:r w:rsidR="00184A2B" w:rsidRPr="00184A2B">
        <w:rPr>
          <w:b/>
          <w:lang w:val="sk-SK"/>
        </w:rPr>
        <w:t>odborné vzdelávanie a prípravu vedúcu k uplatneniu na trhu práce</w:t>
      </w:r>
      <w:r w:rsidR="00184A2B" w:rsidRPr="00184A2B">
        <w:rPr>
          <w:lang w:val="sk-SK"/>
        </w:rPr>
        <w:t>.</w:t>
      </w:r>
      <w:r w:rsidR="00184A2B">
        <w:rPr>
          <w:lang w:val="sk-SK"/>
        </w:rPr>
        <w:t xml:space="preserve"> </w:t>
      </w:r>
      <w:r w:rsidRPr="00B269B5">
        <w:rPr>
          <w:lang w:val="sk-SK"/>
        </w:rPr>
        <w:t>Hodnotenie posudzovalo, či reformy realizované od roku 2018 v oblasti jazykových požiadaviek, štruktúry štúdia a financovania prispeli k zrýchleniu a zefektívneniu vzdelávacích a pracovných dráh migrantov</w:t>
      </w:r>
      <w:r w:rsidR="00D74E9D">
        <w:rPr>
          <w:lang w:val="sk-SK"/>
        </w:rPr>
        <w:t>.</w:t>
      </w:r>
    </w:p>
    <w:p w14:paraId="550DFB61" w14:textId="77777777" w:rsidR="00D74E9D" w:rsidRPr="00D74E9D" w:rsidRDefault="00D74E9D" w:rsidP="00D74E9D">
      <w:pPr>
        <w:pStyle w:val="Itext"/>
      </w:pPr>
      <w:r w:rsidRPr="00D74E9D">
        <w:t>Hodnotenie skúmalo najmä:</w:t>
      </w:r>
    </w:p>
    <w:p w14:paraId="14718FAF" w14:textId="77777777" w:rsidR="00D74E9D" w:rsidRPr="00D74E9D" w:rsidRDefault="00D74E9D" w:rsidP="00D74E9D">
      <w:pPr>
        <w:pStyle w:val="Iodrazkatext"/>
        <w:rPr>
          <w:noProof/>
        </w:rPr>
      </w:pPr>
      <w:r w:rsidRPr="00D74E9D">
        <w:rPr>
          <w:noProof/>
        </w:rPr>
        <w:t>dostupnosť vzdelávacích možností pre rôzne skupiny migrantov,</w:t>
      </w:r>
    </w:p>
    <w:p w14:paraId="63A1DF13" w14:textId="77777777" w:rsidR="00D74E9D" w:rsidRPr="00D74E9D" w:rsidRDefault="00D74E9D" w:rsidP="00D74E9D">
      <w:pPr>
        <w:pStyle w:val="Iodrazkatext"/>
        <w:rPr>
          <w:noProof/>
        </w:rPr>
      </w:pPr>
      <w:r w:rsidRPr="00D74E9D">
        <w:rPr>
          <w:noProof/>
        </w:rPr>
        <w:t>funkčnosť prechodov medzi jednotlivými stupňami vzdelávania,</w:t>
      </w:r>
    </w:p>
    <w:p w14:paraId="53F7C613" w14:textId="77777777" w:rsidR="00D74E9D" w:rsidRPr="00D74E9D" w:rsidRDefault="00D74E9D" w:rsidP="00D74E9D">
      <w:pPr>
        <w:pStyle w:val="Iodrazkatext"/>
        <w:rPr>
          <w:noProof/>
        </w:rPr>
      </w:pPr>
      <w:r w:rsidRPr="00D74E9D">
        <w:rPr>
          <w:noProof/>
        </w:rPr>
        <w:t>primeranosť jazykových a študijných požiadaviek,</w:t>
      </w:r>
    </w:p>
    <w:p w14:paraId="6376AF80" w14:textId="77777777" w:rsidR="00D74E9D" w:rsidRPr="00D74E9D" w:rsidRDefault="00D74E9D" w:rsidP="00D74E9D">
      <w:pPr>
        <w:pStyle w:val="Iodrazkatext"/>
        <w:rPr>
          <w:noProof/>
        </w:rPr>
      </w:pPr>
      <w:r w:rsidRPr="00D74E9D">
        <w:rPr>
          <w:noProof/>
        </w:rPr>
        <w:t>úroveň spolupráce medzi školami, úradmi práce, samosprávami a ďalšími aktérmi,</w:t>
      </w:r>
    </w:p>
    <w:p w14:paraId="5B37B137" w14:textId="77777777" w:rsidR="00D74E9D" w:rsidRPr="00D74E9D" w:rsidRDefault="00D74E9D" w:rsidP="00D74E9D">
      <w:pPr>
        <w:pStyle w:val="Iodrazkatext"/>
        <w:rPr>
          <w:noProof/>
        </w:rPr>
      </w:pPr>
      <w:r w:rsidRPr="00D74E9D">
        <w:rPr>
          <w:noProof/>
        </w:rPr>
        <w:t>vplyv financovania na schopnosť systému reagovať na meniace sa potreby cieľových skupín.</w:t>
      </w:r>
    </w:p>
    <w:p w14:paraId="529FD10C" w14:textId="332C7BA4" w:rsidR="00D74E9D" w:rsidRDefault="00B008D8" w:rsidP="00B269B5">
      <w:pPr>
        <w:pStyle w:val="Itext"/>
        <w:rPr>
          <w:lang w:val="sk-SK"/>
        </w:rPr>
      </w:pPr>
      <w:r w:rsidRPr="00B008D8">
        <w:rPr>
          <w:lang w:val="sk-SK"/>
        </w:rPr>
        <w:t xml:space="preserve">Z hľadiska metodiky išlo o </w:t>
      </w:r>
      <w:r w:rsidRPr="00B008D8">
        <w:rPr>
          <w:b/>
          <w:lang w:val="sk-SK"/>
        </w:rPr>
        <w:t>typické systémové hodnotenie</w:t>
      </w:r>
      <w:r w:rsidRPr="00B008D8">
        <w:rPr>
          <w:lang w:val="sk-SK"/>
        </w:rPr>
        <w:t xml:space="preserve">, ktoré kombinovalo analýzu legislatívy a politických dokumentov, administratívne a štatistické údaje, dotazníkové </w:t>
      </w:r>
      <w:r w:rsidR="009A5024">
        <w:rPr>
          <w:lang w:val="sk-SK"/>
        </w:rPr>
        <w:t>zisťovania</w:t>
      </w:r>
      <w:r w:rsidR="009A5024" w:rsidRPr="00B008D8">
        <w:rPr>
          <w:lang w:val="sk-SK"/>
        </w:rPr>
        <w:t xml:space="preserve"> </w:t>
      </w:r>
      <w:r w:rsidRPr="00B008D8">
        <w:rPr>
          <w:lang w:val="sk-SK"/>
        </w:rPr>
        <w:t xml:space="preserve">medzi zriaďovateľmi a učiteľmi, ako aj kvalitatívne metódy (fokusové skupiny, expertné diskusie). Hodnotenie tak poskytlo </w:t>
      </w:r>
      <w:r w:rsidRPr="00B008D8">
        <w:rPr>
          <w:b/>
          <w:lang w:val="sk-SK"/>
        </w:rPr>
        <w:t>komplexný obraz o fungovaní systému</w:t>
      </w:r>
      <w:r w:rsidRPr="00B008D8">
        <w:rPr>
          <w:lang w:val="sk-SK"/>
        </w:rPr>
        <w:t>, nielen o jednotlivých inštitúciách.</w:t>
      </w:r>
    </w:p>
    <w:p w14:paraId="2DD2D300" w14:textId="77777777" w:rsidR="00B008D8" w:rsidRPr="00B008D8" w:rsidRDefault="00B008D8" w:rsidP="00B008D8">
      <w:pPr>
        <w:pStyle w:val="Itext"/>
        <w:rPr>
          <w:lang w:val="sk-SK"/>
        </w:rPr>
      </w:pPr>
      <w:r w:rsidRPr="00B008D8">
        <w:rPr>
          <w:lang w:val="sk-SK"/>
        </w:rPr>
        <w:t>Medzi hlavné zistenia patrilo, že hoci reformy vytvorili flexibilnejšie vzdelávacie možnosti, systém stále čelí výzvam v oblasti:</w:t>
      </w:r>
    </w:p>
    <w:p w14:paraId="0BF57F58" w14:textId="77777777" w:rsidR="00B008D8" w:rsidRPr="00B008D8" w:rsidRDefault="00B008D8" w:rsidP="00B008D8">
      <w:pPr>
        <w:pStyle w:val="Iodrazkatext"/>
        <w:rPr>
          <w:noProof/>
        </w:rPr>
      </w:pPr>
      <w:r w:rsidRPr="00B008D8">
        <w:rPr>
          <w:noProof/>
        </w:rPr>
        <w:t>nerovnomernej dostupnosti vzdelávania v regiónoch,</w:t>
      </w:r>
    </w:p>
    <w:p w14:paraId="64230C5D" w14:textId="77777777" w:rsidR="00B008D8" w:rsidRPr="00B008D8" w:rsidRDefault="00B008D8" w:rsidP="00B008D8">
      <w:pPr>
        <w:pStyle w:val="Iodrazkatext"/>
        <w:rPr>
          <w:noProof/>
        </w:rPr>
      </w:pPr>
      <w:r w:rsidRPr="00B008D8">
        <w:rPr>
          <w:noProof/>
        </w:rPr>
        <w:t>nejednotných postupov pri usmerňovaní žiakov do vhodných vzdelávacích dráh,</w:t>
      </w:r>
    </w:p>
    <w:p w14:paraId="2F9E2ADF" w14:textId="77777777" w:rsidR="00B008D8" w:rsidRPr="00B008D8" w:rsidRDefault="00B008D8" w:rsidP="00B008D8">
      <w:pPr>
        <w:pStyle w:val="Iodrazkatext"/>
        <w:rPr>
          <w:noProof/>
        </w:rPr>
      </w:pPr>
      <w:r w:rsidRPr="00B008D8">
        <w:rPr>
          <w:noProof/>
        </w:rPr>
        <w:t>nedostatočnej koordinácie medzi jednotlivými aktérmi,</w:t>
      </w:r>
    </w:p>
    <w:p w14:paraId="61DF73BE" w14:textId="4E9C50EE" w:rsidR="00B008D8" w:rsidRDefault="004A7D5B" w:rsidP="00B008D8">
      <w:pPr>
        <w:pStyle w:val="Iodrazkatext"/>
        <w:rPr>
          <w:noProof/>
        </w:rPr>
      </w:pPr>
      <w:r>
        <w:rPr>
          <w:noProof/>
        </w:rPr>
        <w:t xml:space="preserve">nedostatočnom zohľadnení vyšších nárokov na podporu cieľových skupín v systéme financovania. </w:t>
      </w:r>
    </w:p>
    <w:p w14:paraId="4B071848" w14:textId="77777777" w:rsidR="00D425BB" w:rsidRPr="001E1CB3" w:rsidRDefault="00D425BB" w:rsidP="00D425BB">
      <w:pPr>
        <w:pStyle w:val="Itext"/>
        <w:rPr>
          <w:lang w:val="sk-SK"/>
        </w:rPr>
      </w:pPr>
      <w:r w:rsidRPr="001E1CB3">
        <w:rPr>
          <w:lang w:val="sk-SK"/>
        </w:rPr>
        <w:t xml:space="preserve">Výstupom systémového hodnotenia bola národná evaluačná správa s </w:t>
      </w:r>
      <w:r w:rsidRPr="001E1CB3">
        <w:rPr>
          <w:rStyle w:val="Vrazn"/>
          <w:lang w:val="sk-SK"/>
        </w:rPr>
        <w:t>konkrétnymi odporúčaniami pre ministerstvo, zriaďovateľov a poskytovateľov vzdelávania</w:t>
      </w:r>
      <w:r w:rsidRPr="001E1CB3">
        <w:rPr>
          <w:lang w:val="sk-SK"/>
        </w:rPr>
        <w:t>, ktoré mali slúžiť ako podklad pre ďalšie úpravy politiky, legislatívy a riadenia systému.</w:t>
      </w:r>
    </w:p>
    <w:p w14:paraId="22C29007" w14:textId="7651B000" w:rsidR="00D425BB" w:rsidRPr="001E1CB3" w:rsidRDefault="00D425BB" w:rsidP="00D425BB">
      <w:pPr>
        <w:pStyle w:val="Itext"/>
        <w:rPr>
          <w:lang w:val="sk-SK"/>
        </w:rPr>
      </w:pPr>
      <w:r w:rsidRPr="001E1CB3">
        <w:rPr>
          <w:lang w:val="sk-SK"/>
        </w:rPr>
        <w:t>Systémové hodnotenia zohrávajú vo fínskom modeli hodnotenia kvality kľúčovú úlohu „systémového zrkadla“. Poskytujú celonárodný obraz o tom, či vzdelávací systém napĺňa svoje ciele a umožňujú identifikovať štrukturálne bariéry a rozvojové príležitosti. Spolu s tematickými hodnoteniami a hodnoteniami výsledkov vzdelávania tvoria komplementárny a vzájomne prepojený evaluačný rámec, ktorý podporuje rozhodovanie založené na dôkazoch, bez využívania kontrolných alebo sankčných mechanizmov.</w:t>
      </w:r>
    </w:p>
    <w:p w14:paraId="1D1C1305" w14:textId="77777777" w:rsidR="00D425BB" w:rsidRPr="001E1CB3" w:rsidRDefault="00D425BB" w:rsidP="00D425BB">
      <w:pPr>
        <w:pStyle w:val="Itext"/>
        <w:rPr>
          <w:lang w:val="sk-SK"/>
        </w:rPr>
      </w:pPr>
      <w:r w:rsidRPr="001E1CB3">
        <w:rPr>
          <w:lang w:val="sk-SK"/>
        </w:rPr>
        <w:t xml:space="preserve">Systémové hodnotenia sa </w:t>
      </w:r>
      <w:r w:rsidRPr="00513F81">
        <w:rPr>
          <w:b/>
          <w:bCs w:val="0"/>
          <w:lang w:val="sk-SK"/>
        </w:rPr>
        <w:t>realizujú necyklicky</w:t>
      </w:r>
      <w:r w:rsidRPr="001E1CB3">
        <w:rPr>
          <w:lang w:val="sk-SK"/>
        </w:rPr>
        <w:t>, podľa aktuálnych priorít a potrieb vzdelávacieho systému, pričom ich tematické zameranie a časový rámec sú súčasťou Národného plánu hodnotenia vzdelávania.</w:t>
      </w:r>
    </w:p>
    <w:p w14:paraId="5D69F810" w14:textId="77777777" w:rsidR="00F54BB0" w:rsidRPr="001E1CB3" w:rsidRDefault="00F54BB0" w:rsidP="00D425BB">
      <w:pPr>
        <w:pStyle w:val="Itext"/>
        <w:rPr>
          <w:lang w:val="sk-SK"/>
        </w:rPr>
      </w:pPr>
    </w:p>
    <w:p w14:paraId="51DC363E" w14:textId="6458C754" w:rsidR="00F54BB0" w:rsidRPr="005726B5" w:rsidRDefault="00F54BB0" w:rsidP="00F54BB0">
      <w:pPr>
        <w:pStyle w:val="Icislovanietext"/>
        <w:rPr>
          <w:noProof/>
        </w:rPr>
      </w:pPr>
      <w:r>
        <w:rPr>
          <w:b/>
          <w:bCs/>
          <w:noProof/>
        </w:rPr>
        <w:t>HODNOTENIE RIADENIA KVALITY</w:t>
      </w:r>
    </w:p>
    <w:p w14:paraId="0B80EA17" w14:textId="6AF3849F" w:rsidR="005726B5" w:rsidRDefault="00D35929" w:rsidP="005726B5">
      <w:pPr>
        <w:pStyle w:val="Itext"/>
        <w:rPr>
          <w:lang w:val="sk-SK"/>
        </w:rPr>
      </w:pPr>
      <w:r w:rsidRPr="00D35929">
        <w:rPr>
          <w:lang w:val="sk-SK"/>
        </w:rPr>
        <w:lastRenderedPageBreak/>
        <w:t xml:space="preserve">Hodnotenie </w:t>
      </w:r>
      <w:r>
        <w:rPr>
          <w:lang w:val="sk-SK"/>
        </w:rPr>
        <w:t>riadenia</w:t>
      </w:r>
      <w:r w:rsidRPr="00D35929">
        <w:rPr>
          <w:lang w:val="sk-SK"/>
        </w:rPr>
        <w:t xml:space="preserve"> kvality predstavuje štvrtý základný typ externých hodnotení realizovaných </w:t>
      </w:r>
      <w:r>
        <w:rPr>
          <w:lang w:val="sk-SK"/>
        </w:rPr>
        <w:t>FINEEC.</w:t>
      </w:r>
      <w:r w:rsidRPr="00D35929">
        <w:rPr>
          <w:lang w:val="sk-SK"/>
        </w:rPr>
        <w:t xml:space="preserve"> Tento typ hodnotenia sa zameriava na to, ako poskytovatelia vzdelávania systematicky riadia, zabezpečujú, monitorujú a rozvíjajú kvalitu svojej činnosti, a to prostredníctvom vnútorných systémov riadenia kvality a sebahodnotenia.</w:t>
      </w:r>
      <w:r w:rsidR="00C665E8">
        <w:rPr>
          <w:lang w:val="sk-SK"/>
        </w:rPr>
        <w:t xml:space="preserve"> </w:t>
      </w:r>
      <w:r w:rsidR="007E6415">
        <w:rPr>
          <w:lang w:val="sk-SK"/>
        </w:rPr>
        <w:t>Hodnotenie</w:t>
      </w:r>
      <w:r w:rsidR="00C665E8">
        <w:rPr>
          <w:lang w:val="sk-SK"/>
        </w:rPr>
        <w:t xml:space="preserve"> sa zameriava na fungovanie organizácie ako celku, najmä na to, či má poskytovateľ vzdelávania vytvorené podmienky na dlhdobé a systematické zlepšovanie kvality. </w:t>
      </w:r>
    </w:p>
    <w:p w14:paraId="2D531418" w14:textId="7B0E66EF" w:rsidR="00F313E2" w:rsidRDefault="00F313E2" w:rsidP="00F313E2">
      <w:pPr>
        <w:pStyle w:val="Itext"/>
        <w:rPr>
          <w:lang w:val="sk-SK"/>
        </w:rPr>
      </w:pPr>
      <w:r w:rsidRPr="00F313E2">
        <w:rPr>
          <w:lang w:val="sk-SK"/>
        </w:rPr>
        <w:t xml:space="preserve">Východiskom je fínsky model vzdelávacieho systému, ktorý je založený na </w:t>
      </w:r>
      <w:r w:rsidRPr="00F313E2">
        <w:rPr>
          <w:b/>
          <w:lang w:val="sk-SK"/>
        </w:rPr>
        <w:t>vysokej miere autonómie, dôvery a zodpovednosti poskytovateľov vzdelávania</w:t>
      </w:r>
      <w:r w:rsidRPr="00F313E2">
        <w:rPr>
          <w:lang w:val="sk-SK"/>
        </w:rPr>
        <w:t xml:space="preserve">. Zákonná povinnosť hodnotiť vlastnú činnosť je zakotvená v legislatíve pre všetky stupne vzdelávania, pričom právne predpisy </w:t>
      </w:r>
      <w:r w:rsidRPr="00F313E2">
        <w:rPr>
          <w:b/>
          <w:lang w:val="sk-SK"/>
        </w:rPr>
        <w:t>nestanovujú jednotný model ani presné postupy riadenia kvality</w:t>
      </w:r>
      <w:r w:rsidRPr="00F313E2">
        <w:rPr>
          <w:lang w:val="sk-SK"/>
        </w:rPr>
        <w:t>. Poskytovatelia vzdelávania preto nesú zodpovednosť za to, aby si vytvorili funkčný systém riadenia kvality primeraný ich podmienkam.</w:t>
      </w:r>
    </w:p>
    <w:p w14:paraId="0BFC6A61" w14:textId="77777777" w:rsidR="00F313E2" w:rsidRPr="00F313E2" w:rsidRDefault="00F313E2" w:rsidP="00F313E2">
      <w:pPr>
        <w:pStyle w:val="Itext"/>
        <w:rPr>
          <w:lang w:val="sk-SK"/>
        </w:rPr>
      </w:pPr>
      <w:r w:rsidRPr="00F313E2">
        <w:rPr>
          <w:lang w:val="sk-SK"/>
        </w:rPr>
        <w:t xml:space="preserve">Úlohou FINEEC v tomto kontexte nie je kontrola ani sankcionovanie, ale </w:t>
      </w:r>
      <w:r w:rsidRPr="00F313E2">
        <w:rPr>
          <w:b/>
          <w:lang w:val="sk-SK"/>
        </w:rPr>
        <w:t>overovanie funkčnosti systémov riadenia kvality a ich rozvojového potenciálu</w:t>
      </w:r>
      <w:r w:rsidRPr="00F313E2">
        <w:rPr>
          <w:lang w:val="sk-SK"/>
        </w:rPr>
        <w:t xml:space="preserve"> a zároveň podpora poskytovateľov vzdelávania pri zlepšovaní kvality ich činnosti.</w:t>
      </w:r>
    </w:p>
    <w:p w14:paraId="31BBA84C" w14:textId="704B5C51" w:rsidR="00F73638" w:rsidRPr="001E1CB3" w:rsidRDefault="00F73638" w:rsidP="00F73638">
      <w:pPr>
        <w:pStyle w:val="Itext"/>
        <w:rPr>
          <w:b/>
          <w:lang w:val="sk-SK"/>
        </w:rPr>
      </w:pPr>
      <w:r w:rsidRPr="001E1CB3">
        <w:rPr>
          <w:b/>
          <w:lang w:val="sk-SK"/>
        </w:rPr>
        <w:t xml:space="preserve">Predmet hodnotenia </w:t>
      </w:r>
      <w:r w:rsidR="00FF2E12">
        <w:rPr>
          <w:b/>
          <w:lang w:val="sk-SK"/>
        </w:rPr>
        <w:t>riadenia</w:t>
      </w:r>
      <w:r w:rsidRPr="001E1CB3">
        <w:rPr>
          <w:b/>
          <w:lang w:val="sk-SK"/>
        </w:rPr>
        <w:t xml:space="preserve"> kvality</w:t>
      </w:r>
    </w:p>
    <w:p w14:paraId="07342C93" w14:textId="3EBE78E8" w:rsidR="00F73638" w:rsidRPr="001E1CB3" w:rsidRDefault="00F73638" w:rsidP="00F73638">
      <w:pPr>
        <w:pStyle w:val="Itext"/>
        <w:rPr>
          <w:lang w:val="sk-SK"/>
        </w:rPr>
      </w:pPr>
      <w:r w:rsidRPr="001E1CB3">
        <w:rPr>
          <w:lang w:val="sk-SK"/>
        </w:rPr>
        <w:t xml:space="preserve">Hodnotenia </w:t>
      </w:r>
      <w:r w:rsidR="000E2853">
        <w:rPr>
          <w:lang w:val="sk-SK"/>
        </w:rPr>
        <w:t>riadenia</w:t>
      </w:r>
      <w:r w:rsidRPr="001E1CB3">
        <w:rPr>
          <w:lang w:val="sk-SK"/>
        </w:rPr>
        <w:t xml:space="preserve"> kvality sa zameriavajú najmä na:</w:t>
      </w:r>
    </w:p>
    <w:p w14:paraId="779EC962" w14:textId="77777777" w:rsidR="00F73638" w:rsidRPr="00F73638" w:rsidRDefault="00F73638" w:rsidP="00F73638">
      <w:pPr>
        <w:pStyle w:val="Iodrazkatext"/>
        <w:rPr>
          <w:noProof/>
        </w:rPr>
      </w:pPr>
      <w:r w:rsidRPr="00F73638">
        <w:rPr>
          <w:noProof/>
        </w:rPr>
        <w:t>existenciu a ucelenosť systému riadenia kvality na úrovni organizácie,</w:t>
      </w:r>
    </w:p>
    <w:p w14:paraId="21A0A778" w14:textId="77777777" w:rsidR="00F73638" w:rsidRPr="00F73638" w:rsidRDefault="00F73638" w:rsidP="00F73638">
      <w:pPr>
        <w:pStyle w:val="Iodrazkatext"/>
        <w:rPr>
          <w:noProof/>
        </w:rPr>
      </w:pPr>
      <w:r w:rsidRPr="00F73638">
        <w:rPr>
          <w:noProof/>
        </w:rPr>
        <w:t>systematické využívanie sebahodnotenia ako nástroja rozvoja,</w:t>
      </w:r>
    </w:p>
    <w:p w14:paraId="2B456B9B" w14:textId="77777777" w:rsidR="00F73638" w:rsidRPr="00F73638" w:rsidRDefault="00F73638" w:rsidP="00F73638">
      <w:pPr>
        <w:pStyle w:val="Iodrazkatext"/>
        <w:rPr>
          <w:noProof/>
        </w:rPr>
      </w:pPr>
      <w:r w:rsidRPr="00F73638">
        <w:rPr>
          <w:noProof/>
        </w:rPr>
        <w:t>prepojenie cieľov, plánovania, realizácie, hodnotenia a následných opatrení,</w:t>
      </w:r>
    </w:p>
    <w:p w14:paraId="213DD7F3" w14:textId="77777777" w:rsidR="00F73638" w:rsidRPr="00F73638" w:rsidRDefault="00F73638" w:rsidP="00F73638">
      <w:pPr>
        <w:pStyle w:val="Iodrazkatext"/>
        <w:rPr>
          <w:noProof/>
        </w:rPr>
      </w:pPr>
      <w:r w:rsidRPr="00F73638">
        <w:rPr>
          <w:noProof/>
        </w:rPr>
        <w:t>využívanie dát, spätnej väzby a výsledkov hodnotení pri riadení organizácie,</w:t>
      </w:r>
    </w:p>
    <w:p w14:paraId="5C92596C" w14:textId="77777777" w:rsidR="00F73638" w:rsidRDefault="00F73638" w:rsidP="00F73638">
      <w:pPr>
        <w:pStyle w:val="Iodrazkatext"/>
        <w:rPr>
          <w:noProof/>
        </w:rPr>
      </w:pPr>
      <w:r w:rsidRPr="00F73638">
        <w:rPr>
          <w:noProof/>
        </w:rPr>
        <w:t>zapojenie vedenia, pedagogických zamestnancov a ďalších aktérov do práce s kvalitou.</w:t>
      </w:r>
    </w:p>
    <w:p w14:paraId="1A8F9994" w14:textId="77777777" w:rsidR="00AE4882" w:rsidRDefault="00AE4882" w:rsidP="00AE4882">
      <w:pPr>
        <w:pStyle w:val="Iodrazkatext"/>
        <w:numPr>
          <w:ilvl w:val="0"/>
          <w:numId w:val="0"/>
        </w:numPr>
        <w:rPr>
          <w:noProof/>
        </w:rPr>
      </w:pPr>
    </w:p>
    <w:p w14:paraId="7E4F8011" w14:textId="1FBB6E10" w:rsidR="00AE4882" w:rsidRPr="001E1CB3" w:rsidRDefault="00AE4882" w:rsidP="00AE4882">
      <w:pPr>
        <w:pStyle w:val="Itext"/>
        <w:rPr>
          <w:lang w:val="sk-SK"/>
        </w:rPr>
      </w:pPr>
      <w:r w:rsidRPr="001E1CB3">
        <w:rPr>
          <w:lang w:val="sk-SK"/>
        </w:rPr>
        <w:t xml:space="preserve">V hodnoteniach </w:t>
      </w:r>
      <w:r w:rsidR="00FF2E12">
        <w:rPr>
          <w:lang w:val="sk-SK"/>
        </w:rPr>
        <w:t>riadenia</w:t>
      </w:r>
      <w:r w:rsidRPr="001E1CB3">
        <w:rPr>
          <w:lang w:val="sk-SK"/>
        </w:rPr>
        <w:t xml:space="preserve"> kvality FINEEC posudzuje, či sú v organizácii funkčne prepojené najmä tieto kľúčové oblasti:</w:t>
      </w:r>
    </w:p>
    <w:p w14:paraId="4AF11AEA" w14:textId="77777777" w:rsidR="00AE4882" w:rsidRPr="00AE4882" w:rsidRDefault="00AE4882" w:rsidP="00AE4882">
      <w:pPr>
        <w:pStyle w:val="Iodrazkatext"/>
      </w:pPr>
      <w:r w:rsidRPr="00AE4882">
        <w:t>jasne definované ciele a strategické smerovanie,</w:t>
      </w:r>
    </w:p>
    <w:p w14:paraId="1EA25DE6" w14:textId="77777777" w:rsidR="00AE4882" w:rsidRPr="00AE4882" w:rsidRDefault="00AE4882" w:rsidP="00AE4882">
      <w:pPr>
        <w:pStyle w:val="Iodrazkatext"/>
      </w:pPr>
      <w:r w:rsidRPr="00AE4882">
        <w:t>plánovanie činností a efektívne využívanie zdrojov,</w:t>
      </w:r>
    </w:p>
    <w:p w14:paraId="55F900B1" w14:textId="77777777" w:rsidR="00AE4882" w:rsidRPr="00AE4882" w:rsidRDefault="00AE4882" w:rsidP="00AE4882">
      <w:pPr>
        <w:pStyle w:val="Iodrazkatext"/>
      </w:pPr>
      <w:r w:rsidRPr="00AE4882">
        <w:t>realizácia pedagogických a podporných procesov,</w:t>
      </w:r>
    </w:p>
    <w:p w14:paraId="4C9C72B9" w14:textId="77777777" w:rsidR="00AE4882" w:rsidRPr="00AE4882" w:rsidRDefault="00AE4882" w:rsidP="00AE4882">
      <w:pPr>
        <w:pStyle w:val="Iodrazkatext"/>
      </w:pPr>
      <w:r w:rsidRPr="00AE4882">
        <w:t>systematické monitorovanie a hodnotenie kvality,</w:t>
      </w:r>
    </w:p>
    <w:p w14:paraId="28E9F6AE" w14:textId="77777777" w:rsidR="00AE4882" w:rsidRPr="00AE4882" w:rsidRDefault="00AE4882" w:rsidP="00AE4882">
      <w:pPr>
        <w:pStyle w:val="Iodrazkatext"/>
      </w:pPr>
      <w:r w:rsidRPr="00AE4882">
        <w:t>využívanie výsledkov hodnotení na ďalší rozvoj a zlepšovanie.</w:t>
      </w:r>
    </w:p>
    <w:p w14:paraId="2AB6705E" w14:textId="6C220EEC" w:rsidR="00AE4882" w:rsidRPr="001E1CB3" w:rsidRDefault="00676838" w:rsidP="00676838">
      <w:pPr>
        <w:pStyle w:val="Itext"/>
        <w:rPr>
          <w:lang w:val="sk-SK"/>
        </w:rPr>
      </w:pPr>
      <w:r w:rsidRPr="001E1CB3">
        <w:rPr>
          <w:lang w:val="sk-SK"/>
        </w:rPr>
        <w:t xml:space="preserve">Dôraz sa kladie na to, či </w:t>
      </w:r>
      <w:r w:rsidR="00A8096B">
        <w:rPr>
          <w:lang w:val="sk-SK"/>
        </w:rPr>
        <w:t>vyššie uvedené</w:t>
      </w:r>
      <w:r w:rsidR="00A8096B" w:rsidRPr="001E1CB3">
        <w:rPr>
          <w:lang w:val="sk-SK"/>
        </w:rPr>
        <w:t xml:space="preserve"> </w:t>
      </w:r>
      <w:r w:rsidRPr="001E1CB3">
        <w:rPr>
          <w:lang w:val="sk-SK"/>
        </w:rPr>
        <w:t>prvky tvoria ucelený a dlhodobo udržateľný systém, nielen ich formálnu existenciu.</w:t>
      </w:r>
    </w:p>
    <w:p w14:paraId="52587383" w14:textId="048C5D6C" w:rsidR="00B008D8" w:rsidRPr="00B008D8" w:rsidRDefault="004D7955" w:rsidP="00B269B5">
      <w:pPr>
        <w:pStyle w:val="Itext"/>
        <w:rPr>
          <w:lang w:val="sk-SK"/>
        </w:rPr>
      </w:pPr>
      <w:r w:rsidRPr="001E1CB3">
        <w:rPr>
          <w:lang w:val="sk-SK"/>
        </w:rPr>
        <w:t>Hodnotenia manažérstva kvality sa realizujú necyklicky, podľa priorít a potrieb vzdelávacieho systému. Ich tematické zameranie, rozsah a časový rámec sú súčasťou Národného plánu hodnotenia vzdelávania. Zameranie hodnotení sa pritom prispôsobuje špecifikám jednotlivých stupňov a typov vzdelávania.</w:t>
      </w:r>
    </w:p>
    <w:p w14:paraId="1E02E0F2" w14:textId="77777777" w:rsidR="009E50F5" w:rsidRPr="00D35929" w:rsidRDefault="009E50F5" w:rsidP="00F213E8">
      <w:pPr>
        <w:pStyle w:val="Itext"/>
        <w:rPr>
          <w:lang w:val="sk-SK"/>
        </w:rPr>
      </w:pPr>
    </w:p>
    <w:p w14:paraId="047D7B2F" w14:textId="77777777" w:rsidR="00397A3B" w:rsidRPr="001E1CB3" w:rsidRDefault="00397A3B" w:rsidP="00397A3B">
      <w:pPr>
        <w:pStyle w:val="Itext"/>
        <w:rPr>
          <w:lang w:val="sk-SK"/>
        </w:rPr>
      </w:pPr>
    </w:p>
    <w:p w14:paraId="637F74E4" w14:textId="67C7753B" w:rsidR="008F42E9" w:rsidRDefault="008F42E9" w:rsidP="008F42E9">
      <w:pPr>
        <w:pStyle w:val="Nadpis2"/>
      </w:pPr>
      <w:bookmarkStart w:id="12" w:name="_Toc225501302"/>
      <w:r w:rsidRPr="0049478D">
        <w:t>Postup pri sebahodnotení školy (autoevalvácia)</w:t>
      </w:r>
      <w:bookmarkEnd w:id="12"/>
    </w:p>
    <w:p w14:paraId="3A394140" w14:textId="285C0B41" w:rsidR="00EB4D95" w:rsidRDefault="00EB4D95" w:rsidP="00EB4D95">
      <w:pPr>
        <w:pStyle w:val="Itext"/>
        <w:rPr>
          <w:lang w:val="sk-SK"/>
        </w:rPr>
      </w:pPr>
      <w:r>
        <w:rPr>
          <w:lang w:val="sk-SK"/>
        </w:rPr>
        <w:t xml:space="preserve">Finsky model zabezpečovania kvality vo vzdelávaní je postavený na tom, že primárna zodpovednosť za kvalitu je </w:t>
      </w:r>
      <w:r w:rsidR="008D6271">
        <w:rPr>
          <w:lang w:val="sk-SK"/>
        </w:rPr>
        <w:t>prenesená na</w:t>
      </w:r>
      <w:r>
        <w:rPr>
          <w:lang w:val="sk-SK"/>
        </w:rPr>
        <w:t xml:space="preserve"> zriaďovateľa a školy/zariadenia. </w:t>
      </w:r>
      <w:r w:rsidR="00AC23BC" w:rsidRPr="00513F81">
        <w:rPr>
          <w:lang w:val="sk-SK"/>
        </w:rPr>
        <w:t>Autoevalvácia</w:t>
      </w:r>
      <w:r w:rsidR="00AC23BC">
        <w:rPr>
          <w:lang w:val="sk-SK"/>
        </w:rPr>
        <w:t xml:space="preserve"> </w:t>
      </w:r>
      <w:r>
        <w:rPr>
          <w:lang w:val="sk-SK"/>
        </w:rPr>
        <w:t>je</w:t>
      </w:r>
      <w:r w:rsidRPr="001E1CB3">
        <w:rPr>
          <w:lang w:val="sk-SK"/>
        </w:rPr>
        <w:t xml:space="preserve"> chápaná ako </w:t>
      </w:r>
      <w:r w:rsidRPr="001E1CB3">
        <w:rPr>
          <w:b/>
          <w:lang w:val="sk-SK"/>
        </w:rPr>
        <w:t>základný mechanizmus zabezpečovania a rozvoja kvality</w:t>
      </w:r>
      <w:r w:rsidRPr="001E1CB3">
        <w:rPr>
          <w:lang w:val="sk-SK"/>
        </w:rPr>
        <w:t>, ktorý vyplýva priamo zo zákonov upravujúcich jednotlivé stupne vzdelávania</w:t>
      </w:r>
      <w:r>
        <w:rPr>
          <w:rStyle w:val="Odkaznapoznmkupodiarou"/>
          <w:lang w:val="sk-SK"/>
        </w:rPr>
        <w:footnoteReference w:id="31"/>
      </w:r>
      <w:r w:rsidR="00AC23BC" w:rsidRPr="001E1CB3">
        <w:rPr>
          <w:lang w:val="sk-SK"/>
        </w:rPr>
        <w:t>.</w:t>
      </w:r>
      <w:r w:rsidRPr="001E1CB3">
        <w:rPr>
          <w:lang w:val="sk-SK"/>
        </w:rPr>
        <w:t xml:space="preserve"> Poskytovatelia vzdelávania sú povinní </w:t>
      </w:r>
      <w:r w:rsidRPr="001E1CB3">
        <w:rPr>
          <w:b/>
          <w:lang w:val="sk-SK"/>
        </w:rPr>
        <w:t>systematicky hodnotiť vlastnú činnosť a využívať výsledky hodnotenia na rozvoj</w:t>
      </w:r>
      <w:r w:rsidRPr="001E1CB3">
        <w:rPr>
          <w:lang w:val="sk-SK"/>
        </w:rPr>
        <w:t xml:space="preserve">, pričom </w:t>
      </w:r>
      <w:r>
        <w:rPr>
          <w:lang w:val="sk-SK"/>
        </w:rPr>
        <w:t>legislatíva</w:t>
      </w:r>
      <w:r w:rsidRPr="001E1CB3">
        <w:rPr>
          <w:lang w:val="sk-SK"/>
        </w:rPr>
        <w:t xml:space="preserve"> zámerne </w:t>
      </w:r>
      <w:r w:rsidRPr="001E1CB3">
        <w:rPr>
          <w:b/>
          <w:lang w:val="sk-SK"/>
        </w:rPr>
        <w:t>nepredpisuje jednotnú metodiku ani zoznam</w:t>
      </w:r>
      <w:r>
        <w:rPr>
          <w:lang w:val="sk-SK"/>
        </w:rPr>
        <w:t xml:space="preserve"> </w:t>
      </w:r>
      <w:r w:rsidRPr="00EB4D95">
        <w:rPr>
          <w:b/>
          <w:bCs w:val="0"/>
          <w:lang w:val="sk-SK"/>
        </w:rPr>
        <w:t>indikátorov</w:t>
      </w:r>
      <w:r>
        <w:rPr>
          <w:lang w:val="sk-SK"/>
        </w:rPr>
        <w:t>.</w:t>
      </w:r>
      <w:r w:rsidR="003E25E5">
        <w:rPr>
          <w:lang w:val="sk-SK"/>
        </w:rPr>
        <w:t xml:space="preserve"> </w:t>
      </w:r>
      <w:r w:rsidR="005F2D93" w:rsidRPr="005F2D93">
        <w:rPr>
          <w:lang w:val="sk-SK"/>
        </w:rPr>
        <w:t xml:space="preserve">Posilnenie úlohy autoevalvácie úzko súvisí so zrušením školských </w:t>
      </w:r>
      <w:r w:rsidR="005F2D93" w:rsidRPr="005F2D93">
        <w:rPr>
          <w:lang w:val="sk-SK"/>
        </w:rPr>
        <w:lastRenderedPageBreak/>
        <w:t>inšpekcií v 90. rokoch, keď sa ťažisko zabezpečovania kvality presunulo z externého dohľadu na zodpovednosť zriaďovateľov a škôl.</w:t>
      </w:r>
    </w:p>
    <w:p w14:paraId="63FE5DDB" w14:textId="7EF24709" w:rsidR="003E25E5" w:rsidRDefault="003E25E5" w:rsidP="00EB4D95">
      <w:pPr>
        <w:pStyle w:val="Itext"/>
        <w:rPr>
          <w:lang w:val="sk-SK"/>
        </w:rPr>
      </w:pPr>
      <w:r w:rsidRPr="00982697">
        <w:rPr>
          <w:b/>
          <w:bCs w:val="0"/>
          <w:lang w:val="sk-SK"/>
        </w:rPr>
        <w:t>Autoevalvácia slúži primárne na rozvoj, nie na kontrolu resp. sankcionovanie</w:t>
      </w:r>
      <w:r>
        <w:rPr>
          <w:lang w:val="sk-SK"/>
        </w:rPr>
        <w:t>. Táto logika je pevne ukotvená aj v rámci základného právneho rámca definujúceho činnosť FINEEC, ktorý okrem externého hodnotenia vymedzuje aj podporné činnosti v oblasti hodnotenia a riadenia kvality</w:t>
      </w:r>
      <w:r>
        <w:rPr>
          <w:rStyle w:val="Odkaznapoznmkupodiarou"/>
          <w:lang w:val="sk-SK"/>
        </w:rPr>
        <w:footnoteReference w:id="32"/>
      </w:r>
      <w:r w:rsidR="000D0A96">
        <w:rPr>
          <w:lang w:val="sk-SK"/>
        </w:rPr>
        <w:t>.</w:t>
      </w:r>
      <w:r>
        <w:rPr>
          <w:lang w:val="sk-SK"/>
        </w:rPr>
        <w:t xml:space="preserve"> </w:t>
      </w:r>
    </w:p>
    <w:p w14:paraId="22A5DB88" w14:textId="72460BF9" w:rsidR="003E25E5" w:rsidRDefault="003E25E5" w:rsidP="00EB4D95">
      <w:pPr>
        <w:pStyle w:val="Itext"/>
        <w:rPr>
          <w:lang w:val="sk-SK"/>
        </w:rPr>
      </w:pPr>
      <w:r w:rsidRPr="0061198F">
        <w:rPr>
          <w:b/>
          <w:bCs w:val="0"/>
          <w:lang w:val="sk-SK"/>
        </w:rPr>
        <w:t>Kľúčové je, že legislatíva vyžaduje hodnotenie vlastnej činnosti a účasť na externých hodnoteniach, zároveň však ponecháva veľký priestor na rozhodnutia</w:t>
      </w:r>
      <w:r w:rsidR="0061198F">
        <w:rPr>
          <w:b/>
          <w:bCs w:val="0"/>
          <w:lang w:val="sk-SK"/>
        </w:rPr>
        <w:t xml:space="preserve"> organizácie</w:t>
      </w:r>
      <w:r w:rsidRPr="003E25E5">
        <w:rPr>
          <w:lang w:val="sk-SK"/>
        </w:rPr>
        <w:t xml:space="preserve"> (čo presne hodnotiť, akými nástrojmi a</w:t>
      </w:r>
      <w:r>
        <w:rPr>
          <w:lang w:val="sk-SK"/>
        </w:rPr>
        <w:t> </w:t>
      </w:r>
      <w:r w:rsidRPr="003E25E5">
        <w:rPr>
          <w:lang w:val="sk-SK"/>
        </w:rPr>
        <w:t>v</w:t>
      </w:r>
      <w:r>
        <w:rPr>
          <w:lang w:val="sk-SK"/>
        </w:rPr>
        <w:t> </w:t>
      </w:r>
      <w:r w:rsidRPr="003E25E5">
        <w:rPr>
          <w:lang w:val="sk-SK"/>
        </w:rPr>
        <w:t xml:space="preserve">akej šírke). To je dôvod, prečo </w:t>
      </w:r>
      <w:r w:rsidRPr="0061198F">
        <w:rPr>
          <w:b/>
          <w:bCs w:val="0"/>
          <w:lang w:val="sk-SK"/>
        </w:rPr>
        <w:t>v praxi neexistuje jeden národný zoznam indikátorov pre všetky školy.</w:t>
      </w:r>
      <w:r>
        <w:rPr>
          <w:lang w:val="sk-SK"/>
        </w:rPr>
        <w:t xml:space="preserve"> </w:t>
      </w:r>
    </w:p>
    <w:p w14:paraId="173C6DE5" w14:textId="4183E744" w:rsidR="00B503AA" w:rsidRPr="00B503AA" w:rsidRDefault="00B503AA" w:rsidP="00B503AA">
      <w:pPr>
        <w:pStyle w:val="Itext"/>
        <w:rPr>
          <w:b/>
          <w:bCs w:val="0"/>
          <w:lang w:val="sk-SK"/>
        </w:rPr>
      </w:pPr>
      <w:r w:rsidRPr="00B503AA">
        <w:rPr>
          <w:b/>
          <w:bCs w:val="0"/>
          <w:lang w:val="sk-SK"/>
        </w:rPr>
        <w:t>Autoevalvácia v kontexte rozvojovo-orientovaného hodnotenia</w:t>
      </w:r>
    </w:p>
    <w:p w14:paraId="34F42BA8" w14:textId="014E1574" w:rsidR="00B503AA" w:rsidRDefault="00B503AA" w:rsidP="00B503AA">
      <w:pPr>
        <w:pStyle w:val="Itext"/>
        <w:rPr>
          <w:b/>
          <w:bCs w:val="0"/>
          <w:lang w:val="sk-SK"/>
        </w:rPr>
      </w:pPr>
      <w:r w:rsidRPr="00B503AA">
        <w:rPr>
          <w:lang w:val="sk-SK"/>
        </w:rPr>
        <w:t>Autoevalvácia je vo fínskom vzdelávacom systéme úzko prepojená s</w:t>
      </w:r>
      <w:r>
        <w:rPr>
          <w:lang w:val="sk-SK"/>
        </w:rPr>
        <w:t> </w:t>
      </w:r>
      <w:r w:rsidRPr="00B503AA">
        <w:rPr>
          <w:b/>
          <w:bCs w:val="0"/>
          <w:lang w:val="sk-SK"/>
        </w:rPr>
        <w:t>princípom</w:t>
      </w:r>
      <w:r>
        <w:rPr>
          <w:lang w:val="sk-SK"/>
        </w:rPr>
        <w:t xml:space="preserve"> „</w:t>
      </w:r>
      <w:r w:rsidRPr="00B503AA">
        <w:rPr>
          <w:b/>
          <w:bCs w:val="0"/>
          <w:lang w:val="sk-SK"/>
        </w:rPr>
        <w:t>rozvojovo-orientovaného hodnotenia</w:t>
      </w:r>
      <w:r>
        <w:rPr>
          <w:lang w:val="sk-SK"/>
        </w:rPr>
        <w:t>“</w:t>
      </w:r>
      <w:r>
        <w:rPr>
          <w:rStyle w:val="Odkaznapoznmkupodiarou"/>
          <w:lang w:val="sk-SK"/>
        </w:rPr>
        <w:footnoteReference w:id="33"/>
      </w:r>
      <w:r>
        <w:rPr>
          <w:lang w:val="sk-SK"/>
        </w:rPr>
        <w:t xml:space="preserve">, </w:t>
      </w:r>
      <w:r w:rsidRPr="00B503AA">
        <w:rPr>
          <w:lang w:val="sk-SK"/>
        </w:rPr>
        <w:t>ktorý tvorí metodologický a hodnotový základ všetkých hodnotiacich činností</w:t>
      </w:r>
      <w:r>
        <w:rPr>
          <w:lang w:val="sk-SK"/>
        </w:rPr>
        <w:t xml:space="preserve"> FINEEC. </w:t>
      </w:r>
      <w:r w:rsidRPr="00B503AA">
        <w:rPr>
          <w:b/>
          <w:bCs w:val="0"/>
          <w:lang w:val="sk-SK"/>
        </w:rPr>
        <w:t>Tento prístup je zakotvený v legislatíve aj v strategických dokumentoch FINEEC a</w:t>
      </w:r>
      <w:r w:rsidR="00290A22">
        <w:rPr>
          <w:b/>
          <w:bCs w:val="0"/>
          <w:lang w:val="sk-SK"/>
        </w:rPr>
        <w:t> </w:t>
      </w:r>
      <w:r w:rsidRPr="00B503AA">
        <w:rPr>
          <w:b/>
          <w:bCs w:val="0"/>
          <w:lang w:val="sk-SK"/>
        </w:rPr>
        <w:t>predstavuje zásadný odklon od kontrolného a sankčného modelu hodnotenia.</w:t>
      </w:r>
    </w:p>
    <w:p w14:paraId="211921C9" w14:textId="46B16ACF" w:rsidR="00B503AA" w:rsidRPr="00B503AA" w:rsidRDefault="00B503AA" w:rsidP="00B503AA">
      <w:pPr>
        <w:pStyle w:val="Itext"/>
        <w:rPr>
          <w:lang w:val="sk-SK"/>
        </w:rPr>
      </w:pPr>
      <w:r w:rsidRPr="00B503AA">
        <w:rPr>
          <w:lang w:val="sk-SK"/>
        </w:rPr>
        <w:t xml:space="preserve">Rozvojovo-orientované hodnotenie vychádza z predpokladu, že </w:t>
      </w:r>
      <w:r w:rsidRPr="00B503AA">
        <w:rPr>
          <w:b/>
          <w:lang w:val="sk-SK"/>
        </w:rPr>
        <w:t>najdôležitejším zdrojom poznania o</w:t>
      </w:r>
      <w:r w:rsidR="00982697">
        <w:rPr>
          <w:b/>
          <w:lang w:val="sk-SK"/>
        </w:rPr>
        <w:t> </w:t>
      </w:r>
      <w:r w:rsidRPr="00B503AA">
        <w:rPr>
          <w:b/>
          <w:lang w:val="sk-SK"/>
        </w:rPr>
        <w:t>kvalite je samotná organizácia</w:t>
      </w:r>
      <w:r w:rsidRPr="00B503AA">
        <w:rPr>
          <w:lang w:val="sk-SK"/>
        </w:rPr>
        <w:t xml:space="preserve">, jej schopnosť reflektovať vlastnú prax a cielene ju zlepšovať. </w:t>
      </w:r>
      <w:r w:rsidRPr="0019479D">
        <w:rPr>
          <w:b/>
          <w:bCs w:val="0"/>
          <w:lang w:val="sk-SK"/>
        </w:rPr>
        <w:t>Autoevalvácia v tomto kontexte neplní funkciu kontroly, ale je chápaná ako proces učenia sa organizácie, ktorý podporuje profesionálnu diskusiu, zodpovednosť a dlhodobý rozvoj.</w:t>
      </w:r>
    </w:p>
    <w:p w14:paraId="5697EBB3" w14:textId="279BDED1" w:rsidR="00017F72" w:rsidRDefault="00017F72" w:rsidP="00017F72">
      <w:pPr>
        <w:pStyle w:val="Itext"/>
        <w:rPr>
          <w:lang w:val="sk-SK"/>
        </w:rPr>
      </w:pPr>
      <w:r w:rsidRPr="00017F72">
        <w:rPr>
          <w:lang w:val="sk-SK"/>
        </w:rPr>
        <w:t xml:space="preserve">V dokumentoch FINEEC sa autoevalvácia spája najmä s </w:t>
      </w:r>
      <w:r w:rsidR="00A77B69">
        <w:rPr>
          <w:lang w:val="sk-SK"/>
        </w:rPr>
        <w:t>nasledujúcimi</w:t>
      </w:r>
      <w:r w:rsidR="00A77B69" w:rsidRPr="00017F72">
        <w:rPr>
          <w:lang w:val="sk-SK"/>
        </w:rPr>
        <w:t xml:space="preserve"> </w:t>
      </w:r>
      <w:r w:rsidRPr="00017F72">
        <w:rPr>
          <w:lang w:val="sk-SK"/>
        </w:rPr>
        <w:t>princípmi:</w:t>
      </w:r>
    </w:p>
    <w:p w14:paraId="6F961E95" w14:textId="7BB0EB7B" w:rsidR="00017F72" w:rsidRDefault="00017F72" w:rsidP="00017F72">
      <w:pPr>
        <w:pStyle w:val="Iodrazkatext"/>
        <w:rPr>
          <w:rFonts w:ascii="Times New Roman" w:hAnsi="Times New Roman"/>
        </w:rPr>
      </w:pPr>
      <w:r>
        <w:rPr>
          <w:rStyle w:val="Vrazn"/>
        </w:rPr>
        <w:t>participácia hodnoteného subjektu</w:t>
      </w:r>
      <w:r w:rsidR="00092336">
        <w:t xml:space="preserve">: </w:t>
      </w:r>
      <w:r>
        <w:t>školy a zariadenia sa aktívne podieľajú na výbere tém, zbere údajov aj interpretácii výsledkov,</w:t>
      </w:r>
    </w:p>
    <w:p w14:paraId="6D20231A" w14:textId="09ABCE24" w:rsidR="00017F72" w:rsidRDefault="00017F72" w:rsidP="00017F72">
      <w:pPr>
        <w:pStyle w:val="Iodrazkatext"/>
      </w:pPr>
      <w:r>
        <w:rPr>
          <w:rStyle w:val="Vrazn"/>
        </w:rPr>
        <w:t>dôvera medzi hodnotiteľom a hodnotenými aktérmi</w:t>
      </w:r>
      <w:r w:rsidR="00092336">
        <w:t xml:space="preserve">: </w:t>
      </w:r>
      <w:r>
        <w:t>organizácie môžu otvorene pomenovať silné stránky</w:t>
      </w:r>
      <w:r w:rsidR="003B44AE">
        <w:t>, ale</w:t>
      </w:r>
      <w:r>
        <w:t xml:space="preserve"> aj nedostatky bez obavy zo sankcií,</w:t>
      </w:r>
    </w:p>
    <w:p w14:paraId="04EF88B8" w14:textId="453C07B8" w:rsidR="00017F72" w:rsidRDefault="00017F72" w:rsidP="00017F72">
      <w:pPr>
        <w:pStyle w:val="Iodrazkatext"/>
      </w:pPr>
      <w:r>
        <w:rPr>
          <w:rStyle w:val="Vrazn"/>
        </w:rPr>
        <w:t>prepojenie hodnotenia s reálnymi zmenami v</w:t>
      </w:r>
      <w:r w:rsidR="00092336">
        <w:rPr>
          <w:rStyle w:val="Vrazn"/>
        </w:rPr>
        <w:t> </w:t>
      </w:r>
      <w:r>
        <w:rPr>
          <w:rStyle w:val="Vrazn"/>
        </w:rPr>
        <w:t>praxi</w:t>
      </w:r>
      <w:r w:rsidR="00092336">
        <w:t xml:space="preserve">: </w:t>
      </w:r>
      <w:r>
        <w:t>výsledky autoevalvácie slúžia ako podklad pre plánovanie rozvojových opatrení, nie</w:t>
      </w:r>
      <w:r w:rsidR="00F67D7C">
        <w:t>len</w:t>
      </w:r>
      <w:r>
        <w:t xml:space="preserve"> ako formálny výstup</w:t>
      </w:r>
      <w:r w:rsidR="00591D72">
        <w:rPr>
          <w:rStyle w:val="Odkaznapoznmkupodiarou"/>
        </w:rPr>
        <w:footnoteReference w:id="34"/>
      </w:r>
      <w:r w:rsidR="00F67D7C" w:rsidRPr="00F67D7C">
        <w:t xml:space="preserve"> </w:t>
      </w:r>
      <w:r w:rsidR="00F67D7C">
        <w:t>.</w:t>
      </w:r>
    </w:p>
    <w:p w14:paraId="5DB249D8" w14:textId="77777777" w:rsidR="0019479D" w:rsidRDefault="0019479D" w:rsidP="0019479D">
      <w:pPr>
        <w:pStyle w:val="Iodrazkatext"/>
        <w:numPr>
          <w:ilvl w:val="0"/>
          <w:numId w:val="0"/>
        </w:numPr>
        <w:ind w:left="568" w:hanging="284"/>
      </w:pPr>
    </w:p>
    <w:p w14:paraId="4335F632" w14:textId="42A6ED59" w:rsidR="00017F72" w:rsidRPr="0083742B" w:rsidRDefault="0019479D" w:rsidP="0019479D">
      <w:pPr>
        <w:pStyle w:val="Itext"/>
        <w:ind w:left="851" w:right="141"/>
        <w:rPr>
          <w:b/>
          <w:bCs w:val="0"/>
          <w:lang w:val="sk-SK"/>
        </w:rPr>
      </w:pPr>
      <w: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3A730DB" wp14:editId="6AE47CB4">
                <wp:simplePos x="0" y="0"/>
                <wp:positionH relativeFrom="column">
                  <wp:posOffset>-24664</wp:posOffset>
                </wp:positionH>
                <wp:positionV relativeFrom="paragraph">
                  <wp:posOffset>3385</wp:posOffset>
                </wp:positionV>
                <wp:extent cx="5791200" cy="869522"/>
                <wp:effectExtent l="0" t="0" r="19050" b="26035"/>
                <wp:wrapNone/>
                <wp:docPr id="1322503129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8695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F51B5" id="Obdĺžnik 2" o:spid="_x0000_s1026" style="position:absolute;margin-left:-1.95pt;margin-top:.25pt;width:456pt;height:68.45pt;z-index:2516582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" filled="f" strokecolor="#d8d8d8 [2732]" strokeweight="1pt"/>
            </w:pict>
          </mc:Fallback>
        </mc:AlternateContent>
      </w:r>
      <w:r>
        <w:drawing>
          <wp:anchor distT="0" distB="0" distL="114300" distR="114300" simplePos="0" relativeHeight="251658246" behindDoc="1" locked="0" layoutInCell="1" allowOverlap="1" wp14:anchorId="12432F03" wp14:editId="044AEDD0">
            <wp:simplePos x="0" y="0"/>
            <wp:positionH relativeFrom="column">
              <wp:posOffset>-1905</wp:posOffset>
            </wp:positionH>
            <wp:positionV relativeFrom="paragraph">
              <wp:posOffset>227552</wp:posOffset>
            </wp:positionV>
            <wp:extent cx="412750" cy="412750"/>
            <wp:effectExtent l="0" t="0" r="6350" b="6350"/>
            <wp:wrapTight wrapText="bothSides">
              <wp:wrapPolygon edited="0">
                <wp:start x="3988" y="0"/>
                <wp:lineTo x="0" y="3988"/>
                <wp:lineTo x="0" y="16948"/>
                <wp:lineTo x="3988" y="20935"/>
                <wp:lineTo x="16948" y="20935"/>
                <wp:lineTo x="20935" y="16948"/>
                <wp:lineTo x="20935" y="3988"/>
                <wp:lineTo x="16948" y="0"/>
                <wp:lineTo x="3988" y="0"/>
              </wp:wrapPolygon>
            </wp:wrapTight>
            <wp:docPr id="338041000" name="Obrázok 1" descr="Information - Kostenlose schnittstelle-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formation - Kostenlose schnittstelle-Ico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7F72" w:rsidRPr="0019479D">
        <w:rPr>
          <w:b/>
          <w:bCs w:val="0"/>
          <w:lang w:val="sk-SK"/>
        </w:rPr>
        <w:t>FINEEC zdôrazňuje, že kvalita autoevalvácie sa neposudzuje podľa toho, či organizácia dosahuje „dobré výsledky“, ale podľa toho,</w:t>
      </w:r>
      <w:r w:rsidR="00017F72" w:rsidRPr="0019479D">
        <w:rPr>
          <w:lang w:val="sk-SK"/>
        </w:rPr>
        <w:t xml:space="preserve"> </w:t>
      </w:r>
      <w:r w:rsidR="00017F72" w:rsidRPr="0019479D">
        <w:rPr>
          <w:rStyle w:val="Vrazn"/>
          <w:lang w:val="sk-SK"/>
        </w:rPr>
        <w:t>či má funkčný systém vlastnej reflexie</w:t>
      </w:r>
      <w:r w:rsidR="00017F72" w:rsidRPr="0019479D">
        <w:rPr>
          <w:b/>
          <w:bCs w:val="0"/>
          <w:lang w:val="sk-SK"/>
        </w:rPr>
        <w:t>, dokáže identifikovať oblasti na</w:t>
      </w:r>
      <w:r w:rsidR="00092336" w:rsidRPr="0019479D">
        <w:rPr>
          <w:b/>
          <w:bCs w:val="0"/>
          <w:lang w:val="sk-SK"/>
        </w:rPr>
        <w:t> </w:t>
      </w:r>
      <w:r w:rsidR="00017F72" w:rsidRPr="0019479D">
        <w:rPr>
          <w:b/>
          <w:bCs w:val="0"/>
          <w:lang w:val="sk-SK"/>
        </w:rPr>
        <w:t xml:space="preserve">zlepšenie a systematicky pracuje s výsledkami hodnotenia. </w:t>
      </w:r>
      <w:r w:rsidR="00017F72" w:rsidRPr="0083742B">
        <w:rPr>
          <w:b/>
          <w:bCs w:val="0"/>
          <w:lang w:val="sk-SK"/>
        </w:rPr>
        <w:t>Kritické sebahodnotenie je v tomto model</w:t>
      </w:r>
      <w:r w:rsidR="00C976D2">
        <w:rPr>
          <w:b/>
          <w:bCs w:val="0"/>
          <w:lang w:val="sk-SK"/>
        </w:rPr>
        <w:t>y</w:t>
      </w:r>
      <w:r w:rsidR="00017F72" w:rsidRPr="0083742B">
        <w:rPr>
          <w:b/>
          <w:bCs w:val="0"/>
          <w:lang w:val="sk-SK"/>
        </w:rPr>
        <w:t xml:space="preserve"> považované za prejav zrelosti organizácie a nevyhnutný predpoklad zvyšovania kvality.</w:t>
      </w:r>
    </w:p>
    <w:p w14:paraId="597CB9DF" w14:textId="77777777" w:rsidR="004D2703" w:rsidRDefault="004D2703" w:rsidP="00017F72">
      <w:pPr>
        <w:pStyle w:val="Itext"/>
        <w:rPr>
          <w:b/>
          <w:bCs w:val="0"/>
          <w:lang w:val="sk-SK"/>
        </w:rPr>
      </w:pPr>
    </w:p>
    <w:p w14:paraId="202E1AFD" w14:textId="0DFDB7B1" w:rsidR="00591D72" w:rsidRPr="0083742B" w:rsidRDefault="00591D72" w:rsidP="00017F72">
      <w:pPr>
        <w:pStyle w:val="Itext"/>
        <w:rPr>
          <w:b/>
          <w:bCs w:val="0"/>
          <w:lang w:val="sk-SK"/>
        </w:rPr>
      </w:pPr>
      <w:r w:rsidRPr="0083742B">
        <w:rPr>
          <w:b/>
          <w:bCs w:val="0"/>
          <w:lang w:val="sk-SK"/>
        </w:rPr>
        <w:t xml:space="preserve">Priebeh autoevalvácie v praxi: </w:t>
      </w:r>
    </w:p>
    <w:p w14:paraId="4ED30F0D" w14:textId="31F53E08" w:rsidR="00591D72" w:rsidRPr="0083742B" w:rsidRDefault="00591D72" w:rsidP="00591D72">
      <w:pPr>
        <w:pStyle w:val="Itext"/>
        <w:rPr>
          <w:lang w:val="sk-SK"/>
        </w:rPr>
      </w:pPr>
      <w:r w:rsidRPr="0083742B">
        <w:rPr>
          <w:lang w:val="sk-SK"/>
        </w:rPr>
        <w:t xml:space="preserve">Aj keď </w:t>
      </w:r>
      <w:r w:rsidR="00B7437B">
        <w:rPr>
          <w:lang w:val="sk-SK"/>
        </w:rPr>
        <w:t xml:space="preserve">neexistuje </w:t>
      </w:r>
      <w:r w:rsidRPr="0083742B">
        <w:rPr>
          <w:lang w:val="sk-SK"/>
        </w:rPr>
        <w:t>jednotná metodika, v materiáloch FINEEC sa opakuje nasledovná postupnosť v</w:t>
      </w:r>
      <w:r w:rsidR="00092336" w:rsidRPr="0083742B">
        <w:rPr>
          <w:lang w:val="sk-SK"/>
        </w:rPr>
        <w:t> </w:t>
      </w:r>
      <w:r w:rsidRPr="0083742B">
        <w:rPr>
          <w:lang w:val="sk-SK"/>
        </w:rPr>
        <w:t>rámci autoevalvácie:</w:t>
      </w:r>
    </w:p>
    <w:p w14:paraId="54CCCEC2" w14:textId="2919E4B6" w:rsidR="00591D72" w:rsidRPr="00591D72" w:rsidRDefault="00591D72" w:rsidP="000827FF">
      <w:pPr>
        <w:pStyle w:val="Iodrazkatext"/>
        <w:numPr>
          <w:ilvl w:val="0"/>
          <w:numId w:val="14"/>
        </w:numPr>
        <w:rPr>
          <w:noProof/>
        </w:rPr>
      </w:pPr>
      <w:r w:rsidRPr="00591D72">
        <w:rPr>
          <w:b/>
          <w:noProof/>
        </w:rPr>
        <w:t>Výber oblasti hodnotenia</w:t>
      </w:r>
      <w:r w:rsidRPr="00591D72">
        <w:rPr>
          <w:noProof/>
        </w:rPr>
        <w:t xml:space="preserve"> (napr. pedagogické postupy, podpora učenia, rovnosť/inklúzia, vedenie a riadenie, implementácia kurikula).</w:t>
      </w:r>
    </w:p>
    <w:p w14:paraId="5024C5D6" w14:textId="78B08333" w:rsidR="00591D72" w:rsidRPr="00591D72" w:rsidRDefault="00591D72" w:rsidP="000827FF">
      <w:pPr>
        <w:pStyle w:val="Iodrazkatext"/>
        <w:numPr>
          <w:ilvl w:val="0"/>
          <w:numId w:val="14"/>
        </w:numPr>
        <w:rPr>
          <w:noProof/>
        </w:rPr>
      </w:pPr>
      <w:r w:rsidRPr="00591D72">
        <w:rPr>
          <w:b/>
          <w:noProof/>
        </w:rPr>
        <w:t xml:space="preserve">Zber </w:t>
      </w:r>
      <w:r>
        <w:rPr>
          <w:b/>
          <w:noProof/>
        </w:rPr>
        <w:t>podkladov</w:t>
      </w:r>
      <w:r w:rsidR="00092336">
        <w:rPr>
          <w:noProof/>
        </w:rPr>
        <w:t>:</w:t>
      </w:r>
      <w:r w:rsidRPr="00591D72">
        <w:rPr>
          <w:noProof/>
        </w:rPr>
        <w:t xml:space="preserve"> kombinácia interných dát (výsledky učenia, absencie, podporné opatrenia), dokumentácie školy, spätnej väzby žiakov/rodičov, prípadne pozorovaní a rozhovorov.</w:t>
      </w:r>
    </w:p>
    <w:p w14:paraId="2DC68905" w14:textId="3D9CA45C" w:rsidR="00591D72" w:rsidRPr="00591D72" w:rsidRDefault="00591D72" w:rsidP="000827FF">
      <w:pPr>
        <w:pStyle w:val="Iodrazkatext"/>
        <w:numPr>
          <w:ilvl w:val="0"/>
          <w:numId w:val="14"/>
        </w:numPr>
        <w:rPr>
          <w:noProof/>
        </w:rPr>
      </w:pPr>
      <w:r w:rsidRPr="00591D72">
        <w:rPr>
          <w:b/>
          <w:noProof/>
        </w:rPr>
        <w:t>Spoločná interpretácia</w:t>
      </w:r>
      <w:r w:rsidRPr="00591D72">
        <w:rPr>
          <w:noProof/>
        </w:rPr>
        <w:t xml:space="preserve"> (tímová odborná diskusia</w:t>
      </w:r>
      <w:r w:rsidR="00092336">
        <w:rPr>
          <w:noProof/>
        </w:rPr>
        <w:t>,</w:t>
      </w:r>
      <w:r w:rsidRPr="00591D72">
        <w:rPr>
          <w:noProof/>
        </w:rPr>
        <w:t xml:space="preserve"> nie individuálne hodnotenie učiteľov).</w:t>
      </w:r>
    </w:p>
    <w:p w14:paraId="34835C55" w14:textId="372C97D1" w:rsidR="00591D72" w:rsidRPr="00591D72" w:rsidRDefault="00591D72" w:rsidP="000827FF">
      <w:pPr>
        <w:pStyle w:val="Iodrazkatext"/>
        <w:numPr>
          <w:ilvl w:val="0"/>
          <w:numId w:val="14"/>
        </w:numPr>
        <w:rPr>
          <w:noProof/>
        </w:rPr>
      </w:pPr>
      <w:r w:rsidRPr="00591D72">
        <w:rPr>
          <w:b/>
          <w:noProof/>
        </w:rPr>
        <w:lastRenderedPageBreak/>
        <w:t>Záver a plán rozvoja</w:t>
      </w:r>
      <w:r w:rsidRPr="00591D72">
        <w:rPr>
          <w:noProof/>
        </w:rPr>
        <w:t>: čo udržať, čo meniť, aké opatrenia</w:t>
      </w:r>
      <w:r w:rsidR="00092336">
        <w:rPr>
          <w:noProof/>
        </w:rPr>
        <w:t xml:space="preserve"> navrhnúť</w:t>
      </w:r>
      <w:r w:rsidRPr="00591D72">
        <w:rPr>
          <w:noProof/>
        </w:rPr>
        <w:t>, kto zodpovedá</w:t>
      </w:r>
      <w:r w:rsidR="00092336">
        <w:rPr>
          <w:noProof/>
        </w:rPr>
        <w:t xml:space="preserve"> za ich realizáciu</w:t>
      </w:r>
      <w:r w:rsidRPr="00591D72">
        <w:rPr>
          <w:noProof/>
        </w:rPr>
        <w:t>, dokedy</w:t>
      </w:r>
      <w:r w:rsidR="00092336">
        <w:rPr>
          <w:noProof/>
        </w:rPr>
        <w:t xml:space="preserve"> platia</w:t>
      </w:r>
      <w:r w:rsidRPr="00591D72">
        <w:rPr>
          <w:noProof/>
        </w:rPr>
        <w:t>, ako budeme sledovať dopad.</w:t>
      </w:r>
    </w:p>
    <w:p w14:paraId="2E7A08B7" w14:textId="20CA21D8" w:rsidR="00591D72" w:rsidRPr="00591D72" w:rsidRDefault="00591D72" w:rsidP="000827FF">
      <w:pPr>
        <w:pStyle w:val="Iodrazkatext"/>
        <w:numPr>
          <w:ilvl w:val="0"/>
          <w:numId w:val="14"/>
        </w:numPr>
        <w:rPr>
          <w:noProof/>
        </w:rPr>
      </w:pPr>
      <w:r w:rsidRPr="00591D72">
        <w:rPr>
          <w:b/>
          <w:noProof/>
        </w:rPr>
        <w:t>Zverejnenie kľúčových zistení</w:t>
      </w:r>
      <w:r w:rsidRPr="00591D72">
        <w:rPr>
          <w:noProof/>
        </w:rPr>
        <w:t xml:space="preserve"> v rozsahu požadovanom legislatívou (zákony síce vyžadujú zverejňovanie hlavných zistení, ale spravidla nešpecifikujú detailný formát).</w:t>
      </w:r>
    </w:p>
    <w:p w14:paraId="752BC25F" w14:textId="77777777" w:rsidR="00591D72" w:rsidRDefault="00591D72" w:rsidP="00591D72">
      <w:pPr>
        <w:pStyle w:val="Itext"/>
        <w:rPr>
          <w:lang w:val="sk-SK"/>
        </w:rPr>
      </w:pPr>
    </w:p>
    <w:p w14:paraId="689742C0" w14:textId="63AB4E67" w:rsidR="00591D72" w:rsidRPr="00092336" w:rsidRDefault="00061A55" w:rsidP="00092336">
      <w:pPr>
        <w:pStyle w:val="Itext"/>
        <w:jc w:val="center"/>
        <w:rPr>
          <w:b/>
          <w:bCs w:val="0"/>
          <w:lang w:val="sk-SK"/>
        </w:rPr>
      </w:pPr>
      <w:r w:rsidRPr="00092336">
        <w:rPr>
          <w:b/>
          <w:bCs w:val="0"/>
          <w:lang w:val="sk-SK"/>
        </w:rPr>
        <w:t>Rozdiely v autoevalvácii podľa stupňa vzdelania</w:t>
      </w:r>
    </w:p>
    <w:p w14:paraId="73916514" w14:textId="182FCAAB" w:rsidR="00833B3F" w:rsidRDefault="00833B3F" w:rsidP="00591D72">
      <w:pPr>
        <w:pStyle w:val="Itext"/>
        <w:rPr>
          <w:lang w:val="sk-SK"/>
        </w:rPr>
      </w:pPr>
      <w:r w:rsidRPr="00833B3F">
        <w:rPr>
          <w:b/>
          <w:bCs w:val="0"/>
          <w:lang w:val="sk-SK"/>
        </w:rPr>
        <w:t>Autoevalvácia v oblasti predškolského vzdelávania</w:t>
      </w:r>
      <w:r w:rsidRPr="00833B3F">
        <w:rPr>
          <w:lang w:val="sk-SK"/>
        </w:rPr>
        <w:t xml:space="preserve"> vo Fínsku je postavená na kombinácii jasne definovaného rámca kvality a flexibilného využívania hodnotiacich nástrojov, ktoré podporujú odbornú reflexiu a rozvoj </w:t>
      </w:r>
      <w:r>
        <w:rPr>
          <w:lang w:val="sk-SK"/>
        </w:rPr>
        <w:t>kvality</w:t>
      </w:r>
      <w:r w:rsidRPr="00833B3F">
        <w:rPr>
          <w:lang w:val="sk-SK"/>
        </w:rPr>
        <w:t xml:space="preserve">. Nejde o kontrolu splnenia jednotlivých položiek, ale o systematické porozumenie </w:t>
      </w:r>
      <w:r w:rsidR="00283EEB">
        <w:rPr>
          <w:lang w:val="sk-SK"/>
        </w:rPr>
        <w:t>toho</w:t>
      </w:r>
      <w:r w:rsidRPr="00833B3F">
        <w:rPr>
          <w:lang w:val="sk-SK"/>
        </w:rPr>
        <w:t>, ako sú vytvárané podmienky pre kvalitnú pedagogickú prácu a ako sa táto kvalita reálne prejavuje v</w:t>
      </w:r>
      <w:r>
        <w:rPr>
          <w:lang w:val="sk-SK"/>
        </w:rPr>
        <w:t> </w:t>
      </w:r>
      <w:r w:rsidRPr="00833B3F">
        <w:rPr>
          <w:lang w:val="sk-SK"/>
        </w:rPr>
        <w:t>skúsenostiach dieťaťa.</w:t>
      </w:r>
    </w:p>
    <w:p w14:paraId="6DF28B3D" w14:textId="7EA35EF1" w:rsidR="00833B3F" w:rsidRDefault="00833B3F" w:rsidP="00591D72">
      <w:pPr>
        <w:pStyle w:val="Itext"/>
        <w:rPr>
          <w:lang w:val="sk-SK"/>
        </w:rPr>
      </w:pPr>
      <w:r w:rsidRPr="00833B3F">
        <w:rPr>
          <w:lang w:val="sk-SK"/>
        </w:rPr>
        <w:t xml:space="preserve">Základným východiskom autoevalvácie je rozlíšenie medzi </w:t>
      </w:r>
      <w:r w:rsidRPr="00833B3F">
        <w:rPr>
          <w:b/>
          <w:bCs w:val="0"/>
          <w:lang w:val="sk-SK"/>
        </w:rPr>
        <w:t>štrukturálnymi a procesnými faktormi kvality</w:t>
      </w:r>
      <w:r w:rsidRPr="00833B3F">
        <w:rPr>
          <w:lang w:val="sk-SK"/>
        </w:rPr>
        <w:t>. Toto rozlíšenie vychádza z výskumne podložených ukazovateľov kvality predškolského vzdelávania, ktoré FINEEC rozpracovalo v národných metodických dokumentoch.</w:t>
      </w:r>
    </w:p>
    <w:p w14:paraId="0A93610F" w14:textId="5C7E458D" w:rsidR="00833B3F" w:rsidRDefault="00C90DC1" w:rsidP="00833B3F">
      <w:pPr>
        <w:pStyle w:val="Itext"/>
        <w:rPr>
          <w:lang w:val="sk-SK"/>
        </w:rPr>
      </w:pPr>
      <w:r>
        <w:rPr>
          <w:lang w:val="sk-SK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1BF711D" wp14:editId="43DB3ACA">
                <wp:simplePos x="0" y="0"/>
                <wp:positionH relativeFrom="column">
                  <wp:posOffset>-125095</wp:posOffset>
                </wp:positionH>
                <wp:positionV relativeFrom="paragraph">
                  <wp:posOffset>-1905</wp:posOffset>
                </wp:positionV>
                <wp:extent cx="5969000" cy="1968500"/>
                <wp:effectExtent l="0" t="0" r="12700" b="12700"/>
                <wp:wrapNone/>
                <wp:docPr id="730045836" name="Obdĺžnik: zaoblené roh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0" cy="196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E2DC5B" w14:textId="4729AAEE" w:rsidR="0011762D" w:rsidRDefault="0011762D" w:rsidP="0011762D">
                            <w:pPr>
                              <w:jc w:val="both"/>
                              <w:rPr>
                                <w:rFonts w:cs="Times New Roman"/>
                                <w:noProof/>
                                <w:color w:val="000000"/>
                              </w:rPr>
                            </w:pPr>
                            <w:r w:rsidRPr="0011762D"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000000"/>
                              </w:rPr>
                              <w:t xml:space="preserve">Štrukturálne faktory </w:t>
                            </w:r>
                            <w:r w:rsidRPr="0011762D">
                              <w:rPr>
                                <w:rFonts w:cs="Times New Roman"/>
                                <w:noProof/>
                                <w:color w:val="000000"/>
                              </w:rPr>
                              <w:t>kvality opisujú organizačné, personálne, legislatívne a riadiace podmienky, v</w:t>
                            </w:r>
                            <w:r w:rsidR="00B57266">
                              <w:rPr>
                                <w:rFonts w:cs="Times New Roman"/>
                                <w:noProof/>
                                <w:color w:val="000000"/>
                              </w:rPr>
                              <w:t> </w:t>
                            </w:r>
                            <w:r w:rsidRPr="0011762D">
                              <w:rPr>
                                <w:rFonts w:cs="Times New Roman"/>
                                <w:noProof/>
                                <w:color w:val="000000"/>
                              </w:rPr>
                              <w:t>ktorých predškolské vzdelávanie prebieha. Ide o faktory, ktoré sú do veľkej miery stabilné a vyplývajú zo zákonov, národných usmernení a rozhodnutí zriaďovateľa alebo vedenia zariadenia.</w:t>
                            </w:r>
                            <w:r w:rsidR="00C90DC1">
                              <w:rPr>
                                <w:rFonts w:cs="Times New Roman"/>
                                <w:noProof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noProof/>
                                <w:color w:val="000000"/>
                              </w:rPr>
                              <w:t>Patria sem:</w:t>
                            </w:r>
                          </w:p>
                          <w:p w14:paraId="17AF5D3D" w14:textId="77777777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systém vedenia a riadenia predškolského vzdelávania,</w:t>
                            </w:r>
                          </w:p>
                          <w:p w14:paraId="22322C14" w14:textId="77777777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personálne a finančné zabezpečenie,</w:t>
                            </w:r>
                          </w:p>
                          <w:p w14:paraId="0198C21B" w14:textId="77777777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veľkosť a štruktúra detských skupín,</w:t>
                            </w:r>
                          </w:p>
                          <w:p w14:paraId="32B17732" w14:textId="77777777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organizácia pracovného času,</w:t>
                            </w:r>
                          </w:p>
                          <w:p w14:paraId="0D992E3E" w14:textId="77777777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kvalita a bezpečnosť vzdelávacieho prostredia,</w:t>
                            </w:r>
                          </w:p>
                          <w:p w14:paraId="5312E313" w14:textId="4D1B889C" w:rsidR="0011762D" w:rsidRPr="0011762D" w:rsidRDefault="0011762D" w:rsidP="0011762D">
                            <w:pPr>
                              <w:pStyle w:val="Iodrazkatext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11762D">
                              <w:rPr>
                                <w:noProof/>
                                <w:color w:val="000000" w:themeColor="text1"/>
                              </w:rPr>
                              <w:t>existencia funkčného systému hodnotenia a rozvoja kvality.</w:t>
                            </w:r>
                          </w:p>
                          <w:p w14:paraId="5C42D287" w14:textId="77777777" w:rsidR="00833B3F" w:rsidRDefault="00833B3F" w:rsidP="0011762D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F711D" id="Obdĺžnik: zaoblené rohy 3" o:spid="_x0000_s1026" style="position:absolute;left:0;text-align:left;margin-left:-9.85pt;margin-top:-.15pt;width:470pt;height:15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" fillcolor="#e2efd9 [665]" strokecolor="#09101d [484]" strokeweight="1pt">
                <v:stroke joinstyle="miter"/>
                <v:textbox>
                  <w:txbxContent>
                    <w:p w14:paraId="78E2DC5B" w14:textId="4729AAEE" w:rsidR="0011762D" w:rsidRDefault="0011762D" w:rsidP="0011762D">
                      <w:pPr>
                        <w:jc w:val="both"/>
                        <w:rPr>
                          <w:rFonts w:cs="Times New Roman"/>
                          <w:noProof/>
                          <w:color w:val="000000"/>
                        </w:rPr>
                      </w:pPr>
                      <w:r w:rsidRPr="0011762D">
                        <w:rPr>
                          <w:rFonts w:cs="Times New Roman"/>
                          <w:b/>
                          <w:bCs/>
                          <w:noProof/>
                          <w:color w:val="000000"/>
                        </w:rPr>
                        <w:t xml:space="preserve">Štrukturálne faktory </w:t>
                      </w:r>
                      <w:r w:rsidRPr="0011762D">
                        <w:rPr>
                          <w:rFonts w:cs="Times New Roman"/>
                          <w:noProof/>
                          <w:color w:val="000000"/>
                        </w:rPr>
                        <w:t>kvality opisujú organizačné, personálne, legislatívne a riadiace podmienky, v</w:t>
                      </w:r>
                      <w:r w:rsidR="00B57266">
                        <w:rPr>
                          <w:rFonts w:cs="Times New Roman"/>
                          <w:noProof/>
                          <w:color w:val="000000"/>
                        </w:rPr>
                        <w:t> </w:t>
                      </w:r>
                      <w:r w:rsidRPr="0011762D">
                        <w:rPr>
                          <w:rFonts w:cs="Times New Roman"/>
                          <w:noProof/>
                          <w:color w:val="000000"/>
                        </w:rPr>
                        <w:t>ktorých predškolské vzdelávanie prebieha. Ide o faktory, ktoré sú do veľkej miery stabilné a vyplývajú zo zákonov, národných usmernení a rozhodnutí zriaďovateľa alebo vedenia zariadenia.</w:t>
                      </w:r>
                      <w:r w:rsidR="00C90DC1">
                        <w:rPr>
                          <w:rFonts w:cs="Times New Roman"/>
                          <w:noProof/>
                          <w:color w:val="000000"/>
                        </w:rPr>
                        <w:t xml:space="preserve"> </w:t>
                      </w:r>
                      <w:r>
                        <w:rPr>
                          <w:rFonts w:cs="Times New Roman"/>
                          <w:noProof/>
                          <w:color w:val="000000"/>
                        </w:rPr>
                        <w:t>Patria sem:</w:t>
                      </w:r>
                    </w:p>
                    <w:p w14:paraId="17AF5D3D" w14:textId="77777777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systém vedenia a riadenia predškolského vzdelávania,</w:t>
                      </w:r>
                    </w:p>
                    <w:p w14:paraId="22322C14" w14:textId="77777777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personálne a finančné zabezpečenie,</w:t>
                      </w:r>
                    </w:p>
                    <w:p w14:paraId="0198C21B" w14:textId="77777777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veľkosť a štruktúra detských skupín,</w:t>
                      </w:r>
                    </w:p>
                    <w:p w14:paraId="32B17732" w14:textId="77777777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organizácia pracovného času,</w:t>
                      </w:r>
                    </w:p>
                    <w:p w14:paraId="0D992E3E" w14:textId="77777777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kvalita a bezpečnosť vzdelávacieho prostredia,</w:t>
                      </w:r>
                    </w:p>
                    <w:p w14:paraId="5312E313" w14:textId="4D1B889C" w:rsidR="0011762D" w:rsidRPr="0011762D" w:rsidRDefault="0011762D" w:rsidP="0011762D">
                      <w:pPr>
                        <w:pStyle w:val="Iodrazkatext"/>
                        <w:rPr>
                          <w:noProof/>
                          <w:color w:val="000000" w:themeColor="text1"/>
                        </w:rPr>
                      </w:pPr>
                      <w:r w:rsidRPr="0011762D">
                        <w:rPr>
                          <w:noProof/>
                          <w:color w:val="000000" w:themeColor="text1"/>
                        </w:rPr>
                        <w:t>existencia funkčného systému hodnotenia a rozvoja kvality.</w:t>
                      </w:r>
                    </w:p>
                    <w:p w14:paraId="5C42D287" w14:textId="77777777" w:rsidR="00833B3F" w:rsidRDefault="00833B3F" w:rsidP="0011762D">
                      <w:pPr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14:paraId="52FF3206" w14:textId="56621638" w:rsidR="00833B3F" w:rsidRDefault="00833B3F" w:rsidP="00833B3F">
      <w:pPr>
        <w:pStyle w:val="Itext"/>
        <w:rPr>
          <w:lang w:val="sk-SK"/>
        </w:rPr>
      </w:pPr>
    </w:p>
    <w:p w14:paraId="232EE527" w14:textId="6F8B6BB4" w:rsidR="00833B3F" w:rsidRDefault="00833B3F" w:rsidP="00833B3F">
      <w:pPr>
        <w:pStyle w:val="Itext"/>
        <w:rPr>
          <w:lang w:val="sk-SK"/>
        </w:rPr>
      </w:pPr>
    </w:p>
    <w:p w14:paraId="5919BBE5" w14:textId="77777777" w:rsidR="00833B3F" w:rsidRDefault="00833B3F" w:rsidP="00833B3F">
      <w:pPr>
        <w:pStyle w:val="Itext"/>
        <w:rPr>
          <w:lang w:val="sk-SK"/>
        </w:rPr>
      </w:pPr>
    </w:p>
    <w:p w14:paraId="4B4A18E8" w14:textId="77777777" w:rsidR="00833B3F" w:rsidRDefault="00833B3F" w:rsidP="00833B3F">
      <w:pPr>
        <w:pStyle w:val="Itext"/>
        <w:rPr>
          <w:lang w:val="sk-SK"/>
        </w:rPr>
      </w:pPr>
    </w:p>
    <w:p w14:paraId="74AA5884" w14:textId="77777777" w:rsidR="00833B3F" w:rsidRDefault="00833B3F" w:rsidP="00833B3F">
      <w:pPr>
        <w:pStyle w:val="Itext"/>
        <w:rPr>
          <w:lang w:val="sk-SK"/>
        </w:rPr>
      </w:pPr>
    </w:p>
    <w:p w14:paraId="4612B0CC" w14:textId="77777777" w:rsidR="00833B3F" w:rsidRDefault="00833B3F" w:rsidP="00833B3F">
      <w:pPr>
        <w:pStyle w:val="Itext"/>
        <w:rPr>
          <w:lang w:val="sk-SK"/>
        </w:rPr>
      </w:pPr>
    </w:p>
    <w:p w14:paraId="4B04C545" w14:textId="77777777" w:rsidR="00197099" w:rsidRDefault="00197099" w:rsidP="00591D72">
      <w:pPr>
        <w:pStyle w:val="Itext"/>
        <w:rPr>
          <w:lang w:val="sk-SK"/>
        </w:rPr>
      </w:pPr>
    </w:p>
    <w:p w14:paraId="1A578A53" w14:textId="77777777" w:rsidR="00B57266" w:rsidRDefault="00B57266" w:rsidP="00591D72">
      <w:pPr>
        <w:pStyle w:val="Itext"/>
        <w:rPr>
          <w:lang w:val="sk-SK"/>
        </w:rPr>
      </w:pPr>
    </w:p>
    <w:p w14:paraId="73FF16A8" w14:textId="184E9930" w:rsidR="0011762D" w:rsidRDefault="0011762D" w:rsidP="00591D72">
      <w:pPr>
        <w:pStyle w:val="Itext"/>
        <w:rPr>
          <w:lang w:val="sk-SK"/>
        </w:rPr>
      </w:pPr>
      <w:r>
        <w:rPr>
          <w:lang w:val="sk-SK"/>
        </w:rPr>
        <w:t>Š</w:t>
      </w:r>
      <w:r w:rsidRPr="0011762D">
        <w:rPr>
          <w:lang w:val="sk-SK"/>
        </w:rPr>
        <w:t xml:space="preserve">trukturálne faktory </w:t>
      </w:r>
      <w:r w:rsidRPr="0011762D">
        <w:rPr>
          <w:b/>
          <w:lang w:val="sk-SK"/>
        </w:rPr>
        <w:t>netvoria samostatné „dotazníkové“ hodnotenia pre pedagogických zamestnancov</w:t>
      </w:r>
      <w:r w:rsidRPr="0011762D">
        <w:rPr>
          <w:lang w:val="sk-SK"/>
        </w:rPr>
        <w:t xml:space="preserve">, ale slúžia ako </w:t>
      </w:r>
      <w:r w:rsidRPr="0011762D">
        <w:rPr>
          <w:b/>
          <w:lang w:val="sk-SK"/>
        </w:rPr>
        <w:t>referenčný rámec</w:t>
      </w:r>
      <w:r w:rsidRPr="0011762D">
        <w:rPr>
          <w:lang w:val="sk-SK"/>
        </w:rPr>
        <w:t>, voči ktorému sa interpretujú výsledky procesnej autoevalvácie</w:t>
      </w:r>
      <w:r>
        <w:rPr>
          <w:lang w:val="sk-SK"/>
        </w:rPr>
        <w:t xml:space="preserve"> (</w:t>
      </w:r>
      <w:r w:rsidR="00703750">
        <w:rPr>
          <w:lang w:val="sk-SK"/>
        </w:rPr>
        <w:t xml:space="preserve">uvedené </w:t>
      </w:r>
      <w:r>
        <w:rPr>
          <w:lang w:val="sk-SK"/>
        </w:rPr>
        <w:t>nižšie)</w:t>
      </w:r>
      <w:r w:rsidRPr="0011762D">
        <w:rPr>
          <w:lang w:val="sk-SK"/>
        </w:rPr>
        <w:t>. Inými slovami, odpovedajú na otázku:</w:t>
      </w:r>
      <w:r>
        <w:rPr>
          <w:lang w:val="sk-SK"/>
        </w:rPr>
        <w:t xml:space="preserve"> „</w:t>
      </w:r>
      <w:r w:rsidRPr="00513F81">
        <w:rPr>
          <w:i/>
          <w:iCs/>
          <w:lang w:val="sk-SK"/>
        </w:rPr>
        <w:t>Aké podmienky vytvára systém pre kvalitnú pedagogickú prácu?</w:t>
      </w:r>
      <w:r>
        <w:rPr>
          <w:lang w:val="sk-SK"/>
        </w:rPr>
        <w:t>“</w:t>
      </w:r>
    </w:p>
    <w:p w14:paraId="23CE9409" w14:textId="4DD0A087" w:rsidR="00513F81" w:rsidRDefault="00A93BD6" w:rsidP="00591D72">
      <w:pPr>
        <w:pStyle w:val="Itext"/>
        <w:rPr>
          <w:lang w:val="sk-SK"/>
        </w:rPr>
      </w:pPr>
      <w:r>
        <w:rPr>
          <w:lang w:val="sk-SK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F4A913E" wp14:editId="32A7E1EE">
                <wp:simplePos x="0" y="0"/>
                <wp:positionH relativeFrom="column">
                  <wp:posOffset>-147320</wp:posOffset>
                </wp:positionH>
                <wp:positionV relativeFrom="paragraph">
                  <wp:posOffset>19050</wp:posOffset>
                </wp:positionV>
                <wp:extent cx="5918200" cy="2305050"/>
                <wp:effectExtent l="0" t="0" r="25400" b="19050"/>
                <wp:wrapNone/>
                <wp:docPr id="1470483430" name="Obdĺžnik: zaoblené roh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8200" cy="2305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F6193E" w14:textId="0E4088C4" w:rsidR="0011762D" w:rsidRDefault="00020895" w:rsidP="00020895">
                            <w:pPr>
                              <w:jc w:val="both"/>
                              <w:rPr>
                                <w:rFonts w:cs="Times New Roman"/>
                                <w:bCs/>
                                <w:noProof/>
                                <w:color w:val="000000"/>
                              </w:rPr>
                            </w:pPr>
                            <w:r w:rsidRPr="00020895">
                              <w:rPr>
                                <w:rFonts w:cs="Times New Roman"/>
                                <w:b/>
                                <w:noProof/>
                                <w:color w:val="000000"/>
                              </w:rPr>
                              <w:t xml:space="preserve">Procesné faktory </w:t>
                            </w:r>
                            <w:r w:rsidRPr="00020895">
                              <w:rPr>
                                <w:rFonts w:cs="Times New Roman"/>
                                <w:bCs/>
                                <w:noProof/>
                                <w:color w:val="000000"/>
                              </w:rPr>
                              <w:t>kvality predstavujú jadro autoevalvácie na úrovni materskej školy. Zameriavajú sa na to, ako sa vzdelávanie a starostlivosť reálne realizujú v každodennej pedagogickej praxi a aké skúsenosti pri tom deti získavajú.</w:t>
                            </w:r>
                          </w:p>
                          <w:p w14:paraId="079390CD" w14:textId="77777777" w:rsidR="00020895" w:rsidRPr="00020895" w:rsidRDefault="00020895" w:rsidP="00020895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Procesné faktory sa týkajú najmä:</w:t>
                            </w:r>
                          </w:p>
                          <w:p w14:paraId="40A623B5" w14:textId="77777777" w:rsidR="00020895" w:rsidRPr="00020895" w:rsidRDefault="00020895" w:rsidP="00020895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kvality interakcie medzi dospelými a deťmi,</w:t>
                            </w:r>
                          </w:p>
                          <w:p w14:paraId="6EBF4AB3" w14:textId="77777777" w:rsidR="00020895" w:rsidRPr="00020895" w:rsidRDefault="00020895" w:rsidP="00020895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pedagogického plánovania, dokumentácie a hodnotenia,</w:t>
                            </w:r>
                          </w:p>
                          <w:p w14:paraId="6EAC26D8" w14:textId="77777777" w:rsidR="00020895" w:rsidRPr="00020895" w:rsidRDefault="00020895" w:rsidP="007D6B58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obsahu a zmysluplnosti pedagogických aktivít,</w:t>
                            </w:r>
                          </w:p>
                          <w:p w14:paraId="29DDEFAD" w14:textId="77777777" w:rsidR="00020895" w:rsidRPr="00020895" w:rsidRDefault="00020895" w:rsidP="007D6B58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podpory učenia, hry a participácie detí,</w:t>
                            </w:r>
                          </w:p>
                          <w:p w14:paraId="1D9322CE" w14:textId="341F64F2" w:rsidR="00020895" w:rsidRPr="00020895" w:rsidRDefault="00020895" w:rsidP="007D6B58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spolupráce medzi zamestnancami a  rodičmi,</w:t>
                            </w:r>
                          </w:p>
                          <w:p w14:paraId="076FFCE4" w14:textId="7CB096B9" w:rsidR="00020895" w:rsidRPr="00020895" w:rsidRDefault="00020895" w:rsidP="007D6B58">
                            <w:pPr>
                              <w:pStyle w:val="Iodrazkatext"/>
                              <w:rPr>
                                <w:color w:val="000000" w:themeColor="text1"/>
                              </w:rPr>
                            </w:pPr>
                            <w:r w:rsidRPr="00020895">
                              <w:rPr>
                                <w:color w:val="000000" w:themeColor="text1"/>
                              </w:rPr>
                              <w:t>pedagogického vedenia na úrovni triedy.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4A913E" id="_x0000_s1027" style="position:absolute;left:0;text-align:left;margin-left:-11.6pt;margin-top:1.5pt;width:466pt;height:181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" fillcolor="#deeaf6 [664]" strokecolor="#09101d [484]" strokeweight="1pt">
                <v:stroke joinstyle="miter"/>
                <v:textbox>
                  <w:txbxContent>
                    <w:p w14:paraId="0BF6193E" w14:textId="0E4088C4" w:rsidR="0011762D" w:rsidRDefault="00020895" w:rsidP="00020895">
                      <w:pPr>
                        <w:jc w:val="both"/>
                        <w:rPr>
                          <w:rFonts w:cs="Times New Roman"/>
                          <w:bCs/>
                          <w:noProof/>
                          <w:color w:val="000000"/>
                        </w:rPr>
                      </w:pPr>
                      <w:r w:rsidRPr="00020895">
                        <w:rPr>
                          <w:rFonts w:cs="Times New Roman"/>
                          <w:b/>
                          <w:noProof/>
                          <w:color w:val="000000"/>
                        </w:rPr>
                        <w:t xml:space="preserve">Procesné faktory </w:t>
                      </w:r>
                      <w:r w:rsidRPr="00020895">
                        <w:rPr>
                          <w:rFonts w:cs="Times New Roman"/>
                          <w:bCs/>
                          <w:noProof/>
                          <w:color w:val="000000"/>
                        </w:rPr>
                        <w:t>kvality predstavujú jadro autoevalvácie na úrovni materskej školy. Zameriavajú sa na to, ako sa vzdelávanie a starostlivosť reálne realizujú v každodennej pedagogickej praxi a aké skúsenosti pri tom deti získavajú.</w:t>
                      </w:r>
                    </w:p>
                    <w:p w14:paraId="079390CD" w14:textId="77777777" w:rsidR="00020895" w:rsidRPr="00020895" w:rsidRDefault="00020895" w:rsidP="00020895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Procesné faktory sa týkajú najmä:</w:t>
                      </w:r>
                    </w:p>
                    <w:p w14:paraId="40A623B5" w14:textId="77777777" w:rsidR="00020895" w:rsidRPr="00020895" w:rsidRDefault="00020895" w:rsidP="00020895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kvality interakcie medzi dospelými a deťmi,</w:t>
                      </w:r>
                    </w:p>
                    <w:p w14:paraId="6EBF4AB3" w14:textId="77777777" w:rsidR="00020895" w:rsidRPr="00020895" w:rsidRDefault="00020895" w:rsidP="00020895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pedagogického plánovania, dokumentácie a hodnotenia,</w:t>
                      </w:r>
                    </w:p>
                    <w:p w14:paraId="6EAC26D8" w14:textId="77777777" w:rsidR="00020895" w:rsidRPr="00020895" w:rsidRDefault="00020895" w:rsidP="007D6B58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obsahu a zmysluplnosti pedagogických aktivít,</w:t>
                      </w:r>
                    </w:p>
                    <w:p w14:paraId="29DDEFAD" w14:textId="77777777" w:rsidR="00020895" w:rsidRPr="00020895" w:rsidRDefault="00020895" w:rsidP="007D6B58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podpory učenia, hry a participácie detí,</w:t>
                      </w:r>
                    </w:p>
                    <w:p w14:paraId="1D9322CE" w14:textId="341F64F2" w:rsidR="00020895" w:rsidRPr="00020895" w:rsidRDefault="00020895" w:rsidP="007D6B58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spolupráce medzi zamestnancami a  rodičmi,</w:t>
                      </w:r>
                    </w:p>
                    <w:p w14:paraId="076FFCE4" w14:textId="7CB096B9" w:rsidR="00020895" w:rsidRPr="00020895" w:rsidRDefault="00020895" w:rsidP="007D6B58">
                      <w:pPr>
                        <w:pStyle w:val="Iodrazkatext"/>
                        <w:rPr>
                          <w:color w:val="000000" w:themeColor="text1"/>
                        </w:rPr>
                      </w:pPr>
                      <w:r w:rsidRPr="00020895">
                        <w:rPr>
                          <w:color w:val="000000" w:themeColor="text1"/>
                        </w:rPr>
                        <w:t>pedagogického vedenia na úrovni triedy.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50D6F0" w14:textId="77777777" w:rsidR="00833B3F" w:rsidRDefault="00833B3F" w:rsidP="00591D72">
      <w:pPr>
        <w:pStyle w:val="Itext"/>
        <w:rPr>
          <w:lang w:val="sk-SK"/>
        </w:rPr>
      </w:pPr>
    </w:p>
    <w:p w14:paraId="24A6C71D" w14:textId="549E9234" w:rsidR="0011762D" w:rsidRDefault="0011762D" w:rsidP="00591D72">
      <w:pPr>
        <w:pStyle w:val="Itext"/>
        <w:rPr>
          <w:lang w:val="sk-SK"/>
        </w:rPr>
      </w:pPr>
    </w:p>
    <w:p w14:paraId="6C9B1EE5" w14:textId="2EA473ED" w:rsidR="0011762D" w:rsidRDefault="0011762D" w:rsidP="00591D72">
      <w:pPr>
        <w:pStyle w:val="Itext"/>
        <w:rPr>
          <w:lang w:val="sk-SK"/>
        </w:rPr>
      </w:pPr>
    </w:p>
    <w:p w14:paraId="29A86477" w14:textId="77777777" w:rsidR="0011762D" w:rsidRDefault="0011762D" w:rsidP="00591D72">
      <w:pPr>
        <w:pStyle w:val="Itext"/>
        <w:rPr>
          <w:lang w:val="sk-SK"/>
        </w:rPr>
      </w:pPr>
    </w:p>
    <w:p w14:paraId="21B32F55" w14:textId="527EC8D7" w:rsidR="0011762D" w:rsidRDefault="0011762D" w:rsidP="00591D72">
      <w:pPr>
        <w:pStyle w:val="Itext"/>
        <w:rPr>
          <w:lang w:val="sk-SK"/>
        </w:rPr>
      </w:pPr>
    </w:p>
    <w:p w14:paraId="1C288E44" w14:textId="77777777" w:rsidR="0011762D" w:rsidRDefault="0011762D" w:rsidP="00591D72">
      <w:pPr>
        <w:pStyle w:val="Itext"/>
        <w:rPr>
          <w:lang w:val="sk-SK"/>
        </w:rPr>
      </w:pPr>
    </w:p>
    <w:p w14:paraId="58378FC0" w14:textId="77777777" w:rsidR="0011762D" w:rsidRDefault="0011762D" w:rsidP="00591D72">
      <w:pPr>
        <w:pStyle w:val="Itext"/>
        <w:rPr>
          <w:lang w:val="sk-SK"/>
        </w:rPr>
      </w:pPr>
    </w:p>
    <w:p w14:paraId="205EF8E9" w14:textId="77777777" w:rsidR="0011762D" w:rsidRDefault="0011762D" w:rsidP="00591D72">
      <w:pPr>
        <w:pStyle w:val="Itext"/>
        <w:rPr>
          <w:lang w:val="sk-SK"/>
        </w:rPr>
      </w:pPr>
    </w:p>
    <w:p w14:paraId="1C5DD63B" w14:textId="77777777" w:rsidR="0011762D" w:rsidRDefault="0011762D" w:rsidP="00591D72">
      <w:pPr>
        <w:pStyle w:val="Itext"/>
        <w:rPr>
          <w:lang w:val="sk-SK"/>
        </w:rPr>
      </w:pPr>
    </w:p>
    <w:p w14:paraId="04834594" w14:textId="55B58463" w:rsidR="00020895" w:rsidRPr="00020895" w:rsidRDefault="00020895" w:rsidP="00020895">
      <w:pPr>
        <w:pStyle w:val="Itext"/>
        <w:rPr>
          <w:lang w:val="sk-SK"/>
        </w:rPr>
      </w:pPr>
      <w:r w:rsidRPr="00020895">
        <w:rPr>
          <w:lang w:val="sk-SK"/>
        </w:rPr>
        <w:t>Procesné faktory odpovedajú na otázku:</w:t>
      </w:r>
      <w:r>
        <w:rPr>
          <w:lang w:val="sk-SK"/>
        </w:rPr>
        <w:t xml:space="preserve"> „</w:t>
      </w:r>
      <w:r w:rsidRPr="00020895">
        <w:rPr>
          <w:i/>
          <w:iCs/>
          <w:lang w:val="sk-SK"/>
        </w:rPr>
        <w:t>Ako kvalitne prebieha pedagogická práca z pohľadu dieťaťa?</w:t>
      </w:r>
      <w:r>
        <w:rPr>
          <w:i/>
          <w:iCs/>
          <w:lang w:val="sk-SK"/>
        </w:rPr>
        <w:t>“</w:t>
      </w:r>
    </w:p>
    <w:p w14:paraId="465FE3D7" w14:textId="5A1A402A" w:rsidR="00020895" w:rsidRDefault="00020895" w:rsidP="00020895">
      <w:pPr>
        <w:pStyle w:val="Itext"/>
        <w:rPr>
          <w:lang w:val="sk-SK"/>
        </w:rPr>
      </w:pPr>
      <w:r w:rsidRPr="00020895">
        <w:rPr>
          <w:lang w:val="sk-SK"/>
        </w:rPr>
        <w:t xml:space="preserve">Kľúčovým prvkom fínskeho modelu je, že </w:t>
      </w:r>
      <w:r w:rsidRPr="00020895">
        <w:rPr>
          <w:b/>
          <w:lang w:val="sk-SK"/>
        </w:rPr>
        <w:t>štrukturálne a procesné faktory sa nikdy nehodnotia oddelene</w:t>
      </w:r>
      <w:r w:rsidRPr="00020895">
        <w:rPr>
          <w:lang w:val="sk-SK"/>
        </w:rPr>
        <w:t>. Výsledky procesnej autoevalvácie sa vždy interpretujú v kontexte štrukturálnych podmienok.</w:t>
      </w:r>
      <w:r>
        <w:rPr>
          <w:lang w:val="sk-SK"/>
        </w:rPr>
        <w:t xml:space="preserve"> </w:t>
      </w:r>
      <w:r>
        <w:rPr>
          <w:lang w:val="sk-SK"/>
        </w:rPr>
        <w:lastRenderedPageBreak/>
        <w:t xml:space="preserve">Týmto spôsobom autoevalvácia nesmeruje k hodnoteniu jednotlivcov, ale k porozumeniu fungovania systému ako celku. </w:t>
      </w:r>
    </w:p>
    <w:p w14:paraId="7B2835AE" w14:textId="06427DE6" w:rsidR="003C0875" w:rsidRDefault="003C0875" w:rsidP="001E6909">
      <w:pPr>
        <w:pStyle w:val="Itext"/>
        <w:rPr>
          <w:lang w:val="sk-SK"/>
        </w:rPr>
      </w:pPr>
      <w:r>
        <w:drawing>
          <wp:anchor distT="0" distB="0" distL="114300" distR="114300" simplePos="0" relativeHeight="251658250" behindDoc="1" locked="0" layoutInCell="1" allowOverlap="1" wp14:anchorId="5E30885A" wp14:editId="0BEAEC3C">
            <wp:simplePos x="0" y="0"/>
            <wp:positionH relativeFrom="column">
              <wp:posOffset>4360117</wp:posOffset>
            </wp:positionH>
            <wp:positionV relativeFrom="paragraph">
              <wp:posOffset>41910</wp:posOffset>
            </wp:positionV>
            <wp:extent cx="1365250" cy="1365250"/>
            <wp:effectExtent l="0" t="0" r="0" b="0"/>
            <wp:wrapSquare wrapText="bothSides"/>
            <wp:docPr id="559557278" name="Obrázok 5" descr="Valssi – National quality evaluation system for ECEC | Finnish education  evaluation centre (Karv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alssi – National quality evaluation system for ECEC | Finnish education  evaluation centre (Karvi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0895">
        <w:rPr>
          <w:lang w:val="sk-SK"/>
        </w:rPr>
        <w:t>Jednotlivé faktory sú premietnuté do konkrétnych ukazovateľov</w:t>
      </w:r>
      <w:r>
        <w:rPr>
          <w:lang w:val="sk-SK"/>
        </w:rPr>
        <w:t xml:space="preserve"> </w:t>
      </w:r>
      <w:r w:rsidRPr="003C0875">
        <w:rPr>
          <w:b/>
          <w:bCs w:val="0"/>
          <w:lang w:val="sk-SK"/>
        </w:rPr>
        <w:t>prostredníc</w:t>
      </w:r>
      <w:r w:rsidR="00020895" w:rsidRPr="003C0875">
        <w:rPr>
          <w:b/>
          <w:bCs w:val="0"/>
          <w:lang w:val="sk-SK"/>
        </w:rPr>
        <w:t>tvom</w:t>
      </w:r>
      <w:r w:rsidR="00020895" w:rsidRPr="004F794C">
        <w:rPr>
          <w:b/>
          <w:lang w:val="sk-SK"/>
        </w:rPr>
        <w:t xml:space="preserve"> národného digitálneho systému Valssi</w:t>
      </w:r>
      <w:r w:rsidR="00020895" w:rsidRPr="00896718">
        <w:rPr>
          <w:rStyle w:val="Odkaznapoznmkupodiarou"/>
          <w:bCs w:val="0"/>
          <w:lang w:val="sk-SK"/>
        </w:rPr>
        <w:footnoteReference w:id="35"/>
      </w:r>
      <w:r w:rsidR="00020895" w:rsidRPr="004F794C">
        <w:rPr>
          <w:lang w:val="sk-SK"/>
        </w:rPr>
        <w:t xml:space="preserve">, ktorý umožňuje poskytovateľom </w:t>
      </w:r>
      <w:r w:rsidR="00020895">
        <w:rPr>
          <w:lang w:val="sk-SK"/>
        </w:rPr>
        <w:t>predškolského vzdelávania</w:t>
      </w:r>
      <w:r w:rsidR="00020895" w:rsidRPr="004F794C">
        <w:rPr>
          <w:lang w:val="sk-SK"/>
        </w:rPr>
        <w:t xml:space="preserve"> realizovať autoevalváciu jednotným, metodicky vedeným a zároveň rozvojovo</w:t>
      </w:r>
      <w:r w:rsidR="00F0688C">
        <w:rPr>
          <w:lang w:val="sk-SK"/>
        </w:rPr>
        <w:t>-</w:t>
      </w:r>
      <w:r w:rsidR="00020895" w:rsidRPr="004F794C">
        <w:rPr>
          <w:lang w:val="sk-SK"/>
        </w:rPr>
        <w:t xml:space="preserve">orientovaným spôsobom. </w:t>
      </w:r>
      <w:r w:rsidR="00020895" w:rsidRPr="001E6909">
        <w:rPr>
          <w:lang w:val="sk-SK"/>
        </w:rPr>
        <w:t xml:space="preserve">Zákonným východiskom </w:t>
      </w:r>
      <w:r w:rsidR="00020895">
        <w:rPr>
          <w:lang w:val="sk-SK"/>
        </w:rPr>
        <w:t xml:space="preserve">systému </w:t>
      </w:r>
      <w:r w:rsidR="00020895" w:rsidRPr="001E6909">
        <w:rPr>
          <w:lang w:val="sk-SK"/>
        </w:rPr>
        <w:t xml:space="preserve">Valssi je </w:t>
      </w:r>
      <w:r w:rsidR="00020895">
        <w:rPr>
          <w:lang w:val="sk-SK"/>
        </w:rPr>
        <w:t>Z</w:t>
      </w:r>
      <w:r w:rsidR="00020895" w:rsidRPr="005B7E31">
        <w:rPr>
          <w:lang w:val="sk-SK"/>
        </w:rPr>
        <w:t>ákon o predškolskom vzdelávaní a starostlivosti v</w:t>
      </w:r>
      <w:r w:rsidR="00020895">
        <w:rPr>
          <w:lang w:val="sk-SK"/>
        </w:rPr>
        <w:t> </w:t>
      </w:r>
      <w:r w:rsidR="00020895" w:rsidRPr="005B7E31">
        <w:rPr>
          <w:lang w:val="sk-SK"/>
        </w:rPr>
        <w:t>ranom detstve</w:t>
      </w:r>
      <w:r w:rsidR="00020895" w:rsidRPr="001E6909">
        <w:rPr>
          <w:lang w:val="sk-SK"/>
        </w:rPr>
        <w:t xml:space="preserve"> </w:t>
      </w:r>
      <w:r w:rsidR="00020895">
        <w:rPr>
          <w:lang w:val="sk-SK"/>
        </w:rPr>
        <w:t xml:space="preserve">č. </w:t>
      </w:r>
      <w:r w:rsidR="00020895" w:rsidRPr="001E6909">
        <w:rPr>
          <w:lang w:val="sk-SK"/>
        </w:rPr>
        <w:t>540/2018</w:t>
      </w:r>
      <w:r w:rsidR="00020895">
        <w:rPr>
          <w:rStyle w:val="Odkaznapoznmkupodiarou"/>
          <w:lang w:val="sk-SK"/>
        </w:rPr>
        <w:footnoteReference w:id="36"/>
      </w:r>
      <w:r w:rsidR="00020895" w:rsidRPr="001E6909">
        <w:rPr>
          <w:lang w:val="sk-SK"/>
        </w:rPr>
        <w:t>, ktorý ukladá zriaďovateľom povinnosť systematicky hodnotiť vlastnú činnosť, zúčastňovať sa externých hodnotení a</w:t>
      </w:r>
      <w:r w:rsidR="00020895">
        <w:rPr>
          <w:lang w:val="sk-SK"/>
        </w:rPr>
        <w:t> </w:t>
      </w:r>
      <w:r w:rsidR="00020895" w:rsidRPr="001E6909">
        <w:rPr>
          <w:lang w:val="sk-SK"/>
        </w:rPr>
        <w:t>zverejňovať kľúčové výsledky hodnotenia, pričom zámerne neurčuje konkrétne indikátory ani metodiku</w:t>
      </w:r>
      <w:r w:rsidR="001B11C5">
        <w:rPr>
          <w:lang w:val="sk-SK"/>
        </w:rPr>
        <w:t>,</w:t>
      </w:r>
      <w:r w:rsidR="001B11C5" w:rsidRPr="001E6909">
        <w:rPr>
          <w:lang w:val="sk-SK"/>
        </w:rPr>
        <w:t xml:space="preserve"> </w:t>
      </w:r>
      <w:r w:rsidR="00020895">
        <w:rPr>
          <w:lang w:val="sk-SK"/>
        </w:rPr>
        <w:t xml:space="preserve">pri ktorých je priradený konkrétny nástroj hodnotenia. </w:t>
      </w:r>
      <w:r w:rsidR="0037523A" w:rsidRPr="0037523A">
        <w:rPr>
          <w:lang w:val="sk-SK"/>
        </w:rPr>
        <w:t>Systém Valssi ponúka širokú škálu hodnotiacich nástrojov, z ktorých si obec alebo súkromný poskytovateľ predškolského vzdelávania môže vybrať tie, ktoré zodpovedajú jeho potrebám a rozvojovým prioritám.</w:t>
      </w:r>
    </w:p>
    <w:p w14:paraId="454B5589" w14:textId="77777777" w:rsidR="003C0875" w:rsidRPr="003C0875" w:rsidRDefault="003C0875" w:rsidP="003C0875">
      <w:pPr>
        <w:pStyle w:val="Itext"/>
        <w:rPr>
          <w:lang w:val="sk-SK"/>
        </w:rPr>
      </w:pPr>
      <w:r w:rsidRPr="003C0875">
        <w:rPr>
          <w:lang w:val="sk-SK"/>
        </w:rPr>
        <w:t xml:space="preserve">Valssi slúži ako </w:t>
      </w:r>
      <w:r w:rsidRPr="003C0875">
        <w:rPr>
          <w:b/>
          <w:lang w:val="sk-SK"/>
        </w:rPr>
        <w:t>praktický digitálny nástroj</w:t>
      </w:r>
      <w:r w:rsidRPr="003C0875">
        <w:rPr>
          <w:lang w:val="sk-SK"/>
        </w:rPr>
        <w:t>, ktorý umožňuje:</w:t>
      </w:r>
    </w:p>
    <w:p w14:paraId="761D4E98" w14:textId="77777777" w:rsidR="003C0875" w:rsidRPr="003C0875" w:rsidRDefault="003C0875" w:rsidP="003C0875">
      <w:pPr>
        <w:pStyle w:val="Iodrazkatext"/>
        <w:rPr>
          <w:noProof/>
        </w:rPr>
      </w:pPr>
      <w:r w:rsidRPr="003C0875">
        <w:rPr>
          <w:noProof/>
        </w:rPr>
        <w:t>realizovať procesnú autoevalváciu jednotným a metodicky vedeným spôsobom,</w:t>
      </w:r>
    </w:p>
    <w:p w14:paraId="5D5D17A6" w14:textId="77777777" w:rsidR="003C0875" w:rsidRPr="003C0875" w:rsidRDefault="003C0875" w:rsidP="003C0875">
      <w:pPr>
        <w:pStyle w:val="Iodrazkatext"/>
        <w:rPr>
          <w:noProof/>
        </w:rPr>
      </w:pPr>
      <w:r w:rsidRPr="003C0875">
        <w:rPr>
          <w:noProof/>
        </w:rPr>
        <w:t>spracovať výsledky do prehľadných výstupov,</w:t>
      </w:r>
    </w:p>
    <w:p w14:paraId="57613403" w14:textId="77777777" w:rsidR="003C0875" w:rsidRPr="003C0875" w:rsidRDefault="003C0875" w:rsidP="003C0875">
      <w:pPr>
        <w:pStyle w:val="Iodrazkatext"/>
        <w:rPr>
          <w:noProof/>
        </w:rPr>
      </w:pPr>
      <w:r w:rsidRPr="003C0875">
        <w:rPr>
          <w:noProof/>
        </w:rPr>
        <w:t>podporiť odbornú diskusiu v tíme,</w:t>
      </w:r>
    </w:p>
    <w:p w14:paraId="471548D5" w14:textId="77777777" w:rsidR="003C0875" w:rsidRPr="003C0875" w:rsidRDefault="003C0875" w:rsidP="003C0875">
      <w:pPr>
        <w:pStyle w:val="Iodrazkatext"/>
        <w:rPr>
          <w:noProof/>
        </w:rPr>
      </w:pPr>
      <w:r w:rsidRPr="003C0875">
        <w:rPr>
          <w:noProof/>
        </w:rPr>
        <w:t>prepojiť zistenia s plánovaním rozvojových opatrení.</w:t>
      </w:r>
    </w:p>
    <w:p w14:paraId="1697E2E1" w14:textId="425F8C05" w:rsidR="003C0875" w:rsidRPr="003C0875" w:rsidRDefault="003C0875" w:rsidP="003C0875">
      <w:pPr>
        <w:pStyle w:val="Itext"/>
        <w:rPr>
          <w:lang w:val="fi-FI"/>
        </w:rPr>
      </w:pPr>
      <w:r w:rsidRPr="003C0875">
        <w:rPr>
          <w:lang w:val="sk-SK"/>
        </w:rPr>
        <w:t xml:space="preserve">Valssi </w:t>
      </w:r>
      <w:r w:rsidRPr="003C0875">
        <w:rPr>
          <w:b/>
          <w:lang w:val="sk-SK"/>
        </w:rPr>
        <w:t>nenahrádza odborný úsudok</w:t>
      </w:r>
      <w:r w:rsidRPr="003C0875">
        <w:rPr>
          <w:lang w:val="sk-SK"/>
        </w:rPr>
        <w:t xml:space="preserve">, ale </w:t>
      </w:r>
      <w:r w:rsidR="002B26A8" w:rsidRPr="003C0875">
        <w:rPr>
          <w:lang w:val="sk-SK"/>
        </w:rPr>
        <w:t xml:space="preserve">podporuje </w:t>
      </w:r>
      <w:r w:rsidRPr="003C0875">
        <w:rPr>
          <w:lang w:val="sk-SK"/>
        </w:rPr>
        <w:t xml:space="preserve">ho. </w:t>
      </w:r>
      <w:r w:rsidRPr="003C0875">
        <w:rPr>
          <w:lang w:val="fi-FI"/>
        </w:rPr>
        <w:t xml:space="preserve">Neponúka hotové riešenia ani porovnania medzi školami. Jeho cieľom je vytvoriť priestor pre </w:t>
      </w:r>
      <w:r w:rsidRPr="003C0875">
        <w:rPr>
          <w:b/>
          <w:lang w:val="fi-FI"/>
        </w:rPr>
        <w:t>kolektívnu reflexiu, učenie sa organizácie a kontinuálne zlepšovanie kvality</w:t>
      </w:r>
      <w:r w:rsidRPr="003C0875">
        <w:rPr>
          <w:lang w:val="fi-FI"/>
        </w:rPr>
        <w:t>.</w:t>
      </w:r>
    </w:p>
    <w:p w14:paraId="059460EA" w14:textId="6578D045" w:rsidR="0069618B" w:rsidRDefault="0037523A" w:rsidP="001E6909">
      <w:pPr>
        <w:pStyle w:val="Itext"/>
        <w:rPr>
          <w:lang w:val="sk-SK"/>
        </w:rPr>
      </w:pPr>
      <w:r w:rsidRPr="0037523A">
        <w:rPr>
          <w:lang w:val="sk-SK"/>
        </w:rPr>
        <w:t>Hodnotiace nástroje, vrátane štrukturálnych a procesných faktorov kvality predškolského vzdelávania spolu s príslušnými ukazovateľmi, sú spracované v</w:t>
      </w:r>
      <w:r w:rsidR="00626922">
        <w:rPr>
          <w:lang w:val="sk-SK"/>
        </w:rPr>
        <w:t xml:space="preserve"> tabuľkách nižšie a sú rozdelené </w:t>
      </w:r>
      <w:r w:rsidRPr="00302104">
        <w:rPr>
          <w:lang w:val="sk-SK"/>
        </w:rPr>
        <w:t xml:space="preserve">na </w:t>
      </w:r>
      <w:r w:rsidRPr="00302104">
        <w:rPr>
          <w:b/>
          <w:lang w:val="sk-SK"/>
        </w:rPr>
        <w:t>štrukturálne a procesné prvky kvality</w:t>
      </w:r>
      <w:r w:rsidRPr="00302104">
        <w:rPr>
          <w:lang w:val="sk-SK"/>
        </w:rPr>
        <w:t xml:space="preserve">, pričom toto členenie vychádza z </w:t>
      </w:r>
      <w:r w:rsidRPr="00302104">
        <w:rPr>
          <w:b/>
          <w:lang w:val="sk-SK"/>
        </w:rPr>
        <w:t>fínskych výskumne podložených indikátorov toho, čo sa považuje za kvalitné predškolské vzdelávanie</w:t>
      </w:r>
      <w:r w:rsidR="00302104">
        <w:rPr>
          <w:rStyle w:val="Odkaznapoznmkupodiarou"/>
        </w:rPr>
        <w:footnoteReference w:id="37"/>
      </w:r>
      <w:r w:rsidR="00472824" w:rsidRPr="00302104">
        <w:rPr>
          <w:lang w:val="sk-SK"/>
        </w:rPr>
        <w:t>.</w:t>
      </w:r>
      <w:r w:rsidR="00472824" w:rsidRPr="00302104">
        <w:rPr>
          <w:rStyle w:val="Odkaznapoznmkupodiarou"/>
          <w:lang w:val="sk-SK"/>
        </w:rPr>
        <w:t xml:space="preserve"> </w:t>
      </w:r>
      <w:r w:rsidRPr="00302104">
        <w:rPr>
          <w:lang w:val="sk-SK"/>
        </w:rPr>
        <w:t xml:space="preserve"> </w:t>
      </w:r>
    </w:p>
    <w:p w14:paraId="5DC2A6B6" w14:textId="5C77E27B" w:rsidR="00101025" w:rsidRDefault="0037523A" w:rsidP="001E6909">
      <w:pPr>
        <w:pStyle w:val="Itext"/>
        <w:rPr>
          <w:lang w:val="sk-SK"/>
        </w:rPr>
      </w:pPr>
      <w:r w:rsidRPr="00302104">
        <w:rPr>
          <w:lang w:val="sk-SK"/>
        </w:rPr>
        <w:t xml:space="preserve">Systém Valssi opiera autoevalváciu o indikátory kvality, ktoré sú formulované na </w:t>
      </w:r>
      <w:r w:rsidRPr="00302104">
        <w:rPr>
          <w:b/>
          <w:lang w:val="sk-SK"/>
        </w:rPr>
        <w:t>troch úrovniach riadenia – národnej, miestnej a na úrovni pedagogickej praxe</w:t>
      </w:r>
      <w:r w:rsidR="000D6F29">
        <w:rPr>
          <w:rStyle w:val="Odkaznapoznmkupodiarou"/>
          <w:lang w:val="sk-SK"/>
        </w:rPr>
        <w:footnoteReference w:id="38"/>
      </w:r>
      <w:r w:rsidR="00472824" w:rsidRPr="00302104">
        <w:rPr>
          <w:lang w:val="sk-SK"/>
        </w:rPr>
        <w:t>.</w:t>
      </w:r>
      <w:r w:rsidR="00302104" w:rsidRPr="00302104">
        <w:rPr>
          <w:lang w:val="sk-SK"/>
        </w:rPr>
        <w:t xml:space="preserve"> V praxi to znamená, že Valssi umožňuje hodnotiť jednak štrukturálne faktory, ktoré vytvárajú podmienky pre dosahovanie kvality (alebo môžu jej rozvoj obmedzovať) a zároveň pedagogické procesy, s ktorými sa dieťa každodenne stretáva v rámci predškolského vzdelávania.</w:t>
      </w:r>
      <w:r w:rsidR="00B251A5">
        <w:rPr>
          <w:lang w:val="sk-SK"/>
        </w:rPr>
        <w:t xml:space="preserve"> V tabuľkách nižšie sú uvedené štrukturálne a procesné prvky kvality. </w:t>
      </w:r>
    </w:p>
    <w:p w14:paraId="0388C6FA" w14:textId="77777777" w:rsidR="00101025" w:rsidRDefault="00101025" w:rsidP="001E6909">
      <w:pPr>
        <w:pStyle w:val="Itext"/>
        <w:rPr>
          <w:lang w:val="sk-SK"/>
        </w:rPr>
      </w:pPr>
    </w:p>
    <w:p w14:paraId="3E0FFA94" w14:textId="77777777" w:rsidR="002E2A86" w:rsidRDefault="002E2A86" w:rsidP="001E6909">
      <w:pPr>
        <w:pStyle w:val="Itext"/>
        <w:rPr>
          <w:lang w:val="sk-SK"/>
        </w:rPr>
        <w:sectPr w:rsidR="002E2A86" w:rsidSect="009A58F2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38A1B81" w14:textId="0BB17C70" w:rsidR="004A45EE" w:rsidRPr="003F669D" w:rsidRDefault="00B251A5" w:rsidP="00B251A5">
      <w:pPr>
        <w:pStyle w:val="Itabulkaoznacenie"/>
        <w:rPr>
          <w:lang w:val="sk-SK"/>
        </w:rPr>
      </w:pPr>
      <w:bookmarkStart w:id="13" w:name="_Toc225780002"/>
      <w:r w:rsidRPr="003F669D">
        <w:rPr>
          <w:lang w:val="sk-SK"/>
        </w:rPr>
        <w:lastRenderedPageBreak/>
        <w:t>Štrukturálne faktory kvality v predškolskom vzdeláva</w:t>
      </w:r>
      <w:r w:rsidR="003F669D" w:rsidRPr="003F669D">
        <w:rPr>
          <w:lang w:val="sk-SK"/>
        </w:rPr>
        <w:t>n</w:t>
      </w:r>
      <w:r w:rsidRPr="003F669D">
        <w:rPr>
          <w:lang w:val="sk-SK"/>
        </w:rPr>
        <w:t>í</w:t>
      </w:r>
      <w:r w:rsidR="00FD7BCE">
        <w:rPr>
          <w:lang w:val="sk-SK"/>
        </w:rPr>
        <w:t>,</w:t>
      </w:r>
      <w:r w:rsidRPr="003F669D">
        <w:rPr>
          <w:lang w:val="sk-SK"/>
        </w:rPr>
        <w:t xml:space="preserve"> vrátane </w:t>
      </w:r>
      <w:r w:rsidR="00B170A2" w:rsidRPr="003F669D">
        <w:rPr>
          <w:lang w:val="sk-SK"/>
        </w:rPr>
        <w:t>ukazovateľov</w:t>
      </w:r>
      <w:r w:rsidRPr="003F669D">
        <w:rPr>
          <w:lang w:val="sk-SK"/>
        </w:rPr>
        <w:t xml:space="preserve"> a hodnotiacich nástrojov v systéme Valssi</w:t>
      </w:r>
      <w:bookmarkEnd w:id="13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6"/>
        <w:gridCol w:w="8506"/>
        <w:gridCol w:w="2942"/>
      </w:tblGrid>
      <w:tr w:rsidR="000D6F29" w:rsidRPr="000D6F29" w14:paraId="4816FAFB" w14:textId="77777777" w:rsidTr="00353614">
        <w:trPr>
          <w:trHeight w:val="600"/>
          <w:tblHeader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8566F9" w14:textId="77777777" w:rsidR="003C0875" w:rsidRDefault="003C087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Oblasť kvality </w:t>
            </w:r>
          </w:p>
          <w:p w14:paraId="0944AE3A" w14:textId="11D34832" w:rsidR="000D6F29" w:rsidRPr="000D6F29" w:rsidRDefault="003C087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(štrukturálny faktor)</w:t>
            </w:r>
          </w:p>
        </w:tc>
        <w:tc>
          <w:tcPr>
            <w:tcW w:w="3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DC990D" w14:textId="3AF48143" w:rsidR="000D6F29" w:rsidRPr="000D6F29" w:rsidRDefault="003C087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Ukazovatele kvality/hodnotené aspekty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E8411E" w14:textId="7F78B8AD" w:rsidR="000D6F29" w:rsidRPr="000D6F29" w:rsidRDefault="007A6FF7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Hodnotiaci nástroj a jeho účel</w:t>
            </w:r>
            <w:r w:rsidR="00FE1215"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39"/>
            </w:r>
          </w:p>
        </w:tc>
      </w:tr>
      <w:tr w:rsidR="000D6F29" w:rsidRPr="000D6F29" w14:paraId="59592D08" w14:textId="77777777" w:rsidTr="00353614">
        <w:trPr>
          <w:trHeight w:val="1828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5C5B" w14:textId="0838A0AD" w:rsidR="000D6F29" w:rsidRPr="000D6F29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Primeranosť, dostupnosť, prístupnosť a inkluzívnosť </w:t>
            </w:r>
            <w:r w:rsidR="00FE121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predškolského vzdelávania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EC03" w14:textId="050A08D7" w:rsidR="000D6F29" w:rsidRDefault="000D6F29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0D6F29">
              <w:rPr>
                <w:lang w:eastAsia="sk-SK"/>
              </w:rPr>
              <w:t>Poskytovateľ predškolského vzdelávania musí zabezpečiť dostupnosť a prístupnosť vysokokvalitných služieb pre všetky deti</w:t>
            </w:r>
            <w:r w:rsidR="00DE21C7">
              <w:rPr>
                <w:lang w:eastAsia="sk-SK"/>
              </w:rPr>
              <w:t>.</w:t>
            </w:r>
          </w:p>
          <w:p w14:paraId="46EB41FA" w14:textId="30E6D40A" w:rsidR="000D6F29" w:rsidRDefault="000D6F29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0D6F29">
              <w:rPr>
                <w:lang w:eastAsia="sk-SK"/>
              </w:rPr>
              <w:t>Podpora, ktorú dieťa potrebuje, sa poskytuje v jeho obvyklom vzdelávacom prostredí.</w:t>
            </w:r>
          </w:p>
          <w:p w14:paraId="67CCDFBC" w14:textId="31B3BDD5" w:rsidR="000D6F29" w:rsidRDefault="000D6F29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0D6F29">
              <w:rPr>
                <w:lang w:eastAsia="sk-SK"/>
              </w:rPr>
              <w:t>Vedúci predškolského zariadenia overuje, či je prítomný dostatočný počet zamestnancov podľa zákonných požiadaviek a vzhľadom na počet detí, aby sa dosiahli ciele stanovené pre vzdelávanie pre vzdelávanie a starostlivosť v predškolskom vzdelávaní.</w:t>
            </w:r>
          </w:p>
          <w:p w14:paraId="32873982" w14:textId="646F266F" w:rsidR="00A56545" w:rsidRDefault="00A56545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A56545">
              <w:rPr>
                <w:lang w:eastAsia="sk-SK"/>
              </w:rPr>
              <w:t>Zamestnanci v oblasti výchovy a starostlivosti o deti zabezpečujú, aby sa všetky deti mohli zúčastňovať všetkých aktivít bez ohľadu na ich pôvod a individuálne charakteristiky.</w:t>
            </w:r>
          </w:p>
          <w:p w14:paraId="138EDB7D" w14:textId="77777777" w:rsidR="000D6F29" w:rsidRPr="000D6F29" w:rsidRDefault="000D6F29" w:rsidP="00CD20A3">
            <w:pPr>
              <w:pStyle w:val="Iodrazkatext"/>
              <w:numPr>
                <w:ilvl w:val="0"/>
                <w:numId w:val="0"/>
              </w:numPr>
              <w:spacing w:after="0"/>
              <w:ind w:left="568" w:hanging="284"/>
              <w:rPr>
                <w:lang w:eastAsia="sk-SK"/>
              </w:rPr>
            </w:pP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0860" w14:textId="5A1867A5" w:rsidR="002E2A86" w:rsidRPr="007A6FF7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7A6FF7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Lokálne usmernenia pre podporu rozvoja a</w:t>
            </w:r>
            <w:r w:rsidR="007A6FF7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 </w:t>
            </w:r>
            <w:r w:rsidRPr="007A6FF7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vzdelávania</w:t>
            </w:r>
            <w:r w:rsidR="007A6FF7"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0"/>
            </w:r>
          </w:p>
        </w:tc>
      </w:tr>
      <w:tr w:rsidR="000D6F29" w:rsidRPr="000D6F29" w14:paraId="2C8143EE" w14:textId="77777777" w:rsidTr="00353614">
        <w:trPr>
          <w:trHeight w:val="825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8089" w14:textId="53CCA34E" w:rsidR="000D6F29" w:rsidRPr="000D6F29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Učebné osnovy </w:t>
            </w:r>
            <w:r w:rsidR="00353614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pre predškolské vzdelávanie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7F65" w14:textId="77777777" w:rsidR="007A6FF7" w:rsidRDefault="000D6F29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7A6FF7">
              <w:rPr>
                <w:lang w:eastAsia="sk-SK"/>
              </w:rPr>
              <w:t>Miestne pripravené učebné osnovy transformujú národné učebné osnovy na konkrétne pojmy a slúžia ako nástroj na dosiahnutie cieľov stanovených pre vzdelávanie a starostlivosť v ranom detstve pre zamestnancov.</w:t>
            </w:r>
          </w:p>
          <w:p w14:paraId="73FAF683" w14:textId="6C7A7B09" w:rsidR="007A6FF7" w:rsidRPr="007A6FF7" w:rsidRDefault="007A6FF7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7A6FF7">
              <w:rPr>
                <w:lang w:eastAsia="sk-SK"/>
              </w:rPr>
              <w:t>Miestne učebné osnovy sa hodnotia spolu s kľúčovými zainteresovanými stranami vrátane detí, opatrovníkov, osôb s rozhodovacou právomocou a partnerov.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EB42" w14:textId="6CA1BFD3" w:rsidR="000D6F29" w:rsidRPr="000D6F29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Proces miestneho učebného plánu</w:t>
            </w:r>
            <w:r w:rsidR="00353614"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1"/>
            </w:r>
          </w:p>
        </w:tc>
      </w:tr>
      <w:tr w:rsidR="000D6F29" w:rsidRPr="000D6F29" w14:paraId="27B37B42" w14:textId="77777777" w:rsidTr="00353614">
        <w:trPr>
          <w:trHeight w:val="377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6306" w14:textId="77777777" w:rsidR="000D6F29" w:rsidRPr="000D6F29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Ďalšie vzdelávanie zamestnancov a rozvoj ich kompetencií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14CA" w14:textId="77777777" w:rsidR="000D6F29" w:rsidRDefault="000D6F29" w:rsidP="00CD20A3">
            <w:pPr>
              <w:pStyle w:val="Iodrazkatext"/>
              <w:spacing w:after="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353614">
              <w:rPr>
                <w:lang w:eastAsia="sk-SK"/>
              </w:rPr>
              <w:t>Ďalšie vzdelávanie a rozvoj odborných kompetencií zamestnancov sú metodicky založené na potrebách rozvoja kompetencií v oblasti poskytovania predškolského vzdelávania.</w:t>
            </w:r>
            <w:r w:rsidRPr="000D6F29">
              <w:rPr>
                <w:rFonts w:eastAsia="Times New Roman" w:cs="Times New Roman"/>
                <w:color w:val="000000"/>
                <w:lang w:eastAsia="sk-SK"/>
              </w:rPr>
              <w:t xml:space="preserve"> </w:t>
            </w:r>
          </w:p>
          <w:p w14:paraId="3123BC31" w14:textId="5A18A9CA" w:rsidR="00353614" w:rsidRPr="000D6F29" w:rsidRDefault="00353614" w:rsidP="00CD20A3">
            <w:pPr>
              <w:pStyle w:val="Iodrazkatext"/>
              <w:spacing w:after="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353614">
              <w:rPr>
                <w:rFonts w:eastAsia="Times New Roman" w:cs="Times New Roman"/>
                <w:color w:val="000000"/>
                <w:lang w:eastAsia="sk-SK"/>
              </w:rPr>
              <w:t xml:space="preserve">Zamestnanci sú povzbudzovaní k účasti na ďalšom vzdelávaní a vytvárajú sa im na to príležitosti.  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BFA0" w14:textId="77777777" w:rsidR="000D6F29" w:rsidRPr="0083742B" w:rsidRDefault="000D6F29" w:rsidP="00CD20A3">
            <w:pPr>
              <w:pStyle w:val="Itext"/>
              <w:spacing w:before="0" w:after="0"/>
              <w:jc w:val="center"/>
              <w:rPr>
                <w:b/>
                <w:bCs w:val="0"/>
                <w:color w:val="000000" w:themeColor="text1"/>
                <w:lang w:val="sk-SK" w:eastAsia="sk-SK"/>
              </w:rPr>
            </w:pPr>
            <w:r w:rsidRPr="0083742B">
              <w:rPr>
                <w:b/>
                <w:bCs w:val="0"/>
                <w:color w:val="000000" w:themeColor="text1"/>
                <w:lang w:val="sk-SK" w:eastAsia="sk-SK"/>
              </w:rPr>
              <w:t>Ďalšie vzdelávanie zamestnancov a rozvoj iných kompetencií (Formulár pre expertov)</w:t>
            </w:r>
            <w:r w:rsidR="00353614" w:rsidRPr="00896718">
              <w:rPr>
                <w:rStyle w:val="Odkaznapoznmkupodiarou"/>
                <w:rFonts w:eastAsia="Times New Roman"/>
                <w:color w:val="000000" w:themeColor="text1"/>
                <w:lang w:eastAsia="sk-SK"/>
              </w:rPr>
              <w:footnoteReference w:id="42"/>
            </w:r>
          </w:p>
          <w:p w14:paraId="42F76391" w14:textId="6DC65755" w:rsidR="00353614" w:rsidRPr="0083742B" w:rsidRDefault="00353614" w:rsidP="00CD20A3">
            <w:pPr>
              <w:pStyle w:val="Itext"/>
              <w:spacing w:before="0" w:after="0"/>
              <w:jc w:val="center"/>
              <w:rPr>
                <w:b/>
                <w:bCs w:val="0"/>
                <w:lang w:val="sk-SK" w:eastAsia="sk-SK"/>
              </w:rPr>
            </w:pPr>
            <w:hyperlink r:id="rId21" w:tgtFrame="_blank" w:tooltip="(otvorí sa v novom okne)" w:history="1">
              <w:r w:rsidRPr="0083742B">
                <w:rPr>
                  <w:b/>
                  <w:bCs w:val="0"/>
                  <w:color w:val="000000" w:themeColor="text1"/>
                  <w:lang w:val="sk-SK" w:eastAsia="sk-SK"/>
                </w:rPr>
                <w:t xml:space="preserve">Ďalšie vzdelávanie zamestnancov a rozvoj iných kompetencií (Formulár pre </w:t>
              </w:r>
              <w:r w:rsidRPr="0083742B">
                <w:rPr>
                  <w:b/>
                  <w:bCs w:val="0"/>
                  <w:color w:val="000000" w:themeColor="text1"/>
                  <w:lang w:val="sk-SK" w:eastAsia="sk-SK"/>
                </w:rPr>
                <w:lastRenderedPageBreak/>
                <w:t>zamestnancov v predškolskom vzdelávaní)</w:t>
              </w:r>
            </w:hyperlink>
            <w:r w:rsidRPr="00896718">
              <w:rPr>
                <w:rStyle w:val="Odkaznapoznmkupodiarou"/>
                <w:rFonts w:eastAsia="Times New Roman"/>
                <w:color w:val="000000" w:themeColor="text1"/>
                <w:lang w:eastAsia="sk-SK"/>
              </w:rPr>
              <w:footnoteReference w:id="43"/>
            </w:r>
          </w:p>
        </w:tc>
      </w:tr>
      <w:tr w:rsidR="000D6F29" w:rsidRPr="000D6F29" w14:paraId="39D21850" w14:textId="77777777" w:rsidTr="00353614">
        <w:trPr>
          <w:trHeight w:val="12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5782" w14:textId="77777777" w:rsidR="000D6F29" w:rsidRPr="000D6F29" w:rsidRDefault="000D6F29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Usmernenia a poradenstvo v oblasti predškolského vzdelávania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CC3" w14:textId="459DF026" w:rsidR="00353614" w:rsidRPr="00353614" w:rsidRDefault="00353614" w:rsidP="00CD20A3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353614">
              <w:rPr>
                <w:lang w:eastAsia="sk-SK"/>
              </w:rPr>
              <w:t xml:space="preserve">Na miestnej úrovni sa zabezpečuje systematické poradenstvo pre zákonných zástupcov, </w:t>
            </w:r>
            <w:r>
              <w:rPr>
                <w:lang w:eastAsia="sk-SK"/>
              </w:rPr>
              <w:t>s cieľom zabezpečiť</w:t>
            </w:r>
            <w:r w:rsidRPr="00353614">
              <w:rPr>
                <w:lang w:eastAsia="sk-SK"/>
              </w:rPr>
              <w:t xml:space="preserve"> jasné a zrozumiteľné informácie o formách, fungovaní a poslaní predškolského vzdelávania.</w:t>
            </w:r>
          </w:p>
          <w:p w14:paraId="44B4069E" w14:textId="635B9A57" w:rsidR="000D6F29" w:rsidRPr="000D6F29" w:rsidRDefault="00353614" w:rsidP="00CD20A3">
            <w:pPr>
              <w:pStyle w:val="Iodrazkatext"/>
              <w:spacing w:after="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353614">
              <w:rPr>
                <w:lang w:eastAsia="sk-SK"/>
              </w:rPr>
              <w:t>Usmerňovanie a poradenstvo pre zákonných zástupcov podporuje uplatňovanie rovnakého práva všetkých detí na účasť v predškolskom vzdelávaní, pričom východiskom je právo dieťaťa na t</w:t>
            </w:r>
            <w:r>
              <w:rPr>
                <w:lang w:eastAsia="sk-SK"/>
              </w:rPr>
              <w:t>oto vzdelávanie</w:t>
            </w:r>
            <w:r w:rsidRPr="00353614">
              <w:rPr>
                <w:lang w:eastAsia="sk-SK"/>
              </w:rPr>
              <w:t>.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C6EC" w14:textId="1AC17F8F" w:rsidR="000D6F29" w:rsidRPr="00CD20A3" w:rsidRDefault="00CD20A3" w:rsidP="00CD20A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CD20A3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Usmernenia a poradenstvo v oblasti predškolskej výchovy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4"/>
            </w:r>
          </w:p>
        </w:tc>
      </w:tr>
      <w:tr w:rsidR="000D6F29" w:rsidRPr="000D6F29" w14:paraId="10AE3867" w14:textId="77777777" w:rsidTr="00221342">
        <w:trPr>
          <w:trHeight w:val="1045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80F7" w14:textId="77777777" w:rsidR="000D6F29" w:rsidRPr="000D6F29" w:rsidRDefault="000D6F29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Jednotný vzdelávací systém prechodu detí/žiakov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B60F" w14:textId="77777777" w:rsidR="000D6F29" w:rsidRPr="00221342" w:rsidRDefault="000D6F29" w:rsidP="00515118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515118">
              <w:rPr>
                <w:lang w:eastAsia="sk-SK"/>
              </w:rPr>
              <w:t>Prechody dieťaťa z domáceho prostredia do predškolského vzdelávania a následne do základnej školy sa cielene plánujú a koordinujú tak, aby vzdelávacia cesta dieťaťa prebiehala plynulo, bez zbytočných prerušení a s rovnakými podmienkami pre všetky deti</w:t>
            </w:r>
            <w:r w:rsidR="00221342">
              <w:rPr>
                <w:lang w:eastAsia="sk-SK"/>
              </w:rPr>
              <w:t>.</w:t>
            </w:r>
          </w:p>
          <w:p w14:paraId="46088882" w14:textId="2FAF64A6" w:rsidR="00221342" w:rsidRDefault="00221342" w:rsidP="00515118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Zamestnanci</w:t>
            </w:r>
            <w:r w:rsidR="00E555A8">
              <w:rPr>
                <w:rFonts w:eastAsia="Times New Roman" w:cs="Times New Roman"/>
                <w:color w:val="000000"/>
                <w:lang w:eastAsia="sk-SK"/>
              </w:rPr>
              <w:t>,</w:t>
            </w:r>
            <w:r w:rsidRPr="000D6F29">
              <w:rPr>
                <w:rFonts w:eastAsia="Times New Roman" w:cs="Times New Roman"/>
                <w:color w:val="000000"/>
                <w:lang w:eastAsia="sk-SK"/>
              </w:rPr>
              <w:t xml:space="preserve"> spolu so zákonnými zástupcami detí</w:t>
            </w:r>
            <w:r w:rsidR="00E555A8">
              <w:rPr>
                <w:rFonts w:eastAsia="Times New Roman" w:cs="Times New Roman"/>
                <w:color w:val="000000"/>
                <w:lang w:eastAsia="sk-SK"/>
              </w:rPr>
              <w:t>,</w:t>
            </w:r>
            <w:r w:rsidRPr="000D6F29">
              <w:rPr>
                <w:rFonts w:eastAsia="Times New Roman" w:cs="Times New Roman"/>
                <w:color w:val="000000"/>
                <w:lang w:eastAsia="sk-SK"/>
              </w:rPr>
              <w:t xml:space="preserve"> plánujú a realizujú postupy, ktoré podporujú pocit bezpečia dieťaťa a jeho učenie pri prechode z domáceho prostredia do predškolského vzdelávania.</w:t>
            </w:r>
          </w:p>
          <w:p w14:paraId="0A8F5DA6" w14:textId="1051BD4C" w:rsidR="00221342" w:rsidRPr="000D6F29" w:rsidRDefault="00221342" w:rsidP="00515118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Zamestnanci</w:t>
            </w:r>
            <w:r w:rsidR="001D4D05">
              <w:rPr>
                <w:rFonts w:eastAsia="Times New Roman" w:cs="Times New Roman"/>
                <w:color w:val="000000"/>
                <w:lang w:eastAsia="sk-SK"/>
              </w:rPr>
              <w:t>,</w:t>
            </w:r>
            <w:r w:rsidRPr="000D6F29">
              <w:rPr>
                <w:rFonts w:eastAsia="Times New Roman" w:cs="Times New Roman"/>
                <w:color w:val="000000"/>
                <w:lang w:eastAsia="sk-SK"/>
              </w:rPr>
              <w:t xml:space="preserve"> v spolupráci s ďalšími odborníkmi v oblasti predškolského vzdelávania, odborníkmi zo základného vzdelávania a so zákonnými zástupcami plánujú a realizujú postupy, ktoré podporujú pohodu a učenie dieťaťa pri prechodoch medzi rôznymi formami alebo zariadeniami predškolského vzdelávania a pri prechode z predškolského do základného vzdelávania.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D58D" w14:textId="77777777" w:rsidR="000D6F29" w:rsidRDefault="00AA2983" w:rsidP="00221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22134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Štruktúra pre prechod z domova do predško</w:t>
            </w:r>
            <w:r w:rsidR="00221342" w:rsidRPr="0022134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lského vzdelávania</w:t>
            </w:r>
            <w:r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5"/>
            </w:r>
          </w:p>
          <w:p w14:paraId="584139DB" w14:textId="77777777" w:rsidR="00221342" w:rsidRDefault="00221342" w:rsidP="00221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  <w:p w14:paraId="39085B95" w14:textId="77DFEC9F" w:rsidR="00221342" w:rsidRPr="000D6F29" w:rsidRDefault="00221342" w:rsidP="0022134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Prechod detí z domova do predškolského vzdelávania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6"/>
            </w:r>
          </w:p>
        </w:tc>
      </w:tr>
      <w:tr w:rsidR="000D6F29" w:rsidRPr="000D6F29" w14:paraId="62B21FDB" w14:textId="77777777" w:rsidTr="007E01D5">
        <w:trPr>
          <w:trHeight w:val="9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A0C5" w14:textId="77777777" w:rsidR="000D6F29" w:rsidRPr="000D6F29" w:rsidRDefault="000D6F29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lastRenderedPageBreak/>
              <w:t>Štruktúry pre hodnotenie a rozvoj vzdelávania a starostlivosti v ranom detstve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1399" w14:textId="77777777" w:rsidR="000D6F29" w:rsidRDefault="000D6F29" w:rsidP="00221342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Zriaďovatelia predškolského vzdelávania a súkromní poskytovatelia majú zavedený systém hodnotenia, prostredníctvom ktorého systematicky rozvíjajú kvalitu predškolského vzdelávania a pedagogickej práce.</w:t>
            </w:r>
          </w:p>
          <w:p w14:paraId="3BFD7F2E" w14:textId="1F61EF5C" w:rsidR="00221342" w:rsidRPr="000D6F29" w:rsidRDefault="00221342" w:rsidP="00221342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221342">
              <w:rPr>
                <w:rFonts w:eastAsia="Times New Roman" w:cs="Times New Roman"/>
                <w:color w:val="000000"/>
                <w:lang w:eastAsia="sk-SK"/>
              </w:rPr>
              <w:t>Na hodnotení a rozvoji predškolského vzdelávania sa</w:t>
            </w:r>
            <w:r w:rsidR="00AA1C6A">
              <w:rPr>
                <w:rFonts w:eastAsia="Times New Roman" w:cs="Times New Roman"/>
                <w:color w:val="000000"/>
                <w:lang w:eastAsia="sk-SK"/>
              </w:rPr>
              <w:t>,</w:t>
            </w:r>
            <w:r w:rsidRPr="00221342">
              <w:rPr>
                <w:rFonts w:eastAsia="Times New Roman" w:cs="Times New Roman"/>
                <w:color w:val="000000"/>
                <w:lang w:eastAsia="sk-SK"/>
              </w:rPr>
              <w:t xml:space="preserve"> bez ohľadu na jeho formu a</w:t>
            </w:r>
            <w:r w:rsidR="00AA1C6A">
              <w:rPr>
                <w:rFonts w:eastAsia="Times New Roman" w:cs="Times New Roman"/>
                <w:color w:val="000000"/>
                <w:lang w:eastAsia="sk-SK"/>
              </w:rPr>
              <w:t> </w:t>
            </w:r>
            <w:r w:rsidRPr="00221342">
              <w:rPr>
                <w:rFonts w:eastAsia="Times New Roman" w:cs="Times New Roman"/>
                <w:color w:val="000000"/>
                <w:lang w:eastAsia="sk-SK"/>
              </w:rPr>
              <w:t>organizáciu</w:t>
            </w:r>
            <w:r w:rsidR="00AA1C6A">
              <w:rPr>
                <w:rFonts w:eastAsia="Times New Roman" w:cs="Times New Roman"/>
                <w:color w:val="000000"/>
                <w:lang w:eastAsia="sk-SK"/>
              </w:rPr>
              <w:t>,</w:t>
            </w:r>
            <w:r w:rsidRPr="00221342">
              <w:rPr>
                <w:rFonts w:eastAsia="Times New Roman" w:cs="Times New Roman"/>
                <w:color w:val="000000"/>
                <w:lang w:eastAsia="sk-SK"/>
              </w:rPr>
              <w:t xml:space="preserve"> podieľajú všetci aktéri – vedenie, pedagogickí a odborní zamestnanci, deti, ich zákonní zástupcovia aj osoby s rozhodovacou právomocou.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EAD8" w14:textId="47BE6B39" w:rsidR="000D6F29" w:rsidRPr="00221342" w:rsidRDefault="00221342" w:rsidP="00221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221342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Riadenie kvality a systematické hodnotenie služieb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7"/>
            </w:r>
          </w:p>
        </w:tc>
      </w:tr>
      <w:tr w:rsidR="007E01D5" w:rsidRPr="000D6F29" w14:paraId="63253C31" w14:textId="77777777" w:rsidTr="007D6B58">
        <w:trPr>
          <w:trHeight w:val="9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ECD9" w14:textId="69B55253" w:rsidR="007E01D5" w:rsidRPr="000D6F29" w:rsidRDefault="007E01D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Systém vedenia predškolského vzdelávania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909A" w14:textId="77777777" w:rsidR="007E01D5" w:rsidRDefault="007E01D5" w:rsidP="007E01D5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7E01D5">
              <w:rPr>
                <w:rFonts w:eastAsia="Times New Roman" w:cs="Times New Roman"/>
                <w:color w:val="000000"/>
                <w:lang w:eastAsia="sk-SK"/>
              </w:rPr>
              <w:t>Na miestnej úrovni je vytvorený jasný systém riadenia a rozhodovania v oblasti predškolského vzdelávania, ktorý podporuje pedagogickú prácu zamestnancov, pohodu detí a napĺňanie cieľov predškolského vzdelávania.</w:t>
            </w:r>
          </w:p>
          <w:p w14:paraId="08CF2AEF" w14:textId="4FB4F11B" w:rsidR="007E01D5" w:rsidRPr="000D6F29" w:rsidRDefault="007E01D5" w:rsidP="007E01D5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7E01D5">
              <w:rPr>
                <w:rFonts w:eastAsia="Times New Roman" w:cs="Times New Roman"/>
                <w:color w:val="000000"/>
                <w:lang w:eastAsia="sk-SK"/>
              </w:rPr>
              <w:t>Riadenie predškolského vzdelávania vychádza z výsledkov hodnotenia, monitorovania a plánovania, ako aj z odborných poznatkov a výskumne overených informácií; osoby zodpovedné za vedenie majú primeranú odbornú a riadiacu spôsobilosť.</w:t>
            </w:r>
          </w:p>
        </w:tc>
        <w:tc>
          <w:tcPr>
            <w:tcW w:w="1051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66011428" w14:textId="36960B35" w:rsidR="007E01D5" w:rsidRPr="007E01D5" w:rsidRDefault="007E01D5" w:rsidP="007E01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Bez samostatného hodnotiaceho formulára – hodnotené nepriamo prostredníctvom výsledkov ostatných </w:t>
            </w:r>
            <w:r w:rsidR="00502006" w:rsidRPr="00896718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autoevalvačných</w:t>
            </w:r>
            <w:r w:rsidR="00502006"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nástrojov Valssi, dokumentácie, diskusií vedenia a externých hodnotení FINEEC</w:t>
            </w:r>
          </w:p>
          <w:p w14:paraId="526F2B81" w14:textId="77777777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  <w:p w14:paraId="0DE4E010" w14:textId="77777777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  <w:p w14:paraId="20748461" w14:textId="77777777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  <w:p w14:paraId="31074A6A" w14:textId="77777777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  <w:p w14:paraId="0EAECE19" w14:textId="7FBEA1CA" w:rsidR="007E01D5" w:rsidRPr="007E01D5" w:rsidRDefault="007E01D5" w:rsidP="000D6F2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 </w:t>
            </w:r>
          </w:p>
        </w:tc>
      </w:tr>
      <w:tr w:rsidR="007E01D5" w:rsidRPr="000D6F29" w14:paraId="1FB2397A" w14:textId="77777777" w:rsidTr="007D6B58">
        <w:trPr>
          <w:trHeight w:val="9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B22A" w14:textId="77777777" w:rsidR="007E01D5" w:rsidRPr="000D6F29" w:rsidRDefault="007E01D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Štruktúra zamestnancov v rámci poskytovania predškolského vzdelávania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4141" w14:textId="77777777" w:rsidR="00C007DD" w:rsidRDefault="007E01D5" w:rsidP="007E01D5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Na zabezpečenie predškolského vzdelávania sú vyčlenené dostatočné personálne a finančné zdroje</w:t>
            </w:r>
            <w:r w:rsidR="00C007DD">
              <w:rPr>
                <w:rFonts w:eastAsia="Times New Roman" w:cs="Times New Roman"/>
                <w:color w:val="000000"/>
                <w:lang w:eastAsia="sk-SK"/>
              </w:rPr>
              <w:t xml:space="preserve">. </w:t>
            </w:r>
          </w:p>
          <w:p w14:paraId="2608F370" w14:textId="5DC01FEA" w:rsidR="007E01D5" w:rsidRPr="000D6F29" w:rsidRDefault="00C007DD" w:rsidP="007E01D5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>
              <w:rPr>
                <w:rFonts w:eastAsia="Times New Roman" w:cs="Times New Roman"/>
                <w:color w:val="000000"/>
                <w:lang w:eastAsia="sk-SK"/>
              </w:rPr>
              <w:t>P</w:t>
            </w:r>
            <w:r w:rsidR="007E01D5" w:rsidRPr="000D6F29">
              <w:rPr>
                <w:rFonts w:eastAsia="Times New Roman" w:cs="Times New Roman"/>
                <w:color w:val="000000"/>
                <w:lang w:eastAsia="sk-SK"/>
              </w:rPr>
              <w:t>ersonálna štruktúra je plánovaná tak, aby umožňovala napĺňanie cieľov predškolského vzdelávania</w:t>
            </w:r>
            <w:r>
              <w:rPr>
                <w:rFonts w:eastAsia="Times New Roman" w:cs="Times New Roman"/>
                <w:color w:val="000000"/>
                <w:lang w:eastAsia="sk-SK"/>
              </w:rPr>
              <w:t>.</w:t>
            </w:r>
          </w:p>
        </w:tc>
        <w:tc>
          <w:tcPr>
            <w:tcW w:w="1051" w:type="pct"/>
            <w:vMerge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406FE508" w14:textId="4E386ED7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7E01D5" w:rsidRPr="000D6F29" w14:paraId="6CF49724" w14:textId="77777777" w:rsidTr="007D6B58">
        <w:trPr>
          <w:trHeight w:val="9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7D29" w14:textId="7B86D1A1" w:rsidR="007E01D5" w:rsidRPr="000D6F29" w:rsidRDefault="007E01D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Štruktúra a plánovanie pracovného času</w:t>
            </w:r>
            <w:r w:rsidR="00C007DD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 v predškolskom vzdelávaní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E097" w14:textId="77777777" w:rsidR="007E01D5" w:rsidRDefault="007E01D5" w:rsidP="00C007DD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Pravidlá v oblasti organizácie, plánovania a usporiadania pracovného času zabezpečujú, že zamestnanci môžu vykonávať systematickú pedagogickú prácu v predškolskom vzdelávaní a naplno využívať svoju odbornú kvalifikáciu a kompetencie.</w:t>
            </w:r>
          </w:p>
          <w:p w14:paraId="77027717" w14:textId="5D093EB1" w:rsidR="00C007DD" w:rsidRPr="000D6F29" w:rsidRDefault="00C007DD" w:rsidP="00C007DD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C007DD">
              <w:rPr>
                <w:rFonts w:eastAsia="Times New Roman" w:cs="Times New Roman"/>
                <w:color w:val="000000"/>
                <w:lang w:eastAsia="sk-SK"/>
              </w:rPr>
              <w:t>Štruktúra pracovného času a pracovná doba umožňujú optimálne využitie odbornej spôsobilosti zamestnancov s ohľadom na čo najlepší záujem detí.</w:t>
            </w:r>
          </w:p>
        </w:tc>
        <w:tc>
          <w:tcPr>
            <w:tcW w:w="1051" w:type="pct"/>
            <w:vMerge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349FAE75" w14:textId="4F451339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7E01D5" w:rsidRPr="000D6F29" w14:paraId="32631197" w14:textId="77777777" w:rsidTr="00C007DD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B5A23" w14:textId="77777777" w:rsidR="007E01D5" w:rsidRPr="000D6F29" w:rsidRDefault="007E01D5" w:rsidP="000D6F2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Štruktúra a veľkosť tried</w:t>
            </w:r>
          </w:p>
        </w:tc>
        <w:tc>
          <w:tcPr>
            <w:tcW w:w="3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1BA6" w14:textId="77777777" w:rsidR="007E01D5" w:rsidRDefault="007E01D5" w:rsidP="00C007DD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0D6F29">
              <w:rPr>
                <w:rFonts w:eastAsia="Times New Roman" w:cs="Times New Roman"/>
                <w:color w:val="000000"/>
                <w:lang w:eastAsia="sk-SK"/>
              </w:rPr>
              <w:t>Štruktúra a veľkosť tried sa určujú s ohľadom na najlepší záujem a blaho detí</w:t>
            </w:r>
            <w:r w:rsidR="00C007DD">
              <w:rPr>
                <w:rFonts w:eastAsia="Times New Roman" w:cs="Times New Roman"/>
                <w:color w:val="000000"/>
                <w:lang w:eastAsia="sk-SK"/>
              </w:rPr>
              <w:t>.</w:t>
            </w:r>
          </w:p>
          <w:p w14:paraId="1EBDCF34" w14:textId="4430D967" w:rsidR="00B251A5" w:rsidRPr="000D6F29" w:rsidRDefault="00B251A5" w:rsidP="00C007DD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>
              <w:rPr>
                <w:rFonts w:eastAsia="Times New Roman" w:cs="Times New Roman"/>
                <w:color w:val="000000"/>
                <w:lang w:eastAsia="sk-SK"/>
              </w:rPr>
              <w:lastRenderedPageBreak/>
              <w:t xml:space="preserve">Všetky vzdelávacie prostredia v systéme predškolského vzdelávania sú zdravé, bezpečné a rozmanité a podporujú vzdelávanie. </w:t>
            </w:r>
          </w:p>
        </w:tc>
        <w:tc>
          <w:tcPr>
            <w:tcW w:w="10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2B33D" w14:textId="047C18EF" w:rsidR="007E01D5" w:rsidRPr="000D6F29" w:rsidRDefault="007E01D5" w:rsidP="000D6F29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B251A5" w:rsidRPr="000D6F29" w14:paraId="69E24838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  <w:tblHeader/>
        </w:trPr>
        <w:tc>
          <w:tcPr>
            <w:tcW w:w="910" w:type="pct"/>
            <w:shd w:val="clear" w:color="auto" w:fill="F2F2F2" w:themeFill="background1" w:themeFillShade="F2"/>
            <w:noWrap/>
            <w:vAlign w:val="center"/>
            <w:hideMark/>
          </w:tcPr>
          <w:p w14:paraId="03D42D6F" w14:textId="77777777" w:rsidR="00B251A5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Oblasť kvality </w:t>
            </w:r>
          </w:p>
          <w:p w14:paraId="7DDFB2C5" w14:textId="3F5A4D8B" w:rsidR="00B251A5" w:rsidRPr="000D6F29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(procesný faktor)</w:t>
            </w:r>
          </w:p>
        </w:tc>
        <w:tc>
          <w:tcPr>
            <w:tcW w:w="3039" w:type="pct"/>
            <w:shd w:val="clear" w:color="auto" w:fill="F2F2F2" w:themeFill="background1" w:themeFillShade="F2"/>
            <w:vAlign w:val="center"/>
            <w:hideMark/>
          </w:tcPr>
          <w:p w14:paraId="09DA194B" w14:textId="77777777" w:rsidR="00B251A5" w:rsidRPr="000D6F29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Ukazovatele kvality/hodnotené aspekty</w:t>
            </w:r>
          </w:p>
        </w:tc>
        <w:tc>
          <w:tcPr>
            <w:tcW w:w="1051" w:type="pct"/>
            <w:shd w:val="clear" w:color="auto" w:fill="F2F2F2" w:themeFill="background1" w:themeFillShade="F2"/>
            <w:vAlign w:val="center"/>
            <w:hideMark/>
          </w:tcPr>
          <w:p w14:paraId="0F09111D" w14:textId="77777777" w:rsidR="00B251A5" w:rsidRPr="000D6F29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Hodnotiaci nástroj a jeho účel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8"/>
            </w:r>
          </w:p>
        </w:tc>
      </w:tr>
      <w:tr w:rsidR="00B251A5" w:rsidRPr="000D6F29" w14:paraId="66206058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8"/>
        </w:trPr>
        <w:tc>
          <w:tcPr>
            <w:tcW w:w="910" w:type="pct"/>
            <w:vAlign w:val="center"/>
          </w:tcPr>
          <w:p w14:paraId="28F97F83" w14:textId="720E7F89" w:rsidR="00B251A5" w:rsidRPr="000D6F29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Interakcia medzi zamestnancami a dieťaťom</w:t>
            </w:r>
          </w:p>
        </w:tc>
        <w:tc>
          <w:tcPr>
            <w:tcW w:w="3039" w:type="pct"/>
            <w:vAlign w:val="center"/>
          </w:tcPr>
          <w:p w14:paraId="54ACACA7" w14:textId="458F96B7" w:rsidR="00B251A5" w:rsidRPr="00AD24F4" w:rsidRDefault="00B251A5" w:rsidP="00B251A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rFonts w:eastAsia="Times New Roman" w:cs="Times New Roman"/>
                <w:color w:val="000000"/>
                <w:lang w:eastAsia="sk-SK"/>
              </w:rPr>
              <w:t>Interakcia je pozitívna, starostlivá, povzbudzujúca a láskavá.</w:t>
            </w:r>
            <w:r w:rsidR="00A7500F">
              <w:rPr>
                <w:rFonts w:eastAsia="Times New Roman" w:cs="Times New Roman"/>
                <w:color w:val="000000"/>
                <w:lang w:eastAsia="sk-SK"/>
              </w:rPr>
              <w:t xml:space="preserve"> </w:t>
            </w:r>
            <w:r w:rsidRPr="00AD24F4">
              <w:rPr>
                <w:rFonts w:eastAsia="Times New Roman" w:cs="Times New Roman"/>
                <w:color w:val="000000"/>
                <w:lang w:eastAsia="sk-SK"/>
              </w:rPr>
              <w:t>Pedagogickí zamestnanci prejavujú angažovanosť vo vzťahu ku každému dieťaťu aj k detskej skupine ako celku.</w:t>
            </w:r>
          </w:p>
          <w:p w14:paraId="7998F4F9" w14:textId="229D4ED0" w:rsidR="00B251A5" w:rsidRPr="00AD24F4" w:rsidRDefault="00B251A5" w:rsidP="00B251A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Pedagogickí zamestnanci pracujú citlivo, vnímajú iniciatívy detí a primerane na ne reagujú spôsobom, ktorý podporuje ich aktívnu účasť a rozvoj autonómie.</w:t>
            </w:r>
          </w:p>
          <w:p w14:paraId="5191617F" w14:textId="77777777" w:rsidR="00B251A5" w:rsidRPr="00AD24F4" w:rsidRDefault="00B251A5" w:rsidP="00B251A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t>Pedagogickí zamestnanci zohľadňujú všetky deti v skupine a rozumejú rozmanitým spôsobom, akými deti vyjadrujú svoje potreby, myšlienky a emócie.</w:t>
            </w:r>
          </w:p>
          <w:p w14:paraId="24D1A63F" w14:textId="77777777" w:rsidR="00506130" w:rsidRPr="00AD24F4" w:rsidRDefault="00506130" w:rsidP="00B251A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Pedagogickí zamestnanci vstupujú s deťmi do vzájomnej (recipročnej) interakcie, ktorá je primeraná ich vývinovej úrovni, záujmom a učebným schopnostiam.</w:t>
            </w:r>
          </w:p>
          <w:p w14:paraId="6D4068E4" w14:textId="7A85C363" w:rsidR="00506130" w:rsidRPr="00AD24F4" w:rsidRDefault="00506130" w:rsidP="00B251A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Jazykový prejav pedagogických zamestnancov je čo najbohatší a najrozmanitejší, so zohľadnením veku detí a ich vývinovej úrovne.</w:t>
            </w:r>
            <w:r w:rsidR="00A7500F">
              <w:rPr>
                <w:lang w:eastAsia="sk-SK"/>
              </w:rPr>
              <w:t xml:space="preserve"> </w:t>
            </w:r>
            <w:r w:rsidRPr="00AD24F4">
              <w:rPr>
                <w:lang w:eastAsia="sk-SK"/>
              </w:rPr>
              <w:t>Pedagogickí zamestnanci prispôsobujú jazyk skúsenostiam dieťaťa, verbalizujú prebiehajúce činnosti a podnecujú deti k aktívnej účasti na každodennej jazykovej komunikácii v rozsahu, ktorý zodpovedá ich schopnostiam a</w:t>
            </w:r>
            <w:r w:rsidR="0087565D">
              <w:rPr>
                <w:lang w:eastAsia="sk-SK"/>
              </w:rPr>
              <w:t> </w:t>
            </w:r>
            <w:r w:rsidRPr="00AD24F4">
              <w:rPr>
                <w:lang w:eastAsia="sk-SK"/>
              </w:rPr>
              <w:t>zručnostiam.</w:t>
            </w:r>
          </w:p>
        </w:tc>
        <w:tc>
          <w:tcPr>
            <w:tcW w:w="1051" w:type="pct"/>
            <w:vAlign w:val="center"/>
          </w:tcPr>
          <w:p w14:paraId="16CBB4D4" w14:textId="77777777" w:rsidR="00B251A5" w:rsidRPr="00FB195A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FB195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Citlivá interakcia a rôzne spôsoby vyjadrovania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49"/>
            </w:r>
          </w:p>
          <w:p w14:paraId="296A4544" w14:textId="77777777" w:rsidR="00506130" w:rsidRPr="00FB195A" w:rsidRDefault="0050613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  <w:p w14:paraId="5B04E70A" w14:textId="0913BDC5" w:rsidR="00506130" w:rsidRPr="007A6FF7" w:rsidRDefault="00506130" w:rsidP="007D6B5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  <w:r w:rsidRPr="00FB195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Recipročná a jazyková interakcia</w:t>
            </w:r>
            <w:r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50"/>
            </w:r>
          </w:p>
        </w:tc>
      </w:tr>
      <w:tr w:rsidR="00B251A5" w:rsidRPr="000D6F29" w14:paraId="16CD8AA8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5"/>
        </w:trPr>
        <w:tc>
          <w:tcPr>
            <w:tcW w:w="910" w:type="pct"/>
            <w:vAlign w:val="center"/>
          </w:tcPr>
          <w:p w14:paraId="031CF786" w14:textId="35B820DF" w:rsidR="00B251A5" w:rsidRPr="000D6F29" w:rsidRDefault="0050613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Pedagogické plánovanie, dokumentácia, hodnotenie a rozvoj</w:t>
            </w:r>
          </w:p>
        </w:tc>
        <w:tc>
          <w:tcPr>
            <w:tcW w:w="3039" w:type="pct"/>
            <w:vAlign w:val="center"/>
          </w:tcPr>
          <w:p w14:paraId="56502CC6" w14:textId="7E45FA55" w:rsidR="00B251A5" w:rsidRPr="00AD24F4" w:rsidRDefault="00506130" w:rsidP="007D6B58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Pedagogickí zamestnanci nesú zodpovednosť za plánovanie, dokumentovanie, hodnotenie a</w:t>
            </w:r>
            <w:r w:rsidR="0087565D">
              <w:rPr>
                <w:lang w:eastAsia="sk-SK"/>
              </w:rPr>
              <w:t> </w:t>
            </w:r>
            <w:r w:rsidRPr="00AD24F4">
              <w:rPr>
                <w:lang w:eastAsia="sk-SK"/>
              </w:rPr>
              <w:t>rozvoj edukačných činností v súlade s kurikulom, a to spôsobom, ktorý podporuje učenie sa a</w:t>
            </w:r>
            <w:r w:rsidR="0087565D">
              <w:rPr>
                <w:lang w:eastAsia="sk-SK"/>
              </w:rPr>
              <w:t> </w:t>
            </w:r>
            <w:r w:rsidRPr="00AD24F4">
              <w:rPr>
                <w:lang w:eastAsia="sk-SK"/>
              </w:rPr>
              <w:t>celkový vývin detí.</w:t>
            </w:r>
          </w:p>
          <w:p w14:paraId="70ECA564" w14:textId="79DBEF03" w:rsidR="00506130" w:rsidRPr="00AD24F4" w:rsidRDefault="00506130" w:rsidP="007D6B58">
            <w:pPr>
              <w:pStyle w:val="Iodrazkatext"/>
              <w:spacing w:after="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lastRenderedPageBreak/>
              <w:t>Pedagogickí zamestnanci pravidelne a systematicky pozorujú a dokumentujú každodenný život detí v predškolskom vzdelávaní s cieľom porozumieť skúsenostiam dieťaťa.</w:t>
            </w:r>
            <w:r w:rsidR="00A7500F">
              <w:rPr>
                <w:lang w:eastAsia="sk-SK"/>
              </w:rPr>
              <w:t xml:space="preserve"> </w:t>
            </w:r>
            <w:r w:rsidRPr="00AD24F4">
              <w:rPr>
                <w:lang w:eastAsia="sk-SK"/>
              </w:rPr>
              <w:t>Informácie vytvárané spoločne s deťmi a prostredníctvom rozmanitých metód sa využívajú pri plánovaní, realizácii, hodnotení a ďalšom rozvoji edukačných činností.</w:t>
            </w:r>
          </w:p>
        </w:tc>
        <w:tc>
          <w:tcPr>
            <w:tcW w:w="1051" w:type="pct"/>
            <w:vAlign w:val="center"/>
          </w:tcPr>
          <w:p w14:paraId="4191F0BE" w14:textId="38A2A163" w:rsidR="00B251A5" w:rsidRPr="000D6F29" w:rsidRDefault="0050613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lastRenderedPageBreak/>
              <w:t>Pedagogický proces (plánovanie, dokumentácia, hodnotenie a rozvoj činností)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51"/>
            </w:r>
          </w:p>
        </w:tc>
      </w:tr>
      <w:tr w:rsidR="00B251A5" w:rsidRPr="000D6F29" w14:paraId="79776FE3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910" w:type="pct"/>
            <w:vAlign w:val="center"/>
          </w:tcPr>
          <w:p w14:paraId="664D1C81" w14:textId="2BFCF1E3" w:rsidR="00B251A5" w:rsidRPr="000D6F29" w:rsidRDefault="00491E73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Pedagogické činnosti a prostredie v ktorom sa učia</w:t>
            </w:r>
          </w:p>
        </w:tc>
        <w:tc>
          <w:tcPr>
            <w:tcW w:w="3039" w:type="pct"/>
            <w:vAlign w:val="center"/>
          </w:tcPr>
          <w:p w14:paraId="1B5DDAD1" w14:textId="77777777" w:rsidR="00EC44F5" w:rsidRPr="00AD24F4" w:rsidRDefault="00EC44F5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Činnosti v ranom vzdelávaní a starostlivosti sú pre deti zmysluplné a inšpiratívne a primerane ich podnecujú k učeniu sa.</w:t>
            </w:r>
          </w:p>
          <w:p w14:paraId="72151E15" w14:textId="77777777" w:rsidR="00EC44F5" w:rsidRPr="00AD24F4" w:rsidRDefault="00EC44F5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Pedagogickí zamestnanci spolu s deťmi realizujú rozmanité pedagogické činnosti, založené na hre, pohybových aktivitách, umení a kultúrnom dedičstve, ktoré deťom poskytujú pozitívne učebné skúsenosti.</w:t>
            </w:r>
          </w:p>
          <w:p w14:paraId="2F300E88" w14:textId="77777777" w:rsidR="00EC44F5" w:rsidRPr="00AD24F4" w:rsidRDefault="00EC44F5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Tieto činnosti podporujú dosahovanie cieľov stanovených v jednotlivých vzdelávacích oblastiach a v oblasti prierezových (transverzálnych) kompetencií.</w:t>
            </w:r>
          </w:p>
          <w:p w14:paraId="464A3606" w14:textId="77777777" w:rsidR="002D5340" w:rsidRPr="00AD24F4" w:rsidRDefault="00EC44F5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Zohľadňuje sa individualita každého dieťaťa, pričom sa každému dieťaťu poskytuje podpora pri rozpoznávaní a rozvíjaní jeho silných stránok a záujmov.</w:t>
            </w:r>
          </w:p>
          <w:p w14:paraId="4A4D1393" w14:textId="5D0FE828" w:rsidR="002D5340" w:rsidRPr="00AD24F4" w:rsidRDefault="002D5340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Stravovanie, odpočinok, prechody medzi činnosťami, obliekanie a ďalšie základné činnosti sú realizované so zreteľom na pedagogické ciele.</w:t>
            </w:r>
          </w:p>
          <w:p w14:paraId="378D3A3A" w14:textId="77777777" w:rsidR="002D5340" w:rsidRPr="00AD24F4" w:rsidRDefault="002D5340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Pedagogickí zamestnanci organizujú denné prechody medzi činnosťami flexibilne a zároveň konzistentne, pričom zabezpečujú, aby denný režim ako celok podporoval pohodu a učenie sa dieťaťa.</w:t>
            </w:r>
          </w:p>
          <w:p w14:paraId="24D03D27" w14:textId="6B48014D" w:rsidR="00E050F4" w:rsidRPr="00AD24F4" w:rsidRDefault="00E050F4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lastRenderedPageBreak/>
              <w:t>Individuálne potreby dieťaťa sú rozpoznávané.</w:t>
            </w:r>
            <w:r w:rsidR="00E5446F" w:rsidRPr="00AD24F4">
              <w:rPr>
                <w:lang w:eastAsia="sk-SK"/>
              </w:rPr>
              <w:t xml:space="preserve"> </w:t>
            </w:r>
            <w:r w:rsidRPr="00AD24F4">
              <w:rPr>
                <w:lang w:eastAsia="sk-SK"/>
              </w:rPr>
              <w:t xml:space="preserve">Pedagogickí zamestnanci posudzujú </w:t>
            </w:r>
            <w:r w:rsidR="00D82491" w:rsidRPr="00AD24F4">
              <w:rPr>
                <w:lang w:eastAsia="sk-SK"/>
              </w:rPr>
              <w:t>potrebu dieťaťa</w:t>
            </w:r>
            <w:r w:rsidRPr="00AD24F4">
              <w:rPr>
                <w:lang w:eastAsia="sk-SK"/>
              </w:rPr>
              <w:t xml:space="preserve"> v spolupráci so zákonnými zástupcami a</w:t>
            </w:r>
            <w:r w:rsidR="006F3F08">
              <w:rPr>
                <w:lang w:eastAsia="sk-SK"/>
              </w:rPr>
              <w:t>,</w:t>
            </w:r>
            <w:r w:rsidRPr="00AD24F4">
              <w:rPr>
                <w:lang w:eastAsia="sk-SK"/>
              </w:rPr>
              <w:t xml:space="preserve"> v prípade potreby</w:t>
            </w:r>
            <w:r w:rsidR="006F3F08">
              <w:rPr>
                <w:lang w:eastAsia="sk-SK"/>
              </w:rPr>
              <w:t>,</w:t>
            </w:r>
            <w:r w:rsidRPr="00AD24F4">
              <w:rPr>
                <w:lang w:eastAsia="sk-SK"/>
              </w:rPr>
              <w:t xml:space="preserve"> zabezpečujú primeranú podporu dieťaťa v rámci multidisciplinárnej spolupráce.</w:t>
            </w:r>
          </w:p>
          <w:p w14:paraId="65950701" w14:textId="1348AF17" w:rsidR="00AD24F4" w:rsidRPr="00AD24F4" w:rsidRDefault="00AD24F4" w:rsidP="00AD24F4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AD24F4">
              <w:rPr>
                <w:lang w:eastAsia="sk-SK"/>
              </w:rPr>
              <w:t>Pedagogické prostredie učenia, plánované a vytvárané spoločne pedagogickými zamestnancami a deťmi, podnecuje deti k hre, pohybovej aktivite, objavovaniu, tvorbe a</w:t>
            </w:r>
            <w:r w:rsidR="004A73F5">
              <w:rPr>
                <w:lang w:eastAsia="sk-SK"/>
              </w:rPr>
              <w:t> </w:t>
            </w:r>
            <w:r w:rsidRPr="00AD24F4">
              <w:rPr>
                <w:lang w:eastAsia="sk-SK"/>
              </w:rPr>
              <w:t>vyjadrovaniu</w:t>
            </w:r>
            <w:r w:rsidR="004A73F5">
              <w:rPr>
                <w:lang w:eastAsia="sk-SK"/>
              </w:rPr>
              <w:t xml:space="preserve"> </w:t>
            </w:r>
            <w:r w:rsidRPr="00AD24F4">
              <w:rPr>
                <w:lang w:eastAsia="sk-SK"/>
              </w:rPr>
              <w:t>sa.</w:t>
            </w:r>
            <w:r w:rsidR="004A73F5">
              <w:rPr>
                <w:lang w:eastAsia="sk-SK"/>
              </w:rPr>
              <w:t xml:space="preserve"> </w:t>
            </w:r>
            <w:r w:rsidRPr="00AD24F4">
              <w:rPr>
                <w:lang w:eastAsia="sk-SK"/>
              </w:rPr>
              <w:t>Prostredie učenia je pravidelne hodnotené a upravované v súlade s potrebami a záujmami detí, pričom zabezpečuje, aby bolo pre deti podnetné, inšpirujúce a primerane náročné z hľadiska učenia sa.</w:t>
            </w:r>
          </w:p>
        </w:tc>
        <w:tc>
          <w:tcPr>
            <w:tcW w:w="1051" w:type="pct"/>
            <w:vAlign w:val="center"/>
          </w:tcPr>
          <w:p w14:paraId="0E82A6E7" w14:textId="3523F7CA" w:rsidR="00B251A5" w:rsidRPr="00FB195A" w:rsidRDefault="00D058E4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lastRenderedPageBreak/>
              <w:t>Matematické myslenie</w:t>
            </w:r>
            <w:r w:rsidR="00EA40AF" w:rsidRPr="00896718">
              <w:rPr>
                <w:rStyle w:val="Odkaznapoznmkupodiarou"/>
                <w:lang w:eastAsia="sk-SK"/>
              </w:rPr>
              <w:footnoteReference w:id="52"/>
            </w:r>
          </w:p>
          <w:p w14:paraId="7B380BC1" w14:textId="4C259D66" w:rsidR="00DD12D5" w:rsidRPr="00FB195A" w:rsidRDefault="00DD12D5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Technické vzdelávanie (v predškolskom kontexte často aj ako technická gramotnosť)</w:t>
            </w:r>
            <w:r w:rsidR="003505C7" w:rsidRPr="00896718">
              <w:rPr>
                <w:rStyle w:val="Odkaznapoznmkupodiarou"/>
                <w:lang w:eastAsia="sk-SK"/>
              </w:rPr>
              <w:footnoteReference w:id="53"/>
            </w:r>
          </w:p>
          <w:p w14:paraId="49A9C060" w14:textId="17F25206" w:rsidR="00DD12D5" w:rsidRPr="00FB195A" w:rsidRDefault="00DD12D5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Environmentálna výchova a vzdelávanie k udržateľnosti</w:t>
            </w:r>
            <w:r w:rsidR="003505C7" w:rsidRPr="00896718">
              <w:rPr>
                <w:rStyle w:val="Odkaznapoznmkupodiarou"/>
                <w:lang w:eastAsia="sk-SK"/>
              </w:rPr>
              <w:footnoteReference w:id="54"/>
            </w:r>
          </w:p>
          <w:p w14:paraId="10DB1F02" w14:textId="4CB8EBAA" w:rsidR="00DD12D5" w:rsidRPr="00FB195A" w:rsidRDefault="00A72BD8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Multigramotnosť, digitálne kompetencie a mediálna výchova</w:t>
            </w:r>
            <w:r w:rsidR="00270A05" w:rsidRPr="00896718">
              <w:rPr>
                <w:rStyle w:val="Odkaznapoznmkupodiarou"/>
                <w:lang w:eastAsia="sk-SK"/>
              </w:rPr>
              <w:footnoteReference w:id="55"/>
            </w:r>
          </w:p>
          <w:p w14:paraId="4AA65B26" w14:textId="7D0212D9" w:rsidR="00FB4674" w:rsidRPr="00FB195A" w:rsidRDefault="00FB4674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Telesná výchova</w:t>
            </w:r>
            <w:r w:rsidR="00270A05" w:rsidRPr="00896718">
              <w:rPr>
                <w:rStyle w:val="Odkaznapoznmkupodiarou"/>
                <w:lang w:eastAsia="sk-SK"/>
              </w:rPr>
              <w:footnoteReference w:id="56"/>
            </w:r>
          </w:p>
          <w:p w14:paraId="286E20B6" w14:textId="62F0B349" w:rsidR="00FB4674" w:rsidRPr="00FB195A" w:rsidRDefault="004D192C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Hra</w:t>
            </w:r>
            <w:r w:rsidR="00E05F3D" w:rsidRPr="00896718">
              <w:rPr>
                <w:rStyle w:val="Odkaznapoznmkupodiarou"/>
                <w:lang w:eastAsia="sk-SK"/>
              </w:rPr>
              <w:footnoteReference w:id="57"/>
            </w:r>
          </w:p>
          <w:p w14:paraId="4A1071CC" w14:textId="781A81AD" w:rsidR="004D192C" w:rsidRPr="00FB195A" w:rsidRDefault="004D192C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Umelecké vyjadrovanie</w:t>
            </w:r>
            <w:r w:rsidR="008D10ED" w:rsidRPr="00896718">
              <w:rPr>
                <w:rStyle w:val="Odkaznapoznmkupodiarou"/>
                <w:lang w:eastAsia="sk-SK"/>
              </w:rPr>
              <w:footnoteReference w:id="58"/>
            </w:r>
          </w:p>
          <w:p w14:paraId="6F65FC04" w14:textId="2ED57B7D" w:rsidR="00FF5D30" w:rsidRPr="00FB195A" w:rsidRDefault="00FF5D30" w:rsidP="00FB4674">
            <w:pPr>
              <w:pStyle w:val="Iodrazkatext"/>
              <w:ind w:left="219" w:hanging="219"/>
              <w:rPr>
                <w:b/>
                <w:bCs/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lastRenderedPageBreak/>
              <w:t>Výchova k zdravej výžive</w:t>
            </w:r>
            <w:r w:rsidR="000C0050" w:rsidRPr="00896718">
              <w:rPr>
                <w:rStyle w:val="Odkaznapoznmkupodiarou"/>
                <w:lang w:eastAsia="sk-SK"/>
              </w:rPr>
              <w:footnoteReference w:id="59"/>
            </w:r>
          </w:p>
          <w:p w14:paraId="5E7995DF" w14:textId="2807CF09" w:rsidR="00FF5D30" w:rsidRPr="00B251A5" w:rsidRDefault="00FF5D30" w:rsidP="00FB4674">
            <w:pPr>
              <w:pStyle w:val="Iodrazkatext"/>
              <w:ind w:left="219" w:hanging="219"/>
              <w:rPr>
                <w:lang w:eastAsia="sk-SK"/>
              </w:rPr>
            </w:pPr>
            <w:r w:rsidRPr="00FB195A">
              <w:rPr>
                <w:b/>
                <w:bCs/>
                <w:lang w:eastAsia="sk-SK"/>
              </w:rPr>
              <w:t>Základné činnosti</w:t>
            </w:r>
            <w:r w:rsidR="00C53544">
              <w:rPr>
                <w:rStyle w:val="Odkaznapoznmkupodiarou"/>
                <w:lang w:eastAsia="sk-SK"/>
              </w:rPr>
              <w:footnoteReference w:id="60"/>
            </w:r>
          </w:p>
        </w:tc>
      </w:tr>
      <w:tr w:rsidR="00B251A5" w:rsidRPr="000D6F29" w14:paraId="67AAC72D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</w:trPr>
        <w:tc>
          <w:tcPr>
            <w:tcW w:w="910" w:type="pct"/>
            <w:vAlign w:val="center"/>
          </w:tcPr>
          <w:p w14:paraId="760C5C89" w14:textId="7DDF933B" w:rsidR="00B251A5" w:rsidRPr="000D6F29" w:rsidRDefault="00B64181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Vedenie na úrovni pedagogických činností</w:t>
            </w:r>
          </w:p>
        </w:tc>
        <w:tc>
          <w:tcPr>
            <w:tcW w:w="3039" w:type="pct"/>
            <w:vAlign w:val="center"/>
          </w:tcPr>
          <w:p w14:paraId="614202C3" w14:textId="77777777" w:rsidR="004A73F5" w:rsidRPr="004A73F5" w:rsidRDefault="004A73F5" w:rsidP="004A73F5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4A73F5">
              <w:rPr>
                <w:lang w:eastAsia="sk-SK"/>
              </w:rPr>
              <w:t>Pedagogické prostredie učenia, plánované a vytvárané spoločne pedagogickými zamestnancami a deťmi, podnecuje deti k hre, pohybovej aktivite, objavovaniu, tvorbe a vyjadrovaniu sa.</w:t>
            </w:r>
          </w:p>
          <w:p w14:paraId="61B4841A" w14:textId="1D804F4D" w:rsidR="00B251A5" w:rsidRPr="000D6F29" w:rsidRDefault="004A73F5" w:rsidP="004A73F5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4A73F5">
              <w:rPr>
                <w:lang w:eastAsia="sk-SK"/>
              </w:rPr>
              <w:t>Prostredie učenia je pravidelne hodnotené a upravované v súlade s potrebami a záujmami detí, pričom zabezpečuje, aby bolo pre deti podnetné, inšpirujúce a primerane náročné z hľadiska učenia sa.</w:t>
            </w:r>
          </w:p>
        </w:tc>
        <w:tc>
          <w:tcPr>
            <w:tcW w:w="1051" w:type="pct"/>
            <w:vAlign w:val="center"/>
          </w:tcPr>
          <w:p w14:paraId="516FABC5" w14:textId="11C7BCC9" w:rsidR="007F7871" w:rsidRPr="007E01D5" w:rsidRDefault="007F7871" w:rsidP="007F78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Bez samostatného hodnotiaceho formulára – hodnotené nepriamo prostredníctvom výsledkov ostatných </w:t>
            </w:r>
            <w:r w:rsidR="00630F31" w:rsidRPr="00896718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autoevalvačných</w:t>
            </w:r>
            <w:r w:rsidR="00630F31"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7E01D5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nástrojov Valssi, dokumentácie, diskusií vedenia a externých hodnotení FINEEC</w:t>
            </w:r>
          </w:p>
          <w:p w14:paraId="653CC6FD" w14:textId="615904C0" w:rsidR="00B251A5" w:rsidRPr="00CD20A3" w:rsidRDefault="00B251A5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</w:tr>
      <w:tr w:rsidR="00B251A5" w:rsidRPr="000D6F29" w14:paraId="69E7485A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5"/>
        </w:trPr>
        <w:tc>
          <w:tcPr>
            <w:tcW w:w="910" w:type="pct"/>
            <w:vAlign w:val="center"/>
          </w:tcPr>
          <w:p w14:paraId="1DA7FF70" w14:textId="3FA67B52" w:rsidR="00B251A5" w:rsidRPr="000D6F29" w:rsidRDefault="009710B9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9710B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Interakcie medzi deťmi a skupinová atmosféra</w:t>
            </w:r>
          </w:p>
        </w:tc>
        <w:tc>
          <w:tcPr>
            <w:tcW w:w="3039" w:type="pct"/>
            <w:vAlign w:val="center"/>
          </w:tcPr>
          <w:p w14:paraId="153963CA" w14:textId="3A1B27EE" w:rsidR="009710B9" w:rsidRPr="001D7E61" w:rsidRDefault="009710B9" w:rsidP="007C7A30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1D7E61">
              <w:rPr>
                <w:lang w:eastAsia="sk-SK"/>
              </w:rPr>
              <w:t>Pedagogickí zamestnanci vytvárajú pre deti pozitívne prostredie učenia sa.</w:t>
            </w:r>
            <w:r w:rsidR="00481DDA" w:rsidRPr="001D7E61">
              <w:rPr>
                <w:lang w:eastAsia="sk-SK"/>
              </w:rPr>
              <w:t xml:space="preserve"> </w:t>
            </w:r>
            <w:r w:rsidRPr="001D7E61">
              <w:rPr>
                <w:lang w:eastAsia="sk-SK"/>
              </w:rPr>
              <w:t>Atmosféra v skupine je bezpečná, podnetná, láskavá a podporujúca a motivuje deti k učeniu sa.</w:t>
            </w:r>
          </w:p>
          <w:p w14:paraId="1503AE4E" w14:textId="14CF00AE" w:rsidR="009710B9" w:rsidRPr="001D7E61" w:rsidRDefault="009710B9" w:rsidP="007C7A30">
            <w:pPr>
              <w:pStyle w:val="Iodrazkatext"/>
              <w:spacing w:before="120"/>
              <w:ind w:left="162" w:hanging="142"/>
              <w:rPr>
                <w:lang w:eastAsia="sk-SK"/>
              </w:rPr>
            </w:pPr>
            <w:r w:rsidRPr="001D7E61">
              <w:rPr>
                <w:lang w:eastAsia="sk-SK"/>
              </w:rPr>
              <w:t>Pedagogickí zamestnanci a deti spoločne vytvárajú učiacu sa komunitu, v ktorej sa napĺňa zmysluplná participácia každého dieťaťa na činnostiach.</w:t>
            </w:r>
            <w:r w:rsidR="00072750" w:rsidRPr="001D7E61">
              <w:rPr>
                <w:lang w:eastAsia="sk-SK"/>
              </w:rPr>
              <w:t xml:space="preserve"> </w:t>
            </w:r>
            <w:r w:rsidRPr="001D7E61">
              <w:rPr>
                <w:lang w:eastAsia="sk-SK"/>
              </w:rPr>
              <w:t>Pedagogickí zamestnanci podporujú skupinové aktivity detí prostredníctvom svojho vedenia a osobného príkladu.</w:t>
            </w:r>
          </w:p>
          <w:p w14:paraId="73AFFE32" w14:textId="77777777" w:rsidR="00B251A5" w:rsidRPr="001D7E61" w:rsidRDefault="009710B9" w:rsidP="00A95AF7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1D7E61">
              <w:rPr>
                <w:lang w:eastAsia="sk-SK"/>
              </w:rPr>
              <w:lastRenderedPageBreak/>
              <w:t>Pedagogickí zamestnanci systematicky budujú a usmerňujú kultúru fungovania skupiny tak, aby podporovala, udržiavala a rozvíjala vzájomnosť, spolupatričnosť a spoluprácu.</w:t>
            </w:r>
            <w:r w:rsidR="00A95AF7" w:rsidRPr="001D7E61">
              <w:rPr>
                <w:lang w:eastAsia="sk-SK"/>
              </w:rPr>
              <w:t xml:space="preserve"> </w:t>
            </w:r>
            <w:r w:rsidRPr="001D7E61">
              <w:rPr>
                <w:lang w:eastAsia="sk-SK"/>
              </w:rPr>
              <w:t>Zabezpečujú, aby sa každé dieťa mohlo cítiť ako plnohodnotný člen skupiny a aby malo pocit príslušnosti.</w:t>
            </w:r>
            <w:r w:rsidR="00A95AF7" w:rsidRPr="001D7E61">
              <w:rPr>
                <w:lang w:eastAsia="sk-SK"/>
              </w:rPr>
              <w:t xml:space="preserve"> </w:t>
            </w:r>
            <w:r w:rsidRPr="001D7E61">
              <w:rPr>
                <w:lang w:eastAsia="sk-SK"/>
              </w:rPr>
              <w:t>Pedagogickí zamestnanci podporujú deti pri vytváraní a udržiavaní rozmanitých priateľských vzťahov.</w:t>
            </w:r>
          </w:p>
          <w:p w14:paraId="73822C79" w14:textId="77777777" w:rsidR="00F70802" w:rsidRPr="001D7E61" w:rsidRDefault="00F70802" w:rsidP="00A95AF7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1D7E61">
              <w:rPr>
                <w:rFonts w:eastAsia="Times New Roman" w:cs="Times New Roman"/>
                <w:color w:val="000000"/>
                <w:lang w:eastAsia="sk-SK"/>
              </w:rPr>
              <w:t>Pedagogickí zamestnanci zabezpečujú, aby sa každému dieťaťu v ranom vzdelávaní a starostlivosti darilo a aby sa cítilo dobre. Deti majú pocit, že sú vypočuté, prijímané a oceňované také, aké sú.</w:t>
            </w:r>
          </w:p>
          <w:p w14:paraId="6FE447FA" w14:textId="0CAD2A4D" w:rsidR="001D7E61" w:rsidRPr="001D7E61" w:rsidRDefault="001D7E61" w:rsidP="00A95AF7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1D7E61">
              <w:rPr>
                <w:rFonts w:eastAsia="Times New Roman" w:cs="Times New Roman"/>
                <w:color w:val="000000"/>
                <w:lang w:eastAsia="sk-SK"/>
              </w:rPr>
              <w:t>Pedagogickí zamestnanci budujú a udržiavajú v skupine atmosféru založenú na rešpektovaní individuálnych rozdielov detí, ako aj rozmanitosti kultúr, náboženstiev a svetonázorov.</w:t>
            </w:r>
            <w:r w:rsidRPr="001D7E61">
              <w:rPr>
                <w:rFonts w:eastAsia="Times New Roman" w:cs="Times New Roman"/>
                <w:color w:val="000000"/>
                <w:lang w:eastAsia="sk-SK"/>
              </w:rPr>
              <w:br/>
              <w:t>Pedagogickí zamestnanci podporujú viacjazyčnosť detí v skupine.</w:t>
            </w:r>
          </w:p>
        </w:tc>
        <w:tc>
          <w:tcPr>
            <w:tcW w:w="1051" w:type="pct"/>
            <w:vAlign w:val="center"/>
          </w:tcPr>
          <w:p w14:paraId="1A4B0192" w14:textId="77777777" w:rsidR="00B251A5" w:rsidRDefault="006E47DB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6E47DB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lastRenderedPageBreak/>
              <w:t>Interakcie medzi deťmi, spolupatričnosť a skupinová atmosféra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1"/>
            </w:r>
          </w:p>
          <w:p w14:paraId="5FE3DD1C" w14:textId="77777777" w:rsidR="00342E59" w:rsidRDefault="00342E59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  <w:p w14:paraId="3B761F0F" w14:textId="77777777" w:rsidR="00342E59" w:rsidRDefault="00342E59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342E5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Podpora emocionálnej pohody dieťaťa a jeho participácie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2"/>
            </w:r>
          </w:p>
          <w:p w14:paraId="302DF41D" w14:textId="77777777" w:rsidR="0021634A" w:rsidRDefault="0021634A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  <w:p w14:paraId="034E322B" w14:textId="1C894D52" w:rsidR="0021634A" w:rsidRPr="006E47DB" w:rsidRDefault="0021634A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Výchova k svetonázoru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3"/>
            </w:r>
          </w:p>
        </w:tc>
      </w:tr>
      <w:tr w:rsidR="00B251A5" w:rsidRPr="000D6F29" w14:paraId="632813B0" w14:textId="77777777" w:rsidTr="00755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910" w:type="pct"/>
            <w:vAlign w:val="center"/>
          </w:tcPr>
          <w:p w14:paraId="68CF8F65" w14:textId="31F31758" w:rsidR="00B251A5" w:rsidRPr="000D6F29" w:rsidRDefault="002C0D09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2C0D09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lastRenderedPageBreak/>
              <w:t>Interakcia medzi zamestnancami a multidisciplinárna spolupráca</w:t>
            </w:r>
          </w:p>
        </w:tc>
        <w:tc>
          <w:tcPr>
            <w:tcW w:w="3039" w:type="pct"/>
            <w:vAlign w:val="center"/>
          </w:tcPr>
          <w:p w14:paraId="3D2DE799" w14:textId="3939BF4D" w:rsidR="00641F23" w:rsidRPr="00641F23" w:rsidRDefault="00641F23" w:rsidP="00641F23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641F23">
              <w:rPr>
                <w:rFonts w:eastAsia="Times New Roman" w:cs="Times New Roman"/>
                <w:color w:val="000000"/>
                <w:lang w:eastAsia="sk-SK"/>
              </w:rPr>
              <w:t xml:space="preserve">Pedagogickí a odborní zamestnanci rozvíjajú profesionálnu interakciu, založenú na dôvere, vzájomnom uznaní a rešpekte, ako súčasť kultúry fungovania </w:t>
            </w:r>
            <w:r w:rsidR="00A304CE">
              <w:rPr>
                <w:rFonts w:eastAsia="Times New Roman" w:cs="Times New Roman"/>
                <w:color w:val="000000"/>
                <w:lang w:eastAsia="sk-SK"/>
              </w:rPr>
              <w:t>predškolského vzdelávania.</w:t>
            </w:r>
          </w:p>
          <w:p w14:paraId="251A9FFE" w14:textId="41875841" w:rsidR="00641F23" w:rsidRPr="00641F23" w:rsidRDefault="00DE71A9" w:rsidP="00641F23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>
              <w:rPr>
                <w:rFonts w:eastAsia="Times New Roman" w:cs="Times New Roman"/>
                <w:color w:val="000000"/>
                <w:lang w:eastAsia="sk-SK"/>
              </w:rPr>
              <w:t xml:space="preserve">Zamestnanci v predškolskom vzdelávaní si uvedomujú, že v zariadení pôsobia rôzni odborníci s odlišnými úlohami a zodpovednosťami, a tieto rozdiely rešpektujú. </w:t>
            </w:r>
            <w:r w:rsidR="00B87F7D">
              <w:rPr>
                <w:rFonts w:eastAsia="Times New Roman" w:cs="Times New Roman"/>
                <w:color w:val="000000"/>
                <w:lang w:eastAsia="sk-SK"/>
              </w:rPr>
              <w:t xml:space="preserve">Pri svojej práci a pri jej rozvoji využívajú vedomosti, skúsenosti a zručnosti všetkých zapojených odborníkov. </w:t>
            </w:r>
          </w:p>
          <w:p w14:paraId="55B69523" w14:textId="1DE8620A" w:rsidR="00B251A5" w:rsidRPr="000D6F29" w:rsidRDefault="00641F23" w:rsidP="00B87F7D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641F23">
              <w:rPr>
                <w:rFonts w:eastAsia="Times New Roman" w:cs="Times New Roman"/>
                <w:color w:val="000000"/>
                <w:lang w:eastAsia="sk-SK"/>
              </w:rPr>
              <w:t>Zamestnanci si uvedomujú vlastné odborné kompetencie a zodpovednosti, ako aj kompetencie a zodpovednosti partnerov, s ktorými spolupracujú, a aktívne ich využívajú v rámci multidisciplinárnej spolupráce.</w:t>
            </w:r>
          </w:p>
        </w:tc>
        <w:tc>
          <w:tcPr>
            <w:tcW w:w="1051" w:type="pct"/>
            <w:vAlign w:val="center"/>
          </w:tcPr>
          <w:p w14:paraId="27CD710D" w14:textId="5624B256" w:rsidR="00B251A5" w:rsidRDefault="00B47F8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Multidisciplinárna spolupráca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4"/>
            </w:r>
          </w:p>
          <w:p w14:paraId="47B3C1F5" w14:textId="77777777" w:rsidR="00B47F80" w:rsidRDefault="00B47F8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  <w:p w14:paraId="58843668" w14:textId="38D613AC" w:rsidR="00B47F80" w:rsidRPr="00221342" w:rsidRDefault="00B47F80" w:rsidP="007D6B5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Spolupráca medzi zamestnancami</w:t>
            </w:r>
            <w:r w:rsidR="00440147"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5"/>
            </w:r>
          </w:p>
        </w:tc>
      </w:tr>
      <w:tr w:rsidR="00B251A5" w:rsidRPr="000D6F29" w14:paraId="2EBAB7B4" w14:textId="77777777" w:rsidTr="000958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910" w:type="pct"/>
            <w:vAlign w:val="center"/>
          </w:tcPr>
          <w:p w14:paraId="138833F6" w14:textId="407B9FE2" w:rsidR="00B251A5" w:rsidRPr="000D6F29" w:rsidRDefault="0021070D" w:rsidP="0021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sk-SK"/>
              </w:rPr>
              <w:lastRenderedPageBreak/>
              <w:t>Spolupráca medzi zamestnancami a zákonnými zástupcami</w:t>
            </w:r>
          </w:p>
        </w:tc>
        <w:tc>
          <w:tcPr>
            <w:tcW w:w="3039" w:type="pct"/>
            <w:vAlign w:val="center"/>
          </w:tcPr>
          <w:p w14:paraId="573F43B5" w14:textId="2BB813BA" w:rsidR="00BC76F2" w:rsidRPr="00BC76F2" w:rsidRDefault="00BC76F2" w:rsidP="007C7A30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BC76F2">
              <w:rPr>
                <w:rFonts w:eastAsia="Times New Roman" w:cs="Times New Roman"/>
                <w:color w:val="000000"/>
                <w:lang w:eastAsia="sk-SK"/>
              </w:rPr>
              <w:t>Výchovno-vzdelávacia spolupráca vychádza z úcty k deťom a ich zákonným zástupcom a z otvoreného, partnerského a dôveryhodného vzťahu. Spolupráca rešpektuje poznanie zákonných zástupcov o ich deťoch a zároveň odborné vedomosti a profesijné skúsenosti pedagogických zamestnancov.</w:t>
            </w:r>
          </w:p>
          <w:p w14:paraId="49CC1821" w14:textId="5CC81446" w:rsidR="00B251A5" w:rsidRPr="000D6F29" w:rsidRDefault="00BC76F2" w:rsidP="00BC76F2">
            <w:pPr>
              <w:pStyle w:val="Iodrazkatext"/>
              <w:spacing w:before="120"/>
              <w:ind w:left="162" w:hanging="142"/>
              <w:rPr>
                <w:rFonts w:eastAsia="Times New Roman" w:cs="Times New Roman"/>
                <w:color w:val="000000"/>
                <w:lang w:eastAsia="sk-SK"/>
              </w:rPr>
            </w:pPr>
            <w:r w:rsidRPr="00BC76F2">
              <w:rPr>
                <w:rFonts w:eastAsia="Times New Roman" w:cs="Times New Roman"/>
                <w:color w:val="000000"/>
                <w:lang w:eastAsia="sk-SK"/>
              </w:rPr>
              <w:t>Zákonným zástupcom sa vytvára priestor na zapájanie sa do plánovania, realizácie a</w:t>
            </w:r>
            <w:r>
              <w:rPr>
                <w:rFonts w:eastAsia="Times New Roman" w:cs="Times New Roman"/>
                <w:color w:val="000000"/>
                <w:lang w:eastAsia="sk-SK"/>
              </w:rPr>
              <w:t> </w:t>
            </w:r>
            <w:r w:rsidRPr="00BC76F2">
              <w:rPr>
                <w:rFonts w:eastAsia="Times New Roman" w:cs="Times New Roman"/>
                <w:color w:val="000000"/>
                <w:lang w:eastAsia="sk-SK"/>
              </w:rPr>
              <w:t>hodnotenia činností v</w:t>
            </w:r>
            <w:r w:rsidR="006D1F6F">
              <w:rPr>
                <w:rFonts w:eastAsia="Times New Roman" w:cs="Times New Roman"/>
                <w:color w:val="000000"/>
                <w:lang w:eastAsia="sk-SK"/>
              </w:rPr>
              <w:t> predškolskom vzdelávaní</w:t>
            </w:r>
            <w:r w:rsidRPr="00BC76F2">
              <w:rPr>
                <w:rFonts w:eastAsia="Times New Roman" w:cs="Times New Roman"/>
                <w:color w:val="000000"/>
                <w:lang w:eastAsia="sk-SK"/>
              </w:rPr>
              <w:t>.</w:t>
            </w:r>
            <w:r>
              <w:rPr>
                <w:rFonts w:eastAsia="Times New Roman" w:cs="Times New Roman"/>
                <w:color w:val="000000"/>
                <w:lang w:eastAsia="sk-SK"/>
              </w:rPr>
              <w:t xml:space="preserve"> </w:t>
            </w:r>
            <w:r w:rsidRPr="00BC76F2">
              <w:rPr>
                <w:rFonts w:eastAsia="Times New Roman" w:cs="Times New Roman"/>
                <w:color w:val="000000"/>
                <w:lang w:eastAsia="sk-SK"/>
              </w:rPr>
              <w:t>Rôzne formy a spôsoby spolupráce sa plánujú a dohodujú spoločne so zákonnými zástupcami.</w:t>
            </w:r>
          </w:p>
        </w:tc>
        <w:tc>
          <w:tcPr>
            <w:tcW w:w="1051" w:type="pct"/>
            <w:vAlign w:val="center"/>
          </w:tcPr>
          <w:p w14:paraId="35CA58BA" w14:textId="466A4DB6" w:rsidR="00B251A5" w:rsidRPr="007E01D5" w:rsidRDefault="000958C8" w:rsidP="000958C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0958C8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Výchovno-vzdelávacia spolupráca a participácia zákonných zástupcov</w:t>
            </w:r>
            <w:r w:rsidRPr="00896718">
              <w:rPr>
                <w:rStyle w:val="Odkaznapoznmkupodiarou"/>
                <w:rFonts w:eastAsia="Times New Roman" w:cs="Times New Roman"/>
                <w:color w:val="000000"/>
                <w:lang w:eastAsia="sk-SK"/>
              </w:rPr>
              <w:footnoteReference w:id="66"/>
            </w:r>
          </w:p>
        </w:tc>
      </w:tr>
    </w:tbl>
    <w:p w14:paraId="4ED36CBE" w14:textId="77777777" w:rsidR="00B32505" w:rsidRDefault="00B32505" w:rsidP="001E6909">
      <w:pPr>
        <w:pStyle w:val="Itext"/>
        <w:rPr>
          <w:lang w:val="sk-SK"/>
        </w:rPr>
      </w:pPr>
    </w:p>
    <w:p w14:paraId="060CD723" w14:textId="77777777" w:rsidR="002E2A86" w:rsidRDefault="002E2A86" w:rsidP="001E6909">
      <w:pPr>
        <w:pStyle w:val="Itext"/>
        <w:rPr>
          <w:lang w:val="sk-SK"/>
        </w:rPr>
        <w:sectPr w:rsidR="002E2A86" w:rsidSect="002E2A8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C1642BF" w14:textId="0CECBB51" w:rsidR="009E07B4" w:rsidRDefault="00E54661" w:rsidP="001E6909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lastRenderedPageBreak/>
        <w:t>Autoevalvácia na ostatných stupňoch vzdelávania (základné, stredné a</w:t>
      </w:r>
      <w:r w:rsidR="00896718">
        <w:rPr>
          <w:b/>
          <w:bCs w:val="0"/>
          <w:lang w:val="sk-SK"/>
        </w:rPr>
        <w:t xml:space="preserve"> stredné </w:t>
      </w:r>
      <w:r>
        <w:rPr>
          <w:b/>
          <w:bCs w:val="0"/>
          <w:lang w:val="sk-SK"/>
        </w:rPr>
        <w:t>odborné školy)</w:t>
      </w:r>
    </w:p>
    <w:p w14:paraId="5F7447B5" w14:textId="33BAA4EA" w:rsidR="00E81FD6" w:rsidRPr="0083742B" w:rsidRDefault="00E81FD6" w:rsidP="00E81FD6">
      <w:pPr>
        <w:pStyle w:val="Itext"/>
        <w:rPr>
          <w:lang w:val="sk-SK"/>
        </w:rPr>
      </w:pPr>
      <w:r w:rsidRPr="0083742B">
        <w:rPr>
          <w:lang w:val="sk-SK"/>
        </w:rPr>
        <w:t xml:space="preserve">Na rozdiel od oblasti predškolského vzdelávania, kde je autoevalvácia metodicky podporená národným digitálnym systémom Valssi, </w:t>
      </w:r>
      <w:r w:rsidRPr="0083742B">
        <w:rPr>
          <w:b/>
          <w:bCs w:val="0"/>
          <w:lang w:val="sk-SK"/>
        </w:rPr>
        <w:t>základné, stredné a odborné školy vo Fínsku nemajú k dispozícii jednotný národný autoevaluačný nástroj</w:t>
      </w:r>
      <w:r w:rsidR="00FF662D">
        <w:rPr>
          <w:b/>
          <w:bCs w:val="0"/>
          <w:lang w:val="sk-SK"/>
        </w:rPr>
        <w:t>,</w:t>
      </w:r>
      <w:r w:rsidRPr="0083742B">
        <w:rPr>
          <w:b/>
          <w:bCs w:val="0"/>
          <w:lang w:val="sk-SK"/>
        </w:rPr>
        <w:t xml:space="preserve"> ani centrálne predpísané hodnotiace formuláre</w:t>
      </w:r>
      <w:r w:rsidRPr="0083742B">
        <w:rPr>
          <w:lang w:val="sk-SK"/>
        </w:rPr>
        <w:t>. Táto skutočnosť však neznamená absenciu autoevalvácie, ale naopak odráža vysokú mieru autonómie a zodpovednosti škôl a</w:t>
      </w:r>
      <w:r w:rsidR="0087039C" w:rsidRPr="0083742B">
        <w:rPr>
          <w:lang w:val="sk-SK"/>
        </w:rPr>
        <w:t> </w:t>
      </w:r>
      <w:r w:rsidRPr="0083742B">
        <w:rPr>
          <w:lang w:val="sk-SK"/>
        </w:rPr>
        <w:t>zriaďovateľov za riadenie kvality.</w:t>
      </w:r>
    </w:p>
    <w:p w14:paraId="40B3A2A9" w14:textId="3CE36C26" w:rsidR="00344F2B" w:rsidRPr="00344F2B" w:rsidRDefault="00344F2B" w:rsidP="00344F2B">
      <w:pPr>
        <w:pStyle w:val="Itext"/>
        <w:rPr>
          <w:lang w:val="sk-SK"/>
        </w:rPr>
      </w:pPr>
      <w:r w:rsidRPr="00344F2B">
        <w:rPr>
          <w:lang w:val="sk-SK"/>
        </w:rPr>
        <w:t>Povinnosť systematicky hodnotiť vlastnú činnosť vyplýva priamo zo školských zákonov upravujúcich jednotlivé stupne vzdelávania (základné, stredné a odborné vzdelávanie)</w:t>
      </w:r>
      <w:r>
        <w:rPr>
          <w:rStyle w:val="Odkaznapoznmkupodiarou"/>
          <w:lang w:val="sk-SK"/>
        </w:rPr>
        <w:footnoteReference w:id="67"/>
      </w:r>
      <w:r w:rsidRPr="00344F2B">
        <w:rPr>
          <w:lang w:val="sk-SK"/>
        </w:rPr>
        <w:t>, ako aj zo zákona o Fínskom centre pre hodnotenie vzdelávania (FINEEC). Tieto právne predpisy ukladajú poskytovateľom vzdelávania povinnosť:</w:t>
      </w:r>
    </w:p>
    <w:p w14:paraId="6BF22994" w14:textId="51B38DCF" w:rsidR="00EC287F" w:rsidRPr="00EC287F" w:rsidRDefault="00EC287F" w:rsidP="00EC287F">
      <w:pPr>
        <w:pStyle w:val="Iodrazkatext"/>
        <w:rPr>
          <w:rFonts w:ascii="Times New Roman" w:hAnsi="Times New Roman"/>
        </w:rPr>
      </w:pPr>
      <w:r w:rsidRPr="00EC287F">
        <w:t xml:space="preserve">realizovať </w:t>
      </w:r>
      <w:r w:rsidRPr="00EC287F">
        <w:rPr>
          <w:rStyle w:val="Vrazn"/>
          <w:b w:val="0"/>
          <w:bCs w:val="0"/>
        </w:rPr>
        <w:t>sebahodnotenie vlastnej činnosti</w:t>
      </w:r>
      <w:r w:rsidRPr="00EC287F">
        <w:t>,</w:t>
      </w:r>
    </w:p>
    <w:p w14:paraId="44321225" w14:textId="68B51B90" w:rsidR="00EC287F" w:rsidRPr="00EC287F" w:rsidRDefault="00EC287F" w:rsidP="00EC287F">
      <w:pPr>
        <w:pStyle w:val="Iodrazkatext"/>
      </w:pPr>
      <w:r w:rsidRPr="00EC287F">
        <w:t xml:space="preserve">zúčastňovať sa </w:t>
      </w:r>
      <w:r w:rsidRPr="00EC287F">
        <w:rPr>
          <w:rStyle w:val="Vrazn"/>
          <w:b w:val="0"/>
          <w:bCs w:val="0"/>
        </w:rPr>
        <w:t>externých hodnotení</w:t>
      </w:r>
      <w:r w:rsidRPr="00EC287F">
        <w:t>,</w:t>
      </w:r>
    </w:p>
    <w:p w14:paraId="4FEEE730" w14:textId="70254EAB" w:rsidR="00EC287F" w:rsidRPr="00EC287F" w:rsidRDefault="00EC287F" w:rsidP="00EC287F">
      <w:pPr>
        <w:pStyle w:val="Iodrazkatext"/>
      </w:pPr>
      <w:r w:rsidRPr="00EC287F">
        <w:t xml:space="preserve">využívať výsledky hodnotenia na </w:t>
      </w:r>
      <w:r w:rsidRPr="00EC287F">
        <w:rPr>
          <w:rStyle w:val="Vrazn"/>
          <w:b w:val="0"/>
          <w:bCs w:val="0"/>
        </w:rPr>
        <w:t>rozvoj kvality</w:t>
      </w:r>
      <w:r w:rsidRPr="00EC287F">
        <w:t>,</w:t>
      </w:r>
    </w:p>
    <w:p w14:paraId="4674147F" w14:textId="6DAD7845" w:rsidR="00344F2B" w:rsidRPr="00344F2B" w:rsidRDefault="00EC287F" w:rsidP="000827FF">
      <w:pPr>
        <w:pStyle w:val="Iodrazkatext"/>
        <w:numPr>
          <w:ilvl w:val="0"/>
          <w:numId w:val="15"/>
        </w:numPr>
        <w:rPr>
          <w:rFonts w:cs="Times New Roman"/>
          <w:noProof/>
          <w:color w:val="000000"/>
        </w:rPr>
      </w:pPr>
      <w:r w:rsidRPr="00EC287F">
        <w:rPr>
          <w:rStyle w:val="Vrazn"/>
          <w:b w:val="0"/>
          <w:bCs w:val="0"/>
        </w:rPr>
        <w:t>zverejňovať kľúčové výsledky hodnotenia</w:t>
      </w:r>
      <w:r w:rsidRPr="00EC287F">
        <w:t>.</w:t>
      </w:r>
    </w:p>
    <w:p w14:paraId="31DC3BC6" w14:textId="09D1170F" w:rsidR="0040545C" w:rsidRPr="00513964" w:rsidRDefault="0040545C" w:rsidP="0040545C">
      <w:pPr>
        <w:pStyle w:val="Itext"/>
        <w:rPr>
          <w:lang w:val="sk-SK"/>
        </w:rPr>
      </w:pPr>
      <w:r w:rsidRPr="0040545C">
        <w:rPr>
          <w:lang w:val="sk-SK"/>
        </w:rPr>
        <w:t>Zá</w:t>
      </w:r>
      <w:r>
        <w:rPr>
          <w:lang w:val="sk-SK"/>
        </w:rPr>
        <w:t>kony</w:t>
      </w:r>
      <w:r w:rsidRPr="0040545C">
        <w:rPr>
          <w:lang w:val="sk-SK"/>
        </w:rPr>
        <w:t xml:space="preserve"> však </w:t>
      </w:r>
      <w:r w:rsidRPr="0040545C">
        <w:rPr>
          <w:rStyle w:val="Vrazn"/>
          <w:lang w:val="sk-SK"/>
        </w:rPr>
        <w:t>zámerne neustanovuj</w:t>
      </w:r>
      <w:r>
        <w:rPr>
          <w:rStyle w:val="Vrazn"/>
          <w:lang w:val="sk-SK"/>
        </w:rPr>
        <w:t>ú</w:t>
      </w:r>
      <w:r w:rsidRPr="0040545C">
        <w:rPr>
          <w:rStyle w:val="Vrazn"/>
          <w:lang w:val="sk-SK"/>
        </w:rPr>
        <w:t xml:space="preserve"> jednotnú metodiku, indikátorový rámec ani záväzné nástroje</w:t>
      </w:r>
      <w:r w:rsidRPr="0040545C">
        <w:rPr>
          <w:lang w:val="sk-SK"/>
        </w:rPr>
        <w:t xml:space="preserve">, čím </w:t>
      </w:r>
      <w:r w:rsidR="007B07E8">
        <w:rPr>
          <w:lang w:val="sk-SK"/>
        </w:rPr>
        <w:t xml:space="preserve">sa </w:t>
      </w:r>
      <w:r w:rsidRPr="0040545C">
        <w:rPr>
          <w:lang w:val="sk-SK"/>
        </w:rPr>
        <w:t>vytvára priestor pre lokálne riešenia prispôsobené kontextu školy, zriaďovateľa a regiónu.</w:t>
      </w:r>
      <w:r>
        <w:rPr>
          <w:lang w:val="sk-SK"/>
        </w:rPr>
        <w:t xml:space="preserve"> </w:t>
      </w:r>
      <w:r w:rsidRPr="00513964">
        <w:rPr>
          <w:lang w:val="sk-SK"/>
        </w:rPr>
        <w:t xml:space="preserve">Autoevalvácia na týchto stupňoch vzdelávania je chápaná </w:t>
      </w:r>
      <w:r w:rsidRPr="00513964">
        <w:rPr>
          <w:b/>
          <w:lang w:val="sk-SK"/>
        </w:rPr>
        <w:t>ako súčasť riadenia a vedenia školy</w:t>
      </w:r>
      <w:r w:rsidRPr="00513964">
        <w:rPr>
          <w:lang w:val="sk-SK"/>
        </w:rPr>
        <w:t xml:space="preserve">, nie ako samostatná administratívna povinnosť. Jej cieľom nie je hodnotenie jednotlivých učiteľov, ale </w:t>
      </w:r>
      <w:r w:rsidRPr="00513964">
        <w:rPr>
          <w:b/>
          <w:lang w:val="sk-SK"/>
        </w:rPr>
        <w:t>reflexia fungovania školy ako organizácie</w:t>
      </w:r>
      <w:r w:rsidRPr="00513964">
        <w:rPr>
          <w:lang w:val="sk-SK"/>
        </w:rPr>
        <w:t>.</w:t>
      </w:r>
    </w:p>
    <w:p w14:paraId="70B2E024" w14:textId="77777777" w:rsidR="00513964" w:rsidRPr="0083742B" w:rsidRDefault="00513964" w:rsidP="00513964">
      <w:pPr>
        <w:pStyle w:val="Itext"/>
        <w:rPr>
          <w:lang w:val="fi-FI"/>
        </w:rPr>
      </w:pPr>
      <w:r w:rsidRPr="0083742B">
        <w:rPr>
          <w:lang w:val="fi-FI"/>
        </w:rPr>
        <w:t>V praxi sa autoevalvácia zameriava najmä na:</w:t>
      </w:r>
    </w:p>
    <w:p w14:paraId="194DC103" w14:textId="77777777" w:rsidR="00513964" w:rsidRPr="00513964" w:rsidRDefault="00513964" w:rsidP="00513964">
      <w:pPr>
        <w:pStyle w:val="Iodrazkatext"/>
        <w:rPr>
          <w:noProof/>
          <w:lang w:val="fi-FI"/>
        </w:rPr>
      </w:pPr>
      <w:r w:rsidRPr="00513964">
        <w:rPr>
          <w:noProof/>
          <w:lang w:val="fi-FI"/>
        </w:rPr>
        <w:t>pedagogické procesy a podporu učenia žiakov,</w:t>
      </w:r>
    </w:p>
    <w:p w14:paraId="56F25459" w14:textId="77777777" w:rsidR="00513964" w:rsidRPr="00513964" w:rsidRDefault="00513964" w:rsidP="00513964">
      <w:pPr>
        <w:pStyle w:val="Iodrazkatext"/>
        <w:rPr>
          <w:noProof/>
          <w:lang w:val="fi-FI"/>
        </w:rPr>
      </w:pPr>
      <w:r w:rsidRPr="00513964">
        <w:rPr>
          <w:noProof/>
          <w:lang w:val="fi-FI"/>
        </w:rPr>
        <w:t>rovnosť, inklúziu a pohodu žiakov,</w:t>
      </w:r>
    </w:p>
    <w:p w14:paraId="299AC661" w14:textId="77777777" w:rsidR="00513964" w:rsidRPr="00513964" w:rsidRDefault="00513964" w:rsidP="00513964">
      <w:pPr>
        <w:pStyle w:val="Iodrazkatext"/>
        <w:rPr>
          <w:noProof/>
        </w:rPr>
      </w:pPr>
      <w:r w:rsidRPr="00513964">
        <w:rPr>
          <w:noProof/>
        </w:rPr>
        <w:t>implementáciu národného a lokálneho kurikula,</w:t>
      </w:r>
    </w:p>
    <w:p w14:paraId="31B94E3B" w14:textId="77777777" w:rsidR="00513964" w:rsidRPr="00513964" w:rsidRDefault="00513964" w:rsidP="00513964">
      <w:pPr>
        <w:pStyle w:val="Iodrazkatext"/>
        <w:rPr>
          <w:noProof/>
        </w:rPr>
      </w:pPr>
      <w:r w:rsidRPr="00513964">
        <w:rPr>
          <w:noProof/>
        </w:rPr>
        <w:t>vedenie a pedagogické riadenie školy,</w:t>
      </w:r>
    </w:p>
    <w:p w14:paraId="2CFB02DA" w14:textId="77777777" w:rsidR="00513964" w:rsidRPr="00513964" w:rsidRDefault="00513964" w:rsidP="00513964">
      <w:pPr>
        <w:pStyle w:val="Iodrazkatext"/>
        <w:rPr>
          <w:noProof/>
        </w:rPr>
      </w:pPr>
      <w:r w:rsidRPr="00513964">
        <w:rPr>
          <w:noProof/>
        </w:rPr>
        <w:t>podporné systémy pre žiakov,</w:t>
      </w:r>
    </w:p>
    <w:p w14:paraId="34A941BC" w14:textId="77777777" w:rsidR="00513964" w:rsidRPr="00513964" w:rsidRDefault="00513964" w:rsidP="00513964">
      <w:pPr>
        <w:pStyle w:val="Iodrazkatext"/>
        <w:rPr>
          <w:noProof/>
        </w:rPr>
      </w:pPr>
      <w:r w:rsidRPr="00513964">
        <w:rPr>
          <w:noProof/>
        </w:rPr>
        <w:t>spoluprácu so žiakmi, rodičmi a ďalšími partnermi,</w:t>
      </w:r>
    </w:p>
    <w:p w14:paraId="5C4B8949" w14:textId="77777777" w:rsidR="00513964" w:rsidRPr="00513964" w:rsidRDefault="00513964" w:rsidP="00513964">
      <w:pPr>
        <w:pStyle w:val="Iodrazkatext"/>
        <w:rPr>
          <w:noProof/>
        </w:rPr>
      </w:pPr>
      <w:r w:rsidRPr="00513964">
        <w:rPr>
          <w:noProof/>
        </w:rPr>
        <w:t>schopnosť školy reagovať na identifikované rozvojové potreby.</w:t>
      </w:r>
    </w:p>
    <w:p w14:paraId="0F8C4BFA" w14:textId="77777777" w:rsidR="007F46D2" w:rsidRPr="0083742B" w:rsidRDefault="007F46D2" w:rsidP="007F46D2">
      <w:pPr>
        <w:pStyle w:val="Itext"/>
        <w:rPr>
          <w:lang w:val="sk-SK"/>
        </w:rPr>
      </w:pPr>
      <w:r w:rsidRPr="0083742B">
        <w:rPr>
          <w:lang w:val="sk-SK"/>
        </w:rPr>
        <w:t>Témy autoevalvácie si školy a zriaďovatelia vyberajú samostatne, často v nadväznosti na:</w:t>
      </w:r>
    </w:p>
    <w:p w14:paraId="144B7A4F" w14:textId="77777777" w:rsidR="007F46D2" w:rsidRPr="007F46D2" w:rsidRDefault="007F46D2" w:rsidP="007F46D2">
      <w:pPr>
        <w:pStyle w:val="Iodrazkatext"/>
        <w:rPr>
          <w:noProof/>
        </w:rPr>
      </w:pPr>
      <w:r w:rsidRPr="007F46D2">
        <w:rPr>
          <w:noProof/>
        </w:rPr>
        <w:t>vlastné rozvojové plány,</w:t>
      </w:r>
    </w:p>
    <w:p w14:paraId="2E9FE86D" w14:textId="77777777" w:rsidR="007F46D2" w:rsidRPr="007F46D2" w:rsidRDefault="007F46D2" w:rsidP="007F46D2">
      <w:pPr>
        <w:pStyle w:val="Iodrazkatext"/>
        <w:rPr>
          <w:noProof/>
        </w:rPr>
      </w:pPr>
      <w:r w:rsidRPr="007F46D2">
        <w:rPr>
          <w:noProof/>
        </w:rPr>
        <w:t>výsledky predchádzajúcich hodnotení,</w:t>
      </w:r>
    </w:p>
    <w:p w14:paraId="47A476E0" w14:textId="77777777" w:rsidR="007F46D2" w:rsidRPr="007F46D2" w:rsidRDefault="007F46D2" w:rsidP="007F46D2">
      <w:pPr>
        <w:pStyle w:val="Iodrazkatext"/>
        <w:rPr>
          <w:noProof/>
        </w:rPr>
      </w:pPr>
      <w:r w:rsidRPr="007F46D2">
        <w:rPr>
          <w:noProof/>
        </w:rPr>
        <w:t>aktuálne reformy alebo systémové zmeny,</w:t>
      </w:r>
    </w:p>
    <w:p w14:paraId="0B714655" w14:textId="77777777" w:rsidR="007F46D2" w:rsidRPr="007F46D2" w:rsidRDefault="007F46D2" w:rsidP="007F46D2">
      <w:pPr>
        <w:pStyle w:val="Iodrazkatext"/>
        <w:rPr>
          <w:noProof/>
        </w:rPr>
      </w:pPr>
      <w:r w:rsidRPr="007F46D2">
        <w:rPr>
          <w:noProof/>
        </w:rPr>
        <w:t>odporúčania z externých hodnotení.</w:t>
      </w:r>
    </w:p>
    <w:p w14:paraId="716EE357" w14:textId="37B05D82" w:rsidR="00DD59DB" w:rsidRPr="00DD59DB" w:rsidRDefault="00DD59DB" w:rsidP="00DD59DB">
      <w:pPr>
        <w:pStyle w:val="Itext"/>
      </w:pPr>
      <w:r w:rsidRPr="00DD59DB">
        <w:rPr>
          <w:b/>
          <w:bCs w:val="0"/>
          <w:lang w:val="sk-SK"/>
        </w:rPr>
        <w:t xml:space="preserve">Keďže neexistuje jednotný národný nástroj </w:t>
      </w:r>
      <w:r>
        <w:rPr>
          <w:b/>
          <w:bCs w:val="0"/>
          <w:lang w:val="sk-SK"/>
        </w:rPr>
        <w:t>(podobný ako systém Valssi v rámci autoevalvácie materských škôl)</w:t>
      </w:r>
      <w:r w:rsidRPr="00DD59DB">
        <w:rPr>
          <w:lang w:val="sk-SK"/>
        </w:rPr>
        <w:t xml:space="preserve">, školy kombinujú rôzne formy a zdroje údajov, pričom dôraz sa kladie na odbornú interpretáciu, nie na samotné čísla. </w:t>
      </w:r>
      <w:r w:rsidRPr="00DD59DB">
        <w:t>Medzi najčastejšie využívané patria:</w:t>
      </w:r>
    </w:p>
    <w:p w14:paraId="46148740" w14:textId="77777777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>interné dotazníky pre žiakov, učiteľov a rodičov,</w:t>
      </w:r>
    </w:p>
    <w:p w14:paraId="1C958BD4" w14:textId="77777777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>analýza výsledkov vzdelávania a priebehu učenia,</w:t>
      </w:r>
    </w:p>
    <w:p w14:paraId="3021F4DF" w14:textId="6B07F26D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 xml:space="preserve">pedagogické diskusie a spoločné </w:t>
      </w:r>
      <w:r w:rsidR="00814442">
        <w:rPr>
          <w:noProof/>
        </w:rPr>
        <w:t>zhodnotenia</w:t>
      </w:r>
      <w:r w:rsidRPr="00DD59DB">
        <w:rPr>
          <w:noProof/>
        </w:rPr>
        <w:t xml:space="preserve"> učiteľských tímov,</w:t>
      </w:r>
    </w:p>
    <w:p w14:paraId="21BBD2F9" w14:textId="77777777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>školská dokumentácia (kurikulum, školské plány, podporné opatrenia),</w:t>
      </w:r>
    </w:p>
    <w:p w14:paraId="3D996AA1" w14:textId="77777777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>spätná väzba od žiakov a zákonných zástupcov,</w:t>
      </w:r>
    </w:p>
    <w:p w14:paraId="419C89F7" w14:textId="77777777" w:rsidR="00DD59DB" w:rsidRPr="00DD59DB" w:rsidRDefault="00DD59DB" w:rsidP="003C6F1E">
      <w:pPr>
        <w:pStyle w:val="Iodrazkatext"/>
        <w:rPr>
          <w:noProof/>
        </w:rPr>
      </w:pPr>
      <w:r w:rsidRPr="00DD59DB">
        <w:rPr>
          <w:noProof/>
        </w:rPr>
        <w:t>údaje o účasti, absenciách a podpore žiakov.</w:t>
      </w:r>
    </w:p>
    <w:p w14:paraId="363E9B80" w14:textId="1449E648" w:rsidR="00DD59DB" w:rsidRDefault="00747C4B" w:rsidP="0040545C">
      <w:pPr>
        <w:pStyle w:val="Itext"/>
        <w:rPr>
          <w:lang w:val="sk-SK"/>
        </w:rPr>
      </w:pPr>
      <w:r w:rsidRPr="0083742B">
        <w:rPr>
          <w:lang w:val="sk-SK"/>
        </w:rPr>
        <w:t xml:space="preserve">Kvantitatívne údaje slúžia ako </w:t>
      </w:r>
      <w:r w:rsidRPr="0083742B">
        <w:rPr>
          <w:rStyle w:val="Vrazn"/>
          <w:lang w:val="sk-SK"/>
        </w:rPr>
        <w:t>východisko pre odbornú diskusiu</w:t>
      </w:r>
      <w:r w:rsidRPr="0083742B">
        <w:rPr>
          <w:lang w:val="sk-SK"/>
        </w:rPr>
        <w:t>, nie ako hodnotiaci verdikt. Kľúčovým prvkom je spoločná interpretácia výsledkov a ich prepojenie s konkrétnymi rozvojovými opatreniami.</w:t>
      </w:r>
      <w:r w:rsidR="0097026C">
        <w:rPr>
          <w:lang w:val="sk-SK"/>
        </w:rPr>
        <w:t xml:space="preserve"> </w:t>
      </w:r>
      <w:r w:rsidR="0097026C" w:rsidRPr="0097026C">
        <w:rPr>
          <w:lang w:val="sk-SK"/>
        </w:rPr>
        <w:t xml:space="preserve">Interpretácia výsledkov prebieha spravidla na úrovni vedenia školy a pedagogického kolektívu, prípadne aj v širších pracovných tímoch (napr. predmetových alebo rozvojových skupinách). V niektorých </w:t>
      </w:r>
      <w:r w:rsidR="0097026C" w:rsidRPr="0097026C">
        <w:rPr>
          <w:lang w:val="sk-SK"/>
        </w:rPr>
        <w:lastRenderedPageBreak/>
        <w:t>prípadoch sú do reflexie zapojení aj ďalší aktéri školy, napríklad školský zriaďovateľ alebo zástupcovia rodičov.</w:t>
      </w:r>
    </w:p>
    <w:p w14:paraId="3ACE474D" w14:textId="77777777" w:rsidR="00623AE8" w:rsidRPr="00A35B42" w:rsidRDefault="00623AE8" w:rsidP="00623AE8">
      <w:pPr>
        <w:pStyle w:val="Itext"/>
        <w:rPr>
          <w:lang w:val="sk-SK"/>
        </w:rPr>
      </w:pPr>
      <w:r w:rsidRPr="00A35B42">
        <w:rPr>
          <w:lang w:val="sk-SK"/>
        </w:rPr>
        <w:t>Zistenia z autoevalvácie sa následne premietajú najmä do interného plánovania a riadenia školy, napríklad do:</w:t>
      </w:r>
    </w:p>
    <w:p w14:paraId="7DFB972F" w14:textId="77777777" w:rsidR="00623AE8" w:rsidRPr="00623AE8" w:rsidRDefault="00623AE8" w:rsidP="00623AE8">
      <w:pPr>
        <w:pStyle w:val="Iodrazkatext"/>
      </w:pPr>
      <w:r w:rsidRPr="00623AE8">
        <w:t>školského rozvojového plánu alebo strategických priorít školy,</w:t>
      </w:r>
    </w:p>
    <w:p w14:paraId="3C2B8D5E" w14:textId="77777777" w:rsidR="00623AE8" w:rsidRPr="00623AE8" w:rsidRDefault="00623AE8" w:rsidP="00623AE8">
      <w:pPr>
        <w:pStyle w:val="Iodrazkatext"/>
      </w:pPr>
      <w:r w:rsidRPr="00623AE8">
        <w:t>plánovania pedagogických aktivít a profesijného rozvoja učiteľov,</w:t>
      </w:r>
    </w:p>
    <w:p w14:paraId="04B906EB" w14:textId="0DABCD78" w:rsidR="00623AE8" w:rsidRPr="00DD59DB" w:rsidRDefault="00623AE8" w:rsidP="00623AE8">
      <w:pPr>
        <w:pStyle w:val="Iodrazkatext"/>
      </w:pPr>
      <w:r w:rsidRPr="00623AE8">
        <w:t>úprav miestneho kurikula alebo organizácie podpory žiakov.</w:t>
      </w:r>
    </w:p>
    <w:p w14:paraId="1607BD45" w14:textId="77777777" w:rsidR="005F1C7B" w:rsidRPr="0083742B" w:rsidRDefault="005F1C7B" w:rsidP="005F1C7B">
      <w:pPr>
        <w:pStyle w:val="Itext"/>
        <w:rPr>
          <w:lang w:val="sk-SK"/>
        </w:rPr>
      </w:pPr>
      <w:r w:rsidRPr="0083742B">
        <w:rPr>
          <w:lang w:val="sk-SK"/>
        </w:rPr>
        <w:t>Aj na ostatných stupňoch vzdelávania má autoevalvácia cyklický charakter, ktorý typicky zahŕňa:</w:t>
      </w:r>
    </w:p>
    <w:p w14:paraId="41F4AEAC" w14:textId="77777777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výber prioritnej oblasti hodnotenia,</w:t>
      </w:r>
    </w:p>
    <w:p w14:paraId="62DDD593" w14:textId="77777777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zber relevantných údajov,</w:t>
      </w:r>
    </w:p>
    <w:p w14:paraId="7357411D" w14:textId="77777777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spoločnú odbornú interpretáciu na úrovni pedagogického kolektívu,</w:t>
      </w:r>
    </w:p>
    <w:p w14:paraId="7569F822" w14:textId="77777777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identifikáciu silných stránok a oblastí na rozvoj,</w:t>
      </w:r>
    </w:p>
    <w:p w14:paraId="7D612144" w14:textId="77777777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formulovanie rozvojových opatrení a ich začlenenie do plánovania,</w:t>
      </w:r>
    </w:p>
    <w:p w14:paraId="124623B8" w14:textId="4A62A01C" w:rsidR="005F1C7B" w:rsidRPr="005F1C7B" w:rsidRDefault="005F1C7B" w:rsidP="000827FF">
      <w:pPr>
        <w:pStyle w:val="Iodrazkatext"/>
        <w:numPr>
          <w:ilvl w:val="0"/>
          <w:numId w:val="16"/>
        </w:numPr>
        <w:rPr>
          <w:noProof/>
        </w:rPr>
      </w:pPr>
      <w:r w:rsidRPr="005F1C7B">
        <w:rPr>
          <w:noProof/>
        </w:rPr>
        <w:t>sledovanie dopadu prijatých opatrení.</w:t>
      </w:r>
      <w:r w:rsidR="00AF3039">
        <w:rPr>
          <w:rStyle w:val="Odkaznapoznmkupodiarou"/>
          <w:noProof/>
        </w:rPr>
        <w:footnoteReference w:id="68"/>
      </w:r>
    </w:p>
    <w:p w14:paraId="27D5009E" w14:textId="3F60EE00" w:rsidR="005F1C7B" w:rsidRDefault="005F1C7B" w:rsidP="005F1C7B">
      <w:pPr>
        <w:pStyle w:val="Itext"/>
        <w:rPr>
          <w:lang w:val="sk-SK"/>
        </w:rPr>
      </w:pPr>
      <w:r w:rsidRPr="005F1C7B">
        <w:rPr>
          <w:lang w:val="sk-SK"/>
        </w:rPr>
        <w:t xml:space="preserve">Nejde o jednorazové hodnotenie, ale o </w:t>
      </w:r>
      <w:r w:rsidRPr="005F1C7B">
        <w:rPr>
          <w:b/>
          <w:lang w:val="sk-SK"/>
        </w:rPr>
        <w:t>dlhodobý proces učenia sa organizácie</w:t>
      </w:r>
      <w:r w:rsidRPr="005F1C7B">
        <w:rPr>
          <w:lang w:val="sk-SK"/>
        </w:rPr>
        <w:t>, ktorý je úzko prepojený s pedagogickým vedením školy.</w:t>
      </w:r>
    </w:p>
    <w:p w14:paraId="4278BC90" w14:textId="77777777" w:rsidR="00132645" w:rsidRDefault="00132645" w:rsidP="005F1C7B">
      <w:pPr>
        <w:pStyle w:val="Itext"/>
        <w:rPr>
          <w:lang w:val="sk-SK"/>
        </w:rPr>
      </w:pPr>
    </w:p>
    <w:p w14:paraId="5DA2B304" w14:textId="77777777" w:rsidR="00231F5C" w:rsidRPr="00231F5C" w:rsidRDefault="00231F5C" w:rsidP="00231F5C">
      <w:pPr>
        <w:pStyle w:val="Itext"/>
        <w:rPr>
          <w:b/>
          <w:bCs w:val="0"/>
          <w:lang w:val="sk-SK"/>
        </w:rPr>
      </w:pPr>
      <w:r w:rsidRPr="00231F5C">
        <w:rPr>
          <w:b/>
          <w:bCs w:val="0"/>
          <w:lang w:val="sk-SK"/>
        </w:rPr>
        <w:t>Zhrnutie rozdielov medzi stupňami vzdelávania</w:t>
      </w:r>
    </w:p>
    <w:p w14:paraId="7B263303" w14:textId="0955B4A6" w:rsidR="00231F5C" w:rsidRPr="00231F5C" w:rsidRDefault="00231F5C" w:rsidP="00231F5C">
      <w:pPr>
        <w:pStyle w:val="Itext"/>
        <w:rPr>
          <w:lang w:val="sk-SK"/>
        </w:rPr>
      </w:pPr>
      <w:r w:rsidRPr="00231F5C">
        <w:rPr>
          <w:lang w:val="sk-SK"/>
        </w:rPr>
        <w:t>Z porovnania jednotlivých stupňov vzdelávania vyplýva, že</w:t>
      </w:r>
      <w:r>
        <w:rPr>
          <w:lang w:val="sk-SK"/>
        </w:rPr>
        <w:t xml:space="preserve"> pokým</w:t>
      </w:r>
      <w:r w:rsidRPr="00231F5C">
        <w:rPr>
          <w:lang w:val="sk-SK"/>
        </w:rPr>
        <w:t xml:space="preserve"> </w:t>
      </w:r>
      <w:r w:rsidRPr="00231F5C">
        <w:rPr>
          <w:b/>
          <w:lang w:val="sk-SK"/>
        </w:rPr>
        <w:t>predškolské vzdelávanie</w:t>
      </w:r>
      <w:r w:rsidRPr="00231F5C">
        <w:rPr>
          <w:lang w:val="sk-SK"/>
        </w:rPr>
        <w:t xml:space="preserve"> má k</w:t>
      </w:r>
      <w:r w:rsidR="00157FA8">
        <w:rPr>
          <w:lang w:val="sk-SK"/>
        </w:rPr>
        <w:t> </w:t>
      </w:r>
      <w:r w:rsidRPr="00231F5C">
        <w:rPr>
          <w:lang w:val="sk-SK"/>
        </w:rPr>
        <w:t>dispozícii národný, metodicky vedený nástroj Valssi,</w:t>
      </w:r>
      <w:r>
        <w:rPr>
          <w:lang w:val="sk-SK"/>
        </w:rPr>
        <w:t xml:space="preserve"> </w:t>
      </w:r>
      <w:r w:rsidRPr="00231F5C">
        <w:rPr>
          <w:b/>
          <w:lang w:val="sk-SK"/>
        </w:rPr>
        <w:t>základné, stredné a odborné školy</w:t>
      </w:r>
      <w:r w:rsidRPr="00231F5C">
        <w:rPr>
          <w:lang w:val="sk-SK"/>
        </w:rPr>
        <w:t xml:space="preserve"> realizujú autoevalváciu prostredníctvom lokálne navrhnutých systémov</w:t>
      </w:r>
      <w:r>
        <w:rPr>
          <w:lang w:val="sk-SK"/>
        </w:rPr>
        <w:t>. S</w:t>
      </w:r>
      <w:r w:rsidRPr="00231F5C">
        <w:rPr>
          <w:lang w:val="sk-SK"/>
        </w:rPr>
        <w:t xml:space="preserve">poločným menovateľom je </w:t>
      </w:r>
      <w:r w:rsidRPr="00231F5C">
        <w:rPr>
          <w:b/>
          <w:lang w:val="sk-SK"/>
        </w:rPr>
        <w:t>rozvojovo-orientovaný prístup</w:t>
      </w:r>
      <w:r w:rsidRPr="00231F5C">
        <w:rPr>
          <w:lang w:val="sk-SK"/>
        </w:rPr>
        <w:t>, vysoká miera dôvery a absencia sankčných mechanizmov</w:t>
      </w:r>
      <w:r>
        <w:rPr>
          <w:lang w:val="sk-SK"/>
        </w:rPr>
        <w:t>. K</w:t>
      </w:r>
      <w:r w:rsidRPr="00231F5C">
        <w:rPr>
          <w:lang w:val="sk-SK"/>
        </w:rPr>
        <w:t xml:space="preserve">valita autoevalvácie sa posudzuje podľa </w:t>
      </w:r>
      <w:r w:rsidRPr="00231F5C">
        <w:rPr>
          <w:b/>
          <w:lang w:val="sk-SK"/>
        </w:rPr>
        <w:t>funkčnosti systému reflexie</w:t>
      </w:r>
      <w:r w:rsidRPr="00231F5C">
        <w:rPr>
          <w:lang w:val="sk-SK"/>
        </w:rPr>
        <w:t>, nie podľa dosiahnutých výsledkov.</w:t>
      </w:r>
    </w:p>
    <w:p w14:paraId="037FFA39" w14:textId="77777777" w:rsidR="00231F5C" w:rsidRPr="0083742B" w:rsidRDefault="00231F5C" w:rsidP="00231F5C">
      <w:pPr>
        <w:pStyle w:val="Itext"/>
        <w:rPr>
          <w:lang w:val="sk-SK"/>
        </w:rPr>
      </w:pPr>
      <w:r w:rsidRPr="0083742B">
        <w:rPr>
          <w:lang w:val="sk-SK"/>
        </w:rPr>
        <w:t xml:space="preserve">Týmto spôsobom fínsky systém zabezpečuje, že autoevalvácia je na všetkých stupňoch vzdelávania </w:t>
      </w:r>
      <w:r w:rsidRPr="0083742B">
        <w:rPr>
          <w:b/>
          <w:lang w:val="sk-SK"/>
        </w:rPr>
        <w:t>nosným pilierom riadenia kvality</w:t>
      </w:r>
      <w:r w:rsidRPr="0083742B">
        <w:rPr>
          <w:lang w:val="sk-SK"/>
        </w:rPr>
        <w:t>, aj keď sa jej konkrétna podoba líši podľa charakteru a potrieb jednotlivých sektorov.</w:t>
      </w:r>
    </w:p>
    <w:p w14:paraId="5D454066" w14:textId="042C3A70" w:rsidR="00A8625F" w:rsidRPr="007858DD" w:rsidRDefault="00A8625F" w:rsidP="001E6909">
      <w:pPr>
        <w:pStyle w:val="Itext"/>
        <w:rPr>
          <w:lang w:val="sk-SK"/>
        </w:rPr>
      </w:pPr>
      <w:r w:rsidRPr="00A8625F">
        <w:rPr>
          <w:b/>
          <w:bCs w:val="0"/>
          <w:lang w:val="sk-SK"/>
        </w:rPr>
        <w:t>Legislatíva neustanovuje pevnú periodicitu autoevalvácie</w:t>
      </w:r>
      <w:r w:rsidR="00231F5C">
        <w:rPr>
          <w:b/>
          <w:bCs w:val="0"/>
          <w:lang w:val="sk-SK"/>
        </w:rPr>
        <w:t xml:space="preserve"> v jednotlivých stupňoch vzdelávania</w:t>
      </w:r>
      <w:r w:rsidRPr="00A8625F">
        <w:rPr>
          <w:lang w:val="sk-SK"/>
        </w:rPr>
        <w:t>. V</w:t>
      </w:r>
      <w:r w:rsidR="007858DD">
        <w:rPr>
          <w:lang w:val="sk-SK"/>
        </w:rPr>
        <w:t> </w:t>
      </w:r>
      <w:r w:rsidRPr="00A8625F">
        <w:rPr>
          <w:lang w:val="sk-SK"/>
        </w:rPr>
        <w:t xml:space="preserve">praxi však prebieha cyklicky a je prepojená s plánovaním a rozvojom </w:t>
      </w:r>
      <w:r>
        <w:rPr>
          <w:lang w:val="sk-SK"/>
        </w:rPr>
        <w:t>školy</w:t>
      </w:r>
      <w:r w:rsidRPr="00A8625F">
        <w:rPr>
          <w:lang w:val="sk-SK"/>
        </w:rPr>
        <w:t>. Poskytovatelia vzdelávania realizujú autoevalváciu priebežne alebo tematicky, často v nadväznosti na viacročné rozvojové plány a na Národný plán hodnotenia vzdelávania.</w:t>
      </w:r>
      <w:r w:rsidR="007858DD">
        <w:rPr>
          <w:lang w:val="sk-SK"/>
        </w:rPr>
        <w:t xml:space="preserve"> Podľa odpovedí FINEEC z dotazníkového zisťovania sa </w:t>
      </w:r>
      <w:r w:rsidR="007858DD" w:rsidRPr="00896718">
        <w:rPr>
          <w:b/>
          <w:bCs w:val="0"/>
          <w:lang w:val="sk-SK"/>
        </w:rPr>
        <w:t>poskytovatelia vzdelávania sami rozhodujú, ako často budú vykonávať sebahodnotenie</w:t>
      </w:r>
      <w:r w:rsidR="007858DD" w:rsidRPr="007858DD">
        <w:rPr>
          <w:lang w:val="sk-SK"/>
        </w:rPr>
        <w:t>.</w:t>
      </w:r>
      <w:r w:rsidR="00D95E1E">
        <w:rPr>
          <w:lang w:val="sk-SK"/>
        </w:rPr>
        <w:t xml:space="preserve"> </w:t>
      </w:r>
      <w:r w:rsidR="007858DD" w:rsidRPr="007858DD">
        <w:rPr>
          <w:lang w:val="sk-SK"/>
        </w:rPr>
        <w:t>Školy a poskytovatelia vzdelávania sa môžu tiež zúčastňovať na hodnoteniach alebo štúdiách vykonávaných inými subjektmi, napríklad univerzitami, v</w:t>
      </w:r>
      <w:r w:rsidR="007858DD">
        <w:rPr>
          <w:lang w:val="sk-SK"/>
        </w:rPr>
        <w:t> </w:t>
      </w:r>
      <w:r w:rsidR="007858DD" w:rsidRPr="007858DD">
        <w:rPr>
          <w:lang w:val="sk-SK"/>
        </w:rPr>
        <w:t>rámci vlastného riadenia kvality</w:t>
      </w:r>
      <w:r w:rsidR="007858DD">
        <w:rPr>
          <w:rStyle w:val="Odkaznapoznmkupodiarou"/>
          <w:lang w:val="sk-SK"/>
        </w:rPr>
        <w:footnoteReference w:id="69"/>
      </w:r>
      <w:r w:rsidR="00413007" w:rsidRPr="007858DD">
        <w:rPr>
          <w:lang w:val="sk-SK"/>
        </w:rPr>
        <w:t>.</w:t>
      </w:r>
    </w:p>
    <w:p w14:paraId="2B54B7BC" w14:textId="1585A536" w:rsidR="00B32505" w:rsidRDefault="00CE5CF3" w:rsidP="001E6909">
      <w:pPr>
        <w:pStyle w:val="Itext"/>
        <w:rPr>
          <w:lang w:val="sk-SK"/>
        </w:rPr>
      </w:pPr>
      <w:r w:rsidRPr="00CE5CF3">
        <w:rPr>
          <w:lang w:val="sk-SK"/>
        </w:rPr>
        <w:lastRenderedPageBreak/>
        <w:t xml:space="preserve">Externé hodnotenia realizované organizáciou FINEEC nenahrádzajú autoevalváciu škôl a zariadení, ale nadväzujú na ňu. V rámci externého hodnotenia sa neposudzuje kvalita jednotlivých škôl </w:t>
      </w:r>
      <w:r w:rsidR="00413007">
        <w:rPr>
          <w:lang w:val="sk-SK"/>
        </w:rPr>
        <w:t>(</w:t>
      </w:r>
      <w:r w:rsidRPr="00CE5CF3">
        <w:rPr>
          <w:lang w:val="sk-SK"/>
        </w:rPr>
        <w:t>alebo pedagogických zamestnancov</w:t>
      </w:r>
      <w:r w:rsidR="00413007">
        <w:rPr>
          <w:lang w:val="sk-SK"/>
        </w:rPr>
        <w:t>)</w:t>
      </w:r>
      <w:r w:rsidRPr="00CE5CF3">
        <w:rPr>
          <w:lang w:val="sk-SK"/>
        </w:rPr>
        <w:t>, ale to, či má poskytovateľ vzdelávania funkčný, systematický a rozvojovo</w:t>
      </w:r>
      <w:r w:rsidR="00F0688C">
        <w:rPr>
          <w:lang w:val="sk-SK"/>
        </w:rPr>
        <w:t>-</w:t>
      </w:r>
      <w:r w:rsidRPr="00CE5CF3">
        <w:rPr>
          <w:lang w:val="sk-SK"/>
        </w:rPr>
        <w:t>orientovaný systém vlastnej autoevalvácie a riadenia kvality. Autoevalvácia je tak základným východiskom aj referenčným rámcom pre externé hodnotenie.</w:t>
      </w:r>
    </w:p>
    <w:p w14:paraId="1726E96B" w14:textId="3E3A6B28" w:rsidR="000F14A3" w:rsidRDefault="00FD7F73" w:rsidP="001E6909">
      <w:pPr>
        <w:pStyle w:val="Itext"/>
        <w:rPr>
          <w:b/>
          <w:bCs w:val="0"/>
          <w:lang w:val="sk-SK"/>
        </w:rPr>
      </w:pPr>
      <w:r w:rsidRPr="00FD7F73">
        <w:rPr>
          <w:b/>
          <w:bCs w:val="0"/>
          <w:lang w:val="sk-SK"/>
        </w:rPr>
        <w:t xml:space="preserve">Nerovnomerná úroveň rozvoja autoevalvácie ako identifikovaný systémový </w:t>
      </w:r>
      <w:r w:rsidR="00DD69A9">
        <w:rPr>
          <w:b/>
          <w:bCs w:val="0"/>
          <w:lang w:val="sk-SK"/>
        </w:rPr>
        <w:t>„</w:t>
      </w:r>
      <w:r w:rsidRPr="00FD7F73">
        <w:rPr>
          <w:b/>
          <w:bCs w:val="0"/>
          <w:lang w:val="sk-SK"/>
        </w:rPr>
        <w:t>problém</w:t>
      </w:r>
      <w:r w:rsidR="00DD69A9">
        <w:rPr>
          <w:b/>
          <w:bCs w:val="0"/>
          <w:lang w:val="sk-SK"/>
        </w:rPr>
        <w:t>“</w:t>
      </w:r>
    </w:p>
    <w:p w14:paraId="63A8FEF2" w14:textId="2BFAE91D" w:rsidR="00FD7F73" w:rsidRDefault="00304184" w:rsidP="001E6909">
      <w:pPr>
        <w:pStyle w:val="Itext"/>
        <w:rPr>
          <w:lang w:val="sk-SK"/>
        </w:rPr>
      </w:pPr>
      <w:r w:rsidRPr="00304184">
        <w:rPr>
          <w:lang w:val="sk-SK"/>
        </w:rPr>
        <w:t xml:space="preserve">Dostupné národné hodnotenia FINEEC poukazujú na to, že </w:t>
      </w:r>
      <w:r w:rsidRPr="00774E66">
        <w:rPr>
          <w:b/>
          <w:bCs w:val="0"/>
          <w:lang w:val="sk-SK"/>
        </w:rPr>
        <w:t>rozvoj autoevalvácie</w:t>
      </w:r>
      <w:r w:rsidRPr="00304184">
        <w:rPr>
          <w:lang w:val="sk-SK"/>
        </w:rPr>
        <w:t xml:space="preserve"> vo fínskom vzdelávacom systéme </w:t>
      </w:r>
      <w:r w:rsidRPr="00774E66">
        <w:rPr>
          <w:b/>
          <w:bCs w:val="0"/>
          <w:lang w:val="sk-SK"/>
        </w:rPr>
        <w:t xml:space="preserve">neprebiehal </w:t>
      </w:r>
      <w:r w:rsidR="005A7A9B" w:rsidRPr="00774E66">
        <w:rPr>
          <w:b/>
          <w:bCs w:val="0"/>
          <w:lang w:val="sk-SK"/>
        </w:rPr>
        <w:t xml:space="preserve">v minulosti </w:t>
      </w:r>
      <w:r w:rsidRPr="00774E66">
        <w:rPr>
          <w:b/>
          <w:bCs w:val="0"/>
          <w:lang w:val="sk-SK"/>
        </w:rPr>
        <w:t>rovnomerne naprieč všetkými poskytovateľmi vzdelávania</w:t>
      </w:r>
      <w:r w:rsidRPr="00304184">
        <w:rPr>
          <w:lang w:val="sk-SK"/>
        </w:rPr>
        <w:t>. Posledné celonárodné hodnotenie kvality autoevalvačných a manažérskych systémov v základnom a všeobecnom stredoškolskom vzdelávaní (2017), ktoré je synteticky spracované aj v správe FINEEC z roku 2021</w:t>
      </w:r>
      <w:r>
        <w:rPr>
          <w:rStyle w:val="Odkaznapoznmkupodiarou"/>
          <w:lang w:val="sk-SK"/>
        </w:rPr>
        <w:footnoteReference w:id="70"/>
      </w:r>
      <w:r w:rsidRPr="00304184">
        <w:rPr>
          <w:lang w:val="sk-SK"/>
        </w:rPr>
        <w:t>, ukázalo, že významná časť poskytovateľov sa nachádzala iba na počiatočných alebo rozvíjajúcich sa úrovniach kvality autoevalvácie.</w:t>
      </w:r>
      <w:r w:rsidR="00C454CF">
        <w:rPr>
          <w:lang w:val="sk-SK"/>
        </w:rPr>
        <w:t xml:space="preserve"> </w:t>
      </w:r>
      <w:r w:rsidR="00C454CF" w:rsidRPr="00C454CF">
        <w:rPr>
          <w:lang w:val="sk-SK"/>
        </w:rPr>
        <w:t>Zároveň je potrebné zdôrazniť, že uvedené zistenia nepredstavujú hodnotenie aktuálneho stavu v roku 2026, ale odrážajú situáciu v čase realizácie hodnotenia. Práve identifikované slabiny sa stali východiskom pre posilnenie podporných a rozvojových opatrení zo strany FINEEC, vrátane rozvoja metodických rámcov, nástrojov na podporu autoevalvácie a cielenej podpory riadenia kvality (napr. v oblasti predškolského vzdelávania prostredníctvom systému Valssi).</w:t>
      </w:r>
    </w:p>
    <w:p w14:paraId="3776C87D" w14:textId="6DF21A60" w:rsidR="00C454CF" w:rsidRPr="00304184" w:rsidRDefault="00C454CF" w:rsidP="001E6909">
      <w:pPr>
        <w:pStyle w:val="Itext"/>
        <w:rPr>
          <w:lang w:val="sk-SK"/>
        </w:rPr>
      </w:pPr>
      <w:r w:rsidRPr="00C454CF">
        <w:rPr>
          <w:lang w:val="sk-SK"/>
        </w:rPr>
        <w:t>Z dostupných dokumentov vyplýva, že fínsky systém hodnotenia kvality sám reflektuje svoje limity a</w:t>
      </w:r>
      <w:r w:rsidR="001637AF">
        <w:rPr>
          <w:lang w:val="sk-SK"/>
        </w:rPr>
        <w:t> </w:t>
      </w:r>
      <w:r w:rsidRPr="00C454CF">
        <w:rPr>
          <w:lang w:val="sk-SK"/>
        </w:rPr>
        <w:t xml:space="preserve">reaguje na ne rozvojom nástrojov a podpory, nie návratom ku kontrolným alebo sankčným mechanizmom. </w:t>
      </w:r>
      <w:r w:rsidRPr="00774E66">
        <w:rPr>
          <w:b/>
          <w:bCs w:val="0"/>
          <w:lang w:val="sk-SK"/>
        </w:rPr>
        <w:t>Nerovnomerná úroveň rozvoja autoevalvácie tak nie je interpretovaná ako zlyhanie systému, ale ako prirodzená výzva decentralizovaného modelu založeného na dôvere, ktorá si vyžaduje dlhodobú systematickú podporu</w:t>
      </w:r>
      <w:r w:rsidRPr="00C454CF">
        <w:rPr>
          <w:lang w:val="sk-SK"/>
        </w:rPr>
        <w:t>.</w:t>
      </w:r>
    </w:p>
    <w:p w14:paraId="1E8D70E9" w14:textId="77777777" w:rsidR="00CE5CF3" w:rsidRDefault="00CE5CF3" w:rsidP="00B32505">
      <w:pPr>
        <w:pStyle w:val="Odsekzoznamu"/>
        <w:ind w:left="792"/>
        <w:jc w:val="both"/>
      </w:pPr>
    </w:p>
    <w:p w14:paraId="1364893B" w14:textId="586746D0" w:rsidR="00897698" w:rsidRDefault="00897698" w:rsidP="00AB76A0">
      <w:pPr>
        <w:pStyle w:val="Nadpis2"/>
      </w:pPr>
      <w:bookmarkStart w:id="14" w:name="_Toc225501303"/>
      <w:r w:rsidRPr="0049478D">
        <w:t xml:space="preserve">Postup </w:t>
      </w:r>
      <w:r w:rsidR="00C51B87" w:rsidRPr="0049478D">
        <w:t xml:space="preserve">externého </w:t>
      </w:r>
      <w:r w:rsidRPr="0049478D">
        <w:t>hodnotenia kvality škôl a školských zariadení</w:t>
      </w:r>
      <w:bookmarkEnd w:id="14"/>
    </w:p>
    <w:p w14:paraId="3FB9E442" w14:textId="15B1D359" w:rsidR="00DA7587" w:rsidRDefault="004E126D" w:rsidP="008A4D81">
      <w:pPr>
        <w:pStyle w:val="Itext"/>
        <w:rPr>
          <w:lang w:val="sk-SK"/>
        </w:rPr>
      </w:pPr>
      <w:r w:rsidRPr="004E126D">
        <w:rPr>
          <w:lang w:val="sk-SK"/>
        </w:rPr>
        <w:t xml:space="preserve">Východiskom externého hodnotenia vo Fínsku nie je kontrolný plán školských inšpekcií, ale </w:t>
      </w:r>
      <w:r w:rsidRPr="004E126D">
        <w:rPr>
          <w:b/>
          <w:lang w:val="sk-SK"/>
        </w:rPr>
        <w:t>Národný plán hodnotenia vzdelávania</w:t>
      </w:r>
      <w:r w:rsidRPr="00774E66">
        <w:rPr>
          <w:rStyle w:val="Odkaznapoznmkupodiarou"/>
          <w:bCs w:val="0"/>
          <w:lang w:val="sk-SK"/>
        </w:rPr>
        <w:footnoteReference w:id="71"/>
      </w:r>
      <w:r w:rsidRPr="00315872">
        <w:rPr>
          <w:bCs w:val="0"/>
          <w:lang w:val="sk-SK"/>
        </w:rPr>
        <w:t>,</w:t>
      </w:r>
      <w:r w:rsidRPr="004E126D">
        <w:rPr>
          <w:lang w:val="sk-SK"/>
        </w:rPr>
        <w:t xml:space="preserve"> ktorý sa pripravuje vždy na </w:t>
      </w:r>
      <w:r w:rsidRPr="004E126D">
        <w:rPr>
          <w:b/>
          <w:lang w:val="sk-SK"/>
        </w:rPr>
        <w:t>štvorročné obdobie</w:t>
      </w:r>
      <w:r w:rsidRPr="004E126D">
        <w:rPr>
          <w:lang w:val="sk-SK"/>
        </w:rPr>
        <w:t xml:space="preserve">. Aktuálny plán je platný </w:t>
      </w:r>
      <w:r w:rsidRPr="004E126D">
        <w:rPr>
          <w:b/>
          <w:lang w:val="sk-SK"/>
        </w:rPr>
        <w:t>na roky 2024 – 2027</w:t>
      </w:r>
      <w:r w:rsidRPr="004E126D">
        <w:rPr>
          <w:lang w:val="sk-SK"/>
        </w:rPr>
        <w:t>.</w:t>
      </w:r>
      <w:r w:rsidR="0025681D">
        <w:rPr>
          <w:lang w:val="sk-SK"/>
        </w:rPr>
        <w:t xml:space="preserve"> </w:t>
      </w:r>
      <w:r w:rsidR="00315872">
        <w:rPr>
          <w:lang w:val="sk-SK"/>
        </w:rPr>
        <w:t>N</w:t>
      </w:r>
      <w:r w:rsidR="0025681D" w:rsidRPr="0025681D">
        <w:rPr>
          <w:lang w:val="sk-SK"/>
        </w:rPr>
        <w:t xml:space="preserve">eurčuje zoznam škôl, ktoré majú byť „skontrolované“, ale strategicky rámcuje, aké typy hodnotení, v akých oblastiach a s akými cieľmi budú v danom období </w:t>
      </w:r>
      <w:r w:rsidR="00315872">
        <w:rPr>
          <w:lang w:val="sk-SK"/>
        </w:rPr>
        <w:t>z</w:t>
      </w:r>
      <w:r w:rsidR="0025681D" w:rsidRPr="0025681D">
        <w:rPr>
          <w:lang w:val="sk-SK"/>
        </w:rPr>
        <w:t xml:space="preserve">realizované. Slúži ako spoločný referenčný rámec pre všetky externé hodnotiace aktivity realizované </w:t>
      </w:r>
      <w:r w:rsidR="0025681D">
        <w:rPr>
          <w:lang w:val="sk-SK"/>
        </w:rPr>
        <w:t xml:space="preserve">FINEEC. </w:t>
      </w:r>
    </w:p>
    <w:p w14:paraId="3C12D224" w14:textId="4F63FAB9" w:rsidR="009352CC" w:rsidRDefault="009352CC" w:rsidP="008A4D81">
      <w:pPr>
        <w:pStyle w:val="Itext"/>
        <w:rPr>
          <w:lang w:val="sk-SK"/>
        </w:rPr>
      </w:pPr>
      <w:r w:rsidRPr="009352CC">
        <w:rPr>
          <w:lang w:val="sk-SK"/>
        </w:rPr>
        <w:t xml:space="preserve">Národný plán hodnotenia </w:t>
      </w:r>
      <w:r w:rsidR="00DB3DC9">
        <w:rPr>
          <w:lang w:val="sk-SK"/>
        </w:rPr>
        <w:t xml:space="preserve">vzdelávania </w:t>
      </w:r>
      <w:r w:rsidRPr="009352CC">
        <w:rPr>
          <w:lang w:val="sk-SK"/>
        </w:rPr>
        <w:t xml:space="preserve">2024 – 2027 je postavený na </w:t>
      </w:r>
      <w:r w:rsidRPr="009352CC">
        <w:rPr>
          <w:b/>
          <w:bCs w:val="0"/>
          <w:lang w:val="sk-SK"/>
        </w:rPr>
        <w:t>troch hlavných strategických cieľoch</w:t>
      </w:r>
      <w:r w:rsidRPr="009352CC">
        <w:rPr>
          <w:lang w:val="sk-SK"/>
        </w:rPr>
        <w:t>, ktoré určujú tematické zameranie externých hodnotení naprieč všetkými stupňami vzdelávania:</w:t>
      </w:r>
    </w:p>
    <w:p w14:paraId="54B1224C" w14:textId="118DA6EA" w:rsidR="00C15232" w:rsidRPr="00C15232" w:rsidRDefault="006176CA" w:rsidP="00C15232">
      <w:pPr>
        <w:pStyle w:val="Itext"/>
        <w:rPr>
          <w:lang w:val="sk-SK"/>
        </w:rPr>
      </w:pPr>
      <w:r w:rsidRPr="00117214">
        <w:rPr>
          <w:lang w:val="sk-SK"/>
        </w:rPr>
        <w:drawing>
          <wp:anchor distT="0" distB="0" distL="114300" distR="114300" simplePos="0" relativeHeight="251658267" behindDoc="0" locked="0" layoutInCell="1" allowOverlap="1" wp14:anchorId="65C23497" wp14:editId="5EDAFBFD">
            <wp:simplePos x="0" y="0"/>
            <wp:positionH relativeFrom="column">
              <wp:posOffset>-40005</wp:posOffset>
            </wp:positionH>
            <wp:positionV relativeFrom="paragraph">
              <wp:posOffset>75471</wp:posOffset>
            </wp:positionV>
            <wp:extent cx="1194179" cy="1162936"/>
            <wp:effectExtent l="0" t="0" r="6350" b="0"/>
            <wp:wrapSquare wrapText="bothSides"/>
            <wp:docPr id="1899168337" name="Obrázok 1" descr="Obrázok, na ktorom je text, písmo, kruh, biely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168337" name="Obrázok 1" descr="Obrázok, na ktorom je text, písmo, kruh, biely&#10;&#10;Obsah vygenerovaný pomocou AI môže byť nesprávny.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179" cy="1162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2F0" w:rsidRPr="002132F0">
        <w:rPr>
          <w:lang w:val="sk-SK"/>
        </w:rPr>
        <w:t xml:space="preserve">Prvý strategický cieľ sa zameriava na to, </w:t>
      </w:r>
      <w:r w:rsidR="002132F0" w:rsidRPr="002132F0">
        <w:rPr>
          <w:b/>
          <w:lang w:val="sk-SK"/>
        </w:rPr>
        <w:t>ako vzdelávací systém podporuje rozvoj kompetencií detí, žiakov a študentov a</w:t>
      </w:r>
      <w:r w:rsidR="00015EC8">
        <w:rPr>
          <w:b/>
          <w:lang w:val="sk-SK"/>
        </w:rPr>
        <w:t> </w:t>
      </w:r>
      <w:r w:rsidR="002132F0" w:rsidRPr="002132F0">
        <w:rPr>
          <w:b/>
          <w:lang w:val="sk-SK"/>
        </w:rPr>
        <w:t>do akej miery sa napĺňajú ciele stanovené v</w:t>
      </w:r>
      <w:r w:rsidR="004165AF">
        <w:rPr>
          <w:b/>
          <w:lang w:val="sk-SK"/>
        </w:rPr>
        <w:t> </w:t>
      </w:r>
      <w:r w:rsidR="002132F0" w:rsidRPr="002132F0">
        <w:rPr>
          <w:b/>
          <w:lang w:val="sk-SK"/>
        </w:rPr>
        <w:t>národných kurikulárnych dokumentoch</w:t>
      </w:r>
      <w:r w:rsidR="002132F0" w:rsidRPr="002132F0">
        <w:rPr>
          <w:lang w:val="sk-SK"/>
        </w:rPr>
        <w:t xml:space="preserve">. Súčasťou cieľa je aj sledovanie </w:t>
      </w:r>
      <w:r w:rsidR="002132F0" w:rsidRPr="002132F0">
        <w:rPr>
          <w:b/>
          <w:lang w:val="sk-SK"/>
        </w:rPr>
        <w:t>rovnosti vo vzdelávaní</w:t>
      </w:r>
      <w:r w:rsidR="002132F0" w:rsidRPr="002132F0">
        <w:rPr>
          <w:lang w:val="sk-SK"/>
        </w:rPr>
        <w:t xml:space="preserve"> a</w:t>
      </w:r>
      <w:r w:rsidR="00015EC8">
        <w:rPr>
          <w:lang w:val="sk-SK"/>
        </w:rPr>
        <w:t> </w:t>
      </w:r>
      <w:r w:rsidR="002132F0" w:rsidRPr="002132F0">
        <w:rPr>
          <w:lang w:val="sk-SK"/>
        </w:rPr>
        <w:t>identifikácia faktorov, ktoré ovplyvňujú rozdiely vo vzdelávacích výsledkoch.</w:t>
      </w:r>
      <w:r w:rsidR="004165AF">
        <w:rPr>
          <w:lang w:val="sk-SK"/>
        </w:rPr>
        <w:t xml:space="preserve"> </w:t>
      </w:r>
      <w:r w:rsidR="00C15232" w:rsidRPr="00C15232">
        <w:rPr>
          <w:lang w:val="sk-SK"/>
        </w:rPr>
        <w:t xml:space="preserve">FINEEC </w:t>
      </w:r>
      <w:r w:rsidR="00E96C6B">
        <w:rPr>
          <w:lang w:val="sk-SK"/>
        </w:rPr>
        <w:t xml:space="preserve">tu </w:t>
      </w:r>
      <w:r w:rsidR="00C15232" w:rsidRPr="00C15232">
        <w:rPr>
          <w:b/>
          <w:lang w:val="sk-SK"/>
        </w:rPr>
        <w:t>nevyužíva nové alebo osobitné typy externého hodnotenia</w:t>
      </w:r>
      <w:r w:rsidR="00C15232" w:rsidRPr="00C15232">
        <w:rPr>
          <w:lang w:val="sk-SK"/>
        </w:rPr>
        <w:t xml:space="preserve">, ale </w:t>
      </w:r>
      <w:r w:rsidR="00C15232" w:rsidRPr="00C15232">
        <w:rPr>
          <w:b/>
          <w:lang w:val="sk-SK"/>
        </w:rPr>
        <w:t>tematicky usmerňuje realizáciu hodnotení, ktoré boli opísané v kapitole 2.2</w:t>
      </w:r>
      <w:r w:rsidR="00C15232" w:rsidRPr="00C15232">
        <w:rPr>
          <w:lang w:val="sk-SK"/>
        </w:rPr>
        <w:t xml:space="preserve">. Národný plán hodnotenia vzdelávania určuje, </w:t>
      </w:r>
      <w:r w:rsidR="00C15232" w:rsidRPr="00C15232">
        <w:rPr>
          <w:b/>
          <w:lang w:val="sk-SK"/>
        </w:rPr>
        <w:t xml:space="preserve">ktoré oblasti a aspekty budú v danom období </w:t>
      </w:r>
      <w:r w:rsidR="00E96C6B">
        <w:rPr>
          <w:b/>
          <w:lang w:val="sk-SK"/>
        </w:rPr>
        <w:t>(</w:t>
      </w:r>
      <w:r w:rsidR="00C15232" w:rsidRPr="00C15232">
        <w:rPr>
          <w:b/>
          <w:lang w:val="sk-SK"/>
        </w:rPr>
        <w:t>v rámci existujúcich hodnotiacich typov</w:t>
      </w:r>
      <w:r w:rsidR="00E96C6B">
        <w:rPr>
          <w:b/>
          <w:lang w:val="sk-SK"/>
        </w:rPr>
        <w:t>)</w:t>
      </w:r>
      <w:r w:rsidR="00C15232" w:rsidRPr="00C15232">
        <w:rPr>
          <w:b/>
          <w:lang w:val="sk-SK"/>
        </w:rPr>
        <w:t xml:space="preserve"> prioritne sledované</w:t>
      </w:r>
      <w:r w:rsidR="00C15232" w:rsidRPr="00C15232">
        <w:rPr>
          <w:lang w:val="sk-SK"/>
        </w:rPr>
        <w:t>.</w:t>
      </w:r>
    </w:p>
    <w:p w14:paraId="2A7D9786" w14:textId="77777777" w:rsidR="00C15232" w:rsidRPr="00C15232" w:rsidRDefault="00C15232" w:rsidP="00C15232">
      <w:pPr>
        <w:pStyle w:val="Itext"/>
      </w:pPr>
      <w:r w:rsidRPr="00C15232">
        <w:t>Konkrétne ide najmä o:</w:t>
      </w:r>
    </w:p>
    <w:p w14:paraId="2F2AC852" w14:textId="77777777" w:rsidR="00C15232" w:rsidRPr="00C15232" w:rsidRDefault="00C15232" w:rsidP="00C15232">
      <w:pPr>
        <w:pStyle w:val="Iodrazkatext"/>
        <w:rPr>
          <w:noProof/>
        </w:rPr>
      </w:pPr>
      <w:r w:rsidRPr="00C15232">
        <w:rPr>
          <w:b/>
          <w:noProof/>
        </w:rPr>
        <w:lastRenderedPageBreak/>
        <w:t>hodnotenia výsledkov vzdelávania</w:t>
      </w:r>
      <w:r w:rsidRPr="00C15232">
        <w:rPr>
          <w:noProof/>
        </w:rPr>
        <w:t>, ktoré sa v období 2024 – 2027 zameriavajú na dosahovanie cieľov národného kurikula a na rovnosť vo vzdelávaní v predprimárnom, základnom a nižšom sekundárnom vzdelávaní,</w:t>
      </w:r>
    </w:p>
    <w:p w14:paraId="1753C70F" w14:textId="4E78353C" w:rsidR="00C15232" w:rsidRPr="00C15232" w:rsidRDefault="00C15232" w:rsidP="00C15232">
      <w:pPr>
        <w:pStyle w:val="Iodrazkatext"/>
        <w:rPr>
          <w:noProof/>
        </w:rPr>
      </w:pPr>
      <w:r w:rsidRPr="00C15232">
        <w:rPr>
          <w:b/>
          <w:noProof/>
        </w:rPr>
        <w:t>dlhodobejšie</w:t>
      </w:r>
      <w:r w:rsidR="00C14E5B" w:rsidRPr="00774E66">
        <w:rPr>
          <w:rStyle w:val="Odkaznapoznmkupodiarou"/>
          <w:bCs/>
          <w:noProof/>
        </w:rPr>
        <w:footnoteReference w:id="72"/>
      </w:r>
      <w:r w:rsidRPr="00C15232">
        <w:rPr>
          <w:b/>
          <w:noProof/>
        </w:rPr>
        <w:t xml:space="preserve"> sledovanie výsledkov</w:t>
      </w:r>
      <w:r w:rsidRPr="00C15232">
        <w:rPr>
          <w:noProof/>
        </w:rPr>
        <w:t>, ktoré predstavuje rozšírený analytický prístup v rámci hodnotení výsledkov vzdelávania a umožňuje sledovať vývoj kompetencií tých istých žiakov v</w:t>
      </w:r>
      <w:r w:rsidR="00C14E5B">
        <w:rPr>
          <w:noProof/>
        </w:rPr>
        <w:t> </w:t>
      </w:r>
      <w:r w:rsidRPr="00C15232">
        <w:rPr>
          <w:noProof/>
        </w:rPr>
        <w:t>čase,</w:t>
      </w:r>
    </w:p>
    <w:p w14:paraId="0408590E" w14:textId="77777777" w:rsidR="00C15232" w:rsidRPr="00C15232" w:rsidRDefault="00C15232" w:rsidP="00C15232">
      <w:pPr>
        <w:pStyle w:val="Iodrazkatext"/>
        <w:rPr>
          <w:noProof/>
        </w:rPr>
      </w:pPr>
      <w:r w:rsidRPr="00C15232">
        <w:rPr>
          <w:b/>
          <w:noProof/>
        </w:rPr>
        <w:t>tematické hodnotenia pedagogickej práce, učiteľskej profesie a pedagogického vedenia</w:t>
      </w:r>
      <w:r w:rsidRPr="00C15232">
        <w:rPr>
          <w:noProof/>
        </w:rPr>
        <w:t>, ktoré sa realizujú ako prierezová téma naprieč jednotlivými stupňami vzdelávania,</w:t>
      </w:r>
    </w:p>
    <w:p w14:paraId="4F4D0FF4" w14:textId="1045FB30" w:rsidR="00C15232" w:rsidRPr="00C15232" w:rsidRDefault="00C15232" w:rsidP="00C15232">
      <w:pPr>
        <w:pStyle w:val="Iodrazkatext"/>
        <w:rPr>
          <w:noProof/>
        </w:rPr>
      </w:pPr>
      <w:r w:rsidRPr="00C15232">
        <w:rPr>
          <w:b/>
          <w:noProof/>
        </w:rPr>
        <w:t>hodnotenia výsledkov vzdelávania v</w:t>
      </w:r>
      <w:r w:rsidR="00FE1F6D">
        <w:rPr>
          <w:b/>
          <w:noProof/>
        </w:rPr>
        <w:t xml:space="preserve"> strednom </w:t>
      </w:r>
      <w:r w:rsidRPr="00C15232">
        <w:rPr>
          <w:b/>
          <w:noProof/>
        </w:rPr>
        <w:t>odbornom vzdelávaní a príprave</w:t>
      </w:r>
      <w:r w:rsidRPr="00C15232">
        <w:rPr>
          <w:noProof/>
        </w:rPr>
        <w:t>, zamerané na</w:t>
      </w:r>
      <w:r w:rsidR="00D94103">
        <w:rPr>
          <w:noProof/>
        </w:rPr>
        <w:t> </w:t>
      </w:r>
      <w:r w:rsidRPr="00C15232">
        <w:rPr>
          <w:noProof/>
        </w:rPr>
        <w:t>dosahovanie odborných zručností, kvalitu pedagogických procesov a prepojenie vzdelávania s</w:t>
      </w:r>
      <w:r w:rsidR="00D94103">
        <w:rPr>
          <w:noProof/>
        </w:rPr>
        <w:t> </w:t>
      </w:r>
      <w:r w:rsidRPr="00C15232">
        <w:rPr>
          <w:noProof/>
        </w:rPr>
        <w:t>pracovným trhom</w:t>
      </w:r>
      <w:r w:rsidR="00051178">
        <w:rPr>
          <w:noProof/>
        </w:rPr>
        <w:t>.</w:t>
      </w:r>
    </w:p>
    <w:p w14:paraId="5AEA6437" w14:textId="4FC9CCBC" w:rsidR="00856F3C" w:rsidRDefault="00770A88" w:rsidP="008A4D81">
      <w:pPr>
        <w:pStyle w:val="Itext"/>
        <w:rPr>
          <w:lang w:val="sk-SK"/>
        </w:rPr>
      </w:pPr>
      <w:r w:rsidRPr="00770A88">
        <w:rPr>
          <w:lang w:val="sk-SK"/>
        </w:rPr>
        <w:t xml:space="preserve">Národný plán hodnotenia vzdelávania zároveň určuje, ktoré </w:t>
      </w:r>
      <w:r w:rsidRPr="00774E66">
        <w:rPr>
          <w:b/>
          <w:bCs w:val="0"/>
          <w:lang w:val="sk-SK"/>
        </w:rPr>
        <w:t xml:space="preserve">konkrétne odbory </w:t>
      </w:r>
      <w:r w:rsidR="00D50C94">
        <w:rPr>
          <w:b/>
          <w:bCs w:val="0"/>
          <w:lang w:val="sk-SK"/>
        </w:rPr>
        <w:t xml:space="preserve">stredného </w:t>
      </w:r>
      <w:r w:rsidRPr="00774E66">
        <w:rPr>
          <w:b/>
          <w:bCs w:val="0"/>
          <w:lang w:val="sk-SK"/>
        </w:rPr>
        <w:t>odborného vzdelávania budú v jednotlivých rokoch predmetom externého hodnotenia</w:t>
      </w:r>
      <w:r w:rsidRPr="00770A88">
        <w:rPr>
          <w:lang w:val="sk-SK"/>
        </w:rPr>
        <w:t>, pričom hodnotenia sa realizujú postupne a výberovo na úrovni kvalifikácií, nie plošne na všetkých školách</w:t>
      </w:r>
      <w:r w:rsidR="007311B6">
        <w:rPr>
          <w:rStyle w:val="Odkaznapoznmkupodiarou"/>
          <w:lang w:val="sk-SK"/>
        </w:rPr>
        <w:footnoteReference w:id="73"/>
      </w:r>
      <w:r w:rsidR="003B744F" w:rsidRPr="00770A88">
        <w:rPr>
          <w:lang w:val="sk-SK"/>
        </w:rPr>
        <w:t>.</w:t>
      </w:r>
    </w:p>
    <w:p w14:paraId="4FA2EB0A" w14:textId="101ADA89" w:rsidR="00AD6F82" w:rsidRPr="00AD6F82" w:rsidRDefault="00AD6F82" w:rsidP="00AD6F82">
      <w:pPr>
        <w:pStyle w:val="Itext"/>
        <w:rPr>
          <w:lang w:val="sk-SK"/>
        </w:rPr>
      </w:pPr>
      <w:r w:rsidRPr="000E339A">
        <w:rPr>
          <w:lang w:val="sk-SK"/>
        </w:rPr>
        <w:drawing>
          <wp:anchor distT="0" distB="0" distL="114300" distR="114300" simplePos="0" relativeHeight="251658251" behindDoc="0" locked="0" layoutInCell="1" allowOverlap="1" wp14:anchorId="66A2165E" wp14:editId="75296848">
            <wp:simplePos x="0" y="0"/>
            <wp:positionH relativeFrom="column">
              <wp:posOffset>35020</wp:posOffset>
            </wp:positionH>
            <wp:positionV relativeFrom="paragraph">
              <wp:posOffset>46109</wp:posOffset>
            </wp:positionV>
            <wp:extent cx="1218436" cy="1162800"/>
            <wp:effectExtent l="0" t="0" r="1270" b="0"/>
            <wp:wrapSquare wrapText="bothSides"/>
            <wp:docPr id="1923517935" name="Obrázok 1" descr="Obrázok, na ktorom je text, písmo, biely, snímka obrazovky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17935" name="Obrázok 1" descr="Obrázok, na ktorom je text, písmo, biely, snímka obrazovky&#10;&#10;Obsah vygenerovaný pomocou AI môže byť nesprávny.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436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1D1C" w:rsidRPr="00581D1C">
        <w:rPr>
          <w:lang w:val="sk-SK"/>
        </w:rPr>
        <w:t>Druhý strategický cieľ sa zameriava na to, ako vzdelávací systém prispieva k</w:t>
      </w:r>
      <w:r w:rsidR="00581D1C">
        <w:rPr>
          <w:lang w:val="sk-SK"/>
        </w:rPr>
        <w:t> </w:t>
      </w:r>
      <w:r w:rsidR="00581D1C" w:rsidRPr="00581D1C">
        <w:rPr>
          <w:b/>
          <w:lang w:val="sk-SK"/>
        </w:rPr>
        <w:t>udržateľnému rozvoju spoločnosti</w:t>
      </w:r>
      <w:r w:rsidR="00581D1C" w:rsidRPr="00581D1C">
        <w:rPr>
          <w:lang w:val="sk-SK"/>
        </w:rPr>
        <w:t xml:space="preserve">, k </w:t>
      </w:r>
      <w:r w:rsidR="00581D1C" w:rsidRPr="00581D1C">
        <w:rPr>
          <w:b/>
          <w:lang w:val="sk-SK"/>
        </w:rPr>
        <w:t>rovnosti príležitostí</w:t>
      </w:r>
      <w:r w:rsidR="00581D1C" w:rsidRPr="00581D1C">
        <w:rPr>
          <w:lang w:val="sk-SK"/>
        </w:rPr>
        <w:t xml:space="preserve">, k </w:t>
      </w:r>
      <w:r w:rsidR="00581D1C" w:rsidRPr="00581D1C">
        <w:rPr>
          <w:b/>
          <w:lang w:val="sk-SK"/>
        </w:rPr>
        <w:t>blahobytu detí, žiakov a študentov</w:t>
      </w:r>
      <w:r w:rsidR="00581D1C" w:rsidRPr="00581D1C">
        <w:rPr>
          <w:lang w:val="sk-SK"/>
        </w:rPr>
        <w:t xml:space="preserve"> a k </w:t>
      </w:r>
      <w:r w:rsidR="00581D1C" w:rsidRPr="00581D1C">
        <w:rPr>
          <w:b/>
          <w:lang w:val="sk-SK"/>
        </w:rPr>
        <w:t>dlhodobej sociálnej a ekonomickej stabilite</w:t>
      </w:r>
      <w:r w:rsidR="00581D1C" w:rsidRPr="00581D1C">
        <w:rPr>
          <w:lang w:val="sk-SK"/>
        </w:rPr>
        <w:t xml:space="preserve">. </w:t>
      </w:r>
      <w:r w:rsidR="00CB0CAB" w:rsidRPr="00CB0CAB">
        <w:rPr>
          <w:lang w:val="sk-SK"/>
        </w:rPr>
        <w:t xml:space="preserve">V rámci tohto cieľa FINEEC realizuje najmä tematické externé hodnotenia, ktoré sledujú, ako sú princípy udržateľnosti, rovnosti a dostupnosti vzdelávania reálne napĺňané naprieč jednotlivými stupňami a formami vzdelávania. </w:t>
      </w:r>
      <w:r w:rsidR="003B744F">
        <w:rPr>
          <w:lang w:val="sk-SK"/>
        </w:rPr>
        <w:t>V</w:t>
      </w:r>
      <w:r w:rsidRPr="00AD6F82">
        <w:rPr>
          <w:lang w:val="sk-SK"/>
        </w:rPr>
        <w:t xml:space="preserve"> rokoch 2024 – 2027 </w:t>
      </w:r>
      <w:r w:rsidR="003B744F">
        <w:rPr>
          <w:lang w:val="sk-SK"/>
        </w:rPr>
        <w:t xml:space="preserve">sú </w:t>
      </w:r>
      <w:r w:rsidRPr="00AD6F82">
        <w:rPr>
          <w:lang w:val="sk-SK"/>
        </w:rPr>
        <w:t>plánované a realizované najmä tieto tematické hodnotenia:</w:t>
      </w:r>
    </w:p>
    <w:p w14:paraId="381FC0CA" w14:textId="1C6A5D22" w:rsidR="00AD6F82" w:rsidRPr="00AD6F82" w:rsidRDefault="00AD6F82" w:rsidP="00F868B0">
      <w:pPr>
        <w:pStyle w:val="Iodrazkatext"/>
        <w:rPr>
          <w:noProof/>
        </w:rPr>
      </w:pPr>
      <w:r w:rsidRPr="00AD6F82">
        <w:rPr>
          <w:b/>
          <w:noProof/>
        </w:rPr>
        <w:t>Implementácia kompetencií pre udržateľný rozvoj vo vzdelávaní (2025 – 2027)</w:t>
      </w:r>
      <w:r w:rsidRPr="00AD6F82">
        <w:rPr>
          <w:noProof/>
        </w:rPr>
        <w:br/>
        <w:t>Hodnotenie mapuje, do akej miery sú princípy udržateľnosti začlenené do vzdelávania na rôznych stupňoch a vytvára celonárodný obraz o stave vzdelávania pre udržateľný rozvoj.</w:t>
      </w:r>
    </w:p>
    <w:p w14:paraId="3533DD46" w14:textId="0AB2F3D2" w:rsidR="00AD6F82" w:rsidRPr="00AD6F82" w:rsidRDefault="00AD6F82" w:rsidP="00F868B0">
      <w:pPr>
        <w:pStyle w:val="Iodrazkatext"/>
        <w:rPr>
          <w:noProof/>
        </w:rPr>
      </w:pPr>
      <w:r w:rsidRPr="00AD6F82">
        <w:rPr>
          <w:b/>
          <w:noProof/>
        </w:rPr>
        <w:t>Hodnotenie predškolského vzdelávania pre deti do troch rokov (2026 – 2027)</w:t>
      </w:r>
      <w:r w:rsidRPr="00AD6F82">
        <w:rPr>
          <w:noProof/>
        </w:rPr>
        <w:br/>
        <w:t>Tematické hodnotenie reaguje na zistenia o slabších stránkach pedagogiky pre najmladšie deti a</w:t>
      </w:r>
      <w:r w:rsidR="00160F97">
        <w:t> </w:t>
      </w:r>
      <w:r w:rsidRPr="00AD6F82">
        <w:rPr>
          <w:noProof/>
        </w:rPr>
        <w:t>sleduje kvalitu pedagogických procesov, podpory hry, jazykovej interakcie a podnetného prostredia.</w:t>
      </w:r>
    </w:p>
    <w:p w14:paraId="21BCA2BE" w14:textId="59575CAF" w:rsidR="00AD6F82" w:rsidRPr="00AD6F82" w:rsidRDefault="00AD6F82" w:rsidP="00F868B0">
      <w:pPr>
        <w:pStyle w:val="Iodrazkatext"/>
        <w:rPr>
          <w:noProof/>
        </w:rPr>
      </w:pPr>
      <w:r w:rsidRPr="00AD6F82">
        <w:rPr>
          <w:b/>
          <w:noProof/>
        </w:rPr>
        <w:t>Podmienky zabezpečenia všeobecného stredoškolského vzdelávania (2025 – 2026)</w:t>
      </w:r>
      <w:r w:rsidRPr="00AD6F82">
        <w:rPr>
          <w:noProof/>
        </w:rPr>
        <w:br/>
        <w:t>Hodnotenie sa zameriava na schopnosť poskytovateľov zabezpečiť rovnaké možnosti štúdia v</w:t>
      </w:r>
      <w:r w:rsidR="00160F97">
        <w:t> </w:t>
      </w:r>
      <w:r w:rsidRPr="00AD6F82">
        <w:rPr>
          <w:noProof/>
        </w:rPr>
        <w:t>meniacich sa demografických a ekonomických podmienkach, vrátane regionálnych rozdielov, dostupnosti podpory učenia a personálneho zabezpečenia.</w:t>
      </w:r>
    </w:p>
    <w:p w14:paraId="5CBC2478" w14:textId="369CED0B" w:rsidR="00AD6F82" w:rsidRPr="00AD6F82" w:rsidRDefault="00AD6F82" w:rsidP="00F868B0">
      <w:pPr>
        <w:pStyle w:val="Iodrazkatext"/>
        <w:rPr>
          <w:noProof/>
        </w:rPr>
      </w:pPr>
      <w:r w:rsidRPr="00AD6F82">
        <w:rPr>
          <w:b/>
          <w:noProof/>
        </w:rPr>
        <w:t xml:space="preserve">Uplatnenie absolventov po ukončení </w:t>
      </w:r>
      <w:r w:rsidR="00D50C94">
        <w:rPr>
          <w:b/>
          <w:noProof/>
        </w:rPr>
        <w:t xml:space="preserve">stredného </w:t>
      </w:r>
      <w:r w:rsidRPr="00AD6F82">
        <w:rPr>
          <w:b/>
          <w:noProof/>
        </w:rPr>
        <w:t>odborného vzdelávania (2024 – 2025)</w:t>
      </w:r>
      <w:r w:rsidRPr="00AD6F82">
        <w:rPr>
          <w:noProof/>
        </w:rPr>
        <w:br/>
        <w:t>Hodnotenie skúma</w:t>
      </w:r>
      <w:r w:rsidR="00021332">
        <w:rPr>
          <w:noProof/>
        </w:rPr>
        <w:t>lo</w:t>
      </w:r>
      <w:r w:rsidRPr="00AD6F82">
        <w:rPr>
          <w:noProof/>
        </w:rPr>
        <w:t xml:space="preserve"> prepojenie odborného vzdelávania s trhom práce, regionálne rozdiely v</w:t>
      </w:r>
      <w:r w:rsidR="008C76E7">
        <w:t> </w:t>
      </w:r>
      <w:r w:rsidRPr="00AD6F82">
        <w:rPr>
          <w:noProof/>
        </w:rPr>
        <w:t>zamestnanosti absolventov a podmienky, ktoré podporujú</w:t>
      </w:r>
      <w:r w:rsidR="00021332">
        <w:rPr>
          <w:noProof/>
        </w:rPr>
        <w:t>,</w:t>
      </w:r>
      <w:r w:rsidRPr="00AD6F82">
        <w:rPr>
          <w:noProof/>
        </w:rPr>
        <w:t xml:space="preserve"> alebo</w:t>
      </w:r>
      <w:r w:rsidR="00021332">
        <w:rPr>
          <w:noProof/>
        </w:rPr>
        <w:t xml:space="preserve"> naopak</w:t>
      </w:r>
      <w:r w:rsidRPr="00AD6F82">
        <w:rPr>
          <w:noProof/>
        </w:rPr>
        <w:t xml:space="preserve"> bránia ich uplatneniu.</w:t>
      </w:r>
    </w:p>
    <w:p w14:paraId="38CFFA71" w14:textId="330E835E" w:rsidR="00AD6F82" w:rsidRPr="00AD6F82" w:rsidRDefault="00AD6F82" w:rsidP="00F868B0">
      <w:pPr>
        <w:pStyle w:val="Iodrazkatext"/>
        <w:rPr>
          <w:noProof/>
        </w:rPr>
      </w:pPr>
      <w:r w:rsidRPr="00AD6F82">
        <w:rPr>
          <w:b/>
          <w:noProof/>
        </w:rPr>
        <w:t>Spoločenský dosah a dostupnosť vzdelávania dospelých (2025 – 2026)</w:t>
      </w:r>
      <w:r w:rsidRPr="00AD6F82">
        <w:rPr>
          <w:noProof/>
        </w:rPr>
        <w:br/>
        <w:t>Hodnotenie posudzuje, do akej miery vzdelávanie dospelých podporuje celoživotné učenie, sociálnu inklúziu, aktívne občianstvo a dostupnosť vzdelávacích príležitostí pre rôzne skupiny obyvateľstva.</w:t>
      </w:r>
    </w:p>
    <w:p w14:paraId="1AA6C35D" w14:textId="3AE7ADF4" w:rsidR="003339C9" w:rsidRDefault="003339C9" w:rsidP="008A4D81">
      <w:pPr>
        <w:pStyle w:val="Itext"/>
        <w:rPr>
          <w:lang w:val="sk-SK"/>
        </w:rPr>
      </w:pPr>
    </w:p>
    <w:p w14:paraId="115B460E" w14:textId="672C4934" w:rsidR="003E327E" w:rsidRDefault="00B15BCA" w:rsidP="003E327E">
      <w:pPr>
        <w:pStyle w:val="Itext"/>
        <w:rPr>
          <w:lang w:val="sk-SK"/>
        </w:rPr>
      </w:pPr>
      <w:r w:rsidRPr="00B15BCA">
        <w:rPr>
          <w:lang w:val="sk-SK"/>
        </w:rPr>
        <w:lastRenderedPageBreak/>
        <w:drawing>
          <wp:anchor distT="0" distB="0" distL="114300" distR="114300" simplePos="0" relativeHeight="251658252" behindDoc="0" locked="0" layoutInCell="1" allowOverlap="1" wp14:anchorId="36BD22EF" wp14:editId="2D340EEC">
            <wp:simplePos x="0" y="0"/>
            <wp:positionH relativeFrom="column">
              <wp:posOffset>957</wp:posOffset>
            </wp:positionH>
            <wp:positionV relativeFrom="paragraph">
              <wp:posOffset>398</wp:posOffset>
            </wp:positionV>
            <wp:extent cx="1206269" cy="1162800"/>
            <wp:effectExtent l="0" t="0" r="0" b="0"/>
            <wp:wrapSquare wrapText="bothSides"/>
            <wp:docPr id="1530666198" name="Obrázok 1" descr="Obrázok, na ktorom je text, písmo, kruh, dizajn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666198" name="Obrázok 1" descr="Obrázok, na ktorom je text, písmo, kruh, dizajn&#10;&#10;Obsah vygenerovaný pomocou AI môže byť nesprávny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269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5A3A">
        <w:rPr>
          <w:lang w:val="sk-SK"/>
        </w:rPr>
        <w:t>Tr</w:t>
      </w:r>
      <w:r w:rsidR="00A65A3A" w:rsidRPr="00A65A3A">
        <w:rPr>
          <w:lang w:val="sk-SK"/>
        </w:rPr>
        <w:t xml:space="preserve">etí strategický cieľ sa zameriava na </w:t>
      </w:r>
      <w:r w:rsidR="00A65A3A" w:rsidRPr="00A65A3A">
        <w:rPr>
          <w:b/>
          <w:lang w:val="sk-SK"/>
        </w:rPr>
        <w:t>dlhodobé a systematické zlepšovanie kvality vzdelávania a</w:t>
      </w:r>
      <w:r w:rsidR="00A65A3A">
        <w:rPr>
          <w:b/>
          <w:lang w:val="sk-SK"/>
        </w:rPr>
        <w:t> </w:t>
      </w:r>
      <w:r w:rsidR="00A65A3A" w:rsidRPr="00A65A3A">
        <w:rPr>
          <w:b/>
          <w:lang w:val="sk-SK"/>
        </w:rPr>
        <w:t>predškolského vzdelávania</w:t>
      </w:r>
      <w:r w:rsidR="00A65A3A" w:rsidRPr="00A65A3A">
        <w:rPr>
          <w:lang w:val="sk-SK"/>
        </w:rPr>
        <w:t xml:space="preserve">. Ťažiskom nie je hodnotenie výkonov, ale </w:t>
      </w:r>
      <w:r w:rsidR="00A65A3A" w:rsidRPr="00A65A3A">
        <w:rPr>
          <w:b/>
          <w:lang w:val="sk-SK"/>
        </w:rPr>
        <w:t>hodnotenie a podpora systémov riadenia kvality a</w:t>
      </w:r>
      <w:r w:rsidR="00F868B0">
        <w:rPr>
          <w:b/>
          <w:lang w:val="sk-SK"/>
        </w:rPr>
        <w:t> </w:t>
      </w:r>
      <w:r w:rsidR="00A65A3A" w:rsidRPr="00A65A3A">
        <w:rPr>
          <w:b/>
          <w:lang w:val="sk-SK"/>
        </w:rPr>
        <w:t>sebahodnotenia poskytovateľov vzdelávania</w:t>
      </w:r>
      <w:r w:rsidR="00A65A3A" w:rsidRPr="00A65A3A">
        <w:rPr>
          <w:lang w:val="sk-SK"/>
        </w:rPr>
        <w:t>.</w:t>
      </w:r>
      <w:r w:rsidR="003E327E" w:rsidRPr="003E327E">
        <w:rPr>
          <w:rFonts w:ascii="Times New Roman" w:eastAsia="Times New Roman" w:hAnsi="Times New Roman"/>
          <w:sz w:val="24"/>
          <w:szCs w:val="24"/>
          <w:lang w:val="sk-SK" w:eastAsia="sk-SK"/>
        </w:rPr>
        <w:t xml:space="preserve"> </w:t>
      </w:r>
      <w:r w:rsidR="003E327E" w:rsidRPr="00244DE7">
        <w:rPr>
          <w:lang w:val="sk-SK"/>
        </w:rPr>
        <w:t xml:space="preserve">V oblasti predškolského vzdelávania zohráva kľúčovú úlohu </w:t>
      </w:r>
      <w:r w:rsidR="003E327E" w:rsidRPr="00244DE7">
        <w:rPr>
          <w:b/>
          <w:lang w:val="sk-SK"/>
        </w:rPr>
        <w:t>digitálny systém Valssi</w:t>
      </w:r>
      <w:r w:rsidR="00F868B0">
        <w:rPr>
          <w:lang w:val="sk-SK"/>
        </w:rPr>
        <w:t xml:space="preserve"> (podrobnejšie opísané v časti 2.3)</w:t>
      </w:r>
      <w:r w:rsidR="003E327E" w:rsidRPr="00244DE7">
        <w:rPr>
          <w:lang w:val="sk-SK"/>
        </w:rPr>
        <w:t xml:space="preserve">. </w:t>
      </w:r>
      <w:r w:rsidR="003E327E" w:rsidRPr="00F868B0">
        <w:rPr>
          <w:lang w:val="sk-SK"/>
        </w:rPr>
        <w:t>Externé hodnotenie v tejto oblasti sa zameriava najmä na:</w:t>
      </w:r>
    </w:p>
    <w:p w14:paraId="09ECFAC3" w14:textId="77777777" w:rsidR="00F868B0" w:rsidRPr="00F868B0" w:rsidRDefault="00F868B0" w:rsidP="003E327E">
      <w:pPr>
        <w:pStyle w:val="Itext"/>
        <w:rPr>
          <w:lang w:val="sk-SK"/>
        </w:rPr>
      </w:pPr>
    </w:p>
    <w:p w14:paraId="759B481F" w14:textId="77777777" w:rsidR="003E327E" w:rsidRPr="003E327E" w:rsidRDefault="003E327E" w:rsidP="00244DE7">
      <w:pPr>
        <w:pStyle w:val="Iodrazkatext"/>
        <w:rPr>
          <w:noProof/>
        </w:rPr>
      </w:pPr>
      <w:r w:rsidRPr="003E327E">
        <w:rPr>
          <w:noProof/>
        </w:rPr>
        <w:t>systematickosť a využívanie autoevalvácie,</w:t>
      </w:r>
    </w:p>
    <w:p w14:paraId="612AC093" w14:textId="77777777" w:rsidR="003E327E" w:rsidRPr="003E327E" w:rsidRDefault="003E327E" w:rsidP="00244DE7">
      <w:pPr>
        <w:pStyle w:val="Iodrazkatext"/>
        <w:rPr>
          <w:noProof/>
        </w:rPr>
      </w:pPr>
      <w:r w:rsidRPr="003E327E">
        <w:rPr>
          <w:noProof/>
        </w:rPr>
        <w:t>prepojenie hodnotenia s plánovaním rozvojových opatrení,</w:t>
      </w:r>
    </w:p>
    <w:p w14:paraId="402AB639" w14:textId="77777777" w:rsidR="003E327E" w:rsidRPr="003E327E" w:rsidRDefault="003E327E" w:rsidP="00244DE7">
      <w:pPr>
        <w:pStyle w:val="Iodrazkatext"/>
        <w:rPr>
          <w:noProof/>
        </w:rPr>
      </w:pPr>
      <w:r w:rsidRPr="003E327E">
        <w:rPr>
          <w:noProof/>
        </w:rPr>
        <w:t>schopnosť poskytovateľov pracovať s dátami o kvalite.</w:t>
      </w:r>
    </w:p>
    <w:p w14:paraId="62D8D42E" w14:textId="77777777" w:rsidR="00F450CE" w:rsidRDefault="003E327E" w:rsidP="00D26F0E">
      <w:pPr>
        <w:pStyle w:val="Itext"/>
        <w:rPr>
          <w:lang w:val="sk-SK"/>
        </w:rPr>
      </w:pPr>
      <w:r w:rsidRPr="003E327E">
        <w:rPr>
          <w:lang w:val="sk-SK"/>
        </w:rPr>
        <w:t>FINEEC v tomto období zabezpečuje metodickú podporu používateľov systému Valssi, aktualizuje hodnotiace nástroje a pripravuje rozšírenie systému aj pre vybrané národné hodnotenia.</w:t>
      </w:r>
      <w:r w:rsidR="00D26F0E">
        <w:rPr>
          <w:lang w:val="sk-SK"/>
        </w:rPr>
        <w:t xml:space="preserve"> </w:t>
      </w:r>
    </w:p>
    <w:p w14:paraId="3D366267" w14:textId="6783BF87" w:rsidR="00D26F0E" w:rsidRPr="00D26F0E" w:rsidRDefault="00D26F0E" w:rsidP="00D26F0E">
      <w:pPr>
        <w:pStyle w:val="Itext"/>
        <w:rPr>
          <w:lang w:val="sk-SK"/>
        </w:rPr>
      </w:pPr>
      <w:r w:rsidRPr="00D26F0E">
        <w:rPr>
          <w:lang w:val="sk-SK"/>
        </w:rPr>
        <w:t>V základnom a všeobecnom stredoškolskom vzdelávaní sa externé hodnotenie</w:t>
      </w:r>
      <w:r w:rsidR="004E0DC9">
        <w:rPr>
          <w:lang w:val="sk-SK"/>
        </w:rPr>
        <w:t>,</w:t>
      </w:r>
      <w:r w:rsidRPr="00D26F0E">
        <w:rPr>
          <w:lang w:val="sk-SK"/>
        </w:rPr>
        <w:t xml:space="preserve"> v rámci tohto cieľa</w:t>
      </w:r>
      <w:r w:rsidR="004E0DC9">
        <w:rPr>
          <w:lang w:val="sk-SK"/>
        </w:rPr>
        <w:t>,</w:t>
      </w:r>
      <w:r w:rsidRPr="00D26F0E">
        <w:rPr>
          <w:lang w:val="sk-SK"/>
        </w:rPr>
        <w:t xml:space="preserve"> zameriava na:</w:t>
      </w:r>
    </w:p>
    <w:p w14:paraId="6A69E9B3" w14:textId="77777777" w:rsidR="00D26F0E" w:rsidRPr="00D26F0E" w:rsidRDefault="00D26F0E" w:rsidP="00D26F0E">
      <w:pPr>
        <w:pStyle w:val="Iodrazkatext"/>
      </w:pPr>
      <w:r w:rsidRPr="00D26F0E">
        <w:t>funkčnosť vnútorných systémov kvality poskytovateľov,</w:t>
      </w:r>
    </w:p>
    <w:p w14:paraId="73A5484A" w14:textId="77777777" w:rsidR="00D26F0E" w:rsidRPr="00D26F0E" w:rsidRDefault="00D26F0E" w:rsidP="00D26F0E">
      <w:pPr>
        <w:pStyle w:val="Iodrazkatext"/>
      </w:pPr>
      <w:r w:rsidRPr="00D26F0E">
        <w:t>prepojenie cieľov, plánovania, realizácie a hodnotenia,</w:t>
      </w:r>
    </w:p>
    <w:p w14:paraId="0E819F43" w14:textId="77777777" w:rsidR="00D26F0E" w:rsidRPr="00D26F0E" w:rsidRDefault="00D26F0E" w:rsidP="00D26F0E">
      <w:pPr>
        <w:pStyle w:val="Iodrazkatext"/>
      </w:pPr>
      <w:r w:rsidRPr="00D26F0E">
        <w:t>využívanie výsledkov hodnotení pri riadení a rozvoji škôl.</w:t>
      </w:r>
    </w:p>
    <w:p w14:paraId="419D74FC" w14:textId="14119586" w:rsidR="003E327E" w:rsidRDefault="00D26F0E" w:rsidP="00D26F0E">
      <w:pPr>
        <w:pStyle w:val="Itext"/>
        <w:rPr>
          <w:lang w:val="sk-SK"/>
        </w:rPr>
      </w:pPr>
      <w:r w:rsidRPr="00D26F0E">
        <w:rPr>
          <w:lang w:val="sk-SK"/>
        </w:rPr>
        <w:t>FINEEC nadväzuje na predchádzajúce hodnotenia riadenia kvality (napr. hodnotenia z rokov 2017 a 2022) a pripravuje ďalšie externé hodnotenia a následné opatrenia v spolupráci s</w:t>
      </w:r>
      <w:r w:rsidR="004E0DC9">
        <w:rPr>
          <w:lang w:val="sk-SK"/>
        </w:rPr>
        <w:t> </w:t>
      </w:r>
      <w:r w:rsidRPr="00D26F0E">
        <w:rPr>
          <w:lang w:val="sk-SK"/>
        </w:rPr>
        <w:t>ministerstvom</w:t>
      </w:r>
      <w:r w:rsidR="004E0DC9">
        <w:rPr>
          <w:lang w:val="sk-SK"/>
        </w:rPr>
        <w:t xml:space="preserve"> školstva</w:t>
      </w:r>
      <w:r w:rsidRPr="00D26F0E">
        <w:rPr>
          <w:lang w:val="sk-SK"/>
        </w:rPr>
        <w:t xml:space="preserve"> a zriaďovateľmi.</w:t>
      </w:r>
    </w:p>
    <w:p w14:paraId="78CAE212" w14:textId="77777777" w:rsidR="00F450CE" w:rsidRPr="00F450CE" w:rsidRDefault="00F450CE" w:rsidP="00F450CE">
      <w:pPr>
        <w:pStyle w:val="Itext"/>
        <w:rPr>
          <w:lang w:val="sk-SK"/>
        </w:rPr>
      </w:pPr>
      <w:r w:rsidRPr="00F450CE">
        <w:rPr>
          <w:lang w:val="sk-SK"/>
        </w:rPr>
        <w:t>V odbornom vzdelávaní sa externé hodnotenie sústreďuje na:</w:t>
      </w:r>
    </w:p>
    <w:p w14:paraId="1A4FCB52" w14:textId="77777777" w:rsidR="00F450CE" w:rsidRPr="00F450CE" w:rsidRDefault="00F450CE" w:rsidP="00F450CE">
      <w:pPr>
        <w:pStyle w:val="Iodrazkatext"/>
        <w:rPr>
          <w:noProof/>
        </w:rPr>
      </w:pPr>
      <w:r w:rsidRPr="00F450CE">
        <w:rPr>
          <w:noProof/>
        </w:rPr>
        <w:t>schopnosť poskytovateľov systematicky riadiť kvalitu,</w:t>
      </w:r>
    </w:p>
    <w:p w14:paraId="0237C928" w14:textId="77777777" w:rsidR="00F450CE" w:rsidRPr="00F450CE" w:rsidRDefault="00F450CE" w:rsidP="00F450CE">
      <w:pPr>
        <w:pStyle w:val="Iodrazkatext"/>
        <w:rPr>
          <w:noProof/>
        </w:rPr>
      </w:pPr>
      <w:r w:rsidRPr="00F450CE">
        <w:rPr>
          <w:noProof/>
        </w:rPr>
        <w:t>prepojenie kvality vzdelávania s potrebami trhu práce,</w:t>
      </w:r>
    </w:p>
    <w:p w14:paraId="312CB822" w14:textId="77777777" w:rsidR="00F450CE" w:rsidRPr="00F450CE" w:rsidRDefault="00F450CE" w:rsidP="00F450CE">
      <w:pPr>
        <w:pStyle w:val="Iodrazkatext"/>
        <w:rPr>
          <w:noProof/>
        </w:rPr>
      </w:pPr>
      <w:r w:rsidRPr="00F450CE">
        <w:rPr>
          <w:noProof/>
        </w:rPr>
        <w:t>implementáciu odporúčaní z predchádzajúcich hodnotení.</w:t>
      </w:r>
    </w:p>
    <w:p w14:paraId="1BA0B777" w14:textId="77777777" w:rsidR="00F450CE" w:rsidRPr="00F450CE" w:rsidRDefault="00F450CE" w:rsidP="00F450CE">
      <w:pPr>
        <w:pStyle w:val="Itext"/>
        <w:rPr>
          <w:lang w:val="sk-SK"/>
        </w:rPr>
      </w:pPr>
      <w:r w:rsidRPr="00F450CE">
        <w:rPr>
          <w:lang w:val="sk-SK"/>
        </w:rPr>
        <w:t xml:space="preserve">V hodnotiacom období prebieha najmä </w:t>
      </w:r>
      <w:r w:rsidRPr="00F450CE">
        <w:rPr>
          <w:b/>
          <w:lang w:val="sk-SK"/>
        </w:rPr>
        <w:t>sledovanie realizácie rozvojových odporúčaní</w:t>
      </w:r>
      <w:r w:rsidRPr="00F450CE">
        <w:rPr>
          <w:lang w:val="sk-SK"/>
        </w:rPr>
        <w:t>, ktoré FINEEC formulovalo v predchádzajúcich hodnoteniach kvality VET.</w:t>
      </w:r>
    </w:p>
    <w:p w14:paraId="344F349F" w14:textId="77777777" w:rsidR="00F450CE" w:rsidRPr="003E327E" w:rsidRDefault="00F450CE" w:rsidP="00D26F0E">
      <w:pPr>
        <w:pStyle w:val="Itext"/>
        <w:rPr>
          <w:lang w:val="sk-SK"/>
        </w:rPr>
      </w:pPr>
    </w:p>
    <w:p w14:paraId="7088A640" w14:textId="64C61C7D" w:rsidR="003339C9" w:rsidRDefault="00F81CB7" w:rsidP="008A4D81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Postup externého hodnotenia: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567DAA" w14:paraId="077447FC" w14:textId="77777777" w:rsidTr="009F43AC">
        <w:tc>
          <w:tcPr>
            <w:tcW w:w="3681" w:type="dxa"/>
          </w:tcPr>
          <w:p w14:paraId="34B99427" w14:textId="0DD03FDD" w:rsidR="00567DAA" w:rsidRDefault="00567DAA" w:rsidP="008A4D81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1. Príprava hodnotenia</w:t>
            </w:r>
          </w:p>
        </w:tc>
        <w:tc>
          <w:tcPr>
            <w:tcW w:w="5381" w:type="dxa"/>
          </w:tcPr>
          <w:p w14:paraId="6607E2C5" w14:textId="55EFBA77" w:rsidR="00567DAA" w:rsidRPr="00505518" w:rsidRDefault="00AD5611" w:rsidP="00FE0F17">
            <w:pPr>
              <w:pStyle w:val="Itext"/>
              <w:spacing w:before="0" w:after="0"/>
              <w:rPr>
                <w:b/>
                <w:bCs w:val="0"/>
                <w:lang w:val="sk-SK"/>
              </w:rPr>
            </w:pPr>
            <w:r w:rsidRPr="008A4D81">
              <w:rPr>
                <w:b/>
                <w:bCs w:val="0"/>
                <w:lang w:val="sk-SK"/>
              </w:rPr>
              <w:t xml:space="preserve">Východiskom nie je kontrolný plán inšpekcií, ale </w:t>
            </w:r>
            <w:r w:rsidR="00DB3DC9">
              <w:rPr>
                <w:b/>
                <w:bCs w:val="0"/>
                <w:lang w:val="sk-SK"/>
              </w:rPr>
              <w:t>N</w:t>
            </w:r>
            <w:r w:rsidRPr="008A4D81">
              <w:rPr>
                <w:b/>
                <w:bCs w:val="0"/>
                <w:lang w:val="sk-SK"/>
              </w:rPr>
              <w:t>árodný plán hodnotenia</w:t>
            </w:r>
            <w:r w:rsidR="00DB3DC9">
              <w:rPr>
                <w:b/>
                <w:bCs w:val="0"/>
                <w:lang w:val="sk-SK"/>
              </w:rPr>
              <w:t xml:space="preserve"> vzdelávania</w:t>
            </w:r>
            <w:r w:rsidRPr="008A4D81">
              <w:rPr>
                <w:b/>
                <w:bCs w:val="0"/>
                <w:lang w:val="sk-SK"/>
              </w:rPr>
              <w:t xml:space="preserve">, ktorý určuje hlavné strategické okruhy a pripravované evaluačné projekty. </w:t>
            </w:r>
            <w:r w:rsidR="00505518" w:rsidRPr="00505518">
              <w:rPr>
                <w:lang w:val="sk-SK"/>
              </w:rPr>
              <w:t>Postup:</w:t>
            </w:r>
          </w:p>
          <w:p w14:paraId="697B4A4D" w14:textId="1D09B027" w:rsidR="00FE0F17" w:rsidRPr="00FE0F17" w:rsidRDefault="00FE0F17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FE0F17">
              <w:rPr>
                <w:lang w:val="sk-SK"/>
              </w:rPr>
              <w:t>definovanie cieľov hodnotenia v súlade s Národným plánom hodnotenia vzdelávania,</w:t>
            </w:r>
          </w:p>
          <w:p w14:paraId="39DE62F6" w14:textId="780058BA" w:rsidR="00FE0F17" w:rsidRPr="00FE0F17" w:rsidRDefault="00FE0F17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FE0F17">
              <w:rPr>
                <w:lang w:val="sk-SK"/>
              </w:rPr>
              <w:t>vypracovanie hodnotiaceho rámca, kritérií a otázok,</w:t>
            </w:r>
          </w:p>
          <w:p w14:paraId="23873BEE" w14:textId="2A74A306" w:rsidR="00FE0F17" w:rsidRPr="00FE0F17" w:rsidRDefault="00FE0F17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FE0F17">
              <w:rPr>
                <w:lang w:val="sk-SK"/>
              </w:rPr>
              <w:t>zapojenie odborníkov z praxe, výskumu a zástupcov vzdelávacích aktérov,</w:t>
            </w:r>
          </w:p>
          <w:p w14:paraId="0A21D996" w14:textId="77777777" w:rsidR="00FE0F17" w:rsidRDefault="00FE0F17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FE0F17">
              <w:rPr>
                <w:lang w:val="sk-SK"/>
              </w:rPr>
              <w:t>výber vhodných nástrojov zberu dát (dotazníky, analýza dokumentov, rozhovory, existujúce databázy).</w:t>
            </w:r>
          </w:p>
          <w:p w14:paraId="7EC4310B" w14:textId="77777777" w:rsidR="00215F60" w:rsidRDefault="00215F60" w:rsidP="00215F60">
            <w:pPr>
              <w:pStyle w:val="Itext"/>
              <w:spacing w:before="0" w:after="0"/>
              <w:ind w:left="34"/>
              <w:rPr>
                <w:lang w:val="sk-SK"/>
              </w:rPr>
            </w:pPr>
          </w:p>
          <w:p w14:paraId="4E755CC1" w14:textId="0D91AD04" w:rsidR="00215F60" w:rsidRPr="00FE0F17" w:rsidRDefault="00215F60" w:rsidP="00215F60">
            <w:pPr>
              <w:pStyle w:val="Itext"/>
              <w:spacing w:before="0" w:after="0"/>
              <w:ind w:left="34"/>
              <w:rPr>
                <w:lang w:val="sk-SK"/>
              </w:rPr>
            </w:pPr>
            <w:r w:rsidRPr="00215F60">
              <w:rPr>
                <w:lang w:val="sk-SK"/>
              </w:rPr>
              <w:t>Školy sú o zaradení do hodnotenia informované vopred a</w:t>
            </w:r>
            <w:r w:rsidR="007F30CA">
              <w:rPr>
                <w:lang w:val="sk-SK"/>
              </w:rPr>
              <w:t> </w:t>
            </w:r>
            <w:r w:rsidRPr="00215F60">
              <w:rPr>
                <w:lang w:val="sk-SK"/>
              </w:rPr>
              <w:t>majú k dispozícii jasné metodické usmernenia o jeho priebehu a účele. Neočakáva sa „príprava na kontrolu“, ale otvorená spolupráca.</w:t>
            </w:r>
          </w:p>
        </w:tc>
      </w:tr>
      <w:tr w:rsidR="00567DAA" w14:paraId="2838F0FB" w14:textId="77777777" w:rsidTr="009F43AC">
        <w:tc>
          <w:tcPr>
            <w:tcW w:w="3681" w:type="dxa"/>
          </w:tcPr>
          <w:p w14:paraId="12FA494B" w14:textId="3E147D1F" w:rsidR="00567DAA" w:rsidRDefault="009F43AC" w:rsidP="008A4D81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lastRenderedPageBreak/>
              <w:t xml:space="preserve">2. </w:t>
            </w:r>
            <w:r w:rsidRPr="009F43AC">
              <w:rPr>
                <w:b/>
                <w:bCs w:val="0"/>
                <w:lang w:val="sk-SK"/>
              </w:rPr>
              <w:t>Výber škôl/poskytovateľov do hodnotenia</w:t>
            </w:r>
          </w:p>
        </w:tc>
        <w:tc>
          <w:tcPr>
            <w:tcW w:w="5381" w:type="dxa"/>
          </w:tcPr>
          <w:p w14:paraId="60319406" w14:textId="77777777" w:rsidR="009F43AC" w:rsidRPr="009F43AC" w:rsidRDefault="009F43AC" w:rsidP="009F43AC">
            <w:pPr>
              <w:pStyle w:val="Itext"/>
              <w:rPr>
                <w:b/>
                <w:bCs w:val="0"/>
                <w:lang w:val="sk-SK"/>
              </w:rPr>
            </w:pPr>
            <w:r w:rsidRPr="009F43AC">
              <w:rPr>
                <w:b/>
                <w:bCs w:val="0"/>
                <w:lang w:val="sk-SK"/>
              </w:rPr>
              <w:t>Výber subjektov závisí od typu hodnotenia:</w:t>
            </w:r>
          </w:p>
          <w:p w14:paraId="3BF50872" w14:textId="65E1FB02" w:rsidR="003F1763" w:rsidRDefault="003F1763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>
              <w:rPr>
                <w:lang w:val="sk-SK"/>
              </w:rPr>
              <w:t>P</w:t>
            </w:r>
            <w:r w:rsidR="009F43AC" w:rsidRPr="009F43AC">
              <w:rPr>
                <w:lang w:val="sk-SK"/>
              </w:rPr>
              <w:t>ri hodnoteniach výsledkov vzdelávania ide o výberovú vzorku škôl, ktoré sú vopred informované</w:t>
            </w:r>
            <w:r>
              <w:rPr>
                <w:lang w:val="sk-SK"/>
              </w:rPr>
              <w:t>. C</w:t>
            </w:r>
            <w:r w:rsidR="009F43AC" w:rsidRPr="009F43AC">
              <w:rPr>
                <w:lang w:val="sk-SK"/>
              </w:rPr>
              <w:t>ieľom je národný obraz, nie plošná kontrola každej školy</w:t>
            </w:r>
            <w:r>
              <w:rPr>
                <w:lang w:val="sk-SK"/>
              </w:rPr>
              <w:t>.</w:t>
            </w:r>
          </w:p>
          <w:p w14:paraId="3F285B2E" w14:textId="77777777" w:rsidR="00A13C13" w:rsidRDefault="003F1763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>
              <w:rPr>
                <w:lang w:val="sk-SK"/>
              </w:rPr>
              <w:t>P</w:t>
            </w:r>
            <w:r w:rsidRPr="003F1763">
              <w:rPr>
                <w:lang w:val="sk-SK"/>
              </w:rPr>
              <w:t>ri tematických a systémových hodnoteniach ide spravidla o cielený výber (relevantné typy poskytovateľov, regióny, skupiny), nie o pravidelné cyklické navštevovanie škôl</w:t>
            </w:r>
            <w:r>
              <w:rPr>
                <w:lang w:val="sk-SK"/>
              </w:rPr>
              <w:t>.</w:t>
            </w:r>
            <w:r w:rsidRPr="003F1763">
              <w:rPr>
                <w:lang w:val="sk-SK"/>
              </w:rPr>
              <w:t xml:space="preserve"> </w:t>
            </w:r>
          </w:p>
          <w:p w14:paraId="26DA854F" w14:textId="584F6E18" w:rsidR="009F43AC" w:rsidRPr="009F43AC" w:rsidRDefault="00A13C13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>
              <w:rPr>
                <w:lang w:val="sk-SK"/>
              </w:rPr>
              <w:t>P</w:t>
            </w:r>
            <w:r w:rsidRPr="00A13C13">
              <w:rPr>
                <w:lang w:val="sk-SK"/>
              </w:rPr>
              <w:t>ri hodnoteniach riadenia kvality sa jadro dôkazov často opiera o kritériami vedené sebahodnotenie poskytovateľov</w:t>
            </w:r>
            <w:r w:rsidR="009C3FB6">
              <w:rPr>
                <w:lang w:val="sk-SK"/>
              </w:rPr>
              <w:t>,</w:t>
            </w:r>
            <w:r w:rsidRPr="00A13C13">
              <w:rPr>
                <w:lang w:val="sk-SK"/>
              </w:rPr>
              <w:t xml:space="preserve"> doplnené ďalšími dátami. </w:t>
            </w:r>
          </w:p>
        </w:tc>
      </w:tr>
      <w:tr w:rsidR="00567DAA" w14:paraId="0C5AD67D" w14:textId="77777777" w:rsidTr="009F43AC">
        <w:tc>
          <w:tcPr>
            <w:tcW w:w="3681" w:type="dxa"/>
          </w:tcPr>
          <w:p w14:paraId="2B819963" w14:textId="4AAE6914" w:rsidR="00567DAA" w:rsidRDefault="008348C2" w:rsidP="008348C2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 xml:space="preserve">3. </w:t>
            </w:r>
            <w:r w:rsidRPr="008348C2">
              <w:rPr>
                <w:b/>
                <w:bCs w:val="0"/>
                <w:lang w:val="sk-SK"/>
              </w:rPr>
              <w:t>Zber údajov</w:t>
            </w:r>
          </w:p>
        </w:tc>
        <w:tc>
          <w:tcPr>
            <w:tcW w:w="5381" w:type="dxa"/>
          </w:tcPr>
          <w:p w14:paraId="69C2E108" w14:textId="20BAC2AF" w:rsidR="00EC6DA1" w:rsidRPr="00EC6DA1" w:rsidRDefault="00EC6DA1" w:rsidP="00EC6DA1">
            <w:pPr>
              <w:pStyle w:val="Itext"/>
              <w:rPr>
                <w:b/>
                <w:bCs w:val="0"/>
                <w:lang w:val="sk-SK"/>
              </w:rPr>
            </w:pPr>
            <w:r w:rsidRPr="00EC6DA1">
              <w:rPr>
                <w:b/>
                <w:bCs w:val="0"/>
                <w:lang w:val="sk-SK"/>
              </w:rPr>
              <w:t>Fínske externé hodnotenie je postavené na viaczdrojových dôkazoch. Namiesto dominancie hospitácií vo vyučovaní sa využíva kombinácia:</w:t>
            </w:r>
          </w:p>
          <w:p w14:paraId="743FCF83" w14:textId="1ECD5444" w:rsidR="00EC6DA1" w:rsidRPr="00EC6DA1" w:rsidRDefault="00EC6DA1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EC6DA1">
              <w:rPr>
                <w:lang w:val="sk-SK"/>
              </w:rPr>
              <w:t>štandardizovaných nástrojov (testy/úlohy</w:t>
            </w:r>
            <w:r>
              <w:rPr>
                <w:lang w:val="sk-SK"/>
              </w:rPr>
              <w:t>),</w:t>
            </w:r>
          </w:p>
          <w:p w14:paraId="4F08CC1A" w14:textId="4626681B" w:rsidR="00EC6DA1" w:rsidRPr="00EC6DA1" w:rsidRDefault="00EC6DA1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EC6DA1">
              <w:rPr>
                <w:lang w:val="sk-SK"/>
              </w:rPr>
              <w:t>dotazníkov (žiaci, učitelia, vedenie; podľa typu evaluácie)</w:t>
            </w:r>
            <w:r>
              <w:rPr>
                <w:lang w:val="sk-SK"/>
              </w:rPr>
              <w:t>,</w:t>
            </w:r>
          </w:p>
          <w:p w14:paraId="1F8AD07F" w14:textId="4A749E83" w:rsidR="00EC6DA1" w:rsidRPr="00EC6DA1" w:rsidRDefault="00EC6DA1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EC6DA1">
              <w:rPr>
                <w:lang w:val="sk-SK"/>
              </w:rPr>
              <w:t>analýzy dokumentácie (kurikulárne procesy, interné smernice, podporné procesy, výstupy)</w:t>
            </w:r>
            <w:r>
              <w:rPr>
                <w:lang w:val="sk-SK"/>
              </w:rPr>
              <w:t>,</w:t>
            </w:r>
          </w:p>
          <w:p w14:paraId="7C865A85" w14:textId="2C659008" w:rsidR="00EC6DA1" w:rsidRDefault="00EC6DA1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EC6DA1">
              <w:rPr>
                <w:lang w:val="sk-SK"/>
              </w:rPr>
              <w:t xml:space="preserve">sebahodnotiacich správ </w:t>
            </w:r>
            <w:r w:rsidR="008450E5">
              <w:rPr>
                <w:lang w:val="sk-SK"/>
              </w:rPr>
              <w:t>a</w:t>
            </w:r>
          </w:p>
          <w:p w14:paraId="25E63A64" w14:textId="65D975F2" w:rsidR="00567DAA" w:rsidRPr="00EC6DA1" w:rsidRDefault="00EC6DA1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EC6DA1">
              <w:rPr>
                <w:lang w:val="sk-SK"/>
              </w:rPr>
              <w:t xml:space="preserve">workshopov, vypočutí, rozvojových seminárov a diskusií k </w:t>
            </w:r>
            <w:r w:rsidR="009C3FB6" w:rsidRPr="00EC6DA1">
              <w:rPr>
                <w:lang w:val="sk-SK"/>
              </w:rPr>
              <w:t>interpretáci</w:t>
            </w:r>
            <w:r w:rsidR="009C3FB6">
              <w:rPr>
                <w:lang w:val="sk-SK"/>
              </w:rPr>
              <w:t>ám</w:t>
            </w:r>
            <w:r w:rsidR="009C3FB6" w:rsidRPr="00EC6DA1">
              <w:rPr>
                <w:lang w:val="sk-SK"/>
              </w:rPr>
              <w:t xml:space="preserve"> </w:t>
            </w:r>
            <w:r w:rsidRPr="00EC6DA1">
              <w:rPr>
                <w:lang w:val="sk-SK"/>
              </w:rPr>
              <w:t>zistení</w:t>
            </w:r>
            <w:r w:rsidR="008450E5">
              <w:rPr>
                <w:lang w:val="sk-SK"/>
              </w:rPr>
              <w:t>.</w:t>
            </w:r>
          </w:p>
        </w:tc>
      </w:tr>
      <w:tr w:rsidR="00567DAA" w14:paraId="6E6C6C96" w14:textId="77777777" w:rsidTr="009F43AC">
        <w:tc>
          <w:tcPr>
            <w:tcW w:w="3681" w:type="dxa"/>
          </w:tcPr>
          <w:p w14:paraId="13E329D1" w14:textId="4C2D891A" w:rsidR="00567DAA" w:rsidRDefault="001963DE" w:rsidP="008A4D81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 xml:space="preserve">4. </w:t>
            </w:r>
            <w:r w:rsidR="000A66EA">
              <w:rPr>
                <w:b/>
                <w:bCs w:val="0"/>
                <w:lang w:val="sk-SK"/>
              </w:rPr>
              <w:t>Hodnotenie výsledkov vzdelávania (ak sa realizuje)</w:t>
            </w:r>
          </w:p>
        </w:tc>
        <w:tc>
          <w:tcPr>
            <w:tcW w:w="5381" w:type="dxa"/>
          </w:tcPr>
          <w:p w14:paraId="2FB1A19B" w14:textId="77777777" w:rsidR="000A66EA" w:rsidRDefault="000A66EA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0A66EA">
              <w:rPr>
                <w:lang w:val="sk-SK"/>
              </w:rPr>
              <w:t>Plánovanie približne 1,5 roka pred realizáciou (tvorba úloh s učiteľmi a expertmi).</w:t>
            </w:r>
          </w:p>
          <w:p w14:paraId="47A3F0B2" w14:textId="77777777" w:rsidR="000A66EA" w:rsidRDefault="000A66EA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>
              <w:rPr>
                <w:lang w:val="sk-SK"/>
              </w:rPr>
              <w:t>Pilotovanie</w:t>
            </w:r>
            <w:r w:rsidRPr="000A66EA">
              <w:rPr>
                <w:lang w:val="sk-SK"/>
              </w:rPr>
              <w:t xml:space="preserve"> približne 1 rok pred hodnotením (testovanie úloh na rovnakej vekovej skupine). </w:t>
            </w:r>
          </w:p>
          <w:p w14:paraId="30EB4FBF" w14:textId="0880936A" w:rsidR="000A66EA" w:rsidRPr="000A66EA" w:rsidRDefault="000A66EA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0A66EA">
              <w:rPr>
                <w:lang w:val="sk-SK"/>
              </w:rPr>
              <w:t xml:space="preserve">Informovanie vybraných škôl približne 6 mesiacov pred realizáciou. </w:t>
            </w:r>
          </w:p>
          <w:p w14:paraId="1D584AE2" w14:textId="65FC2151" w:rsidR="000A66EA" w:rsidRDefault="00D8741A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D8741A">
              <w:rPr>
                <w:lang w:val="sk-SK"/>
              </w:rPr>
              <w:t>Inštrukcie a realizácia (podrobné pokyny približne mesiac vopred</w:t>
            </w:r>
            <w:r>
              <w:rPr>
                <w:lang w:val="sk-SK"/>
              </w:rPr>
              <w:t>)</w:t>
            </w:r>
            <w:r w:rsidR="009C3FB6">
              <w:rPr>
                <w:lang w:val="sk-SK"/>
              </w:rPr>
              <w:t>.</w:t>
            </w:r>
          </w:p>
          <w:p w14:paraId="0CC7F771" w14:textId="5159EFF3" w:rsidR="00D8741A" w:rsidRDefault="00D8741A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D8741A">
              <w:rPr>
                <w:lang w:val="sk-SK"/>
              </w:rPr>
              <w:t>Spätná väzba účastníkom – škola dostane report porovnávajúci výsledky jej žiakov s národnou úrovňou</w:t>
            </w:r>
            <w:r>
              <w:rPr>
                <w:lang w:val="sk-SK"/>
              </w:rPr>
              <w:t>.</w:t>
            </w:r>
          </w:p>
        </w:tc>
      </w:tr>
      <w:tr w:rsidR="00E62C72" w14:paraId="288F5FDE" w14:textId="77777777" w:rsidTr="009F43AC">
        <w:tc>
          <w:tcPr>
            <w:tcW w:w="3681" w:type="dxa"/>
          </w:tcPr>
          <w:p w14:paraId="508E9BB8" w14:textId="3BF34AAD" w:rsidR="00E62C72" w:rsidRDefault="001963DE" w:rsidP="00E62C72">
            <w:pPr>
              <w:pStyle w:val="Itext"/>
              <w:rPr>
                <w:b/>
                <w:bCs w:val="0"/>
                <w:lang w:val="sk-SK"/>
              </w:rPr>
            </w:pPr>
            <w:r>
              <w:rPr>
                <w:b/>
                <w:bCs w:val="0"/>
                <w:lang w:val="sk-SK"/>
              </w:rPr>
              <w:t>5</w:t>
            </w:r>
            <w:r w:rsidR="00E62C72">
              <w:rPr>
                <w:b/>
                <w:bCs w:val="0"/>
                <w:lang w:val="sk-SK"/>
              </w:rPr>
              <w:t>. Práca so zisteniami</w:t>
            </w:r>
          </w:p>
        </w:tc>
        <w:tc>
          <w:tcPr>
            <w:tcW w:w="5381" w:type="dxa"/>
          </w:tcPr>
          <w:p w14:paraId="306257A0" w14:textId="77777777" w:rsidR="008B3968" w:rsidRPr="008B3968" w:rsidRDefault="008B3968" w:rsidP="008B3968">
            <w:pPr>
              <w:pStyle w:val="Itext"/>
              <w:rPr>
                <w:lang w:val="sk-SK"/>
              </w:rPr>
            </w:pPr>
            <w:r w:rsidRPr="008B3968">
              <w:rPr>
                <w:lang w:val="sk-SK"/>
              </w:rPr>
              <w:t xml:space="preserve">Výstupom externého hodnotenia je </w:t>
            </w:r>
            <w:r w:rsidRPr="008B3968">
              <w:rPr>
                <w:b/>
                <w:lang w:val="sk-SK"/>
              </w:rPr>
              <w:t>analytická hodnotiaca správa</w:t>
            </w:r>
            <w:r w:rsidRPr="008B3968">
              <w:rPr>
                <w:lang w:val="sk-SK"/>
              </w:rPr>
              <w:t>, ktorá:</w:t>
            </w:r>
          </w:p>
          <w:p w14:paraId="47C85AA9" w14:textId="77777777" w:rsidR="008B3968" w:rsidRPr="008B3968" w:rsidRDefault="008B3968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8B3968">
              <w:rPr>
                <w:lang w:val="sk-SK"/>
              </w:rPr>
              <w:t>neobsahuje klasifikáciu škôl ani hodnotenie „splnené/nesplnené“,</w:t>
            </w:r>
          </w:p>
          <w:p w14:paraId="6C4ACE72" w14:textId="77777777" w:rsidR="008B3968" w:rsidRPr="008B3968" w:rsidRDefault="008B3968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8B3968">
              <w:rPr>
                <w:lang w:val="sk-SK"/>
              </w:rPr>
              <w:t>identifikuje silné stránky a rozvojové výzvy,</w:t>
            </w:r>
          </w:p>
          <w:p w14:paraId="0CDEEF71" w14:textId="77777777" w:rsidR="008B3968" w:rsidRPr="008B3968" w:rsidRDefault="008B3968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8B3968">
              <w:rPr>
                <w:lang w:val="sk-SK"/>
              </w:rPr>
              <w:t>formuluje odporúčania na systémovej aj praktickej úrovni,</w:t>
            </w:r>
          </w:p>
          <w:p w14:paraId="2DE6E21B" w14:textId="77777777" w:rsidR="00E62C72" w:rsidRDefault="008B3968" w:rsidP="000827FF">
            <w:pPr>
              <w:pStyle w:val="Itext"/>
              <w:numPr>
                <w:ilvl w:val="0"/>
                <w:numId w:val="17"/>
              </w:numPr>
              <w:spacing w:before="0" w:after="0"/>
              <w:ind w:left="318" w:hanging="284"/>
              <w:rPr>
                <w:lang w:val="sk-SK"/>
              </w:rPr>
            </w:pPr>
            <w:r w:rsidRPr="008B3968">
              <w:rPr>
                <w:lang w:val="sk-SK"/>
              </w:rPr>
              <w:t>je verejne dostupná.</w:t>
            </w:r>
          </w:p>
          <w:p w14:paraId="09F8CAF9" w14:textId="0CB21747" w:rsidR="008B3968" w:rsidRPr="008B3968" w:rsidRDefault="008B3968" w:rsidP="008B3968">
            <w:pPr>
              <w:pStyle w:val="Itext"/>
              <w:rPr>
                <w:lang w:val="sk-SK"/>
              </w:rPr>
            </w:pPr>
            <w:r w:rsidRPr="008B3968">
              <w:rPr>
                <w:lang w:val="sk-SK"/>
              </w:rPr>
              <w:t xml:space="preserve">Nálezy sú spracované tak, aby boli </w:t>
            </w:r>
            <w:r w:rsidRPr="008B3968">
              <w:rPr>
                <w:b/>
                <w:lang w:val="sk-SK"/>
              </w:rPr>
              <w:t>použiteľné pre ďalší rozvoj</w:t>
            </w:r>
            <w:r w:rsidRPr="008B3968">
              <w:rPr>
                <w:lang w:val="sk-SK"/>
              </w:rPr>
              <w:t xml:space="preserve">, nie ako podklad pre sankčné rozhodnutia. Zistenia sa často využívajú aj ako podklad pre </w:t>
            </w:r>
            <w:r w:rsidRPr="008B3968">
              <w:rPr>
                <w:b/>
                <w:lang w:val="sk-SK"/>
              </w:rPr>
              <w:t>národné diskusie, legislatívne úpravy a strategické rozhodnutia</w:t>
            </w:r>
            <w:r w:rsidRPr="008B3968">
              <w:rPr>
                <w:lang w:val="sk-SK"/>
              </w:rPr>
              <w:t>.</w:t>
            </w:r>
          </w:p>
        </w:tc>
      </w:tr>
    </w:tbl>
    <w:p w14:paraId="0FC7E56C" w14:textId="5979EEAA" w:rsidR="00A0639F" w:rsidRPr="00532654" w:rsidRDefault="007C2408" w:rsidP="00972305">
      <w:pPr>
        <w:pStyle w:val="Izdrojtabulka"/>
        <w:rPr>
          <w:lang w:val="sk-SK"/>
        </w:rPr>
      </w:pPr>
      <w:r w:rsidRPr="00532654">
        <w:rPr>
          <w:lang w:val="sk-SK"/>
        </w:rPr>
        <w:t>Zdroj: FINEEC, vlastné spracovanie</w:t>
      </w:r>
    </w:p>
    <w:p w14:paraId="6E6B6E1B" w14:textId="77777777" w:rsidR="007C2408" w:rsidRDefault="007C2408" w:rsidP="00A0639F">
      <w:pPr>
        <w:pStyle w:val="Itext"/>
        <w:rPr>
          <w:lang w:val="sk-SK"/>
        </w:rPr>
      </w:pPr>
    </w:p>
    <w:p w14:paraId="058979D1" w14:textId="12DB78D5" w:rsidR="003D7243" w:rsidRDefault="00AA59BC" w:rsidP="003D7243">
      <w:pPr>
        <w:pStyle w:val="Itext"/>
        <w:rPr>
          <w:lang w:val="sk-SK"/>
        </w:rPr>
      </w:pPr>
      <w:r w:rsidRPr="00532654">
        <w:rPr>
          <w:lang w:val="sk-SK"/>
        </w:rPr>
        <w:lastRenderedPageBreak/>
        <w:t xml:space="preserve">Pre </w:t>
      </w:r>
      <w:r w:rsidR="00532654">
        <w:rPr>
          <w:lang w:val="sk-SK"/>
        </w:rPr>
        <w:t>hodnotenie kvality vzdelávania</w:t>
      </w:r>
      <w:r w:rsidRPr="00532654">
        <w:rPr>
          <w:lang w:val="sk-SK"/>
        </w:rPr>
        <w:t xml:space="preserve"> </w:t>
      </w:r>
      <w:r w:rsidRPr="00532654">
        <w:rPr>
          <w:b/>
          <w:lang w:val="sk-SK"/>
        </w:rPr>
        <w:t>neexistuje</w:t>
      </w:r>
      <w:r w:rsidR="00532654">
        <w:rPr>
          <w:b/>
          <w:lang w:val="sk-SK"/>
        </w:rPr>
        <w:t xml:space="preserve"> vo Fínsku</w:t>
      </w:r>
      <w:r w:rsidRPr="00532654">
        <w:rPr>
          <w:b/>
          <w:lang w:val="sk-SK"/>
        </w:rPr>
        <w:t xml:space="preserve"> pravidelný cyklus individuálnych školských inšpekcií</w:t>
      </w:r>
      <w:r w:rsidRPr="00532654">
        <w:rPr>
          <w:lang w:val="sk-SK"/>
        </w:rPr>
        <w:t xml:space="preserve">, ako je to bežné v niektorých iných krajinách. Výber škôl do externého hodnotenia je </w:t>
      </w:r>
      <w:r w:rsidRPr="00532654">
        <w:rPr>
          <w:b/>
          <w:lang w:val="sk-SK"/>
        </w:rPr>
        <w:t>účelový a</w:t>
      </w:r>
      <w:r w:rsidR="00532654" w:rsidRPr="00532654">
        <w:rPr>
          <w:b/>
          <w:lang w:val="sk-SK"/>
        </w:rPr>
        <w:t> </w:t>
      </w:r>
      <w:r w:rsidRPr="00532654">
        <w:rPr>
          <w:b/>
          <w:lang w:val="sk-SK"/>
        </w:rPr>
        <w:t>tematicky podmienený</w:t>
      </w:r>
      <w:r w:rsidRPr="00532654">
        <w:rPr>
          <w:lang w:val="sk-SK"/>
        </w:rPr>
        <w:t>, nie plošný.</w:t>
      </w:r>
      <w:r w:rsidR="003D7243" w:rsidRPr="003D7243">
        <w:rPr>
          <w:lang w:val="sk-SK"/>
        </w:rPr>
        <w:t xml:space="preserve"> </w:t>
      </w:r>
    </w:p>
    <w:p w14:paraId="1DE3BA11" w14:textId="17676E5E" w:rsidR="007A21C6" w:rsidRPr="007A21C6" w:rsidRDefault="007A21C6" w:rsidP="007A21C6">
      <w:pPr>
        <w:pStyle w:val="Itext"/>
        <w:rPr>
          <w:lang w:val="sk-SK"/>
        </w:rPr>
      </w:pPr>
      <w:r w:rsidRPr="007A21C6">
        <w:rPr>
          <w:lang w:val="sk-SK"/>
        </w:rPr>
        <w:t xml:space="preserve">Externé hodnotenie vo Fínsku predstavuje </w:t>
      </w:r>
      <w:r w:rsidRPr="007A21C6">
        <w:rPr>
          <w:b/>
          <w:lang w:val="sk-SK"/>
        </w:rPr>
        <w:t>rozvojovo</w:t>
      </w:r>
      <w:r w:rsidR="00F0688C">
        <w:rPr>
          <w:b/>
          <w:lang w:val="sk-SK"/>
        </w:rPr>
        <w:t>-</w:t>
      </w:r>
      <w:r w:rsidRPr="007A21C6">
        <w:rPr>
          <w:b/>
          <w:lang w:val="sk-SK"/>
        </w:rPr>
        <w:t>orientovaný, analytický a nesankčný proces</w:t>
      </w:r>
      <w:r w:rsidRPr="007A21C6">
        <w:rPr>
          <w:lang w:val="sk-SK"/>
        </w:rPr>
        <w:t>, ktorý:</w:t>
      </w:r>
    </w:p>
    <w:p w14:paraId="4465E9A1" w14:textId="77777777" w:rsidR="007A21C6" w:rsidRPr="00AA59BC" w:rsidRDefault="007A21C6" w:rsidP="007A21C6">
      <w:pPr>
        <w:pStyle w:val="Iodrazkatext"/>
      </w:pPr>
      <w:r w:rsidRPr="00AA59BC">
        <w:t>rešpektuje autonómiu škôl,</w:t>
      </w:r>
    </w:p>
    <w:p w14:paraId="14C09BF5" w14:textId="77777777" w:rsidR="007A21C6" w:rsidRPr="00AA59BC" w:rsidRDefault="007A21C6" w:rsidP="007A21C6">
      <w:pPr>
        <w:pStyle w:val="Iodrazkatext"/>
      </w:pPr>
      <w:r w:rsidRPr="00AA59BC">
        <w:t>podporuje kvalitu prostredníctvom poznania, nie kontroly,</w:t>
      </w:r>
    </w:p>
    <w:p w14:paraId="3C2BD102" w14:textId="77777777" w:rsidR="007A21C6" w:rsidRPr="00AA59BC" w:rsidRDefault="007A21C6" w:rsidP="007A21C6">
      <w:pPr>
        <w:pStyle w:val="Iodrazkatext"/>
      </w:pPr>
      <w:r w:rsidRPr="00AA59BC">
        <w:t>je úzko prepojený s autoevalváciou,</w:t>
      </w:r>
    </w:p>
    <w:p w14:paraId="77FE0CBE" w14:textId="77777777" w:rsidR="007A21C6" w:rsidRPr="00AA59BC" w:rsidRDefault="007A21C6" w:rsidP="007A21C6">
      <w:pPr>
        <w:pStyle w:val="Iodrazkatext"/>
      </w:pPr>
      <w:r w:rsidRPr="00AA59BC">
        <w:t>slúži ako nástroj systémového učenia sa.</w:t>
      </w:r>
    </w:p>
    <w:p w14:paraId="683BDF1D" w14:textId="77777777" w:rsidR="007A21C6" w:rsidRPr="00FC20D4" w:rsidRDefault="007A21C6" w:rsidP="007A21C6">
      <w:pPr>
        <w:pStyle w:val="Itext"/>
        <w:rPr>
          <w:lang w:val="sk-SK"/>
        </w:rPr>
      </w:pPr>
      <w:r w:rsidRPr="00FC20D4">
        <w:rPr>
          <w:lang w:val="sk-SK"/>
        </w:rPr>
        <w:t xml:space="preserve">V kombinácii so silnou autoevalváciou tvorí externé hodnotenie </w:t>
      </w:r>
      <w:r w:rsidRPr="00FC20D4">
        <w:rPr>
          <w:b/>
          <w:lang w:val="sk-SK"/>
        </w:rPr>
        <w:t>vyvážený model zabezpečovania kvality založený na dôvere</w:t>
      </w:r>
      <w:r w:rsidRPr="00FC20D4">
        <w:rPr>
          <w:lang w:val="sk-SK"/>
        </w:rPr>
        <w:t>, nie na inšpekčnej represii.</w:t>
      </w:r>
    </w:p>
    <w:p w14:paraId="03A4FB27" w14:textId="77777777" w:rsidR="007A21C6" w:rsidRPr="00FC20D4" w:rsidRDefault="007A21C6" w:rsidP="003D7243">
      <w:pPr>
        <w:pStyle w:val="Itext"/>
        <w:rPr>
          <w:lang w:val="sk-SK"/>
        </w:rPr>
      </w:pPr>
    </w:p>
    <w:p w14:paraId="7B37AC0E" w14:textId="469A57C8" w:rsidR="00897698" w:rsidRDefault="00897698" w:rsidP="00AB76A0">
      <w:pPr>
        <w:pStyle w:val="Nadpis2"/>
      </w:pPr>
      <w:bookmarkStart w:id="15" w:name="_Toc225501304"/>
      <w:r w:rsidRPr="0049478D">
        <w:t>Oblasti/kritériá hodnotenia kvality škôl a školských zariadení</w:t>
      </w:r>
      <w:r w:rsidR="00A0639F" w:rsidRPr="0049478D">
        <w:t xml:space="preserve"> (okrem VŠ)</w:t>
      </w:r>
      <w:bookmarkEnd w:id="15"/>
    </w:p>
    <w:p w14:paraId="122A560D" w14:textId="6C85841C" w:rsidR="00B32505" w:rsidRDefault="00FC20D4" w:rsidP="00B32505">
      <w:pPr>
        <w:pStyle w:val="Itext"/>
        <w:rPr>
          <w:lang w:val="sk-SK"/>
        </w:rPr>
      </w:pPr>
      <w:r w:rsidRPr="00FC20D4">
        <w:rPr>
          <w:lang w:val="sk-SK"/>
        </w:rPr>
        <w:t>Vo Fínsku neexistuje jednotný národný rámec kritérií kvality škôl</w:t>
      </w:r>
      <w:r w:rsidR="003A5FAD">
        <w:rPr>
          <w:lang w:val="sk-SK"/>
        </w:rPr>
        <w:t>,</w:t>
      </w:r>
      <w:r w:rsidRPr="00FC20D4">
        <w:rPr>
          <w:lang w:val="sk-SK"/>
        </w:rPr>
        <w:t xml:space="preserve"> ani súbor záväzných indikátorov, ktoré by sa systematicky používali pri externom hodnotení základných, stredných a odborných škôl. Tento prístup je vedomým systémovým rozhodnutím, ktoré vychádza z vysokej miery dôvery v profesionalitu poskytovateľov vzdelávania a z presunu zodpovednosti za kvalitu na miestnu úroveň.</w:t>
      </w:r>
    </w:p>
    <w:p w14:paraId="7D181528" w14:textId="54731051" w:rsidR="00D62D90" w:rsidRPr="00D62D90" w:rsidRDefault="00D62D90" w:rsidP="00D62D90">
      <w:pPr>
        <w:pStyle w:val="Itext"/>
        <w:rPr>
          <w:lang w:val="sk-SK"/>
        </w:rPr>
      </w:pPr>
      <w:r w:rsidRPr="00D62D90">
        <w:rPr>
          <w:lang w:val="sk-SK"/>
        </w:rPr>
        <w:t xml:space="preserve">Hodnotenie kvality je realizované prostredníctvom </w:t>
      </w:r>
      <w:r w:rsidRPr="00D62D90">
        <w:rPr>
          <w:b/>
          <w:lang w:val="sk-SK"/>
        </w:rPr>
        <w:t>tematicky a účelovo definovaných oblastí</w:t>
      </w:r>
      <w:r w:rsidRPr="00D62D90">
        <w:rPr>
          <w:lang w:val="sk-SK"/>
        </w:rPr>
        <w:t>, ktoré sa vždy viažu na:</w:t>
      </w:r>
    </w:p>
    <w:p w14:paraId="1FF0AB20" w14:textId="77777777" w:rsidR="00D62D90" w:rsidRPr="00D62D90" w:rsidRDefault="00D62D90" w:rsidP="00D62D90">
      <w:pPr>
        <w:pStyle w:val="Iodrazkatext"/>
        <w:rPr>
          <w:noProof/>
        </w:rPr>
      </w:pPr>
      <w:r w:rsidRPr="00D62D90">
        <w:rPr>
          <w:noProof/>
        </w:rPr>
        <w:t>ciele konkrétneho hodnotenia,</w:t>
      </w:r>
    </w:p>
    <w:p w14:paraId="6EE1AD62" w14:textId="77777777" w:rsidR="00D62D90" w:rsidRPr="00D62D90" w:rsidRDefault="00D62D90" w:rsidP="00D62D90">
      <w:pPr>
        <w:pStyle w:val="Iodrazkatext"/>
        <w:rPr>
          <w:noProof/>
        </w:rPr>
      </w:pPr>
      <w:r w:rsidRPr="00D62D90">
        <w:rPr>
          <w:noProof/>
        </w:rPr>
        <w:t>aktuálne strategické priority Národného plánu hodnotenia vzdelávania,</w:t>
      </w:r>
    </w:p>
    <w:p w14:paraId="62C582BC" w14:textId="30B7FA42" w:rsidR="00D62D90" w:rsidRPr="00D62D90" w:rsidRDefault="00D62D90" w:rsidP="00D62D90">
      <w:pPr>
        <w:pStyle w:val="Iodrazkatext"/>
        <w:rPr>
          <w:noProof/>
        </w:rPr>
      </w:pPr>
      <w:r w:rsidRPr="00D62D90">
        <w:rPr>
          <w:noProof/>
        </w:rPr>
        <w:t>typ hodnotenia (</w:t>
      </w:r>
      <w:r w:rsidR="00543230">
        <w:rPr>
          <w:noProof/>
        </w:rPr>
        <w:t>Hodnotenie výsledkov vz</w:t>
      </w:r>
      <w:r w:rsidR="007A4F7D">
        <w:rPr>
          <w:noProof/>
        </w:rPr>
        <w:t>d</w:t>
      </w:r>
      <w:r w:rsidR="00543230">
        <w:rPr>
          <w:noProof/>
        </w:rPr>
        <w:t>elávania; Tematické hodnotenie;</w:t>
      </w:r>
      <w:r w:rsidR="008D7C9C">
        <w:rPr>
          <w:noProof/>
        </w:rPr>
        <w:t xml:space="preserve"> Systémové hodnote</w:t>
      </w:r>
      <w:r w:rsidR="004E6F11">
        <w:rPr>
          <w:noProof/>
        </w:rPr>
        <w:t>n</w:t>
      </w:r>
      <w:r w:rsidR="008D7C9C">
        <w:rPr>
          <w:noProof/>
        </w:rPr>
        <w:t>ie; Hodnotenie riadenia kvality).</w:t>
      </w:r>
    </w:p>
    <w:p w14:paraId="4E354322" w14:textId="0219CF6E" w:rsidR="00D62D90" w:rsidRDefault="00D62D90" w:rsidP="00D62D90">
      <w:pPr>
        <w:pStyle w:val="Itext"/>
        <w:rPr>
          <w:lang w:val="sk-SK"/>
        </w:rPr>
      </w:pPr>
      <w:r w:rsidRPr="00D62D90">
        <w:rPr>
          <w:lang w:val="sk-SK"/>
        </w:rPr>
        <w:t xml:space="preserve">Kritériá hodnotenia sú preto </w:t>
      </w:r>
      <w:r w:rsidRPr="00D62D90">
        <w:rPr>
          <w:b/>
          <w:lang w:val="sk-SK"/>
        </w:rPr>
        <w:t>vždy vytvárané ad hoc</w:t>
      </w:r>
      <w:r w:rsidRPr="00D62D90">
        <w:rPr>
          <w:lang w:val="sk-SK"/>
        </w:rPr>
        <w:t>, ako súčasť hodnotiaceho rámca konkrétneho evaluačného projektu</w:t>
      </w:r>
      <w:r w:rsidR="00B34FD6">
        <w:rPr>
          <w:lang w:val="sk-SK"/>
        </w:rPr>
        <w:t xml:space="preserve"> a sú vytvárané </w:t>
      </w:r>
      <w:r w:rsidR="00095F18">
        <w:rPr>
          <w:lang w:val="sk-SK"/>
        </w:rPr>
        <w:t xml:space="preserve">samostatne pre každé </w:t>
      </w:r>
      <w:r w:rsidR="00936D8E">
        <w:rPr>
          <w:lang w:val="sk-SK"/>
        </w:rPr>
        <w:t>hodnotenie</w:t>
      </w:r>
      <w:r w:rsidR="00936D8E">
        <w:rPr>
          <w:rStyle w:val="Odkaznapoznmkupodiarou"/>
          <w:lang w:val="sk-SK"/>
        </w:rPr>
        <w:footnoteReference w:id="74"/>
      </w:r>
      <w:r w:rsidR="004E6F11">
        <w:rPr>
          <w:lang w:val="sk-SK"/>
        </w:rPr>
        <w:t>.</w:t>
      </w:r>
    </w:p>
    <w:p w14:paraId="75B2AFBA" w14:textId="77777777" w:rsidR="007D4DD8" w:rsidRPr="007D4DD8" w:rsidRDefault="007D4DD8" w:rsidP="007D4DD8">
      <w:pPr>
        <w:pStyle w:val="Itext"/>
        <w:rPr>
          <w:lang w:val="sk-SK"/>
        </w:rPr>
      </w:pPr>
      <w:r w:rsidRPr="007D4DD8">
        <w:rPr>
          <w:lang w:val="sk-SK"/>
        </w:rPr>
        <w:t>Aj keď neexistuje formálny zoznam kritérií, analýza hodnotení FINEEC ukazuje, že kvalita škôl je najčastejšie posudzovaná v týchto oblastiach:</w:t>
      </w:r>
    </w:p>
    <w:p w14:paraId="630C7B03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napĺňanie cieľov národného a miestneho kurikula,</w:t>
      </w:r>
    </w:p>
    <w:p w14:paraId="70D81973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podpora učenia a pedagogické procesy,</w:t>
      </w:r>
    </w:p>
    <w:p w14:paraId="2D55382E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rovnosť prístupu ku vzdelávaniu a inklúzia,</w:t>
      </w:r>
    </w:p>
    <w:p w14:paraId="395909AA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pohoda detí a žiakov,</w:t>
      </w:r>
    </w:p>
    <w:p w14:paraId="27D48724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pedagogické vedenie a riadenie školy,</w:t>
      </w:r>
    </w:p>
    <w:p w14:paraId="1F513564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funkčnosť podporných systémov pre žiakov,</w:t>
      </w:r>
    </w:p>
    <w:p w14:paraId="0979F17B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schopnosť školy využívať spätnú väzbu a dáta na rozvoj,</w:t>
      </w:r>
    </w:p>
    <w:p w14:paraId="2631BF59" w14:textId="77777777" w:rsidR="007D4DD8" w:rsidRPr="007D4DD8" w:rsidRDefault="007D4DD8" w:rsidP="007D4DD8">
      <w:pPr>
        <w:pStyle w:val="Iodrazkatext"/>
        <w:rPr>
          <w:noProof/>
        </w:rPr>
      </w:pPr>
      <w:r w:rsidRPr="007D4DD8">
        <w:rPr>
          <w:noProof/>
        </w:rPr>
        <w:t>spolupráca so žiakmi, zákonnými zástupcami a partnermi.</w:t>
      </w:r>
    </w:p>
    <w:p w14:paraId="5D866DA1" w14:textId="77777777" w:rsidR="007D4DD8" w:rsidRPr="000827FF" w:rsidRDefault="007D4DD8" w:rsidP="007D4DD8">
      <w:pPr>
        <w:pStyle w:val="Itext"/>
        <w:rPr>
          <w:lang w:val="sk-SK"/>
        </w:rPr>
      </w:pPr>
      <w:r w:rsidRPr="000827FF">
        <w:rPr>
          <w:lang w:val="sk-SK"/>
        </w:rPr>
        <w:t>Tieto oblasti sa nehodnotia prostredníctvom kontrolných checklistov, ale prostredníctvom kombinácie dát, interpretácie a odbornej diskusie.</w:t>
      </w:r>
    </w:p>
    <w:p w14:paraId="0F0018C8" w14:textId="77777777" w:rsidR="002266C2" w:rsidRPr="002266C2" w:rsidRDefault="002266C2" w:rsidP="002266C2">
      <w:pPr>
        <w:pStyle w:val="Itext"/>
        <w:rPr>
          <w:lang w:val="sk-SK"/>
        </w:rPr>
      </w:pPr>
      <w:r w:rsidRPr="002266C2">
        <w:rPr>
          <w:lang w:val="sk-SK"/>
        </w:rPr>
        <w:t xml:space="preserve">Kvalita školy sa v externom hodnotení neposudzuje podľa splnenia preddefinovaných štandardov, ale podľa toho, či má škola alebo poskytovateľ vzdelávania </w:t>
      </w:r>
      <w:r w:rsidRPr="002266C2">
        <w:rPr>
          <w:b/>
          <w:lang w:val="sk-SK"/>
        </w:rPr>
        <w:t>funkčný systém vlastnej reflexie a rozvoja kvality</w:t>
      </w:r>
      <w:r w:rsidRPr="002266C2">
        <w:rPr>
          <w:lang w:val="sk-SK"/>
        </w:rPr>
        <w:t>. Externé hodnotenie sa tak zameriava skôr na:</w:t>
      </w:r>
    </w:p>
    <w:p w14:paraId="11C35E84" w14:textId="77777777" w:rsidR="002266C2" w:rsidRPr="002266C2" w:rsidRDefault="002266C2" w:rsidP="002266C2">
      <w:pPr>
        <w:pStyle w:val="Iodrazkatext"/>
        <w:rPr>
          <w:noProof/>
        </w:rPr>
      </w:pPr>
      <w:r w:rsidRPr="002266C2">
        <w:rPr>
          <w:noProof/>
        </w:rPr>
        <w:t>existenciu a kvalitu autoevalvačných procesov,</w:t>
      </w:r>
    </w:p>
    <w:p w14:paraId="0F0DA7BA" w14:textId="77777777" w:rsidR="002266C2" w:rsidRPr="002266C2" w:rsidRDefault="002266C2" w:rsidP="002266C2">
      <w:pPr>
        <w:pStyle w:val="Iodrazkatext"/>
        <w:rPr>
          <w:noProof/>
        </w:rPr>
      </w:pPr>
      <w:r w:rsidRPr="002266C2">
        <w:rPr>
          <w:noProof/>
        </w:rPr>
        <w:t>prepojenie hodnotenia s plánovaním rozvoja,</w:t>
      </w:r>
    </w:p>
    <w:p w14:paraId="19E83FC6" w14:textId="77777777" w:rsidR="002266C2" w:rsidRPr="002266C2" w:rsidRDefault="002266C2" w:rsidP="002266C2">
      <w:pPr>
        <w:pStyle w:val="Iodrazkatext"/>
        <w:rPr>
          <w:noProof/>
        </w:rPr>
      </w:pPr>
      <w:r w:rsidRPr="002266C2">
        <w:rPr>
          <w:noProof/>
        </w:rPr>
        <w:lastRenderedPageBreak/>
        <w:t>schopnosť školy identifikovať silné stránky a rozvojové výzvy,</w:t>
      </w:r>
    </w:p>
    <w:p w14:paraId="7DE3410E" w14:textId="77777777" w:rsidR="002266C2" w:rsidRDefault="002266C2" w:rsidP="002266C2">
      <w:pPr>
        <w:pStyle w:val="Iodrazkatext"/>
        <w:rPr>
          <w:noProof/>
        </w:rPr>
      </w:pPr>
      <w:r w:rsidRPr="002266C2">
        <w:rPr>
          <w:noProof/>
        </w:rPr>
        <w:t>využívanie výsledkov hodnotenia v riadení.</w:t>
      </w:r>
    </w:p>
    <w:p w14:paraId="29A35B57" w14:textId="77777777" w:rsidR="005F09BA" w:rsidRDefault="005F09BA" w:rsidP="005F09BA">
      <w:pPr>
        <w:pStyle w:val="Iodrazkatext"/>
        <w:numPr>
          <w:ilvl w:val="0"/>
          <w:numId w:val="0"/>
        </w:numPr>
        <w:ind w:left="720" w:hanging="360"/>
        <w:rPr>
          <w:noProof/>
        </w:rPr>
      </w:pPr>
    </w:p>
    <w:p w14:paraId="7789E08C" w14:textId="1132CBD2" w:rsidR="005F09BA" w:rsidRPr="002266C2" w:rsidRDefault="005F09BA" w:rsidP="005F09BA">
      <w:pPr>
        <w:pStyle w:val="Itext"/>
        <w:rPr>
          <w:lang w:val="sk-SK"/>
        </w:rPr>
      </w:pPr>
      <w:r w:rsidRPr="000827FF">
        <w:rPr>
          <w:lang w:val="sk-SK"/>
        </w:rPr>
        <w:t xml:space="preserve">Fínsky model hodnotenia kvality škôl je založený na presvedčení, že </w:t>
      </w:r>
      <w:r w:rsidRPr="00774E66">
        <w:rPr>
          <w:b/>
          <w:bCs w:val="0"/>
          <w:lang w:val="sk-SK"/>
        </w:rPr>
        <w:t>kvalitu nemožno zabezpečiť prostredníctvom jednotných kontrolných kritérií, ale prostredníctvom systematického učenia sa organizácie</w:t>
      </w:r>
      <w:r w:rsidRPr="000827FF">
        <w:rPr>
          <w:lang w:val="sk-SK"/>
        </w:rPr>
        <w:t>. Absencia jednotných kritérií nie je slabinou systému, ale jeho základným princípom, ktorý umožňuje flexibilitu</w:t>
      </w:r>
      <w:r w:rsidR="00F610C7" w:rsidRPr="000827FF">
        <w:rPr>
          <w:lang w:val="sk-SK"/>
        </w:rPr>
        <w:t xml:space="preserve"> </w:t>
      </w:r>
      <w:r w:rsidRPr="000827FF">
        <w:rPr>
          <w:lang w:val="sk-SK"/>
        </w:rPr>
        <w:t>a skutočné prepojenie hodnotenia s rozvojom.</w:t>
      </w:r>
    </w:p>
    <w:p w14:paraId="18DFC438" w14:textId="77777777" w:rsidR="002266C2" w:rsidRPr="007D4DD8" w:rsidRDefault="002266C2" w:rsidP="007D4DD8">
      <w:pPr>
        <w:pStyle w:val="Itext"/>
        <w:rPr>
          <w:lang w:val="sk-SK"/>
        </w:rPr>
      </w:pPr>
    </w:p>
    <w:p w14:paraId="58B9C4F7" w14:textId="70E287F1" w:rsidR="00897698" w:rsidRDefault="00897698" w:rsidP="00AB76A0">
      <w:pPr>
        <w:pStyle w:val="Nadpis2"/>
      </w:pPr>
      <w:bookmarkStart w:id="16" w:name="_Toc225501305"/>
      <w:r w:rsidRPr="0049478D">
        <w:t>Výstupy z hodnotenia kvality škôl a školských zariadení</w:t>
      </w:r>
      <w:bookmarkEnd w:id="16"/>
    </w:p>
    <w:p w14:paraId="3B8FE28A" w14:textId="77777777" w:rsidR="00DE38A6" w:rsidRDefault="009B5994" w:rsidP="009B5994">
      <w:pPr>
        <w:pStyle w:val="Itext"/>
        <w:rPr>
          <w:lang w:val="sk-SK"/>
        </w:rPr>
      </w:pPr>
      <w:r w:rsidRPr="00DE38A6">
        <w:rPr>
          <w:lang w:val="sk-SK"/>
        </w:rPr>
        <w:t xml:space="preserve">Ako bolo uvedené v </w:t>
      </w:r>
      <w:r w:rsidR="00DE38A6" w:rsidRPr="00DE38A6">
        <w:rPr>
          <w:lang w:val="sk-SK"/>
        </w:rPr>
        <w:t>ča</w:t>
      </w:r>
      <w:r w:rsidR="00DE38A6">
        <w:rPr>
          <w:lang w:val="sk-SK"/>
        </w:rPr>
        <w:t>sti</w:t>
      </w:r>
      <w:r w:rsidRPr="00DE38A6">
        <w:rPr>
          <w:lang w:val="sk-SK"/>
        </w:rPr>
        <w:t xml:space="preserve"> 2.2, fínsky systém externého hodnotenia kvality vzdelávania rozlišuje </w:t>
      </w:r>
      <w:r w:rsidRPr="00DE38A6">
        <w:rPr>
          <w:rStyle w:val="Vrazn"/>
          <w:lang w:val="sk-SK"/>
        </w:rPr>
        <w:t>štyri základné typy hodnotení</w:t>
      </w:r>
      <w:r w:rsidRPr="00DE38A6">
        <w:rPr>
          <w:lang w:val="sk-SK"/>
        </w:rPr>
        <w:t xml:space="preserve">: </w:t>
      </w:r>
    </w:p>
    <w:p w14:paraId="0C36DF64" w14:textId="12850025" w:rsidR="00DE38A6" w:rsidRDefault="00601193" w:rsidP="00601193">
      <w:pPr>
        <w:pStyle w:val="Itext"/>
        <w:jc w:val="center"/>
        <w:rPr>
          <w:lang w:val="sk-SK"/>
        </w:rPr>
      </w:pPr>
      <w:r w:rsidRPr="00601193">
        <w:rPr>
          <w:lang w:val="sk-SK"/>
        </w:rPr>
        <w:drawing>
          <wp:inline distT="0" distB="0" distL="0" distR="0" wp14:anchorId="13635121" wp14:editId="1D1E607A">
            <wp:extent cx="4965700" cy="1179025"/>
            <wp:effectExtent l="0" t="0" r="6350" b="2540"/>
            <wp:docPr id="715458700" name="Obrázok 1" descr="Obrázok, na ktorom je text, písmo, snímka obrazovky, kruh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458700" name="Obrázok 1" descr="Obrázok, na ktorom je text, písmo, snímka obrazovky, kruh&#10;&#10;Obsah vygenerovaný pomocou AI môže byť nesprávny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85701" cy="118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598D7" w14:textId="057FD95E" w:rsidR="009B5994" w:rsidRPr="007A666A" w:rsidRDefault="009B5994" w:rsidP="009B5994">
      <w:pPr>
        <w:pStyle w:val="Itext"/>
        <w:rPr>
          <w:rFonts w:ascii="Times New Roman" w:hAnsi="Times New Roman"/>
          <w:lang w:val="sk-SK"/>
        </w:rPr>
      </w:pPr>
      <w:r w:rsidRPr="007A666A">
        <w:rPr>
          <w:lang w:val="sk-SK"/>
        </w:rPr>
        <w:t>Každý z týchto typov hodnotení sleduje odlišný cieľ a využíva rozdielne metodické prístupy, čo sa odráža aj v povahe, štruktúre a využití ich výstupov.</w:t>
      </w:r>
    </w:p>
    <w:p w14:paraId="33C00CEC" w14:textId="0AD0E6BA" w:rsidR="00CF061B" w:rsidRDefault="009B5994" w:rsidP="002E2526">
      <w:pPr>
        <w:pStyle w:val="Itext"/>
        <w:rPr>
          <w:lang w:val="sk-SK"/>
        </w:rPr>
      </w:pPr>
      <w:r w:rsidRPr="007A666A">
        <w:rPr>
          <w:lang w:val="sk-SK"/>
        </w:rPr>
        <w:t xml:space="preserve">Táto kapitola sa zameriava na </w:t>
      </w:r>
      <w:r w:rsidRPr="007A666A">
        <w:rPr>
          <w:rStyle w:val="Vrazn"/>
          <w:lang w:val="sk-SK"/>
        </w:rPr>
        <w:t xml:space="preserve">charakter výstupov </w:t>
      </w:r>
      <w:r w:rsidR="007A666A" w:rsidRPr="007A666A">
        <w:rPr>
          <w:rStyle w:val="Vrazn"/>
          <w:lang w:val="sk-SK"/>
        </w:rPr>
        <w:t>je</w:t>
      </w:r>
      <w:r w:rsidR="007A666A">
        <w:rPr>
          <w:rStyle w:val="Vrazn"/>
          <w:lang w:val="sk-SK"/>
        </w:rPr>
        <w:t>dnotlivých</w:t>
      </w:r>
      <w:r w:rsidRPr="007A666A">
        <w:rPr>
          <w:rStyle w:val="Vrazn"/>
          <w:lang w:val="sk-SK"/>
        </w:rPr>
        <w:t xml:space="preserve"> typov hodnotení</w:t>
      </w:r>
      <w:r w:rsidRPr="007A666A">
        <w:rPr>
          <w:lang w:val="sk-SK"/>
        </w:rPr>
        <w:t xml:space="preserve">, na to, </w:t>
      </w:r>
      <w:r w:rsidRPr="007A666A">
        <w:rPr>
          <w:rStyle w:val="Vrazn"/>
          <w:lang w:val="sk-SK"/>
        </w:rPr>
        <w:t>aké informácie hodnotiace správy prinášajú, čo sumarizujú a pre koho sú tieto informácie primárne určené</w:t>
      </w:r>
      <w:r w:rsidRPr="007A666A">
        <w:rPr>
          <w:lang w:val="sk-SK"/>
        </w:rPr>
        <w:t xml:space="preserve">. </w:t>
      </w:r>
      <w:r w:rsidRPr="00A40097">
        <w:rPr>
          <w:lang w:val="sk-SK"/>
        </w:rPr>
        <w:t>Cieľom je ukázať, ako jednotlivé typy hodnotení spoločne vytvárajú ucelený obraz o kvalite vzdelávania vo Fínsku – od výsledkov učenia, cez fungovanie konkrétnych oblastí praxe, až po systémové podmienky a schopnosť poskytovateľov dlhodobo rozvíjať kvalitu svojej činnosti.</w:t>
      </w:r>
    </w:p>
    <w:p w14:paraId="7F7102DC" w14:textId="77777777" w:rsidR="00CF061B" w:rsidRDefault="00CF061B" w:rsidP="002E2526">
      <w:pPr>
        <w:pStyle w:val="Itext"/>
        <w:rPr>
          <w:lang w:val="sk-SK"/>
        </w:rPr>
      </w:pPr>
    </w:p>
    <w:p w14:paraId="491FAEED" w14:textId="61CDA29E" w:rsidR="00CF061B" w:rsidRDefault="004E60B9" w:rsidP="002E2526">
      <w:pPr>
        <w:pStyle w:val="Itext"/>
        <w:rPr>
          <w:b/>
          <w:bCs w:val="0"/>
          <w:lang w:val="sk-SK"/>
        </w:rPr>
      </w:pPr>
      <w:r w:rsidRPr="00AD2D69">
        <w:rPr>
          <w:b/>
          <w:bCs w:val="0"/>
          <w:lang w:val="sk-SK"/>
        </w:rPr>
        <w:t xml:space="preserve">Hodnotenie výsledkov </w:t>
      </w:r>
      <w:r w:rsidR="00AD2D69" w:rsidRPr="00AD2D69">
        <w:rPr>
          <w:b/>
          <w:bCs w:val="0"/>
          <w:lang w:val="sk-SK"/>
        </w:rPr>
        <w:t>vzdelávania</w:t>
      </w:r>
    </w:p>
    <w:p w14:paraId="0E535600" w14:textId="77777777" w:rsidR="00040126" w:rsidRPr="00040126" w:rsidRDefault="00040126" w:rsidP="001F027B">
      <w:pPr>
        <w:pStyle w:val="Itext"/>
      </w:pPr>
      <w:r w:rsidRPr="00A40097">
        <w:rPr>
          <w:lang w:val="sk-SK"/>
        </w:rPr>
        <w:t xml:space="preserve">Výstupy z tohto typu hodnotenia majú súhrnný a analytický charakter. </w:t>
      </w:r>
      <w:r w:rsidRPr="00040126">
        <w:t>Správy spravidla:</w:t>
      </w:r>
    </w:p>
    <w:p w14:paraId="2E16F1ED" w14:textId="77777777" w:rsidR="00040126" w:rsidRPr="00040126" w:rsidRDefault="00040126" w:rsidP="001F027B">
      <w:pPr>
        <w:pStyle w:val="Iodrazkatext"/>
        <w:rPr>
          <w:noProof/>
        </w:rPr>
      </w:pPr>
      <w:r w:rsidRPr="00040126">
        <w:rPr>
          <w:noProof/>
        </w:rPr>
        <w:t>sumarizujú výsledky žiakov v sledovaných oblastiach alebo predmetoch,</w:t>
      </w:r>
    </w:p>
    <w:p w14:paraId="414BE637" w14:textId="77777777" w:rsidR="00040126" w:rsidRPr="00040126" w:rsidRDefault="00040126" w:rsidP="001F027B">
      <w:pPr>
        <w:pStyle w:val="Iodrazkatext"/>
        <w:rPr>
          <w:noProof/>
        </w:rPr>
      </w:pPr>
      <w:r w:rsidRPr="00040126">
        <w:rPr>
          <w:noProof/>
        </w:rPr>
        <w:t>analyzujú rozdiely medzi skupinami žiakov (napr. podľa regiónu, jazykového prostredia, sociálneho zázemia),</w:t>
      </w:r>
    </w:p>
    <w:p w14:paraId="17CBB302" w14:textId="77777777" w:rsidR="00040126" w:rsidRPr="00040126" w:rsidRDefault="00040126" w:rsidP="001F027B">
      <w:pPr>
        <w:pStyle w:val="Iodrazkatext"/>
        <w:rPr>
          <w:noProof/>
        </w:rPr>
      </w:pPr>
      <w:r w:rsidRPr="00040126">
        <w:rPr>
          <w:noProof/>
        </w:rPr>
        <w:t>posudzujú vzťah medzi výsledkami vzdelávania a podmienkami učenia,</w:t>
      </w:r>
    </w:p>
    <w:p w14:paraId="7C9F2432" w14:textId="77777777" w:rsidR="00040126" w:rsidRPr="00040126" w:rsidRDefault="00040126" w:rsidP="001F027B">
      <w:pPr>
        <w:pStyle w:val="Iodrazkatext"/>
        <w:rPr>
          <w:noProof/>
        </w:rPr>
      </w:pPr>
      <w:r w:rsidRPr="00040126">
        <w:rPr>
          <w:noProof/>
        </w:rPr>
        <w:t>identifikujú trendy, silné stránky systému a oblasti rizika,</w:t>
      </w:r>
    </w:p>
    <w:p w14:paraId="003C9585" w14:textId="77777777" w:rsidR="00040126" w:rsidRPr="00040126" w:rsidRDefault="00040126" w:rsidP="001F027B">
      <w:pPr>
        <w:pStyle w:val="Iodrazkatext"/>
        <w:rPr>
          <w:noProof/>
        </w:rPr>
      </w:pPr>
      <w:r w:rsidRPr="00040126">
        <w:rPr>
          <w:noProof/>
        </w:rPr>
        <w:t>poukazujú na mieru rovnosti a spravodlivosti vo vzdelávacích výsledkoch.</w:t>
      </w:r>
    </w:p>
    <w:p w14:paraId="4040302E" w14:textId="77777777" w:rsidR="003E5BC3" w:rsidRPr="00A40097" w:rsidRDefault="003E5BC3" w:rsidP="003E5BC3">
      <w:pPr>
        <w:pStyle w:val="Itext"/>
        <w:rPr>
          <w:lang w:val="sk-SK"/>
        </w:rPr>
      </w:pPr>
      <w:r w:rsidRPr="00A40097">
        <w:rPr>
          <w:lang w:val="sk-SK"/>
        </w:rPr>
        <w:t xml:space="preserve">Zistenia sú interpretované </w:t>
      </w:r>
      <w:r w:rsidRPr="00A40097">
        <w:rPr>
          <w:rStyle w:val="Vrazn"/>
          <w:lang w:val="sk-SK"/>
        </w:rPr>
        <w:t>v širšom kontexte pedagogickej praxe, kurikula a podpory žiakov</w:t>
      </w:r>
      <w:r w:rsidRPr="00A40097">
        <w:rPr>
          <w:lang w:val="sk-SK"/>
        </w:rPr>
        <w:t xml:space="preserve">, nie ako izolované testové skóre. Správy obsahujú aj </w:t>
      </w:r>
      <w:r w:rsidRPr="00A40097">
        <w:rPr>
          <w:rStyle w:val="Vrazn"/>
          <w:lang w:val="sk-SK"/>
        </w:rPr>
        <w:t>odborné závery a odporúčania</w:t>
      </w:r>
      <w:r w:rsidRPr="00A40097">
        <w:rPr>
          <w:lang w:val="sk-SK"/>
        </w:rPr>
        <w:t>, ktoré sa týkajú úprav kurikula, podpory učenia, pedagogických prístupov alebo systémových opatrení.</w:t>
      </w:r>
    </w:p>
    <w:p w14:paraId="32EBE370" w14:textId="77777777" w:rsidR="002C58F0" w:rsidRPr="00A40097" w:rsidRDefault="002C58F0" w:rsidP="002C58F0">
      <w:pPr>
        <w:pStyle w:val="Itext"/>
        <w:rPr>
          <w:lang w:val="sk-SK"/>
        </w:rPr>
      </w:pPr>
      <w:r w:rsidRPr="00A40097">
        <w:rPr>
          <w:lang w:val="sk-SK"/>
        </w:rPr>
        <w:t>Hodnotenie výsledkov vzdelávania poskytuje kľúčové informácie predovšetkým pre tvorcov vzdelávacej politiky, národné riadiace orgány a zriaďovateľov, ktorým slúži ako podklad pre strategické rozhodovanie a rozvojové opatrenia. Pre školy a učiteľov majú tieto výstupy orientačný a reflektívny význam, keďže pomáhajú lepšie porozumieť silným a slabším miestam systému, nie hodnotiť výkonnosť konkrétnych škôl.</w:t>
      </w:r>
    </w:p>
    <w:p w14:paraId="1AA97819" w14:textId="77777777" w:rsidR="00AD2D69" w:rsidRPr="00AD2D69" w:rsidRDefault="00AD2D69" w:rsidP="002E2526">
      <w:pPr>
        <w:pStyle w:val="Itext"/>
        <w:rPr>
          <w:b/>
          <w:bCs w:val="0"/>
          <w:lang w:val="sk-SK"/>
        </w:rPr>
      </w:pPr>
    </w:p>
    <w:p w14:paraId="2777EAC0" w14:textId="77777777" w:rsidR="003F121C" w:rsidRDefault="003F121C" w:rsidP="002E2526">
      <w:pPr>
        <w:pStyle w:val="Itext"/>
        <w:rPr>
          <w:b/>
          <w:bCs w:val="0"/>
          <w:lang w:val="sk-SK"/>
        </w:rPr>
      </w:pPr>
    </w:p>
    <w:p w14:paraId="0D5EBE55" w14:textId="38080A17" w:rsidR="004E60B9" w:rsidRPr="00A251D2" w:rsidRDefault="004E60B9" w:rsidP="002E2526">
      <w:pPr>
        <w:pStyle w:val="Itext"/>
        <w:rPr>
          <w:b/>
          <w:bCs w:val="0"/>
          <w:lang w:val="sk-SK"/>
        </w:rPr>
      </w:pPr>
      <w:r w:rsidRPr="00A251D2">
        <w:rPr>
          <w:b/>
          <w:bCs w:val="0"/>
          <w:lang w:val="sk-SK"/>
        </w:rPr>
        <w:lastRenderedPageBreak/>
        <w:t>Tematické hodnotenie</w:t>
      </w:r>
    </w:p>
    <w:p w14:paraId="5B03F4A3" w14:textId="77777777" w:rsidR="00A251D2" w:rsidRPr="00A251D2" w:rsidRDefault="00A251D2" w:rsidP="00A251D2">
      <w:pPr>
        <w:pStyle w:val="Itext"/>
      </w:pPr>
      <w:r w:rsidRPr="00A251D2">
        <w:rPr>
          <w:lang w:val="sk-SK"/>
        </w:rPr>
        <w:t xml:space="preserve">Výstupy tematických hodnotení majú </w:t>
      </w:r>
      <w:r w:rsidRPr="00A251D2">
        <w:rPr>
          <w:b/>
          <w:lang w:val="sk-SK"/>
        </w:rPr>
        <w:t>syntetický a analytický charakter</w:t>
      </w:r>
      <w:r w:rsidRPr="00A251D2">
        <w:rPr>
          <w:lang w:val="sk-SK"/>
        </w:rPr>
        <w:t xml:space="preserve">. </w:t>
      </w:r>
      <w:r w:rsidRPr="00A251D2">
        <w:t>Obsahujú:</w:t>
      </w:r>
    </w:p>
    <w:p w14:paraId="41CD00B5" w14:textId="77777777" w:rsidR="00A251D2" w:rsidRPr="00A251D2" w:rsidRDefault="00A251D2" w:rsidP="00A251D2">
      <w:pPr>
        <w:pStyle w:val="Iodrazkatext"/>
        <w:rPr>
          <w:noProof/>
        </w:rPr>
      </w:pPr>
      <w:r w:rsidRPr="00A251D2">
        <w:rPr>
          <w:noProof/>
        </w:rPr>
        <w:t>opis hodnotenej témy a jej významu v kontexte vzdelávacej politiky,</w:t>
      </w:r>
    </w:p>
    <w:p w14:paraId="70A10461" w14:textId="77777777" w:rsidR="00A251D2" w:rsidRPr="00A251D2" w:rsidRDefault="00A251D2" w:rsidP="00A251D2">
      <w:pPr>
        <w:pStyle w:val="Iodrazkatext"/>
        <w:rPr>
          <w:noProof/>
        </w:rPr>
      </w:pPr>
      <w:r w:rsidRPr="00A251D2">
        <w:rPr>
          <w:noProof/>
        </w:rPr>
        <w:t>prehľad používaných postupov a modelov v školách a u zriaďovateľov,</w:t>
      </w:r>
    </w:p>
    <w:p w14:paraId="6C31FB44" w14:textId="77777777" w:rsidR="00A251D2" w:rsidRPr="00A251D2" w:rsidRDefault="00A251D2" w:rsidP="00A251D2">
      <w:pPr>
        <w:pStyle w:val="Iodrazkatext"/>
        <w:rPr>
          <w:noProof/>
        </w:rPr>
      </w:pPr>
      <w:r w:rsidRPr="00A251D2">
        <w:rPr>
          <w:noProof/>
        </w:rPr>
        <w:t>analýzu silných stránok a identifikovaných problémov,</w:t>
      </w:r>
    </w:p>
    <w:p w14:paraId="54814D9F" w14:textId="77777777" w:rsidR="00A251D2" w:rsidRPr="00774E66" w:rsidRDefault="00A251D2" w:rsidP="00A251D2">
      <w:pPr>
        <w:pStyle w:val="Iodrazkatext"/>
        <w:rPr>
          <w:noProof/>
        </w:rPr>
      </w:pPr>
      <w:r w:rsidRPr="00774E66">
        <w:rPr>
          <w:noProof/>
        </w:rPr>
        <w:t>zistenia o rozdieloch v praxi, miere systematickosti a koordinácie,</w:t>
      </w:r>
    </w:p>
    <w:p w14:paraId="7F8BB894" w14:textId="77777777" w:rsidR="00A251D2" w:rsidRPr="00774E66" w:rsidRDefault="00A251D2" w:rsidP="00A251D2">
      <w:pPr>
        <w:pStyle w:val="Iodrazkatext"/>
        <w:rPr>
          <w:noProof/>
        </w:rPr>
      </w:pPr>
      <w:r w:rsidRPr="00774E66">
        <w:rPr>
          <w:noProof/>
        </w:rPr>
        <w:t>pomenovanie rozvojových potrieb a rizík na úrovni systému.</w:t>
      </w:r>
    </w:p>
    <w:p w14:paraId="2E351495" w14:textId="5A3E3565" w:rsidR="00A251D2" w:rsidRPr="00774E66" w:rsidRDefault="00A251D2" w:rsidP="00A251D2">
      <w:pPr>
        <w:pStyle w:val="Itext"/>
        <w:rPr>
          <w:lang w:val="sk-SK"/>
        </w:rPr>
      </w:pPr>
      <w:r w:rsidRPr="00774E66">
        <w:rPr>
          <w:lang w:val="sk-SK"/>
        </w:rPr>
        <w:t xml:space="preserve">Dáta sú získavané kombináciou </w:t>
      </w:r>
      <w:r w:rsidRPr="00774E66">
        <w:rPr>
          <w:b/>
          <w:lang w:val="sk-SK"/>
        </w:rPr>
        <w:t>dotazníkov, skupinových autoevalvácií, rozhovorov, návštev škôl a</w:t>
      </w:r>
      <w:r w:rsidR="00D45BF6" w:rsidRPr="00774E66">
        <w:rPr>
          <w:b/>
          <w:lang w:val="sk-SK"/>
        </w:rPr>
        <w:t> </w:t>
      </w:r>
      <w:r w:rsidRPr="00774E66">
        <w:rPr>
          <w:b/>
          <w:lang w:val="sk-SK"/>
        </w:rPr>
        <w:t>analýzy dokumentov</w:t>
      </w:r>
      <w:r w:rsidRPr="00774E66">
        <w:rPr>
          <w:lang w:val="sk-SK"/>
        </w:rPr>
        <w:t xml:space="preserve">, pričom výsledky sú prezentované ako </w:t>
      </w:r>
      <w:r w:rsidRPr="00774E66">
        <w:rPr>
          <w:b/>
          <w:lang w:val="sk-SK"/>
        </w:rPr>
        <w:t>súhrnné zistenia</w:t>
      </w:r>
      <w:r w:rsidRPr="00774E66">
        <w:rPr>
          <w:lang w:val="sk-SK"/>
        </w:rPr>
        <w:t>, nie ako hodnotiace profily konkrétnych škôl.</w:t>
      </w:r>
    </w:p>
    <w:p w14:paraId="456353B2" w14:textId="49F7ED3E" w:rsidR="00A251D2" w:rsidRPr="00774E66" w:rsidRDefault="00A251D2" w:rsidP="00A251D2">
      <w:pPr>
        <w:pStyle w:val="Itext"/>
        <w:rPr>
          <w:lang w:val="sk-SK"/>
        </w:rPr>
      </w:pPr>
      <w:r w:rsidRPr="00774E66">
        <w:rPr>
          <w:lang w:val="sk-SK"/>
        </w:rPr>
        <w:t xml:space="preserve">Hlavnou pridanou hodnotou </w:t>
      </w:r>
      <w:r w:rsidR="00FE4C3C" w:rsidRPr="00774E66">
        <w:rPr>
          <w:lang w:val="sk-SK"/>
        </w:rPr>
        <w:t xml:space="preserve">výstupov z </w:t>
      </w:r>
      <w:r w:rsidRPr="00774E66">
        <w:rPr>
          <w:lang w:val="sk-SK"/>
        </w:rPr>
        <w:t xml:space="preserve">tematických hodnotení sú </w:t>
      </w:r>
      <w:r w:rsidRPr="00774E66">
        <w:rPr>
          <w:b/>
          <w:lang w:val="sk-SK"/>
        </w:rPr>
        <w:t>odporúčania pre rozvoj</w:t>
      </w:r>
      <w:r w:rsidRPr="00774E66">
        <w:rPr>
          <w:lang w:val="sk-SK"/>
        </w:rPr>
        <w:t xml:space="preserve"> – smerované najmä:</w:t>
      </w:r>
    </w:p>
    <w:p w14:paraId="0E8EBD04" w14:textId="77777777" w:rsidR="00A251D2" w:rsidRPr="00774E66" w:rsidRDefault="00A251D2" w:rsidP="00A251D2">
      <w:pPr>
        <w:pStyle w:val="Iodrazkatext"/>
        <w:rPr>
          <w:noProof/>
        </w:rPr>
      </w:pPr>
      <w:r w:rsidRPr="00774E66">
        <w:rPr>
          <w:noProof/>
        </w:rPr>
        <w:t xml:space="preserve">na </w:t>
      </w:r>
      <w:r w:rsidRPr="00774E66">
        <w:rPr>
          <w:b/>
          <w:noProof/>
        </w:rPr>
        <w:t>národnú úroveň</w:t>
      </w:r>
      <w:r w:rsidRPr="00774E66">
        <w:rPr>
          <w:noProof/>
        </w:rPr>
        <w:t xml:space="preserve"> (tvorba alebo úprava politík, rámcov a usmernení),</w:t>
      </w:r>
    </w:p>
    <w:p w14:paraId="14F604C5" w14:textId="77777777" w:rsidR="00A251D2" w:rsidRPr="00774E66" w:rsidRDefault="00A251D2" w:rsidP="00A251D2">
      <w:pPr>
        <w:pStyle w:val="Iodrazkatext"/>
        <w:rPr>
          <w:noProof/>
        </w:rPr>
      </w:pPr>
      <w:r w:rsidRPr="00774E66">
        <w:rPr>
          <w:noProof/>
        </w:rPr>
        <w:t xml:space="preserve">na </w:t>
      </w:r>
      <w:r w:rsidRPr="00774E66">
        <w:rPr>
          <w:b/>
          <w:noProof/>
        </w:rPr>
        <w:t>zriaďovateľov</w:t>
      </w:r>
      <w:r w:rsidRPr="00774E66">
        <w:rPr>
          <w:noProof/>
        </w:rPr>
        <w:t xml:space="preserve"> (nastavenie procesov, koordinácia, podpora škôl),</w:t>
      </w:r>
    </w:p>
    <w:p w14:paraId="3D21A387" w14:textId="77777777" w:rsidR="00A251D2" w:rsidRPr="00774E66" w:rsidRDefault="00A251D2" w:rsidP="00A251D2">
      <w:pPr>
        <w:pStyle w:val="Iodrazkatext"/>
        <w:rPr>
          <w:noProof/>
        </w:rPr>
      </w:pPr>
      <w:r w:rsidRPr="00774E66">
        <w:rPr>
          <w:noProof/>
        </w:rPr>
        <w:t xml:space="preserve">na </w:t>
      </w:r>
      <w:r w:rsidRPr="00774E66">
        <w:rPr>
          <w:b/>
          <w:noProof/>
        </w:rPr>
        <w:t>školy a školské zariadenia</w:t>
      </w:r>
      <w:r w:rsidRPr="00774E66">
        <w:rPr>
          <w:noProof/>
        </w:rPr>
        <w:t xml:space="preserve"> (zlepšovanie praxe, spolupráce a preventívnych opatrení).</w:t>
      </w:r>
    </w:p>
    <w:p w14:paraId="4E8B4117" w14:textId="4ACD4228" w:rsidR="00A251D2" w:rsidRPr="00774E66" w:rsidRDefault="00A251D2" w:rsidP="00A251D2">
      <w:pPr>
        <w:pStyle w:val="Itext"/>
        <w:rPr>
          <w:lang w:val="sk-SK"/>
        </w:rPr>
      </w:pPr>
      <w:r w:rsidRPr="00774E66">
        <w:rPr>
          <w:lang w:val="sk-SK"/>
        </w:rPr>
        <w:t xml:space="preserve">Tematické hodnotenia tak poskytujú </w:t>
      </w:r>
      <w:r w:rsidRPr="00774E66">
        <w:rPr>
          <w:b/>
          <w:lang w:val="sk-SK"/>
        </w:rPr>
        <w:t>strategicky cenné informácie</w:t>
      </w:r>
      <w:r w:rsidRPr="00774E66">
        <w:rPr>
          <w:lang w:val="sk-SK"/>
        </w:rPr>
        <w:t xml:space="preserve"> pre tvorcov politík, riadiace orgány a</w:t>
      </w:r>
      <w:r w:rsidR="003448C2" w:rsidRPr="00774E66">
        <w:rPr>
          <w:lang w:val="sk-SK"/>
        </w:rPr>
        <w:t> </w:t>
      </w:r>
      <w:r w:rsidRPr="00774E66">
        <w:rPr>
          <w:lang w:val="sk-SK"/>
        </w:rPr>
        <w:t xml:space="preserve">odbornú verejnosť, pričom školám slúžia najmä ako </w:t>
      </w:r>
      <w:r w:rsidRPr="00774E66">
        <w:rPr>
          <w:b/>
          <w:lang w:val="sk-SK"/>
        </w:rPr>
        <w:t>reflexívny a inšpiratívny podklad</w:t>
      </w:r>
      <w:r w:rsidRPr="00774E66">
        <w:rPr>
          <w:lang w:val="sk-SK"/>
        </w:rPr>
        <w:t>, nie ako nástroj kontroly alebo porovnávania.</w:t>
      </w:r>
    </w:p>
    <w:p w14:paraId="21C06D16" w14:textId="0CA63072" w:rsidR="004E60B9" w:rsidRPr="00A550EF" w:rsidRDefault="00920B72" w:rsidP="002E2526">
      <w:pPr>
        <w:pStyle w:val="Itext"/>
        <w:rPr>
          <w:b/>
          <w:bCs w:val="0"/>
          <w:lang w:val="sk-SK"/>
        </w:rPr>
      </w:pPr>
      <w:r w:rsidRPr="00A550EF">
        <w:rPr>
          <w:b/>
          <w:bCs w:val="0"/>
          <w:lang w:val="sk-SK"/>
        </w:rPr>
        <w:t>Systém</w:t>
      </w:r>
      <w:r>
        <w:rPr>
          <w:b/>
          <w:bCs w:val="0"/>
          <w:lang w:val="sk-SK"/>
        </w:rPr>
        <w:t>o</w:t>
      </w:r>
      <w:r w:rsidRPr="00A550EF">
        <w:rPr>
          <w:b/>
          <w:bCs w:val="0"/>
          <w:lang w:val="sk-SK"/>
        </w:rPr>
        <w:t xml:space="preserve">vé </w:t>
      </w:r>
      <w:r w:rsidR="004E60B9" w:rsidRPr="00A550EF">
        <w:rPr>
          <w:b/>
          <w:bCs w:val="0"/>
          <w:lang w:val="sk-SK"/>
        </w:rPr>
        <w:t>hodnotenie</w:t>
      </w:r>
    </w:p>
    <w:p w14:paraId="0CEF415D" w14:textId="3E33D434" w:rsidR="00A550EF" w:rsidRDefault="008528AE" w:rsidP="002E2526">
      <w:pPr>
        <w:pStyle w:val="Itext"/>
        <w:rPr>
          <w:lang w:val="sk-SK"/>
        </w:rPr>
      </w:pPr>
      <w:r>
        <w:rPr>
          <w:lang w:val="sk-SK"/>
        </w:rPr>
        <w:t>V</w:t>
      </w:r>
      <w:r w:rsidRPr="008528AE">
        <w:rPr>
          <w:lang w:val="sk-SK"/>
        </w:rPr>
        <w:t xml:space="preserve">ýstupy systémových hodnotení poskytujú ucelený obraz o tom, </w:t>
      </w:r>
      <w:r w:rsidRPr="008528AE">
        <w:rPr>
          <w:b/>
          <w:lang w:val="sk-SK"/>
        </w:rPr>
        <w:t>ako fungujú vybrané politiky, opatrenia a procesy vzdelávacieho systému v praxi</w:t>
      </w:r>
      <w:r w:rsidRPr="008528AE">
        <w:rPr>
          <w:lang w:val="sk-SK"/>
        </w:rPr>
        <w:t>.</w:t>
      </w:r>
    </w:p>
    <w:p w14:paraId="7BE9347F" w14:textId="77777777" w:rsidR="008528AE" w:rsidRPr="008528AE" w:rsidRDefault="008528AE" w:rsidP="008528AE">
      <w:pPr>
        <w:pStyle w:val="Itext"/>
      </w:pPr>
      <w:r w:rsidRPr="008528AE">
        <w:t>Typické systémové správy:</w:t>
      </w:r>
    </w:p>
    <w:p w14:paraId="3C8FE85E" w14:textId="77777777" w:rsidR="008528AE" w:rsidRPr="008528AE" w:rsidRDefault="008528AE" w:rsidP="0063535D">
      <w:pPr>
        <w:pStyle w:val="Iodrazkatext"/>
        <w:rPr>
          <w:noProof/>
        </w:rPr>
      </w:pPr>
      <w:r w:rsidRPr="008528AE">
        <w:rPr>
          <w:noProof/>
        </w:rPr>
        <w:t>analyzujú fungovanie vzdelávacích dráh a prechodov medzi stupňami vzdelávania,</w:t>
      </w:r>
    </w:p>
    <w:p w14:paraId="77D23E47" w14:textId="77777777" w:rsidR="008528AE" w:rsidRPr="008528AE" w:rsidRDefault="008528AE" w:rsidP="0063535D">
      <w:pPr>
        <w:pStyle w:val="Iodrazkatext"/>
        <w:rPr>
          <w:noProof/>
        </w:rPr>
      </w:pPr>
      <w:r w:rsidRPr="008528AE">
        <w:rPr>
          <w:noProof/>
        </w:rPr>
        <w:t>hodnotia dostupnosť a primeranosť vzdelávacích možností a podporných opatrení pre rôzne cieľové skupiny,</w:t>
      </w:r>
    </w:p>
    <w:p w14:paraId="57AC2BB8" w14:textId="77777777" w:rsidR="008528AE" w:rsidRPr="008528AE" w:rsidRDefault="008528AE" w:rsidP="0063535D">
      <w:pPr>
        <w:pStyle w:val="Iodrazkatext"/>
        <w:rPr>
          <w:noProof/>
        </w:rPr>
      </w:pPr>
      <w:r w:rsidRPr="008528AE">
        <w:rPr>
          <w:noProof/>
        </w:rPr>
        <w:t>poukazujú na mieru koordinácie medzi ministerstvami, zriaďovateľmi, školami a ďalšími aktérmi,</w:t>
      </w:r>
    </w:p>
    <w:p w14:paraId="03160A7D" w14:textId="627C20C4" w:rsidR="008528AE" w:rsidRPr="008528AE" w:rsidRDefault="008528AE" w:rsidP="0063535D">
      <w:pPr>
        <w:pStyle w:val="Iodrazkatext"/>
        <w:rPr>
          <w:noProof/>
        </w:rPr>
      </w:pPr>
      <w:r w:rsidRPr="008528AE">
        <w:rPr>
          <w:noProof/>
        </w:rPr>
        <w:t xml:space="preserve">identifikujú štrukturálne bariéry, regionálne rozdiely a riziká </w:t>
      </w:r>
      <w:r w:rsidR="00B07880" w:rsidRPr="008528AE">
        <w:rPr>
          <w:noProof/>
        </w:rPr>
        <w:t>nerovnost</w:t>
      </w:r>
      <w:r w:rsidR="00B07880">
        <w:rPr>
          <w:noProof/>
        </w:rPr>
        <w:t>í</w:t>
      </w:r>
      <w:r w:rsidRPr="008528AE">
        <w:rPr>
          <w:noProof/>
        </w:rPr>
        <w:t>,</w:t>
      </w:r>
    </w:p>
    <w:p w14:paraId="7F9D0C50" w14:textId="77777777" w:rsidR="008528AE" w:rsidRPr="008528AE" w:rsidRDefault="008528AE" w:rsidP="0063535D">
      <w:pPr>
        <w:pStyle w:val="Iodrazkatext"/>
        <w:rPr>
          <w:noProof/>
        </w:rPr>
      </w:pPr>
      <w:r w:rsidRPr="008528AE">
        <w:rPr>
          <w:noProof/>
        </w:rPr>
        <w:t>posudzujú, do akej miery existujúce opatrenia a reformy napĺňajú svoje deklarované ciele.</w:t>
      </w:r>
    </w:p>
    <w:p w14:paraId="4E36D5C9" w14:textId="77777777" w:rsidR="000D6F67" w:rsidRPr="00A40097" w:rsidRDefault="000D6F67" w:rsidP="000D6F67">
      <w:pPr>
        <w:pStyle w:val="Itext"/>
        <w:rPr>
          <w:rFonts w:ascii="Times New Roman" w:hAnsi="Times New Roman"/>
          <w:lang w:val="sk-SK"/>
        </w:rPr>
      </w:pPr>
      <w:r w:rsidRPr="00A40097">
        <w:rPr>
          <w:lang w:val="sk-SK"/>
        </w:rPr>
        <w:t xml:space="preserve">Z hľadiska využitia sú systémové hodnotenia </w:t>
      </w:r>
      <w:r w:rsidRPr="00A40097">
        <w:rPr>
          <w:rStyle w:val="Vrazn"/>
          <w:lang w:val="sk-SK"/>
        </w:rPr>
        <w:t>najcennejšie pre tvorcov vzdelávacej politiky, strategických plánov a reformných opatrení</w:t>
      </w:r>
      <w:r w:rsidRPr="00A40097">
        <w:rPr>
          <w:lang w:val="sk-SK"/>
        </w:rPr>
        <w:t xml:space="preserve">, pričom školám a poskytovateľom vzdelávania poskytujú najmä </w:t>
      </w:r>
      <w:r w:rsidRPr="00A40097">
        <w:rPr>
          <w:rStyle w:val="Vrazn"/>
          <w:lang w:val="sk-SK"/>
        </w:rPr>
        <w:t>kontextové porozumenie fungovania systému</w:t>
      </w:r>
      <w:r w:rsidRPr="00A40097">
        <w:rPr>
          <w:lang w:val="sk-SK"/>
        </w:rPr>
        <w:t>, v ktorom pôsobia.</w:t>
      </w:r>
    </w:p>
    <w:p w14:paraId="491EB521" w14:textId="77777777" w:rsidR="008528AE" w:rsidRPr="000D6F67" w:rsidRDefault="008528AE" w:rsidP="002E2526">
      <w:pPr>
        <w:pStyle w:val="Itext"/>
        <w:rPr>
          <w:lang w:val="sk-SK"/>
        </w:rPr>
      </w:pPr>
    </w:p>
    <w:p w14:paraId="62B7EE40" w14:textId="5BA3C6FA" w:rsidR="004E60B9" w:rsidRPr="0063535D" w:rsidRDefault="004E60B9" w:rsidP="002E2526">
      <w:pPr>
        <w:pStyle w:val="Itext"/>
        <w:rPr>
          <w:b/>
          <w:bCs w:val="0"/>
          <w:lang w:val="sk-SK"/>
        </w:rPr>
      </w:pPr>
      <w:r w:rsidRPr="0063535D">
        <w:rPr>
          <w:b/>
          <w:bCs w:val="0"/>
          <w:lang w:val="sk-SK"/>
        </w:rPr>
        <w:t>Hodnotenie riadenia kvality</w:t>
      </w:r>
    </w:p>
    <w:p w14:paraId="3FFBCFC8" w14:textId="1D28CDB0" w:rsidR="00A93D04" w:rsidRDefault="00A93D04" w:rsidP="002E2526">
      <w:pPr>
        <w:pStyle w:val="Itext"/>
        <w:rPr>
          <w:lang w:val="sk-SK"/>
        </w:rPr>
      </w:pPr>
      <w:r w:rsidRPr="00A93D04">
        <w:rPr>
          <w:lang w:val="sk-SK"/>
        </w:rPr>
        <w:t xml:space="preserve">Výstupy hodnotení riadenia kvality poskytujú </w:t>
      </w:r>
      <w:r w:rsidRPr="00A93D04">
        <w:rPr>
          <w:b/>
          <w:lang w:val="sk-SK"/>
        </w:rPr>
        <w:t>celonárodný prehľad o stave a vyspelosti vnútorných systémov riadenia kvality u poskytovateľov vzdelávania</w:t>
      </w:r>
      <w:r w:rsidRPr="00A93D04">
        <w:rPr>
          <w:lang w:val="sk-SK"/>
        </w:rPr>
        <w:t xml:space="preserve">. Správy nesumarizujú výkon ani výsledky jednotlivých škôl, ale analyzujú </w:t>
      </w:r>
      <w:r w:rsidRPr="00A93D04">
        <w:rPr>
          <w:b/>
          <w:lang w:val="sk-SK"/>
        </w:rPr>
        <w:t>do akej miery majú organizácie vytvorené funkčné, systematické a udržateľné mechanizmy na plánovanie, monitorovanie, hodnotenie a zlepšovanie kvality svojej činnosti</w:t>
      </w:r>
      <w:r w:rsidRPr="00A93D04">
        <w:rPr>
          <w:lang w:val="sk-SK"/>
        </w:rPr>
        <w:t>.</w:t>
      </w:r>
    </w:p>
    <w:p w14:paraId="2784C709" w14:textId="77777777" w:rsidR="00805F83" w:rsidRPr="00805F83" w:rsidRDefault="00805F83" w:rsidP="00805F83">
      <w:pPr>
        <w:pStyle w:val="Itext"/>
        <w:rPr>
          <w:lang w:val="sk-SK"/>
        </w:rPr>
      </w:pPr>
      <w:r w:rsidRPr="00805F83">
        <w:rPr>
          <w:lang w:val="sk-SK"/>
        </w:rPr>
        <w:t>Typické výstupy tohto typu hodnotenia zahŕňajú:</w:t>
      </w:r>
    </w:p>
    <w:p w14:paraId="2BD4786A" w14:textId="7B45DE4A" w:rsidR="00805F83" w:rsidRPr="00805F83" w:rsidRDefault="00805F83" w:rsidP="00805F83">
      <w:pPr>
        <w:pStyle w:val="Iodrazkatext"/>
        <w:rPr>
          <w:noProof/>
        </w:rPr>
      </w:pPr>
      <w:r w:rsidRPr="00805F83">
        <w:rPr>
          <w:noProof/>
        </w:rPr>
        <w:t>zistenia o úrovni rozpracovanosti systémov riadenia kvality (napr. počiatočná, rozvíjajúca sa, etablovaná úroveň</w:t>
      </w:r>
      <w:r w:rsidR="00585D58">
        <w:rPr>
          <w:rStyle w:val="Odkaznapoznmkupodiarou"/>
          <w:noProof/>
        </w:rPr>
        <w:footnoteReference w:id="75"/>
      </w:r>
      <w:r w:rsidRPr="00805F83">
        <w:rPr>
          <w:noProof/>
        </w:rPr>
        <w:t>),</w:t>
      </w:r>
    </w:p>
    <w:p w14:paraId="111C53AD" w14:textId="77777777" w:rsidR="00805F83" w:rsidRPr="00805F83" w:rsidRDefault="00805F83" w:rsidP="00805F83">
      <w:pPr>
        <w:pStyle w:val="Iodrazkatext"/>
        <w:rPr>
          <w:noProof/>
        </w:rPr>
      </w:pPr>
      <w:r w:rsidRPr="00805F83">
        <w:rPr>
          <w:noProof/>
        </w:rPr>
        <w:lastRenderedPageBreak/>
        <w:t>analýzu prepojenia riadenia kvality s vedením organizácie, strategickým riadením a každodennou praxou,</w:t>
      </w:r>
    </w:p>
    <w:p w14:paraId="06C2CD2C" w14:textId="77777777" w:rsidR="00805F83" w:rsidRPr="00805F83" w:rsidRDefault="00805F83" w:rsidP="00805F83">
      <w:pPr>
        <w:pStyle w:val="Iodrazkatext"/>
        <w:rPr>
          <w:noProof/>
        </w:rPr>
      </w:pPr>
      <w:r w:rsidRPr="00805F83">
        <w:rPr>
          <w:noProof/>
        </w:rPr>
        <w:t>informácie o tom, ako systematicky organizácie využívajú sebahodnotenie, dáta a spätnú väzbu,</w:t>
      </w:r>
    </w:p>
    <w:p w14:paraId="7A45C2BC" w14:textId="77777777" w:rsidR="00805F83" w:rsidRPr="00805F83" w:rsidRDefault="00805F83" w:rsidP="00805F83">
      <w:pPr>
        <w:pStyle w:val="Iodrazkatext"/>
        <w:rPr>
          <w:noProof/>
        </w:rPr>
      </w:pPr>
      <w:r w:rsidRPr="00805F83">
        <w:rPr>
          <w:noProof/>
        </w:rPr>
        <w:t>identifikáciu faktorov, ktoré rozvoj kvality podporujú (napr. zapojenie zamestnancov, jasné zodpovednosti),</w:t>
      </w:r>
    </w:p>
    <w:p w14:paraId="614C9783" w14:textId="67D60587" w:rsidR="00805F83" w:rsidRPr="00805F83" w:rsidRDefault="00805F83" w:rsidP="00805F83">
      <w:pPr>
        <w:pStyle w:val="Iodrazkatext"/>
        <w:rPr>
          <w:noProof/>
        </w:rPr>
      </w:pPr>
      <w:r w:rsidRPr="00805F83">
        <w:rPr>
          <w:noProof/>
        </w:rPr>
        <w:t>pomenovanie bariér a slabých miest (napr.</w:t>
      </w:r>
      <w:r w:rsidR="009C7B4B">
        <w:rPr>
          <w:noProof/>
        </w:rPr>
        <w:t xml:space="preserve"> </w:t>
      </w:r>
      <w:r w:rsidRPr="00805F83">
        <w:rPr>
          <w:noProof/>
        </w:rPr>
        <w:t>slabá kultúra kvality, obmedzené využívanie výsledkov hodnotenia).</w:t>
      </w:r>
    </w:p>
    <w:p w14:paraId="76905309" w14:textId="2197FFB9" w:rsidR="00C3009E" w:rsidRPr="00A40097" w:rsidRDefault="00C3009E" w:rsidP="00C3009E">
      <w:pPr>
        <w:pStyle w:val="Itext"/>
        <w:rPr>
          <w:rFonts w:ascii="Times New Roman" w:hAnsi="Times New Roman"/>
          <w:lang w:val="sk-SK"/>
        </w:rPr>
      </w:pPr>
      <w:r w:rsidRPr="00A40097">
        <w:rPr>
          <w:lang w:val="sk-SK"/>
        </w:rPr>
        <w:t xml:space="preserve">Výstupy sú prezentované </w:t>
      </w:r>
      <w:r w:rsidRPr="00A40097">
        <w:rPr>
          <w:rStyle w:val="Vrazn"/>
          <w:lang w:val="sk-SK"/>
        </w:rPr>
        <w:t>v agregovanej podobe</w:t>
      </w:r>
      <w:r w:rsidRPr="00A40097">
        <w:rPr>
          <w:lang w:val="sk-SK"/>
        </w:rPr>
        <w:t xml:space="preserve">, často s rozlíšením podľa typu poskytovateľa alebo veľkosti organizácie a umožňujú sledovať </w:t>
      </w:r>
      <w:r w:rsidRPr="00A40097">
        <w:rPr>
          <w:rStyle w:val="Vrazn"/>
          <w:lang w:val="sk-SK"/>
        </w:rPr>
        <w:t>vývoj v čase</w:t>
      </w:r>
      <w:r w:rsidRPr="00A40097">
        <w:rPr>
          <w:lang w:val="sk-SK"/>
        </w:rPr>
        <w:t xml:space="preserve"> </w:t>
      </w:r>
      <w:r w:rsidR="005A398B">
        <w:rPr>
          <w:lang w:val="sk-SK"/>
        </w:rPr>
        <w:t>(</w:t>
      </w:r>
      <w:r w:rsidRPr="00A40097">
        <w:rPr>
          <w:lang w:val="sk-SK"/>
        </w:rPr>
        <w:t>prostredníctvom porovnania s predchádzajúcimi hodnoteniami</w:t>
      </w:r>
      <w:r w:rsidR="005A398B">
        <w:rPr>
          <w:lang w:val="sk-SK"/>
        </w:rPr>
        <w:t>)</w:t>
      </w:r>
      <w:r w:rsidRPr="00A40097">
        <w:rPr>
          <w:lang w:val="sk-SK"/>
        </w:rPr>
        <w:t>.</w:t>
      </w:r>
    </w:p>
    <w:p w14:paraId="13581B6F" w14:textId="77777777" w:rsidR="00805F83" w:rsidRDefault="00805F83" w:rsidP="002E2526">
      <w:pPr>
        <w:pStyle w:val="Itext"/>
        <w:rPr>
          <w:lang w:val="sk-SK"/>
        </w:rPr>
      </w:pPr>
    </w:p>
    <w:p w14:paraId="38C1AD5F" w14:textId="77777777" w:rsidR="003D6794" w:rsidRDefault="003D6794" w:rsidP="00AB76A0">
      <w:pPr>
        <w:pStyle w:val="Nadpis2"/>
      </w:pPr>
      <w:bookmarkStart w:id="17" w:name="_Toc219380078"/>
      <w:bookmarkStart w:id="18" w:name="_Toc225501306"/>
      <w:r w:rsidRPr="0049478D">
        <w:t>Iné hodnotenia kvality škôl</w:t>
      </w:r>
      <w:bookmarkEnd w:id="17"/>
      <w:bookmarkEnd w:id="18"/>
    </w:p>
    <w:p w14:paraId="43DD24CE" w14:textId="77777777" w:rsidR="00F85ABB" w:rsidRDefault="007F2F91" w:rsidP="006750ED">
      <w:pPr>
        <w:pStyle w:val="Itext"/>
        <w:rPr>
          <w:lang w:val="sk-SK"/>
        </w:rPr>
      </w:pPr>
      <w:r w:rsidRPr="007F2F91">
        <w:rPr>
          <w:lang w:val="sk-SK"/>
        </w:rPr>
        <w:t xml:space="preserve">Vo Fínsku neexistuje verejne publikovaný zoznam „najlepších/najslabších“ škôl založený na výsledkoch žiakov alebo iných ukazovateľoch v podobe rebríčkov. </w:t>
      </w:r>
      <w:r w:rsidR="00705DBA">
        <w:rPr>
          <w:lang w:val="sk-SK"/>
        </w:rPr>
        <w:t>Jednotlivé typy hodnotenia</w:t>
      </w:r>
      <w:r w:rsidR="00007704">
        <w:rPr>
          <w:lang w:val="sk-SK"/>
        </w:rPr>
        <w:t xml:space="preserve"> škôl,</w:t>
      </w:r>
      <w:r w:rsidR="00705DBA">
        <w:rPr>
          <w:lang w:val="sk-SK"/>
        </w:rPr>
        <w:t xml:space="preserve"> realizované organizáciou FINEEC (opísané v jednotlivých kapitolách vyššie)</w:t>
      </w:r>
      <w:r w:rsidRPr="007F2F91">
        <w:rPr>
          <w:lang w:val="sk-SK"/>
        </w:rPr>
        <w:t xml:space="preserve"> nie sú nastavené tak, aby umožňovali porovnávanie škôl</w:t>
      </w:r>
      <w:r w:rsidR="00007704">
        <w:rPr>
          <w:lang w:val="sk-SK"/>
        </w:rPr>
        <w:t xml:space="preserve">. </w:t>
      </w:r>
      <w:r w:rsidR="00FA5177">
        <w:rPr>
          <w:lang w:val="sk-SK"/>
        </w:rPr>
        <w:t>Vo Fínskom</w:t>
      </w:r>
      <w:r w:rsidRPr="007F2F91">
        <w:rPr>
          <w:lang w:val="sk-SK"/>
        </w:rPr>
        <w:t xml:space="preserve"> systéme sa nevyužívajú mechanizmy povinného zverejňovania porovnateľných „výkonnostných“ dát na úrovni jednotlivých škôl. </w:t>
      </w:r>
    </w:p>
    <w:p w14:paraId="1FD0DDD6" w14:textId="4A2102BA" w:rsidR="006750ED" w:rsidRPr="007F2F91" w:rsidRDefault="00F85ABB" w:rsidP="006750ED">
      <w:pPr>
        <w:pStyle w:val="Itext"/>
        <w:rPr>
          <w:lang w:val="sk-SK"/>
        </w:rPr>
      </w:pPr>
      <w:r>
        <w:rPr>
          <w:b/>
          <w:bCs w:val="0"/>
          <w:lang w:val="sk-SK"/>
        </w:rPr>
        <w:t>A</w:t>
      </w:r>
      <w:r w:rsidR="007F2F91" w:rsidRPr="008D22DE">
        <w:rPr>
          <w:b/>
          <w:bCs w:val="0"/>
          <w:lang w:val="sk-SK"/>
        </w:rPr>
        <w:t>bsencia rebríčkov je v súlade so základnou logikou fínskeho modelu hodnotenia kvality, ktorý je postavený na dôvere, profesionalite a rozvojovo</w:t>
      </w:r>
      <w:r w:rsidR="00F0688C" w:rsidRPr="008D22DE">
        <w:rPr>
          <w:b/>
          <w:bCs w:val="0"/>
          <w:lang w:val="sk-SK"/>
        </w:rPr>
        <w:t>-</w:t>
      </w:r>
      <w:r w:rsidR="007F2F91" w:rsidRPr="008D22DE">
        <w:rPr>
          <w:b/>
          <w:bCs w:val="0"/>
          <w:lang w:val="sk-SK"/>
        </w:rPr>
        <w:t>orientovanej spätnej väzbe, nie na sankciách, reputačnom tlaku alebo súťaživom porovnávaní inštitúcií</w:t>
      </w:r>
      <w:r w:rsidR="007F2F91" w:rsidRPr="007F2F91">
        <w:rPr>
          <w:lang w:val="sk-SK"/>
        </w:rPr>
        <w:t>. Verejné výstupy externých hodnotení sú preto koncipované primárne ako systémové informácie a odporúčania pre riadenie a zlepšovanie kvality, nie ako podklad na hodnotenie kvality jednotlivých škôl verejnosťou.</w:t>
      </w:r>
    </w:p>
    <w:p w14:paraId="3A901C51" w14:textId="77777777" w:rsidR="006750ED" w:rsidRDefault="006750ED" w:rsidP="006750ED">
      <w:pPr>
        <w:pStyle w:val="Itext"/>
        <w:rPr>
          <w:lang w:val="sk-SK"/>
        </w:rPr>
      </w:pPr>
    </w:p>
    <w:p w14:paraId="3FFFF435" w14:textId="77777777" w:rsidR="007024B6" w:rsidRDefault="007024B6" w:rsidP="00AB76A0">
      <w:pPr>
        <w:pStyle w:val="Nadpis2"/>
      </w:pPr>
      <w:bookmarkStart w:id="19" w:name="_Toc219380079"/>
      <w:bookmarkStart w:id="20" w:name="_Toc225501307"/>
      <w:r w:rsidRPr="0049478D">
        <w:t>Aktivity školy po inšpekčnej činnosti</w:t>
      </w:r>
      <w:bookmarkEnd w:id="19"/>
      <w:bookmarkEnd w:id="20"/>
    </w:p>
    <w:p w14:paraId="30BFDD84" w14:textId="0C2768EC" w:rsidR="00FF7C10" w:rsidRDefault="00FF7C10" w:rsidP="00FF7C10">
      <w:pPr>
        <w:pStyle w:val="Itext"/>
        <w:rPr>
          <w:lang w:val="sk-SK"/>
        </w:rPr>
      </w:pPr>
      <w:r w:rsidRPr="00FF7C10">
        <w:rPr>
          <w:lang w:val="sk-SK"/>
        </w:rPr>
        <w:t>Zákon o Fínskom centre pre hodnotenie vzdelávania č. 1295/2013</w:t>
      </w:r>
      <w:r>
        <w:rPr>
          <w:rStyle w:val="Odkaznapoznmkupodiarou"/>
          <w:lang w:val="sk-SK"/>
        </w:rPr>
        <w:footnoteReference w:id="76"/>
      </w:r>
      <w:r>
        <w:rPr>
          <w:lang w:val="sk-SK"/>
        </w:rPr>
        <w:t xml:space="preserve"> </w:t>
      </w:r>
      <w:r w:rsidRPr="00FF7C10">
        <w:rPr>
          <w:lang w:val="sk-SK"/>
        </w:rPr>
        <w:t xml:space="preserve"> vymedzuje úlohu FINEEC ako výlučne hodnotiacu a podpornú. </w:t>
      </w:r>
      <w:r w:rsidRPr="00774E66">
        <w:rPr>
          <w:b/>
          <w:bCs w:val="0"/>
          <w:lang w:val="sk-SK"/>
        </w:rPr>
        <w:t xml:space="preserve">Organizácia nemá právomoc ukladať sankcie, nariaďovať nápravné opatrenia ani zasahovať do činnosti škôl alebo zriaďovateľov </w:t>
      </w:r>
      <w:r w:rsidR="0095538E">
        <w:rPr>
          <w:b/>
          <w:bCs w:val="0"/>
          <w:lang w:val="sk-SK"/>
        </w:rPr>
        <w:t>(</w:t>
      </w:r>
      <w:r w:rsidRPr="00774E66">
        <w:rPr>
          <w:b/>
          <w:bCs w:val="0"/>
          <w:lang w:val="sk-SK"/>
        </w:rPr>
        <w:t>na základe zistení z externého hodnotenia</w:t>
      </w:r>
      <w:r w:rsidR="0095538E">
        <w:rPr>
          <w:b/>
          <w:bCs w:val="0"/>
          <w:lang w:val="sk-SK"/>
        </w:rPr>
        <w:t>)</w:t>
      </w:r>
      <w:r w:rsidRPr="00774E66">
        <w:rPr>
          <w:lang w:val="sk-SK"/>
        </w:rPr>
        <w:t>. V</w:t>
      </w:r>
      <w:r w:rsidR="00CF009D" w:rsidRPr="00774E66">
        <w:rPr>
          <w:lang w:val="sk-SK"/>
        </w:rPr>
        <w:t> </w:t>
      </w:r>
      <w:r w:rsidRPr="00774E66">
        <w:rPr>
          <w:lang w:val="sk-SK"/>
        </w:rPr>
        <w:t xml:space="preserve">dostupných legislatívnych ani metodických materiáloch FINEEC sa </w:t>
      </w:r>
      <w:r w:rsidR="002731DC">
        <w:rPr>
          <w:lang w:val="sk-SK"/>
        </w:rPr>
        <w:t>nenachádza</w:t>
      </w:r>
      <w:r w:rsidR="002731DC" w:rsidRPr="00774E66">
        <w:rPr>
          <w:lang w:val="sk-SK"/>
        </w:rPr>
        <w:t xml:space="preserve"> </w:t>
      </w:r>
      <w:r w:rsidRPr="00774E66">
        <w:rPr>
          <w:lang w:val="sk-SK"/>
        </w:rPr>
        <w:t xml:space="preserve">koncept povinného nápravného plánu, hodnotenia typu „vyhovel/nevyhovel“ ani mechanizmy administratívnych postihov nadväzujúcich na výsledky hodnotenia. Hodnotenie je vo fínskom modeli chápané ako </w:t>
      </w:r>
      <w:r w:rsidRPr="00774E66">
        <w:rPr>
          <w:rStyle w:val="Vrazn"/>
          <w:lang w:val="sk-SK"/>
        </w:rPr>
        <w:t>integrálna súčasť riadenia kvality</w:t>
      </w:r>
      <w:r w:rsidRPr="00774E66">
        <w:rPr>
          <w:lang w:val="sk-SK"/>
        </w:rPr>
        <w:t>, nie ako nástroj kontroly súladu s normami.</w:t>
      </w:r>
    </w:p>
    <w:p w14:paraId="3E807529" w14:textId="77777777" w:rsidR="003F121C" w:rsidRPr="00774E66" w:rsidRDefault="003F121C" w:rsidP="00FF7C10">
      <w:pPr>
        <w:pStyle w:val="Itext"/>
        <w:rPr>
          <w:rFonts w:ascii="Times New Roman" w:hAnsi="Times New Roman"/>
          <w:lang w:val="sk-SK"/>
        </w:rPr>
      </w:pPr>
    </w:p>
    <w:p w14:paraId="4BA1F069" w14:textId="62E597C2" w:rsidR="00FF7C10" w:rsidRPr="00774E66" w:rsidRDefault="00CF009D" w:rsidP="00CF009D">
      <w:pPr>
        <w:pStyle w:val="Itext"/>
        <w:ind w:left="851" w:right="141"/>
        <w:rPr>
          <w:lang w:val="sk-SK"/>
        </w:rPr>
      </w:pPr>
      <w: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242C166" wp14:editId="3DEAD060">
                <wp:simplePos x="0" y="0"/>
                <wp:positionH relativeFrom="column">
                  <wp:posOffset>-21971</wp:posOffset>
                </wp:positionH>
                <wp:positionV relativeFrom="paragraph">
                  <wp:posOffset>16967</wp:posOffset>
                </wp:positionV>
                <wp:extent cx="5791200" cy="1060704"/>
                <wp:effectExtent l="0" t="0" r="19050" b="25400"/>
                <wp:wrapNone/>
                <wp:docPr id="2144186681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0607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0A9C2" id="Obdĺžnik 2" o:spid="_x0000_s1026" style="position:absolute;margin-left:-1.75pt;margin-top:1.35pt;width:456pt;height:83.5pt;z-index:251658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" filled="f" strokecolor="#d8d8d8 [2732]" strokeweight="1pt"/>
            </w:pict>
          </mc:Fallback>
        </mc:AlternateContent>
      </w:r>
      <w:r>
        <w:drawing>
          <wp:anchor distT="0" distB="0" distL="114300" distR="114300" simplePos="0" relativeHeight="251658262" behindDoc="1" locked="0" layoutInCell="1" allowOverlap="1" wp14:anchorId="12812930" wp14:editId="603FB645">
            <wp:simplePos x="0" y="0"/>
            <wp:positionH relativeFrom="column">
              <wp:posOffset>43815</wp:posOffset>
            </wp:positionH>
            <wp:positionV relativeFrom="paragraph">
              <wp:posOffset>243205</wp:posOffset>
            </wp:positionV>
            <wp:extent cx="412750" cy="412750"/>
            <wp:effectExtent l="0" t="0" r="0" b="0"/>
            <wp:wrapTight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ight>
            <wp:docPr id="271112018" name="Obrázok 1" descr="Information - Kostenlose schnittstelle-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formation - Kostenlose schnittstelle-Ico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C10" w:rsidRPr="00774E66">
        <w:rPr>
          <w:b/>
          <w:bCs w:val="0"/>
          <w:lang w:val="sk-SK"/>
        </w:rPr>
        <w:t>Po externom hodnotení</w:t>
      </w:r>
      <w:r w:rsidR="002306C7" w:rsidRPr="00774E66">
        <w:rPr>
          <w:b/>
          <w:bCs w:val="0"/>
          <w:lang w:val="sk-SK"/>
        </w:rPr>
        <w:t xml:space="preserve">, </w:t>
      </w:r>
      <w:r w:rsidR="00FF7C10" w:rsidRPr="00774E66">
        <w:rPr>
          <w:b/>
          <w:bCs w:val="0"/>
          <w:lang w:val="sk-SK"/>
        </w:rPr>
        <w:t>najmä tematickom hodnotení alebo hodnotení výsledkov vzdelávania</w:t>
      </w:r>
      <w:r w:rsidR="002306C7" w:rsidRPr="00774E66">
        <w:rPr>
          <w:b/>
          <w:bCs w:val="0"/>
          <w:lang w:val="sk-SK"/>
        </w:rPr>
        <w:t xml:space="preserve">, </w:t>
      </w:r>
      <w:r w:rsidR="00FF7C10" w:rsidRPr="00774E66">
        <w:rPr>
          <w:b/>
          <w:bCs w:val="0"/>
          <w:lang w:val="sk-SK"/>
        </w:rPr>
        <w:t>školy a</w:t>
      </w:r>
      <w:r w:rsidR="008E6A2F" w:rsidRPr="00774E66">
        <w:rPr>
          <w:b/>
          <w:bCs w:val="0"/>
          <w:lang w:val="sk-SK"/>
        </w:rPr>
        <w:t> </w:t>
      </w:r>
      <w:r w:rsidR="00FF7C10" w:rsidRPr="00774E66">
        <w:rPr>
          <w:b/>
          <w:bCs w:val="0"/>
          <w:lang w:val="sk-SK"/>
        </w:rPr>
        <w:t>zriaďovatelia spravidla pracujú so spätnou väzbou a odporúčaniami v</w:t>
      </w:r>
      <w:r w:rsidRPr="00774E66">
        <w:rPr>
          <w:b/>
          <w:bCs w:val="0"/>
          <w:lang w:val="sk-SK"/>
        </w:rPr>
        <w:t> </w:t>
      </w:r>
      <w:r w:rsidR="00FF7C10" w:rsidRPr="00774E66">
        <w:rPr>
          <w:b/>
          <w:bCs w:val="0"/>
          <w:lang w:val="sk-SK"/>
        </w:rPr>
        <w:t>rámci vlastných rozvojových procesov</w:t>
      </w:r>
      <w:r w:rsidR="00FF7C10" w:rsidRPr="00774E66">
        <w:rPr>
          <w:lang w:val="sk-SK"/>
        </w:rPr>
        <w:t>. Výsledky hodnotenia sú najskôr analyzované vedením školy a následne diskutované v</w:t>
      </w:r>
      <w:r w:rsidR="008E6A2F" w:rsidRPr="00774E66">
        <w:rPr>
          <w:lang w:val="sk-SK"/>
        </w:rPr>
        <w:t> </w:t>
      </w:r>
      <w:r w:rsidR="00FF7C10" w:rsidRPr="00774E66">
        <w:rPr>
          <w:lang w:val="sk-SK"/>
        </w:rPr>
        <w:t xml:space="preserve">pedagogických tímoch. Dôraz sa kladie na </w:t>
      </w:r>
      <w:r w:rsidR="00FF7C10" w:rsidRPr="00774E66">
        <w:rPr>
          <w:rStyle w:val="Vrazn"/>
          <w:lang w:val="sk-SK"/>
        </w:rPr>
        <w:t>kolektívnu odbornú reflexiu</w:t>
      </w:r>
      <w:r w:rsidR="00FF7C10" w:rsidRPr="00774E66">
        <w:rPr>
          <w:lang w:val="sk-SK"/>
        </w:rPr>
        <w:t xml:space="preserve"> a spoločné porozumenie zisteniam, nie na individuálne hodnotenie výkonu jednotlivých učiteľov.</w:t>
      </w:r>
    </w:p>
    <w:p w14:paraId="1E90D5B9" w14:textId="56048C51" w:rsidR="00FF7C10" w:rsidRPr="00774E66" w:rsidRDefault="00FF7C10" w:rsidP="00FF7C10">
      <w:pPr>
        <w:pStyle w:val="Itext"/>
        <w:rPr>
          <w:lang w:val="sk-SK"/>
        </w:rPr>
      </w:pPr>
      <w:r w:rsidRPr="00774E66">
        <w:rPr>
          <w:lang w:val="sk-SK"/>
        </w:rPr>
        <w:lastRenderedPageBreak/>
        <w:t>Zistenia z externého hodnotenia sú v praxi prepájané najmä s vnútornou autoevalváciou školy, plánovaním pedagogického rozvoja a s úpravami miestnych kurikulárnych, organizačných alebo pracovných postupov. Takéto využívanie spätnej väzby je vo fínskom systéme považované za profesionálny a prístup. FINEEC ho podporuje prostredníctvom metodických odporúčaní, sprievodných materiálov a príkladov dobrej praxe,</w:t>
      </w:r>
      <w:r w:rsidRPr="00774E66">
        <w:rPr>
          <w:b/>
          <w:bCs w:val="0"/>
          <w:lang w:val="sk-SK"/>
        </w:rPr>
        <w:t xml:space="preserve"> </w:t>
      </w:r>
      <w:r w:rsidRPr="00774E66">
        <w:rPr>
          <w:lang w:val="sk-SK"/>
        </w:rPr>
        <w:t>avšak</w:t>
      </w:r>
      <w:r w:rsidRPr="00774E66">
        <w:rPr>
          <w:b/>
          <w:bCs w:val="0"/>
          <w:lang w:val="sk-SK"/>
        </w:rPr>
        <w:t xml:space="preserve"> </w:t>
      </w:r>
      <w:r w:rsidRPr="00774E66">
        <w:rPr>
          <w:rStyle w:val="Vrazn"/>
          <w:b w:val="0"/>
          <w:bCs/>
          <w:lang w:val="sk-SK"/>
        </w:rPr>
        <w:t>konkrétna forma následných krokov nie je predpísaná ani kontrolovaná</w:t>
      </w:r>
      <w:r w:rsidRPr="00774E66">
        <w:rPr>
          <w:b/>
          <w:bCs w:val="0"/>
          <w:lang w:val="sk-SK"/>
        </w:rPr>
        <w:t>.</w:t>
      </w:r>
    </w:p>
    <w:p w14:paraId="3563CB10" w14:textId="7110B36E" w:rsidR="00FF7C10" w:rsidRPr="00774E66" w:rsidRDefault="00FF7C10" w:rsidP="00FF7C10">
      <w:pPr>
        <w:pStyle w:val="Itext"/>
        <w:rPr>
          <w:lang w:val="sk-SK"/>
        </w:rPr>
      </w:pPr>
      <w:r w:rsidRPr="00774E66">
        <w:rPr>
          <w:lang w:val="sk-SK"/>
        </w:rPr>
        <w:t xml:space="preserve">V súlade </w:t>
      </w:r>
      <w:r w:rsidR="00145D71" w:rsidRPr="00774E66">
        <w:rPr>
          <w:lang w:val="sk-SK"/>
        </w:rPr>
        <w:t>s Národným</w:t>
      </w:r>
      <w:r w:rsidRPr="00774E66">
        <w:rPr>
          <w:lang w:val="sk-SK"/>
        </w:rPr>
        <w:t xml:space="preserve"> plán</w:t>
      </w:r>
      <w:r w:rsidR="00145D71" w:rsidRPr="00774E66">
        <w:rPr>
          <w:lang w:val="sk-SK"/>
        </w:rPr>
        <w:t>om</w:t>
      </w:r>
      <w:r w:rsidRPr="00774E66">
        <w:rPr>
          <w:lang w:val="sk-SK"/>
        </w:rPr>
        <w:t xml:space="preserve"> hodnotenia vzdelávania na roky 2024–2027</w:t>
      </w:r>
      <w:r w:rsidR="007A3550" w:rsidRPr="00774E66">
        <w:rPr>
          <w:rStyle w:val="Odkaznapoznmkupodiarou"/>
          <w:bCs w:val="0"/>
          <w:lang w:val="sk-SK"/>
        </w:rPr>
        <w:footnoteReference w:id="77"/>
      </w:r>
      <w:r w:rsidRPr="00774E66">
        <w:rPr>
          <w:lang w:val="sk-SK"/>
        </w:rPr>
        <w:t xml:space="preserve"> má externé hodnotenie predovšetkým </w:t>
      </w:r>
      <w:r w:rsidRPr="00774E66">
        <w:rPr>
          <w:rStyle w:val="Vrazn"/>
          <w:lang w:val="sk-SK"/>
        </w:rPr>
        <w:t>posilňovať vnútorné systémy kvality poskytovateľov vzdelávania</w:t>
      </w:r>
      <w:r w:rsidRPr="00774E66">
        <w:rPr>
          <w:lang w:val="sk-SK"/>
        </w:rPr>
        <w:t>, nie ich nahrádzať. Výsledky hodnotení slúžia ako vstup pre ďalšie sebahodnotenie, ako podklad pre strategické rozhodovanie zriaďovateľa a ako argumentačná báza pri plánovaní a alokácii personálnych a</w:t>
      </w:r>
      <w:r w:rsidR="00960D23" w:rsidRPr="00774E66">
        <w:rPr>
          <w:lang w:val="sk-SK"/>
        </w:rPr>
        <w:t> </w:t>
      </w:r>
      <w:r w:rsidRPr="00774E66">
        <w:rPr>
          <w:lang w:val="sk-SK"/>
        </w:rPr>
        <w:t>finančných zdrojov. Následné aktivity po externom hodnotení tak majú rozvojový charakter a zostávajú plne v</w:t>
      </w:r>
      <w:r w:rsidR="007228C7" w:rsidRPr="00774E66">
        <w:rPr>
          <w:lang w:val="sk-SK"/>
        </w:rPr>
        <w:t> </w:t>
      </w:r>
      <w:r w:rsidRPr="00774E66">
        <w:rPr>
          <w:lang w:val="sk-SK"/>
        </w:rPr>
        <w:t>kompetencii školy a jej zriaďovateľa.</w:t>
      </w:r>
    </w:p>
    <w:p w14:paraId="296D7D66" w14:textId="771929FB" w:rsidR="00960D23" w:rsidRPr="00774E66" w:rsidRDefault="00145D71" w:rsidP="00960D23">
      <w:pPr>
        <w:pStyle w:val="Itext"/>
        <w:rPr>
          <w:lang w:val="sk-SK"/>
        </w:rPr>
      </w:pPr>
      <w:r w:rsidRPr="00774E66">
        <w:rPr>
          <w:lang w:val="sk-SK"/>
        </w:rPr>
        <w:t xml:space="preserve">Okrem toho z </w:t>
      </w:r>
      <w:r w:rsidR="00267F28" w:rsidRPr="00774E66">
        <w:rPr>
          <w:lang w:val="sk-SK"/>
        </w:rPr>
        <w:t>uvedeného dokumentu</w:t>
      </w:r>
      <w:r w:rsidR="00960D23" w:rsidRPr="00774E66">
        <w:rPr>
          <w:lang w:val="sk-SK"/>
        </w:rPr>
        <w:t xml:space="preserve"> vyplýva, že FINEEC po hodnoteniach:</w:t>
      </w:r>
    </w:p>
    <w:p w14:paraId="6870696D" w14:textId="77777777" w:rsidR="00960D23" w:rsidRPr="006E001D" w:rsidRDefault="00960D23" w:rsidP="00267F28">
      <w:pPr>
        <w:pStyle w:val="Iodrazkatext"/>
        <w:rPr>
          <w:noProof/>
        </w:rPr>
      </w:pPr>
      <w:r w:rsidRPr="006E001D">
        <w:rPr>
          <w:noProof/>
        </w:rPr>
        <w:t>pripravuje odporúčania a metodické materiály,</w:t>
      </w:r>
    </w:p>
    <w:p w14:paraId="3B895D5B" w14:textId="77777777" w:rsidR="00960D23" w:rsidRPr="006E001D" w:rsidRDefault="00960D23" w:rsidP="00267F28">
      <w:pPr>
        <w:pStyle w:val="Iodrazkatext"/>
        <w:rPr>
          <w:noProof/>
        </w:rPr>
      </w:pPr>
      <w:r w:rsidRPr="006E001D">
        <w:rPr>
          <w:noProof/>
        </w:rPr>
        <w:t>organizuje diskusie, workshopy a školenia (najmä pri systémových a tematických hodnoteniach),</w:t>
      </w:r>
    </w:p>
    <w:p w14:paraId="30874397" w14:textId="444F70DC" w:rsidR="00FA5177" w:rsidRDefault="00960D23" w:rsidP="007C7A30">
      <w:pPr>
        <w:pStyle w:val="Iodrazkatext"/>
      </w:pPr>
      <w:r w:rsidRPr="006E001D">
        <w:rPr>
          <w:noProof/>
        </w:rPr>
        <w:t>vytvára syntézy a analytické prehľady, ktoré prepájajú viac hodnotení do jedného obrazu.</w:t>
      </w:r>
    </w:p>
    <w:p w14:paraId="60F048FE" w14:textId="77777777" w:rsidR="003F121C" w:rsidRDefault="003F121C" w:rsidP="003F121C">
      <w:pPr>
        <w:pStyle w:val="Iodrazkatext"/>
        <w:numPr>
          <w:ilvl w:val="0"/>
          <w:numId w:val="0"/>
        </w:numPr>
        <w:ind w:left="720"/>
      </w:pPr>
    </w:p>
    <w:p w14:paraId="5295077E" w14:textId="77777777" w:rsidR="003F121C" w:rsidRPr="00492DAC" w:rsidRDefault="003F121C" w:rsidP="003F121C">
      <w:pPr>
        <w:pStyle w:val="Iodrazkatext"/>
        <w:numPr>
          <w:ilvl w:val="0"/>
          <w:numId w:val="0"/>
        </w:numPr>
        <w:ind w:left="720"/>
      </w:pPr>
    </w:p>
    <w:p w14:paraId="557DF4DF" w14:textId="22289719" w:rsidR="009A58F2" w:rsidRDefault="009A58F2" w:rsidP="00AB76A0">
      <w:pPr>
        <w:pStyle w:val="Nadpis2"/>
      </w:pPr>
      <w:bookmarkStart w:id="21" w:name="_Toc225501308"/>
      <w:r w:rsidRPr="0049478D">
        <w:t>Identifikácia zúčastnených aktérov (stakeholderov) na hodnotení kvality škôl a školských zariadení</w:t>
      </w:r>
      <w:bookmarkEnd w:id="21"/>
    </w:p>
    <w:p w14:paraId="05486943" w14:textId="0DBF17B1" w:rsidR="009341C4" w:rsidRDefault="009341C4" w:rsidP="009341C4">
      <w:pPr>
        <w:pStyle w:val="Itext"/>
        <w:rPr>
          <w:rStyle w:val="Vrazn"/>
          <w:b w:val="0"/>
          <w:bCs/>
          <w:lang w:val="sk-SK"/>
        </w:rPr>
      </w:pPr>
      <w:r w:rsidRPr="003B7819">
        <w:rPr>
          <w:rStyle w:val="Vrazn"/>
          <w:b w:val="0"/>
          <w:bCs/>
          <w:lang w:val="sk-SK"/>
        </w:rPr>
        <w:t>Hodnotenie kvality škôl a školských zariadení vo Fínsku je založené na spolupráci viacerých aktérov na národnej</w:t>
      </w:r>
      <w:r w:rsidR="003B7819" w:rsidRPr="003B7819">
        <w:rPr>
          <w:rStyle w:val="Vrazn"/>
          <w:b w:val="0"/>
          <w:bCs/>
          <w:lang w:val="sk-SK"/>
        </w:rPr>
        <w:t xml:space="preserve"> </w:t>
      </w:r>
      <w:r w:rsidR="003B7819">
        <w:rPr>
          <w:rStyle w:val="Vrazn"/>
          <w:b w:val="0"/>
          <w:bCs/>
          <w:lang w:val="sk-SK"/>
        </w:rPr>
        <w:t>a</w:t>
      </w:r>
      <w:r w:rsidRPr="003B7819">
        <w:rPr>
          <w:rStyle w:val="Vrazn"/>
          <w:b w:val="0"/>
          <w:bCs/>
          <w:lang w:val="sk-SK"/>
        </w:rPr>
        <w:t xml:space="preserve"> miestnej</w:t>
      </w:r>
      <w:r w:rsidR="003B7819">
        <w:rPr>
          <w:rStyle w:val="Vrazn"/>
          <w:b w:val="0"/>
          <w:bCs/>
          <w:lang w:val="sk-SK"/>
        </w:rPr>
        <w:t xml:space="preserve">, vrátane </w:t>
      </w:r>
      <w:r w:rsidRPr="003B7819">
        <w:rPr>
          <w:rStyle w:val="Vrazn"/>
          <w:b w:val="0"/>
          <w:bCs/>
          <w:lang w:val="sk-SK"/>
        </w:rPr>
        <w:t>samotných škôl, pričom ich úlohy sú jasne rozdelené a vzájomne prepojené v rámci systému založeného na dôvere, zodpovednosti a rozvojovom prístupe k hodnoteniu.</w:t>
      </w:r>
      <w:r w:rsidR="00AA77E6">
        <w:rPr>
          <w:rStyle w:val="Vrazn"/>
          <w:b w:val="0"/>
          <w:bCs/>
          <w:lang w:val="sk-SK"/>
        </w:rPr>
        <w:t xml:space="preserve"> Medzi aktérov patria: </w:t>
      </w:r>
    </w:p>
    <w:p w14:paraId="7904BDAA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3709962E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113FFBFF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18C014BC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3557C197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66ACAC46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56D6FD8F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38767EC7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21D00C86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713C3206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227FBF22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7D379F9F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71BF6A5E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2E2C38C1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45C8CD20" w14:textId="5AB51B43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  <w:r w:rsidRPr="00C2698C">
        <w:rPr>
          <w:lang w:val="sk-SK"/>
        </w:rPr>
        <w:lastRenderedPageBreak/>
        <w:drawing>
          <wp:anchor distT="0" distB="0" distL="114300" distR="114300" simplePos="0" relativeHeight="251658257" behindDoc="1" locked="0" layoutInCell="1" allowOverlap="1" wp14:anchorId="6585841C" wp14:editId="0070931D">
            <wp:simplePos x="0" y="0"/>
            <wp:positionH relativeFrom="column">
              <wp:posOffset>-97790</wp:posOffset>
            </wp:positionH>
            <wp:positionV relativeFrom="paragraph">
              <wp:posOffset>2944495</wp:posOffset>
            </wp:positionV>
            <wp:extent cx="2923540" cy="1497330"/>
            <wp:effectExtent l="0" t="0" r="0" b="7620"/>
            <wp:wrapNone/>
            <wp:docPr id="1056747905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747905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60C">
        <w:rPr>
          <w:lang w:val="sk-SK"/>
        </w:rPr>
        <w:drawing>
          <wp:anchor distT="0" distB="0" distL="114300" distR="114300" simplePos="0" relativeHeight="251658254" behindDoc="1" locked="0" layoutInCell="1" allowOverlap="1" wp14:anchorId="44F58328" wp14:editId="0391838E">
            <wp:simplePos x="0" y="0"/>
            <wp:positionH relativeFrom="column">
              <wp:posOffset>2894330</wp:posOffset>
            </wp:positionH>
            <wp:positionV relativeFrom="paragraph">
              <wp:posOffset>-12065</wp:posOffset>
            </wp:positionV>
            <wp:extent cx="2914015" cy="1497330"/>
            <wp:effectExtent l="0" t="0" r="635" b="7620"/>
            <wp:wrapNone/>
            <wp:docPr id="527153163" name="Obrázok 1" descr="Obrázok, na ktorom je text, snímka obrazovky, písmo, čísl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153163" name="Obrázok 1" descr="Obrázok, na ktorom je text, snímka obrazovky, písmo, číslo&#10;&#10;Obsah vygenerovaný pomocou AI môže byť nesprávny.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3123">
        <w:rPr>
          <w:lang w:val="sk-SK"/>
        </w:rPr>
        <w:drawing>
          <wp:anchor distT="0" distB="0" distL="114300" distR="114300" simplePos="0" relativeHeight="251658259" behindDoc="1" locked="0" layoutInCell="1" allowOverlap="1" wp14:anchorId="3161E2CD" wp14:editId="7A6B5B11">
            <wp:simplePos x="0" y="0"/>
            <wp:positionH relativeFrom="column">
              <wp:posOffset>-100330</wp:posOffset>
            </wp:positionH>
            <wp:positionV relativeFrom="paragraph">
              <wp:posOffset>4415790</wp:posOffset>
            </wp:positionV>
            <wp:extent cx="2943860" cy="1497330"/>
            <wp:effectExtent l="0" t="0" r="8890" b="7620"/>
            <wp:wrapNone/>
            <wp:docPr id="926367628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367628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3C1A">
        <w:rPr>
          <w:lang w:val="sk-SK"/>
        </w:rPr>
        <w:drawing>
          <wp:anchor distT="0" distB="0" distL="114300" distR="114300" simplePos="0" relativeHeight="251658260" behindDoc="1" locked="0" layoutInCell="1" allowOverlap="1" wp14:anchorId="13D5A4C7" wp14:editId="5B9EE95C">
            <wp:simplePos x="0" y="0"/>
            <wp:positionH relativeFrom="column">
              <wp:posOffset>2954020</wp:posOffset>
            </wp:positionH>
            <wp:positionV relativeFrom="paragraph">
              <wp:posOffset>4417695</wp:posOffset>
            </wp:positionV>
            <wp:extent cx="2954020" cy="1497330"/>
            <wp:effectExtent l="0" t="0" r="0" b="7620"/>
            <wp:wrapNone/>
            <wp:docPr id="1784829084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829084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02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65D1">
        <w:rPr>
          <w:lang w:val="sk-SK"/>
        </w:rPr>
        <w:drawing>
          <wp:anchor distT="0" distB="0" distL="114300" distR="114300" simplePos="0" relativeHeight="251658258" behindDoc="1" locked="0" layoutInCell="1" allowOverlap="1" wp14:anchorId="6EF29FE3" wp14:editId="190E7B5A">
            <wp:simplePos x="0" y="0"/>
            <wp:positionH relativeFrom="column">
              <wp:posOffset>2981960</wp:posOffset>
            </wp:positionH>
            <wp:positionV relativeFrom="paragraph">
              <wp:posOffset>2948305</wp:posOffset>
            </wp:positionV>
            <wp:extent cx="2928620" cy="1497330"/>
            <wp:effectExtent l="0" t="0" r="5080" b="7620"/>
            <wp:wrapNone/>
            <wp:docPr id="546802413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802413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1977">
        <w:rPr>
          <w:lang w:val="sk-SK"/>
        </w:rPr>
        <w:drawing>
          <wp:anchor distT="0" distB="0" distL="114300" distR="114300" simplePos="0" relativeHeight="251658255" behindDoc="1" locked="0" layoutInCell="1" allowOverlap="1" wp14:anchorId="23F93E96" wp14:editId="40626020">
            <wp:simplePos x="0" y="0"/>
            <wp:positionH relativeFrom="column">
              <wp:posOffset>-140335</wp:posOffset>
            </wp:positionH>
            <wp:positionV relativeFrom="paragraph">
              <wp:posOffset>1448435</wp:posOffset>
            </wp:positionV>
            <wp:extent cx="2964180" cy="1497330"/>
            <wp:effectExtent l="0" t="0" r="7620" b="7620"/>
            <wp:wrapNone/>
            <wp:docPr id="1874420793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420793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44DE">
        <w:rPr>
          <w:lang w:val="sk-SK"/>
        </w:rPr>
        <w:drawing>
          <wp:anchor distT="0" distB="0" distL="114300" distR="114300" simplePos="0" relativeHeight="251658253" behindDoc="1" locked="0" layoutInCell="1" allowOverlap="1" wp14:anchorId="5C92B696" wp14:editId="2EAD1098">
            <wp:simplePos x="0" y="0"/>
            <wp:positionH relativeFrom="column">
              <wp:posOffset>-140970</wp:posOffset>
            </wp:positionH>
            <wp:positionV relativeFrom="paragraph">
              <wp:posOffset>26035</wp:posOffset>
            </wp:positionV>
            <wp:extent cx="2879725" cy="1426845"/>
            <wp:effectExtent l="0" t="0" r="0" b="1905"/>
            <wp:wrapNone/>
            <wp:docPr id="692646999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646999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326A">
        <w:rPr>
          <w:lang w:val="sk-SK"/>
        </w:rPr>
        <w:drawing>
          <wp:anchor distT="0" distB="0" distL="114300" distR="114300" simplePos="0" relativeHeight="251658256" behindDoc="1" locked="0" layoutInCell="1" allowOverlap="1" wp14:anchorId="5D6E0CE7" wp14:editId="380EE67D">
            <wp:simplePos x="0" y="0"/>
            <wp:positionH relativeFrom="column">
              <wp:posOffset>2939415</wp:posOffset>
            </wp:positionH>
            <wp:positionV relativeFrom="paragraph">
              <wp:posOffset>1416050</wp:posOffset>
            </wp:positionV>
            <wp:extent cx="2969260" cy="1497330"/>
            <wp:effectExtent l="0" t="0" r="2540" b="7620"/>
            <wp:wrapNone/>
            <wp:docPr id="503910258" name="Obrázok 1" descr="Obrázok, na ktorom je text, snímka obrazovky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910258" name="Obrázok 1" descr="Obrázok, na ktorom je text, snímka obrazovky, písmo&#10;&#10;Obsah vygenerovaný pomocou AI môže byť nesprávny.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26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B40525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452C9817" w14:textId="229DB5E2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7BDFED8D" w14:textId="77777777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2B38A48F" w14:textId="480F93E5" w:rsidR="003F121C" w:rsidRDefault="003F121C" w:rsidP="009341C4">
      <w:pPr>
        <w:pStyle w:val="Itext"/>
        <w:rPr>
          <w:rStyle w:val="Vrazn"/>
          <w:b w:val="0"/>
          <w:bCs/>
          <w:lang w:val="sk-SK"/>
        </w:rPr>
      </w:pPr>
    </w:p>
    <w:p w14:paraId="15D1156F" w14:textId="77777777" w:rsidR="003F121C" w:rsidRPr="009341C4" w:rsidRDefault="003F121C" w:rsidP="009341C4">
      <w:pPr>
        <w:pStyle w:val="Itext"/>
        <w:rPr>
          <w:lang w:val="sk-SK"/>
        </w:rPr>
      </w:pPr>
    </w:p>
    <w:p w14:paraId="62DC9168" w14:textId="28C4D521" w:rsidR="003444DE" w:rsidRDefault="003444DE" w:rsidP="003444DE">
      <w:pPr>
        <w:pStyle w:val="Itext"/>
        <w:rPr>
          <w:lang w:val="sk-SK"/>
        </w:rPr>
      </w:pPr>
    </w:p>
    <w:p w14:paraId="542D7A6A" w14:textId="358749DB" w:rsidR="003444DE" w:rsidRDefault="003444DE" w:rsidP="003444DE">
      <w:pPr>
        <w:pStyle w:val="Itext"/>
        <w:rPr>
          <w:lang w:val="sk-SK"/>
        </w:rPr>
      </w:pPr>
    </w:p>
    <w:p w14:paraId="6A9C0A2E" w14:textId="34318496" w:rsidR="0006760C" w:rsidRDefault="0006760C" w:rsidP="003444DE">
      <w:pPr>
        <w:pStyle w:val="Itext"/>
        <w:rPr>
          <w:lang w:val="sk-SK"/>
        </w:rPr>
      </w:pPr>
    </w:p>
    <w:p w14:paraId="432543DA" w14:textId="4B6318DE" w:rsidR="005932FE" w:rsidRDefault="005932FE" w:rsidP="003444DE">
      <w:pPr>
        <w:pStyle w:val="Itext"/>
        <w:rPr>
          <w:lang w:val="sk-SK"/>
        </w:rPr>
      </w:pPr>
    </w:p>
    <w:p w14:paraId="5758B7F7" w14:textId="27115C1A" w:rsidR="0022326A" w:rsidRDefault="0022326A" w:rsidP="003444DE">
      <w:pPr>
        <w:pStyle w:val="Itext"/>
        <w:rPr>
          <w:lang w:val="sk-SK"/>
        </w:rPr>
      </w:pPr>
    </w:p>
    <w:p w14:paraId="7B8D1718" w14:textId="51820ABE" w:rsidR="00C2698C" w:rsidRDefault="00C2698C" w:rsidP="003444DE">
      <w:pPr>
        <w:pStyle w:val="Itext"/>
        <w:rPr>
          <w:lang w:val="sk-SK"/>
        </w:rPr>
      </w:pPr>
    </w:p>
    <w:p w14:paraId="74E763BB" w14:textId="6D8C8387" w:rsidR="009965D1" w:rsidRDefault="009965D1" w:rsidP="003444DE">
      <w:pPr>
        <w:pStyle w:val="Itext"/>
        <w:rPr>
          <w:lang w:val="sk-SK"/>
        </w:rPr>
      </w:pPr>
    </w:p>
    <w:p w14:paraId="52783754" w14:textId="08992821" w:rsidR="00C42B55" w:rsidRDefault="00C42B55" w:rsidP="003444DE">
      <w:pPr>
        <w:pStyle w:val="Itext"/>
        <w:rPr>
          <w:lang w:val="sk-SK"/>
        </w:rPr>
      </w:pPr>
    </w:p>
    <w:p w14:paraId="4793EA16" w14:textId="5158D90A" w:rsidR="00C42B55" w:rsidRDefault="00C42B55" w:rsidP="003444DE">
      <w:pPr>
        <w:pStyle w:val="Itext"/>
        <w:rPr>
          <w:lang w:val="sk-SK"/>
        </w:rPr>
      </w:pPr>
    </w:p>
    <w:p w14:paraId="54B74DAB" w14:textId="7D542837" w:rsidR="00C42B55" w:rsidRDefault="00C42B55" w:rsidP="003444DE">
      <w:pPr>
        <w:pStyle w:val="Itext"/>
        <w:rPr>
          <w:lang w:val="sk-SK"/>
        </w:rPr>
      </w:pPr>
    </w:p>
    <w:p w14:paraId="7953541F" w14:textId="12195CE5" w:rsidR="00C42B55" w:rsidRDefault="00C42B55" w:rsidP="003444DE">
      <w:pPr>
        <w:pStyle w:val="Itext"/>
        <w:rPr>
          <w:lang w:val="sk-SK"/>
        </w:rPr>
      </w:pPr>
    </w:p>
    <w:p w14:paraId="01EC9230" w14:textId="21B04E5D" w:rsidR="00C42B55" w:rsidRDefault="00C42B55" w:rsidP="003444DE">
      <w:pPr>
        <w:pStyle w:val="Itext"/>
        <w:rPr>
          <w:lang w:val="sk-SK"/>
        </w:rPr>
      </w:pPr>
    </w:p>
    <w:p w14:paraId="7FAA6315" w14:textId="1E0BF418" w:rsidR="00C42B55" w:rsidRDefault="00C42B55" w:rsidP="003444DE">
      <w:pPr>
        <w:pStyle w:val="Itext"/>
        <w:rPr>
          <w:lang w:val="sk-SK"/>
        </w:rPr>
      </w:pPr>
    </w:p>
    <w:p w14:paraId="38618068" w14:textId="7F569C14" w:rsidR="00C42B55" w:rsidRDefault="00C42B55" w:rsidP="003444DE">
      <w:pPr>
        <w:pStyle w:val="Itext"/>
        <w:rPr>
          <w:lang w:val="sk-SK"/>
        </w:rPr>
      </w:pPr>
    </w:p>
    <w:p w14:paraId="6A293927" w14:textId="77777777" w:rsidR="00C42B55" w:rsidRDefault="00C42B55" w:rsidP="003444DE">
      <w:pPr>
        <w:pStyle w:val="Itext"/>
        <w:rPr>
          <w:lang w:val="sk-SK"/>
        </w:rPr>
      </w:pPr>
    </w:p>
    <w:p w14:paraId="08AADE69" w14:textId="77777777" w:rsidR="00C42B55" w:rsidRDefault="00C42B55" w:rsidP="003444DE">
      <w:pPr>
        <w:pStyle w:val="Itext"/>
        <w:rPr>
          <w:lang w:val="sk-SK"/>
        </w:rPr>
      </w:pPr>
    </w:p>
    <w:p w14:paraId="391768C0" w14:textId="1F207275" w:rsidR="003444DE" w:rsidRDefault="003444DE" w:rsidP="003444DE">
      <w:pPr>
        <w:pStyle w:val="Itext"/>
        <w:rPr>
          <w:lang w:val="sk-SK"/>
        </w:rPr>
      </w:pPr>
    </w:p>
    <w:p w14:paraId="6A7D1D16" w14:textId="3F69A625" w:rsidR="003444DE" w:rsidRDefault="003444DE" w:rsidP="003444DE">
      <w:pPr>
        <w:pStyle w:val="Itext"/>
        <w:rPr>
          <w:lang w:val="sk-SK"/>
        </w:rPr>
      </w:pPr>
    </w:p>
    <w:p w14:paraId="3FD1B993" w14:textId="66FFAE10" w:rsidR="00C42B55" w:rsidRDefault="003F121C" w:rsidP="003444DE">
      <w:pPr>
        <w:pStyle w:val="Itext"/>
        <w:rPr>
          <w:lang w:val="sk-SK"/>
        </w:rPr>
      </w:pPr>
      <w:r w:rsidRPr="00C77A0E">
        <w:rPr>
          <w:lang w:val="sk-SK"/>
        </w:rPr>
        <w:drawing>
          <wp:inline distT="0" distB="0" distL="0" distR="0" wp14:anchorId="79C58A41" wp14:editId="2A55D5C7">
            <wp:extent cx="2984836" cy="1497600"/>
            <wp:effectExtent l="0" t="0" r="6350" b="7620"/>
            <wp:docPr id="119998367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98367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84836" cy="14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01658" w14:textId="4C4E6B1B" w:rsidR="00C42B55" w:rsidRDefault="00C42B55" w:rsidP="003444DE">
      <w:pPr>
        <w:pStyle w:val="Itext"/>
        <w:rPr>
          <w:lang w:val="sk-SK"/>
        </w:rPr>
      </w:pPr>
    </w:p>
    <w:p w14:paraId="1C32B260" w14:textId="46067036" w:rsidR="00C42B55" w:rsidRDefault="00C42B55" w:rsidP="003444DE">
      <w:pPr>
        <w:pStyle w:val="Itext"/>
        <w:rPr>
          <w:lang w:val="sk-SK"/>
        </w:rPr>
      </w:pPr>
    </w:p>
    <w:p w14:paraId="69212F57" w14:textId="54DFBAE3" w:rsidR="00C42B55" w:rsidRDefault="00C42B55" w:rsidP="003444DE">
      <w:pPr>
        <w:pStyle w:val="Itext"/>
        <w:rPr>
          <w:lang w:val="sk-SK"/>
        </w:rPr>
      </w:pPr>
    </w:p>
    <w:p w14:paraId="6F8CA4DE" w14:textId="5976DA35" w:rsidR="00C42B55" w:rsidRDefault="00C42B55" w:rsidP="003444DE">
      <w:pPr>
        <w:pStyle w:val="Itext"/>
        <w:rPr>
          <w:lang w:val="sk-SK"/>
        </w:rPr>
      </w:pPr>
    </w:p>
    <w:p w14:paraId="12041899" w14:textId="3562A1D9" w:rsidR="00C42B55" w:rsidRDefault="00C42B55" w:rsidP="003444DE">
      <w:pPr>
        <w:pStyle w:val="Itext"/>
        <w:rPr>
          <w:lang w:val="sk-SK"/>
        </w:rPr>
      </w:pPr>
    </w:p>
    <w:p w14:paraId="12D9CF6A" w14:textId="0F545B59" w:rsidR="004802CD" w:rsidRPr="0049478D" w:rsidRDefault="004802CD" w:rsidP="00AB76A0">
      <w:pPr>
        <w:pStyle w:val="Nadpis2"/>
      </w:pPr>
      <w:bookmarkStart w:id="22" w:name="_Toc219380081"/>
      <w:bookmarkStart w:id="23" w:name="_Toc225501309"/>
      <w:r w:rsidRPr="0049478D">
        <w:lastRenderedPageBreak/>
        <w:t>Plánované reformy v oblasti hodnotenia kvality škôl a školských zariadení</w:t>
      </w:r>
      <w:bookmarkEnd w:id="22"/>
      <w:bookmarkEnd w:id="23"/>
    </w:p>
    <w:p w14:paraId="2ABE0982" w14:textId="77777777" w:rsidR="005F6AED" w:rsidRPr="00036100" w:rsidRDefault="005F6AED" w:rsidP="005F6AED">
      <w:pPr>
        <w:pStyle w:val="Itext"/>
        <w:rPr>
          <w:lang w:val="sk-SK"/>
        </w:rPr>
      </w:pPr>
      <w:r w:rsidRPr="00F0688C">
        <w:rPr>
          <w:lang w:val="sk-SK"/>
        </w:rPr>
        <w:t xml:space="preserve">Z dostupných strategických a plánovacích dokumentov FINEEC vyplýva, že Fínsko v najbližšom období neplánuje zavedenie nového inšpekčného modelu ani sprísnenie kontrolných mechanizmov. </w:t>
      </w:r>
      <w:r w:rsidRPr="00036100">
        <w:rPr>
          <w:lang w:val="sk-SK"/>
        </w:rPr>
        <w:t>Plánované zmeny sa sústreďujú najmä na posilnenie existujúcich nástrojov, kvality dát a podpory rozvojovo-orientovaného hodnotenia.</w:t>
      </w:r>
    </w:p>
    <w:p w14:paraId="2AD575FF" w14:textId="59385CB4" w:rsidR="00897698" w:rsidRPr="00036100" w:rsidRDefault="00345A18" w:rsidP="00345A18">
      <w:pPr>
        <w:pStyle w:val="Itext"/>
        <w:rPr>
          <w:lang w:val="sk-SK"/>
        </w:rPr>
      </w:pPr>
      <w:r w:rsidRPr="00036100">
        <w:rPr>
          <w:lang w:val="sk-SK"/>
        </w:rPr>
        <w:t>Národný plán hodnotenia vzdelávania na roky 2024–2027</w:t>
      </w:r>
      <w:r w:rsidR="00051FE8" w:rsidRPr="00036100">
        <w:rPr>
          <w:rStyle w:val="Odkaznapoznmkupodiarou"/>
          <w:bCs w:val="0"/>
          <w:lang w:val="sk-SK"/>
        </w:rPr>
        <w:footnoteReference w:id="78"/>
      </w:r>
      <w:r w:rsidRPr="00036100">
        <w:rPr>
          <w:lang w:val="sk-SK"/>
        </w:rPr>
        <w:t xml:space="preserve"> jednoznačne potvrdzuje, že </w:t>
      </w:r>
      <w:r w:rsidRPr="00036100">
        <w:rPr>
          <w:b/>
          <w:bCs w:val="0"/>
          <w:lang w:val="sk-SK"/>
        </w:rPr>
        <w:t>strategickým smerovaním fínskeho systému hodnotenia kvality je ďalšie posilňovanie vnútorných systémov riadenia kvality a sebahodnotenia poskytovateľov vzdelávania</w:t>
      </w:r>
      <w:r w:rsidRPr="00036100">
        <w:rPr>
          <w:lang w:val="sk-SK"/>
        </w:rPr>
        <w:t>, nie zavádzanie nových kontrolných alebo sankčných mechanizmov. V rámci strategického cieľa III – Kontinuálne zlepšovanie kvality vzdelávania a predškolského vzdelávania sa hodnotenie chápe predovšetkým ako nástroj podpory rozvoja a učenia sa organizácií.</w:t>
      </w:r>
    </w:p>
    <w:p w14:paraId="6AECC3BC" w14:textId="49002D84" w:rsidR="009D333E" w:rsidRPr="00036100" w:rsidRDefault="009D333E" w:rsidP="00345A18">
      <w:pPr>
        <w:pStyle w:val="Itext"/>
        <w:rPr>
          <w:lang w:val="sk-SK"/>
        </w:rPr>
      </w:pPr>
      <w:r w:rsidRPr="00036100">
        <w:rPr>
          <w:lang w:val="sk-SK"/>
        </w:rPr>
        <w:t>Okrem toho sa</w:t>
      </w:r>
      <w:r w:rsidR="00ED362B">
        <w:rPr>
          <w:lang w:val="sk-SK"/>
        </w:rPr>
        <w:t>,</w:t>
      </w:r>
      <w:r w:rsidRPr="00036100">
        <w:rPr>
          <w:lang w:val="sk-SK"/>
        </w:rPr>
        <w:t xml:space="preserve"> ako jedna z konkrétnych rozvojových </w:t>
      </w:r>
      <w:r w:rsidR="00B24178" w:rsidRPr="00036100">
        <w:rPr>
          <w:lang w:val="sk-SK"/>
        </w:rPr>
        <w:t>priorít</w:t>
      </w:r>
      <w:r w:rsidR="00ED362B">
        <w:rPr>
          <w:lang w:val="sk-SK"/>
        </w:rPr>
        <w:t>,</w:t>
      </w:r>
      <w:r w:rsidR="00B24178" w:rsidRPr="00036100">
        <w:rPr>
          <w:lang w:val="sk-SK"/>
        </w:rPr>
        <w:t xml:space="preserve"> uvádza ďalší rozvoj digitálnych evaluačných nástrojov, </w:t>
      </w:r>
      <w:r w:rsidR="0094266C" w:rsidRPr="00036100">
        <w:rPr>
          <w:lang w:val="sk-SK"/>
        </w:rPr>
        <w:t>pred</w:t>
      </w:r>
      <w:r w:rsidR="00E36A42" w:rsidRPr="00036100">
        <w:rPr>
          <w:lang w:val="sk-SK"/>
        </w:rPr>
        <w:t>ovšetkým systému Valssi pre predškolské vz</w:t>
      </w:r>
      <w:r w:rsidR="006427B8" w:rsidRPr="00036100">
        <w:rPr>
          <w:lang w:val="sk-SK"/>
        </w:rPr>
        <w:t xml:space="preserve">delávanie. </w:t>
      </w:r>
      <w:r w:rsidR="006427B8" w:rsidRPr="00036100">
        <w:rPr>
          <w:b/>
          <w:bCs w:val="0"/>
          <w:lang w:val="sk-SK"/>
        </w:rPr>
        <w:t xml:space="preserve">FINEEC deklaruje, že </w:t>
      </w:r>
      <w:r w:rsidR="00E91798" w:rsidRPr="00036100">
        <w:rPr>
          <w:b/>
          <w:bCs w:val="0"/>
          <w:lang w:val="sk-SK"/>
        </w:rPr>
        <w:t xml:space="preserve">v </w:t>
      </w:r>
      <w:r w:rsidR="00ED362B">
        <w:rPr>
          <w:b/>
          <w:bCs w:val="0"/>
          <w:lang w:val="sk-SK"/>
        </w:rPr>
        <w:t>období</w:t>
      </w:r>
      <w:r w:rsidR="00ED362B" w:rsidRPr="00036100">
        <w:rPr>
          <w:b/>
          <w:bCs w:val="0"/>
          <w:lang w:val="sk-SK"/>
        </w:rPr>
        <w:t xml:space="preserve"> </w:t>
      </w:r>
      <w:r w:rsidR="00E91798" w:rsidRPr="00036100">
        <w:rPr>
          <w:b/>
          <w:bCs w:val="0"/>
          <w:lang w:val="sk-SK"/>
        </w:rPr>
        <w:t>najbližších rokov</w:t>
      </w:r>
      <w:r w:rsidR="006427B8" w:rsidRPr="00036100">
        <w:rPr>
          <w:b/>
          <w:bCs w:val="0"/>
          <w:lang w:val="sk-SK"/>
        </w:rPr>
        <w:t xml:space="preserve"> bude pokračovať v podpore používateľ systému Valssi</w:t>
      </w:r>
      <w:r w:rsidR="006427B8" w:rsidRPr="00036100">
        <w:rPr>
          <w:lang w:val="sk-SK"/>
        </w:rPr>
        <w:t xml:space="preserve"> (zákaznícka podpora, školenia</w:t>
      </w:r>
      <w:r w:rsidR="00791F17" w:rsidRPr="00036100">
        <w:rPr>
          <w:lang w:val="sk-SK"/>
        </w:rPr>
        <w:t xml:space="preserve"> a metodické materiály) a zároveň bude systém </w:t>
      </w:r>
      <w:r w:rsidR="00E91798" w:rsidRPr="00036100">
        <w:rPr>
          <w:lang w:val="sk-SK"/>
        </w:rPr>
        <w:t>ď</w:t>
      </w:r>
      <w:r w:rsidR="00791F17" w:rsidRPr="00036100">
        <w:rPr>
          <w:lang w:val="sk-SK"/>
        </w:rPr>
        <w:t xml:space="preserve">alej prevádzkovo a obsahovo rovíjať na základe spätnej väzby od užívateľov. </w:t>
      </w:r>
      <w:r w:rsidR="00DF4F84" w:rsidRPr="00036100">
        <w:rPr>
          <w:lang w:val="sk-SK"/>
        </w:rPr>
        <w:t xml:space="preserve">Plánujú sa vyvíjať nové a </w:t>
      </w:r>
      <w:r w:rsidR="00ED362B">
        <w:rPr>
          <w:lang w:val="sk-SK"/>
        </w:rPr>
        <w:t>zároveň</w:t>
      </w:r>
      <w:r w:rsidR="00ED362B" w:rsidRPr="00036100">
        <w:rPr>
          <w:lang w:val="sk-SK"/>
        </w:rPr>
        <w:t xml:space="preserve"> </w:t>
      </w:r>
      <w:r w:rsidR="00DF4F84" w:rsidRPr="00036100">
        <w:rPr>
          <w:lang w:val="sk-SK"/>
        </w:rPr>
        <w:t xml:space="preserve">aktualizovať súčasné indikátory kvality v predškolskom vzdelávaní. </w:t>
      </w:r>
    </w:p>
    <w:p w14:paraId="70B109BE" w14:textId="35E84D1C" w:rsidR="007C03DD" w:rsidRPr="007C03DD" w:rsidRDefault="007C03DD" w:rsidP="00345A18">
      <w:pPr>
        <w:pStyle w:val="Itext"/>
        <w:rPr>
          <w:lang w:val="sk-SK"/>
        </w:rPr>
      </w:pPr>
      <w:r w:rsidRPr="007C03DD">
        <w:rPr>
          <w:lang w:val="sk-SK"/>
        </w:rPr>
        <w:t xml:space="preserve">V Národnom pláne hodnotenia vzdelávania na roky </w:t>
      </w:r>
      <w:r w:rsidRPr="007C03DD">
        <w:rPr>
          <w:b/>
          <w:lang w:val="sk-SK"/>
        </w:rPr>
        <w:t>2024 – 2027</w:t>
      </w:r>
      <w:r w:rsidRPr="007C03DD">
        <w:rPr>
          <w:lang w:val="sk-SK"/>
        </w:rPr>
        <w:t xml:space="preserve"> sa</w:t>
      </w:r>
      <w:r>
        <w:rPr>
          <w:lang w:val="sk-SK"/>
        </w:rPr>
        <w:t xml:space="preserve"> tiež</w:t>
      </w:r>
      <w:r w:rsidRPr="007C03DD">
        <w:rPr>
          <w:lang w:val="sk-SK"/>
        </w:rPr>
        <w:t xml:space="preserve"> avizuje </w:t>
      </w:r>
      <w:r w:rsidRPr="007C03DD">
        <w:rPr>
          <w:b/>
          <w:lang w:val="sk-SK"/>
        </w:rPr>
        <w:t>príprava a pilotovanie nových evaluačných modelov externého hodnotenia kvality</w:t>
      </w:r>
      <w:r w:rsidRPr="007C03DD">
        <w:rPr>
          <w:lang w:val="sk-SK"/>
        </w:rPr>
        <w:t xml:space="preserve">, avšak výlučne v </w:t>
      </w:r>
      <w:r w:rsidRPr="007C03DD">
        <w:rPr>
          <w:b/>
          <w:lang w:val="sk-SK"/>
        </w:rPr>
        <w:t>rozvojovej, nie kontrolnej logike</w:t>
      </w:r>
      <w:r w:rsidRPr="007C03DD">
        <w:rPr>
          <w:lang w:val="sk-SK"/>
        </w:rPr>
        <w:t xml:space="preserve">. Najvýraznejšie sa táto ambícia týka </w:t>
      </w:r>
      <w:r w:rsidRPr="007C03DD">
        <w:rPr>
          <w:b/>
          <w:lang w:val="sk-SK"/>
        </w:rPr>
        <w:t>vysokého školstva</w:t>
      </w:r>
      <w:r w:rsidRPr="007C03DD">
        <w:rPr>
          <w:lang w:val="sk-SK"/>
        </w:rPr>
        <w:t xml:space="preserve"> (nový evaluačný model po roku 2026) a </w:t>
      </w:r>
      <w:r w:rsidRPr="007C03DD">
        <w:rPr>
          <w:b/>
          <w:lang w:val="sk-SK"/>
        </w:rPr>
        <w:t>nových foriem vzdelávania</w:t>
      </w:r>
      <w:r w:rsidRPr="007C03DD">
        <w:rPr>
          <w:lang w:val="sk-SK"/>
        </w:rPr>
        <w:t xml:space="preserve">, najmä </w:t>
      </w:r>
      <w:r w:rsidRPr="007C03DD">
        <w:rPr>
          <w:b/>
          <w:lang w:val="sk-SK"/>
        </w:rPr>
        <w:t>mikrocertifikátov</w:t>
      </w:r>
      <w:r w:rsidRPr="007C03DD">
        <w:rPr>
          <w:lang w:val="sk-SK"/>
        </w:rPr>
        <w:t>, kde FINEEC pripravuje jednorazové externé hodnotenia zamerané na overenie funkčnosti systémov riadenia kvality, nie na hodnotenie výkonu inštitúcií.</w:t>
      </w:r>
    </w:p>
    <w:p w14:paraId="10207F62" w14:textId="77777777" w:rsidR="009341FB" w:rsidRDefault="009341FB" w:rsidP="00897698">
      <w:pPr>
        <w:pStyle w:val="Itext"/>
        <w:rPr>
          <w:lang w:val="sk-SK"/>
        </w:rPr>
      </w:pPr>
    </w:p>
    <w:p w14:paraId="6BF8CA93" w14:textId="77777777" w:rsidR="009341FB" w:rsidRDefault="009341FB" w:rsidP="00897698">
      <w:pPr>
        <w:pStyle w:val="Itext"/>
        <w:rPr>
          <w:lang w:val="sk-SK"/>
        </w:rPr>
      </w:pPr>
    </w:p>
    <w:p w14:paraId="516647D1" w14:textId="77777777" w:rsidR="009341FB" w:rsidRDefault="009341FB" w:rsidP="00897698">
      <w:pPr>
        <w:pStyle w:val="Itext"/>
        <w:rPr>
          <w:lang w:val="sk-SK"/>
        </w:rPr>
      </w:pPr>
    </w:p>
    <w:p w14:paraId="045844D3" w14:textId="77777777" w:rsidR="00DF3F44" w:rsidRPr="00DF3F44" w:rsidRDefault="00DF3F44" w:rsidP="00A5633C"/>
    <w:sectPr w:rsidR="00DF3F44" w:rsidRPr="00DF3F44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50F9D" w14:textId="77777777" w:rsidR="00D0755F" w:rsidRDefault="00D0755F" w:rsidP="00D26A8A">
      <w:pPr>
        <w:spacing w:after="0" w:line="240" w:lineRule="auto"/>
      </w:pPr>
      <w:r>
        <w:separator/>
      </w:r>
    </w:p>
  </w:endnote>
  <w:endnote w:type="continuationSeparator" w:id="0">
    <w:p w14:paraId="1F496959" w14:textId="77777777" w:rsidR="00D0755F" w:rsidRDefault="00D0755F" w:rsidP="00D26A8A">
      <w:pPr>
        <w:spacing w:after="0" w:line="240" w:lineRule="auto"/>
      </w:pPr>
      <w:r>
        <w:continuationSeparator/>
      </w:r>
    </w:p>
  </w:endnote>
  <w:endnote w:type="continuationNotice" w:id="1">
    <w:p w14:paraId="6B088DE7" w14:textId="77777777" w:rsidR="00D0755F" w:rsidRDefault="00D075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6813F" w14:textId="77777777" w:rsidR="00D0755F" w:rsidRDefault="00D0755F" w:rsidP="00D26A8A">
      <w:pPr>
        <w:spacing w:after="0" w:line="240" w:lineRule="auto"/>
      </w:pPr>
      <w:r>
        <w:separator/>
      </w:r>
    </w:p>
  </w:footnote>
  <w:footnote w:type="continuationSeparator" w:id="0">
    <w:p w14:paraId="59D01840" w14:textId="77777777" w:rsidR="00D0755F" w:rsidRDefault="00D0755F" w:rsidP="00D26A8A">
      <w:pPr>
        <w:spacing w:after="0" w:line="240" w:lineRule="auto"/>
      </w:pPr>
      <w:r>
        <w:continuationSeparator/>
      </w:r>
    </w:p>
  </w:footnote>
  <w:footnote w:type="continuationNotice" w:id="1">
    <w:p w14:paraId="5420F426" w14:textId="77777777" w:rsidR="00D0755F" w:rsidRDefault="00D0755F">
      <w:pPr>
        <w:spacing w:after="0" w:line="240" w:lineRule="auto"/>
      </w:pPr>
    </w:p>
  </w:footnote>
  <w:footnote w:id="2">
    <w:p w14:paraId="3577D4A4" w14:textId="63118A41" w:rsidR="00A04E3C" w:rsidRPr="004D12E9" w:rsidRDefault="00A04E3C" w:rsidP="00F96C94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Style w:val="IpoznamkapodciarouChar"/>
        </w:rPr>
        <w:t>F</w:t>
      </w:r>
      <w:r w:rsidR="001F3477" w:rsidRPr="004D12E9">
        <w:rPr>
          <w:rStyle w:val="IpoznamkapodciarouChar"/>
        </w:rPr>
        <w:t>í</w:t>
      </w:r>
      <w:r w:rsidR="007444E8" w:rsidRPr="004D12E9">
        <w:rPr>
          <w:rStyle w:val="IpoznamkapodciarouChar"/>
        </w:rPr>
        <w:t xml:space="preserve">nsko má dlhoročnú históriu v oblasti hodnotenia kvality škôl – vývoj národného modelu </w:t>
      </w:r>
      <w:r w:rsidR="002D73BF" w:rsidRPr="004D12E9">
        <w:rPr>
          <w:rStyle w:val="IpoznamkapodciarouChar"/>
        </w:rPr>
        <w:t>hodnotenia</w:t>
      </w:r>
      <w:r w:rsidR="007444E8" w:rsidRPr="004D12E9">
        <w:rPr>
          <w:rStyle w:val="IpoznamkapodciarouChar"/>
        </w:rPr>
        <w:t xml:space="preserve"> vzdelávacích výsledkov začal v Rade pre vzdelávanie v polovici 90. rokov, fínska Rada pre hodnotenie</w:t>
      </w:r>
      <w:r w:rsidR="00806B80" w:rsidRPr="004D12E9">
        <w:rPr>
          <w:rStyle w:val="IpoznamkapodciarouChar"/>
        </w:rPr>
        <w:t xml:space="preserve"> vysokoškolského vzdelávania pri </w:t>
      </w:r>
      <w:r w:rsidR="004F01DF">
        <w:rPr>
          <w:rStyle w:val="IpoznamkapodciarouChar"/>
        </w:rPr>
        <w:t>M</w:t>
      </w:r>
      <w:r w:rsidR="00806B80" w:rsidRPr="004D12E9">
        <w:rPr>
          <w:rStyle w:val="IpoznamkapodciarouChar"/>
        </w:rPr>
        <w:t>inisterstve školstva a kultúry bola založená v roku 1995 a fínska Rada pre hodnotenie vzdelávania bola založená v roku 2003.</w:t>
      </w:r>
    </w:p>
  </w:footnote>
  <w:footnote w:id="3">
    <w:p w14:paraId="785CD070" w14:textId="516D0BEC" w:rsidR="000F5792" w:rsidRPr="00A637B1" w:rsidRDefault="000F5792" w:rsidP="00A637B1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637B1" w:rsidRPr="00A637B1">
        <w:rPr>
          <w:rFonts w:ascii="Aptos Narrow" w:hAnsi="Aptos Narrow"/>
        </w:rPr>
        <w:t>Act on the Finnish Education Evaluation Centre. Online.</w:t>
      </w:r>
      <w:r w:rsidRPr="00A637B1">
        <w:rPr>
          <w:rFonts w:ascii="Aptos Narrow" w:hAnsi="Aptos Narrow"/>
        </w:rPr>
        <w:t xml:space="preserve"> Dostupné </w:t>
      </w:r>
      <w:r w:rsidR="00A637B1" w:rsidRPr="00A637B1">
        <w:rPr>
          <w:rFonts w:ascii="Aptos Narrow" w:hAnsi="Aptos Narrow"/>
        </w:rPr>
        <w:t>z</w:t>
      </w:r>
      <w:r w:rsidRPr="00A637B1">
        <w:rPr>
          <w:rFonts w:ascii="Aptos Narrow" w:hAnsi="Aptos Narrow"/>
        </w:rPr>
        <w:t xml:space="preserve">: </w:t>
      </w:r>
      <w:hyperlink r:id="rId1" w:history="1">
        <w:r w:rsidRPr="00A637B1">
          <w:rPr>
            <w:rStyle w:val="Hypertextovprepojenie"/>
            <w:rFonts w:ascii="Aptos Narrow" w:hAnsi="Aptos Narrow"/>
          </w:rPr>
          <w:t>https://www.karvi.fi/sites/default/files/sites/default/files/documents/3-Act-on-FINEEC.pdf</w:t>
        </w:r>
      </w:hyperlink>
      <w:r w:rsidR="00A637B1" w:rsidRPr="00A637B1">
        <w:rPr>
          <w:rFonts w:ascii="Aptos Narrow" w:hAnsi="Aptos Narrow"/>
        </w:rPr>
        <w:t>. [cit. 2026-03-09].</w:t>
      </w:r>
    </w:p>
  </w:footnote>
  <w:footnote w:id="4">
    <w:p w14:paraId="4687CDF8" w14:textId="72953AEC" w:rsidR="006C4DCC" w:rsidRPr="004D12E9" w:rsidRDefault="002D115A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3A89" w:rsidRPr="00393A89">
        <w:rPr>
          <w:rStyle w:val="IpoznamkapodciarouChar"/>
        </w:rPr>
        <w:t xml:space="preserve">Fínska národná agentúra pre vzdelávanie. Online. Dostupné z: </w:t>
      </w:r>
      <w:hyperlink r:id="rId2" w:history="1">
        <w:r w:rsidR="00393A89" w:rsidRPr="00393A89">
          <w:rPr>
            <w:rStyle w:val="Hypertextovprepojenie"/>
            <w:rFonts w:ascii="Aptos Narrow" w:hAnsi="Aptos Narrow"/>
          </w:rPr>
          <w:t>https://www.oph.fi/en.</w:t>
        </w:r>
      </w:hyperlink>
      <w:r w:rsidR="00393A89" w:rsidRPr="00393A89">
        <w:rPr>
          <w:rStyle w:val="IpoznamkapodciarouChar"/>
        </w:rPr>
        <w:t xml:space="preserve"> [cit. 2026-01-20].</w:t>
      </w:r>
    </w:p>
  </w:footnote>
  <w:footnote w:id="5">
    <w:p w14:paraId="47AFB617" w14:textId="5C3699AD" w:rsidR="006D47F0" w:rsidRPr="004D12E9" w:rsidRDefault="006D47F0" w:rsidP="00F21E8E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B32505" w:rsidRPr="004D12E9">
        <w:rPr>
          <w:rStyle w:val="IpoznamkapodciarouChar"/>
        </w:rPr>
        <w:t>Hodnotiace služby za poplatok: Organizácia FINEEC poskytuje možnosť objednať si hodnotiace služby za poplatok, ide napr. o rôzne prednášky, školenia a hodnotenia. Poskytnuté služby sú prispôsobené požiadavkám objednávateľa. Hodnotiace služby za poplatok môžu byť poskytované aj zahraničným zákazníkom. Zdroj: dotazník</w:t>
      </w:r>
    </w:p>
  </w:footnote>
  <w:footnote w:id="6">
    <w:p w14:paraId="3220F617" w14:textId="59021BF7" w:rsidR="00F21E8E" w:rsidRPr="004D12E9" w:rsidRDefault="00F21E8E" w:rsidP="007F78B0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10935" w:rsidRPr="007F78B0">
        <w:rPr>
          <w:rFonts w:ascii="Aptos Narrow" w:hAnsi="Aptos Narrow"/>
        </w:rPr>
        <w:t xml:space="preserve">Finnish Education Evaluation Centre. About our evaluations. Online. Dostupné z: </w:t>
      </w:r>
      <w:hyperlink r:id="rId3" w:history="1">
        <w:r w:rsidR="00210935" w:rsidRPr="007F78B0">
          <w:rPr>
            <w:rStyle w:val="Hypertextovprepojenie"/>
            <w:rFonts w:ascii="Aptos Narrow" w:hAnsi="Aptos Narrow"/>
          </w:rPr>
          <w:t>https://www.karvi.fi/en/about-us/about-our-evaluations</w:t>
        </w:r>
      </w:hyperlink>
      <w:r w:rsidR="00210935" w:rsidRPr="007F78B0">
        <w:rPr>
          <w:rStyle w:val="IpoznamkapodciarouChar"/>
          <w:color w:val="0070C0"/>
          <w:u w:val="single"/>
        </w:rPr>
        <w:t xml:space="preserve">. </w:t>
      </w:r>
      <w:r w:rsidR="007F78B0" w:rsidRPr="007F78B0">
        <w:rPr>
          <w:rFonts w:ascii="Aptos Narrow" w:hAnsi="Aptos Narrow"/>
        </w:rPr>
        <w:t>[cit. 2026-03-09].</w:t>
      </w:r>
    </w:p>
  </w:footnote>
  <w:footnote w:id="7">
    <w:p w14:paraId="2A0614F4" w14:textId="4B067B11" w:rsidR="007F2F42" w:rsidRPr="004D12E9" w:rsidRDefault="007F2F42" w:rsidP="007F78B0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Pr="004D12E9">
        <w:rPr>
          <w:rStyle w:val="IpoznamkapodciarouChar"/>
        </w:rPr>
        <w:t>V dokumentoch FINEEC označovaná ako ECEC (Early Childhood Education and Care), v slovenskom preklade ako „predškolské vzdelávanie a starostlivosť“</w:t>
      </w:r>
      <w:r w:rsidR="007F78B0">
        <w:rPr>
          <w:rStyle w:val="IpoznamkapodciarouChar"/>
        </w:rPr>
        <w:t>.</w:t>
      </w:r>
      <w:r w:rsidRPr="004D12E9">
        <w:rPr>
          <w:rFonts w:ascii="Aptos Narrow" w:hAnsi="Aptos Narrow"/>
        </w:rPr>
        <w:t xml:space="preserve">  </w:t>
      </w:r>
    </w:p>
  </w:footnote>
  <w:footnote w:id="8">
    <w:p w14:paraId="06E056C2" w14:textId="2F785511" w:rsidR="00053ED5" w:rsidRPr="004D12E9" w:rsidRDefault="00053ED5" w:rsidP="00402D78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CD5256">
        <w:rPr>
          <w:rFonts w:ascii="Aptos Narrow" w:hAnsi="Aptos Narrow"/>
        </w:rPr>
        <w:t xml:space="preserve">Act on the Finnish Education Evaluation Centre. Online. </w:t>
      </w:r>
      <w:r w:rsidRPr="004D12E9">
        <w:rPr>
          <w:rFonts w:ascii="Aptos Narrow" w:hAnsi="Aptos Narrow"/>
        </w:rPr>
        <w:t xml:space="preserve">Dostupné </w:t>
      </w:r>
      <w:r w:rsidR="00CD5256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https://www.karvi.fi/sites/default/files/sites/default/files/documents/3-Act-on-FINEEC.pdf</w:t>
        </w:r>
      </w:hyperlink>
      <w:r w:rsidR="00CD5256">
        <w:t xml:space="preserve">. </w:t>
      </w:r>
      <w:r w:rsidR="00CD5256" w:rsidRPr="007F78B0">
        <w:rPr>
          <w:rFonts w:ascii="Aptos Narrow" w:hAnsi="Aptos Narrow"/>
        </w:rPr>
        <w:t>[cit. 2026-03-09].</w:t>
      </w:r>
    </w:p>
  </w:footnote>
  <w:footnote w:id="9">
    <w:p w14:paraId="43E22A19" w14:textId="6711650B" w:rsidR="0001023B" w:rsidRDefault="005B7E31" w:rsidP="00402D78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402D78">
        <w:rPr>
          <w:rFonts w:ascii="Aptos Narrow" w:hAnsi="Aptos Narrow"/>
        </w:rPr>
        <w:t>Finlex. 540/2018 English. Online.</w:t>
      </w:r>
      <w:r w:rsidRPr="004D12E9">
        <w:rPr>
          <w:rFonts w:ascii="Aptos Narrow" w:hAnsi="Aptos Narrow"/>
        </w:rPr>
        <w:t xml:space="preserve"> </w:t>
      </w:r>
      <w:r w:rsidR="0001023B" w:rsidRPr="004D12E9">
        <w:rPr>
          <w:rFonts w:ascii="Aptos Narrow" w:hAnsi="Aptos Narrow"/>
        </w:rPr>
        <w:t xml:space="preserve">Dostupné na: </w:t>
      </w:r>
      <w:hyperlink r:id="rId5" w:history="1">
        <w:r w:rsidR="0001023B" w:rsidRPr="004D12E9">
          <w:rPr>
            <w:rStyle w:val="Hypertextovprepojenie"/>
            <w:rFonts w:ascii="Aptos Narrow" w:hAnsi="Aptos Narrow"/>
          </w:rPr>
          <w:t>https://www.finlex.fi/en/legislation/translations/2018/eng/540</w:t>
        </w:r>
      </w:hyperlink>
      <w:r w:rsidR="00402D78">
        <w:t xml:space="preserve">. </w:t>
      </w:r>
      <w:r w:rsidR="00402D78" w:rsidRPr="007F78B0">
        <w:rPr>
          <w:rFonts w:ascii="Aptos Narrow" w:hAnsi="Aptos Narrow"/>
        </w:rPr>
        <w:t>[cit. 2026-03-09].</w:t>
      </w:r>
    </w:p>
  </w:footnote>
  <w:footnote w:id="10">
    <w:p w14:paraId="31CE6661" w14:textId="0F496B61" w:rsidR="0062189C" w:rsidRPr="004D12E9" w:rsidRDefault="0053236C" w:rsidP="00007B46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007B46" w:rsidRPr="00A74511">
        <w:rPr>
          <w:rFonts w:ascii="Aptos Narrow" w:hAnsi="Aptos Narrow"/>
        </w:rPr>
        <w:t>Finlex. 628/1998 English. Online.</w:t>
      </w:r>
      <w:r w:rsidRPr="00A74511">
        <w:rPr>
          <w:rFonts w:ascii="Aptos Narrow" w:hAnsi="Aptos Narrow"/>
        </w:rPr>
        <w:t xml:space="preserve"> </w:t>
      </w:r>
      <w:r w:rsidR="0062189C" w:rsidRPr="00A74511">
        <w:rPr>
          <w:rFonts w:ascii="Aptos Narrow" w:hAnsi="Aptos Narrow"/>
        </w:rPr>
        <w:t xml:space="preserve">Dostupné </w:t>
      </w:r>
      <w:r w:rsidR="00007B46" w:rsidRPr="00A74511">
        <w:rPr>
          <w:rFonts w:ascii="Aptos Narrow" w:hAnsi="Aptos Narrow"/>
        </w:rPr>
        <w:t>z</w:t>
      </w:r>
      <w:r w:rsidR="0062189C" w:rsidRPr="00A74511">
        <w:rPr>
          <w:rFonts w:ascii="Aptos Narrow" w:hAnsi="Aptos Narrow"/>
        </w:rPr>
        <w:t xml:space="preserve">: </w:t>
      </w:r>
      <w:hyperlink r:id="rId6" w:history="1">
        <w:r w:rsidR="0062189C" w:rsidRPr="00A74511">
          <w:rPr>
            <w:rStyle w:val="Hypertextovprepojenie"/>
            <w:rFonts w:ascii="Aptos Narrow" w:hAnsi="Aptos Narrow"/>
          </w:rPr>
          <w:t>https://www.finlex.fi/en/legislation/translations/1998/eng/628</w:t>
        </w:r>
      </w:hyperlink>
      <w:r w:rsidR="00007B46" w:rsidRPr="00A74511">
        <w:rPr>
          <w:rFonts w:ascii="Aptos Narrow" w:hAnsi="Aptos Narrow"/>
        </w:rPr>
        <w:t>. [cit. 2026-03-09].</w:t>
      </w:r>
    </w:p>
  </w:footnote>
  <w:footnote w:id="11">
    <w:p w14:paraId="6C9EC669" w14:textId="723BDD20" w:rsidR="00413925" w:rsidRPr="004D12E9" w:rsidRDefault="00413925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A1961" w:rsidRPr="00FE4CF2">
        <w:rPr>
          <w:rFonts w:ascii="Aptos Narrow" w:hAnsi="Aptos Narrow"/>
        </w:rPr>
        <w:t>Finlex. 1295/2013. Online.</w:t>
      </w:r>
      <w:r w:rsidRPr="00FE4CF2">
        <w:rPr>
          <w:rFonts w:ascii="Aptos Narrow" w:hAnsi="Aptos Narrow"/>
        </w:rPr>
        <w:t xml:space="preserve"> Dostupné </w:t>
      </w:r>
      <w:r w:rsidR="007A1961" w:rsidRPr="00FE4CF2">
        <w:rPr>
          <w:rFonts w:ascii="Aptos Narrow" w:hAnsi="Aptos Narrow"/>
        </w:rPr>
        <w:t>z</w:t>
      </w:r>
      <w:r w:rsidRPr="00FE4CF2">
        <w:rPr>
          <w:rFonts w:ascii="Aptos Narrow" w:hAnsi="Aptos Narrow"/>
        </w:rPr>
        <w:t xml:space="preserve">: </w:t>
      </w:r>
      <w:hyperlink r:id="rId7" w:history="1">
        <w:r w:rsidRPr="00FE4CF2">
          <w:rPr>
            <w:rStyle w:val="Hypertextovprepojenie"/>
            <w:rFonts w:ascii="Aptos Narrow" w:hAnsi="Aptos Narrow"/>
          </w:rPr>
          <w:t>https://www.finlex.fi/en/legislation/2013/1295</w:t>
        </w:r>
      </w:hyperlink>
      <w:r w:rsidR="007A1961" w:rsidRPr="00FE4CF2">
        <w:rPr>
          <w:rFonts w:ascii="Aptos Narrow" w:hAnsi="Aptos Narrow"/>
        </w:rPr>
        <w:t>. [cit. 2026-03-09].</w:t>
      </w:r>
    </w:p>
  </w:footnote>
  <w:footnote w:id="12">
    <w:p w14:paraId="68A6A4BD" w14:textId="672F3C11" w:rsidR="008B7F13" w:rsidRPr="004D12E9" w:rsidRDefault="008B7F13" w:rsidP="007A1961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A1961">
        <w:rPr>
          <w:rFonts w:ascii="Aptos Narrow" w:hAnsi="Aptos Narrow"/>
        </w:rPr>
        <w:t xml:space="preserve">Finlex. 714/2018 English. </w:t>
      </w:r>
      <w:r w:rsidRPr="004D12E9">
        <w:rPr>
          <w:rFonts w:ascii="Aptos Narrow" w:hAnsi="Aptos Narrow"/>
        </w:rPr>
        <w:t xml:space="preserve">Dostupné </w:t>
      </w:r>
      <w:r w:rsidR="007A1961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8" w:history="1">
        <w:r w:rsidRPr="004D12E9">
          <w:rPr>
            <w:rStyle w:val="Hypertextovprepojenie"/>
            <w:rFonts w:ascii="Aptos Narrow" w:hAnsi="Aptos Narrow"/>
          </w:rPr>
          <w:t>https://www.finlex.fi/en/legislation/translations/2018/eng/714</w:t>
        </w:r>
      </w:hyperlink>
      <w:r w:rsidR="007A1961">
        <w:t xml:space="preserve">. </w:t>
      </w:r>
      <w:r w:rsidR="007A1961" w:rsidRPr="007F78B0">
        <w:rPr>
          <w:rFonts w:ascii="Aptos Narrow" w:hAnsi="Aptos Narrow"/>
        </w:rPr>
        <w:t>[cit. 2026-03-09].</w:t>
      </w:r>
    </w:p>
  </w:footnote>
  <w:footnote w:id="13">
    <w:p w14:paraId="258A1842" w14:textId="0A295A7F" w:rsidR="00314751" w:rsidRPr="004D12E9" w:rsidRDefault="00314751" w:rsidP="00D97586">
      <w:pPr>
        <w:pStyle w:val="Ipoznamkapodciarou"/>
      </w:pPr>
      <w:r w:rsidRPr="004D12E9">
        <w:rPr>
          <w:rStyle w:val="Odkaznapoznmkupodiarou"/>
        </w:rPr>
        <w:footnoteRef/>
      </w:r>
      <w:r w:rsidR="00297F08">
        <w:t>Finlex. 531/2017. Online.</w:t>
      </w:r>
      <w:r w:rsidRPr="004D12E9">
        <w:t xml:space="preserve"> Dostupné </w:t>
      </w:r>
      <w:r w:rsidR="00297F08">
        <w:t>z</w:t>
      </w:r>
      <w:r w:rsidRPr="004D12E9">
        <w:t xml:space="preserve">: </w:t>
      </w:r>
      <w:hyperlink r:id="rId9" w:history="1">
        <w:r w:rsidRPr="004D12E9">
          <w:rPr>
            <w:rStyle w:val="Hypertextovprepojenie"/>
          </w:rPr>
          <w:t>https://www.finlex.fi/en/legislation/collection/2017/531</w:t>
        </w:r>
      </w:hyperlink>
      <w:r w:rsidR="00297F08">
        <w:t xml:space="preserve">. </w:t>
      </w:r>
      <w:r w:rsidR="000232B2" w:rsidRPr="007F78B0">
        <w:t>[cit. 2026-03-09].</w:t>
      </w:r>
    </w:p>
  </w:footnote>
  <w:footnote w:id="14">
    <w:p w14:paraId="7B423D2B" w14:textId="71367CE7" w:rsidR="006A47CA" w:rsidRPr="004D12E9" w:rsidRDefault="006A47CA" w:rsidP="00D97586">
      <w:pPr>
        <w:pStyle w:val="Ipoznamkapodciarou"/>
      </w:pPr>
      <w:r w:rsidRPr="004D12E9">
        <w:rPr>
          <w:rStyle w:val="Odkaznapoznmkupodiarou"/>
        </w:rPr>
        <w:footnoteRef/>
      </w:r>
      <w:r w:rsidR="000232B2">
        <w:t>Finlex. 558/2009</w:t>
      </w:r>
      <w:r w:rsidR="00867E81">
        <w:t>. Online.</w:t>
      </w:r>
      <w:r w:rsidRPr="004D12E9">
        <w:t xml:space="preserve"> Dostupné </w:t>
      </w:r>
      <w:r w:rsidR="00867E81">
        <w:t>z</w:t>
      </w:r>
      <w:r w:rsidRPr="004D12E9">
        <w:t xml:space="preserve">: </w:t>
      </w:r>
      <w:hyperlink r:id="rId10" w:history="1">
        <w:r w:rsidRPr="004D12E9">
          <w:rPr>
            <w:rStyle w:val="Hypertextovprepojenie"/>
          </w:rPr>
          <w:t>https://www.finlex.fi/en/legislation/translations/2009/eng/558</w:t>
        </w:r>
      </w:hyperlink>
      <w:r w:rsidR="00867E81">
        <w:t xml:space="preserve">. </w:t>
      </w:r>
      <w:r w:rsidR="00867E81" w:rsidRPr="007F78B0">
        <w:t>[cit. 2026-03-09].</w:t>
      </w:r>
    </w:p>
  </w:footnote>
  <w:footnote w:id="15">
    <w:p w14:paraId="319E8D7E" w14:textId="6407F284" w:rsidR="006A47CA" w:rsidRPr="004D12E9" w:rsidRDefault="006A47CA" w:rsidP="00D97586">
      <w:pPr>
        <w:pStyle w:val="Ipoznamkapodciarou"/>
      </w:pPr>
      <w:r w:rsidRPr="004D12E9">
        <w:rPr>
          <w:rStyle w:val="Odkaznapoznmkupodiarou"/>
        </w:rPr>
        <w:footnoteRef/>
      </w:r>
      <w:r w:rsidR="00E94DF2">
        <w:t>Finlex. 932/2014</w:t>
      </w:r>
      <w:r w:rsidR="00867E81">
        <w:t xml:space="preserve"> English. Online.</w:t>
      </w:r>
      <w:r w:rsidRPr="004D12E9">
        <w:t xml:space="preserve"> Dostupné </w:t>
      </w:r>
      <w:r w:rsidR="00867E81">
        <w:t>z</w:t>
      </w:r>
      <w:r w:rsidRPr="004D12E9">
        <w:t xml:space="preserve">: </w:t>
      </w:r>
      <w:hyperlink r:id="rId11" w:history="1">
        <w:r w:rsidRPr="004D12E9">
          <w:rPr>
            <w:rStyle w:val="Hypertextovprepojenie"/>
          </w:rPr>
          <w:t>https://www.finlex.fi/en/legislation/translations/2014/eng/932</w:t>
        </w:r>
      </w:hyperlink>
      <w:r w:rsidR="00867E81">
        <w:t xml:space="preserve">. </w:t>
      </w:r>
      <w:r w:rsidR="00867E81" w:rsidRPr="007F78B0">
        <w:t>[cit. 2026-03-09].</w:t>
      </w:r>
    </w:p>
  </w:footnote>
  <w:footnote w:id="16">
    <w:p w14:paraId="766AFC88" w14:textId="11AC3A5B" w:rsidR="00413925" w:rsidRPr="004D12E9" w:rsidRDefault="00286601" w:rsidP="00D97586">
      <w:pPr>
        <w:pStyle w:val="Ipoznamkapodciarou"/>
      </w:pPr>
      <w:r w:rsidRPr="004D12E9">
        <w:rPr>
          <w:rStyle w:val="Odkaznapoznmkupodiarou"/>
        </w:rPr>
        <w:footnoteRef/>
      </w:r>
      <w:r w:rsidR="00867E81">
        <w:t>Finlex. 1295/2013. Online.</w:t>
      </w:r>
      <w:r w:rsidRPr="004D12E9">
        <w:t xml:space="preserve"> Dostupné </w:t>
      </w:r>
      <w:r w:rsidR="00867E81">
        <w:t>z</w:t>
      </w:r>
      <w:r w:rsidRPr="004D12E9">
        <w:t xml:space="preserve">: </w:t>
      </w:r>
      <w:hyperlink r:id="rId12" w:history="1">
        <w:r w:rsidR="00413925" w:rsidRPr="004D12E9">
          <w:rPr>
            <w:rStyle w:val="Hypertextovprepojenie"/>
          </w:rPr>
          <w:t>https://www.finlex.fi/en/legislation/2013/1295</w:t>
        </w:r>
      </w:hyperlink>
      <w:r w:rsidR="00867E81">
        <w:t xml:space="preserve">. </w:t>
      </w:r>
      <w:r w:rsidR="00867E81" w:rsidRPr="007F78B0">
        <w:t>[cit. 2026-03-09].</w:t>
      </w:r>
    </w:p>
  </w:footnote>
  <w:footnote w:id="17">
    <w:p w14:paraId="33D34A12" w14:textId="486563ED" w:rsidR="0056278E" w:rsidRPr="004D12E9" w:rsidRDefault="0056278E" w:rsidP="00D97586">
      <w:pPr>
        <w:pStyle w:val="Ipoznamkapodciarou"/>
      </w:pPr>
      <w:r w:rsidRPr="004D12E9">
        <w:rPr>
          <w:rStyle w:val="Odkaznapoznmkupodiarou"/>
        </w:rPr>
        <w:footnoteRef/>
      </w:r>
      <w:r w:rsidR="00D532F7">
        <w:t>Government Decree on the Finnish Education Evaluation Centre. Online.</w:t>
      </w:r>
      <w:r w:rsidRPr="004D12E9">
        <w:t xml:space="preserve"> Dostupné </w:t>
      </w:r>
      <w:r w:rsidR="00D532F7">
        <w:t>z</w:t>
      </w:r>
      <w:r w:rsidRPr="004D12E9">
        <w:t xml:space="preserve">: </w:t>
      </w:r>
      <w:hyperlink r:id="rId13" w:history="1">
        <w:r w:rsidRPr="004D12E9">
          <w:rPr>
            <w:rStyle w:val="Hypertextovprepojenie"/>
          </w:rPr>
          <w:t>https://www.karvi.fi/sites/default/files/sites/default/files/documents/4-Decree-on-FINEEC.pdf</w:t>
        </w:r>
      </w:hyperlink>
      <w:r w:rsidR="00D532F7">
        <w:t xml:space="preserve">. </w:t>
      </w:r>
      <w:r w:rsidR="00D532F7" w:rsidRPr="007F78B0">
        <w:t>[cit. 2026-03-09].</w:t>
      </w:r>
    </w:p>
  </w:footnote>
  <w:footnote w:id="18">
    <w:p w14:paraId="6226E203" w14:textId="74EAC2BD" w:rsidR="001C35B1" w:rsidRPr="004D12E9" w:rsidRDefault="00E11A16" w:rsidP="00D97586">
      <w:pPr>
        <w:pStyle w:val="Ipoznamkapodciarou"/>
      </w:pPr>
      <w:r w:rsidRPr="004D12E9">
        <w:rPr>
          <w:rStyle w:val="Odkaznapoznmkupodiarou"/>
        </w:rPr>
        <w:footnoteRef/>
      </w:r>
      <w:r w:rsidRPr="004D12E9">
        <w:rPr>
          <w:rStyle w:val="IpoznamkapodciarouChar"/>
        </w:rPr>
        <w:t xml:space="preserve">FINEEC nehodnotí kvalitu v iných zariadeniach, ako napr. internátne školy, jazykové školy atď. Zdroj: </w:t>
      </w:r>
      <w:r w:rsidR="00CF6047" w:rsidRPr="004D12E9">
        <w:rPr>
          <w:rStyle w:val="IpoznamkapodciarouChar"/>
        </w:rPr>
        <w:t>dotazník</w:t>
      </w:r>
    </w:p>
  </w:footnote>
  <w:footnote w:id="19">
    <w:p w14:paraId="4E2A00DB" w14:textId="6D710C77" w:rsidR="0046714E" w:rsidRPr="004D12E9" w:rsidRDefault="0046714E" w:rsidP="001B70AE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B70AE">
        <w:rPr>
          <w:rFonts w:ascii="Aptos Narrow" w:hAnsi="Aptos Narrow"/>
        </w:rPr>
        <w:t>Finnish Education Evaluation Centre. Evaluations. Online.</w:t>
      </w:r>
      <w:r w:rsidRPr="004D12E9">
        <w:rPr>
          <w:rFonts w:ascii="Aptos Narrow" w:hAnsi="Aptos Narrow"/>
        </w:rPr>
        <w:t xml:space="preserve"> </w:t>
      </w:r>
      <w:r w:rsidRPr="004D12E9">
        <w:rPr>
          <w:rStyle w:val="IpoznamkapodciarouChar"/>
        </w:rPr>
        <w:t xml:space="preserve">Dostupné </w:t>
      </w:r>
      <w:r w:rsidR="001B70AE">
        <w:rPr>
          <w:rStyle w:val="IpoznamkapodciarouChar"/>
        </w:rPr>
        <w:t>z</w:t>
      </w:r>
      <w:r w:rsidRPr="004D12E9">
        <w:rPr>
          <w:rStyle w:val="IpoznamkapodciarouChar"/>
        </w:rPr>
        <w:t xml:space="preserve">: </w:t>
      </w:r>
      <w:hyperlink r:id="rId14" w:history="1">
        <w:r w:rsidRPr="004D12E9">
          <w:rPr>
            <w:rStyle w:val="IpoznamkapodciarouChar"/>
            <w:color w:val="0070C0"/>
            <w:u w:val="single"/>
          </w:rPr>
          <w:t>https://www.karvi.fi/en/evaluations</w:t>
        </w:r>
      </w:hyperlink>
      <w:r w:rsidR="001B70AE">
        <w:t xml:space="preserve">. </w:t>
      </w:r>
      <w:r w:rsidR="001B70AE" w:rsidRPr="007F78B0">
        <w:rPr>
          <w:rFonts w:ascii="Aptos Narrow" w:hAnsi="Aptos Narrow"/>
        </w:rPr>
        <w:t>[cit. 2026-03-09].</w:t>
      </w:r>
    </w:p>
  </w:footnote>
  <w:footnote w:id="20">
    <w:p w14:paraId="7853E04C" w14:textId="6115DA20" w:rsidR="00DE260A" w:rsidRPr="004D12E9" w:rsidRDefault="00DE260A" w:rsidP="0086569C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FC4204" w:rsidRPr="004D12E9">
        <w:rPr>
          <w:rStyle w:val="IpoznamkapodciarouChar"/>
        </w:rPr>
        <w:t>Národný kurikulárny rámec zároveň slúži ako referenčný dokument pre národné hodnotenia výsledkov vzdelávania, ktoré overujú mieru dosiahnutia vybraných kurikulárnych cieľov a kompetencií na systémovej úrovni.</w:t>
      </w:r>
      <w:r w:rsidR="0086569C">
        <w:rPr>
          <w:rStyle w:val="IpoznamkapodciarouChar"/>
        </w:rPr>
        <w:t xml:space="preserve"> </w:t>
      </w:r>
      <w:r w:rsidR="0086569C" w:rsidRPr="000C5B6B">
        <w:rPr>
          <w:rStyle w:val="IpoznamkapodciarouChar"/>
        </w:rPr>
        <w:t>Zdroj: Finnish National Agency For Education. National core curriculum for primary and lowe secondary (basic) education. Online.</w:t>
      </w:r>
      <w:r w:rsidR="00FC4204" w:rsidRPr="000C5B6B">
        <w:rPr>
          <w:rStyle w:val="IpoznamkapodciarouChar"/>
        </w:rPr>
        <w:t xml:space="preserve"> </w:t>
      </w:r>
      <w:r w:rsidRPr="000C5B6B">
        <w:rPr>
          <w:rStyle w:val="IpoznamkapodciarouChar"/>
        </w:rPr>
        <w:t xml:space="preserve">Dostupné </w:t>
      </w:r>
      <w:r w:rsidR="0086569C" w:rsidRPr="000C5B6B">
        <w:rPr>
          <w:rStyle w:val="IpoznamkapodciarouChar"/>
        </w:rPr>
        <w:t>z</w:t>
      </w:r>
      <w:r w:rsidRPr="000C5B6B">
        <w:rPr>
          <w:rStyle w:val="IpoznamkapodciarouChar"/>
        </w:rPr>
        <w:t xml:space="preserve">: </w:t>
      </w:r>
      <w:hyperlink r:id="rId15" w:history="1">
        <w:r w:rsidRPr="000C5B6B">
          <w:rPr>
            <w:rStyle w:val="IpoznamkapodciarouChar"/>
            <w:color w:val="0070C0"/>
            <w:u w:val="single"/>
          </w:rPr>
          <w:t>https://www.oph.fi/en/education-and-qualifications/national-core-curriculum-primary-and-lower-secondary-basic-education</w:t>
        </w:r>
      </w:hyperlink>
      <w:r w:rsidR="0086569C" w:rsidRPr="000C5B6B">
        <w:rPr>
          <w:rFonts w:ascii="Aptos Narrow" w:hAnsi="Aptos Narrow"/>
        </w:rPr>
        <w:t>. [cit. 2026-03-09].</w:t>
      </w:r>
    </w:p>
  </w:footnote>
  <w:footnote w:id="21">
    <w:p w14:paraId="17C6674E" w14:textId="2A3DCB11" w:rsidR="00D1630E" w:rsidRPr="004D12E9" w:rsidRDefault="00D1630E" w:rsidP="00795225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Style w:val="IpoznamkapodciarouChar"/>
        </w:rPr>
        <w:t>Longitudinálne hodnotenia sledujú vývoj kompetencií rovnakých žiakov v priebehu viacerých ročníkov, čo umožňuje analyzovať dlhodobé trendy učenia a faktory ovplyvňujúce dosahovanie vzdelávacích cieľov.</w:t>
      </w:r>
    </w:p>
  </w:footnote>
  <w:footnote w:id="22">
    <w:p w14:paraId="0F1D6E03" w14:textId="2D653DE1" w:rsidR="00073CA2" w:rsidRDefault="00073CA2" w:rsidP="006A0658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6A0658">
        <w:rPr>
          <w:rStyle w:val="IpoznamkapodciarouChar"/>
        </w:rPr>
        <w:t xml:space="preserve">Finnish Education Evaluation Centre. </w:t>
      </w:r>
      <w:r w:rsidR="00A22B06" w:rsidRPr="004D12E9">
        <w:rPr>
          <w:rStyle w:val="IpoznamkapodciarouChar"/>
        </w:rPr>
        <w:t>National Education Evaluation Plan 2024-2027.</w:t>
      </w:r>
      <w:r w:rsidR="006A0658">
        <w:rPr>
          <w:rStyle w:val="IpoznamkapodciarouChar"/>
        </w:rPr>
        <w:t xml:space="preserve"> Online.</w:t>
      </w:r>
      <w:r w:rsidR="00A22B06" w:rsidRPr="004D12E9">
        <w:rPr>
          <w:rStyle w:val="IpoznamkapodciarouChar"/>
        </w:rPr>
        <w:t xml:space="preserve"> Dostupné </w:t>
      </w:r>
      <w:r w:rsidR="006A0658">
        <w:rPr>
          <w:rStyle w:val="IpoznamkapodciarouChar"/>
        </w:rPr>
        <w:t>z</w:t>
      </w:r>
      <w:r w:rsidR="00A22B06" w:rsidRPr="004D12E9">
        <w:rPr>
          <w:rStyle w:val="IpoznamkapodciarouChar"/>
        </w:rPr>
        <w:t xml:space="preserve">: </w:t>
      </w:r>
      <w:hyperlink r:id="rId16" w:history="1">
        <w:r w:rsidR="006A0658" w:rsidRPr="004F67C2">
          <w:rPr>
            <w:rStyle w:val="Hypertextovprepojenie"/>
            <w:rFonts w:ascii="Aptos Narrow" w:hAnsi="Aptos Narrow"/>
          </w:rPr>
          <w:t>https://www.karvi.fi/sites/default/files/sites/default/files/documents/National%20Education%20Plan%202024-2027.pdf</w:t>
        </w:r>
      </w:hyperlink>
      <w:r w:rsidR="006A0658">
        <w:rPr>
          <w:rStyle w:val="IpoznamkapodciarouChar"/>
          <w:color w:val="0070C0"/>
          <w:u w:val="single"/>
        </w:rPr>
        <w:t xml:space="preserve">. </w:t>
      </w:r>
      <w:r w:rsidR="006A0658" w:rsidRPr="007F78B0">
        <w:rPr>
          <w:rFonts w:ascii="Aptos Narrow" w:hAnsi="Aptos Narrow"/>
        </w:rPr>
        <w:t>[cit. 2026-03-09].</w:t>
      </w:r>
    </w:p>
  </w:footnote>
  <w:footnote w:id="23">
    <w:p w14:paraId="07F8E6D5" w14:textId="1DD8C817" w:rsidR="002E12D4" w:rsidRPr="004D12E9" w:rsidRDefault="002E12D4" w:rsidP="007A4F4D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B1F3B" w:rsidRPr="004D12E9">
        <w:rPr>
          <w:rStyle w:val="IpoznamkapodciarouChar"/>
        </w:rPr>
        <w:t xml:space="preserve">Vytvára sa veľké množstvo úloh, ktoré sa zvyčajne vopred </w:t>
      </w:r>
      <w:r w:rsidR="00EA5EA8" w:rsidRPr="004D12E9">
        <w:rPr>
          <w:rStyle w:val="IpoznamkapodciarouChar"/>
        </w:rPr>
        <w:t xml:space="preserve">otestujú </w:t>
      </w:r>
      <w:r w:rsidR="00DB1F3B" w:rsidRPr="004D12E9">
        <w:rPr>
          <w:rStyle w:val="IpoznamkapodciarouChar"/>
        </w:rPr>
        <w:t xml:space="preserve">na žiakoch z rovnakej vekovej skupiny, ktorá je predmetom hodnotenia. </w:t>
      </w:r>
      <w:r w:rsidR="00B16068" w:rsidRPr="004D12E9">
        <w:rPr>
          <w:rStyle w:val="IpoznamkapodciarouChar"/>
        </w:rPr>
        <w:t xml:space="preserve">Do finálneho hodnotenia sa vyberú najlepšie a najfunkčnejšie úlohy. Medzi úlohami sú </w:t>
      </w:r>
      <w:r w:rsidR="007A4F4D" w:rsidRPr="004D12E9">
        <w:rPr>
          <w:rStyle w:val="IpoznamkapodciarouChar"/>
        </w:rPr>
        <w:t xml:space="preserve">aj úlohy z predchádzajúcich hodnotení, s cieľom porovnávať výsledky z rôznych etáp hodnotenia. </w:t>
      </w:r>
      <w:r w:rsidR="0037210B" w:rsidRPr="004D12E9">
        <w:rPr>
          <w:rStyle w:val="IpoznamkapodciarouChar"/>
        </w:rPr>
        <w:t xml:space="preserve">Úroveň </w:t>
      </w:r>
      <w:r w:rsidR="00EA5EA8" w:rsidRPr="004D12E9">
        <w:rPr>
          <w:rStyle w:val="IpoznamkapodciarouChar"/>
        </w:rPr>
        <w:t xml:space="preserve">obtiažnosti </w:t>
      </w:r>
      <w:r w:rsidR="0037210B" w:rsidRPr="004D12E9">
        <w:rPr>
          <w:rStyle w:val="IpoznamkapodciarouChar"/>
        </w:rPr>
        <w:t>úloh sa líši</w:t>
      </w:r>
      <w:r w:rsidR="000977A5" w:rsidRPr="004D12E9">
        <w:rPr>
          <w:rStyle w:val="IpoznamkapodciarouChar"/>
        </w:rPr>
        <w:t xml:space="preserve"> – odhaľuje sa tak celý rozsah kompetencií žiakov a pomáha sa definovať, čo žiaci vedia a nevedia. Neočakáva sa, že všetci žiaci zvládnu všetky úlohy v súbore.</w:t>
      </w:r>
      <w:r w:rsidR="000977A5" w:rsidRPr="004D12E9">
        <w:rPr>
          <w:rFonts w:ascii="Aptos Narrow" w:hAnsi="Aptos Narrow"/>
        </w:rPr>
        <w:t xml:space="preserve"> </w:t>
      </w:r>
    </w:p>
  </w:footnote>
  <w:footnote w:id="24">
    <w:p w14:paraId="5CD3AA4B" w14:textId="5346B1B5" w:rsidR="001021D9" w:rsidRPr="004D12E9" w:rsidRDefault="001021D9" w:rsidP="00D97586">
      <w:pPr>
        <w:pStyle w:val="Ipoznamkapodciarou"/>
      </w:pPr>
      <w:r w:rsidRPr="004D12E9">
        <w:rPr>
          <w:rStyle w:val="Odkaznapoznmkupodiarou"/>
        </w:rPr>
        <w:footnoteRef/>
      </w:r>
      <w:r w:rsidR="00E24052">
        <w:rPr>
          <w:rStyle w:val="IpoznamkapodciarouChar"/>
        </w:rPr>
        <w:t>Finnish Education Evaluation Centre</w:t>
      </w:r>
      <w:r w:rsidRPr="004D12E9">
        <w:rPr>
          <w:rStyle w:val="IpoznamkapodciarouChar"/>
        </w:rPr>
        <w:t xml:space="preserve">. </w:t>
      </w:r>
      <w:r w:rsidR="00E24052" w:rsidRPr="00E24052">
        <w:rPr>
          <w:rStyle w:val="IpoznamkapodciarouChar"/>
        </w:rPr>
        <w:t>Thematic and system evaluations</w:t>
      </w:r>
      <w:r w:rsidRPr="004D12E9">
        <w:rPr>
          <w:rStyle w:val="IpoznamkapodciarouChar"/>
        </w:rPr>
        <w:t>.</w:t>
      </w:r>
      <w:r w:rsidR="00E24052">
        <w:rPr>
          <w:rStyle w:val="IpoznamkapodciarouChar"/>
        </w:rPr>
        <w:t xml:space="preserve"> Online.</w:t>
      </w:r>
      <w:r w:rsidRPr="004D12E9">
        <w:rPr>
          <w:rStyle w:val="IpoznamkapodciarouChar"/>
        </w:rPr>
        <w:t xml:space="preserve"> Dostupné </w:t>
      </w:r>
      <w:r w:rsidR="00E24052">
        <w:rPr>
          <w:rStyle w:val="IpoznamkapodciarouChar"/>
        </w:rPr>
        <w:t>z</w:t>
      </w:r>
      <w:r w:rsidRPr="004D12E9">
        <w:rPr>
          <w:rStyle w:val="IpoznamkapodciarouChar"/>
        </w:rPr>
        <w:t xml:space="preserve">: </w:t>
      </w:r>
      <w:hyperlink r:id="rId17" w:history="1">
        <w:r w:rsidRPr="004D12E9">
          <w:rPr>
            <w:rStyle w:val="IpoznamkapodciarouChar"/>
            <w:color w:val="0070C0"/>
            <w:u w:val="single"/>
          </w:rPr>
          <w:t>https://www.karvi.fi/en/evaluations/early-childhood-education-and-care/thematic-and-system-evaluations</w:t>
        </w:r>
      </w:hyperlink>
      <w:r w:rsidR="007E20E8">
        <w:t xml:space="preserve">. </w:t>
      </w:r>
      <w:r w:rsidR="007E20E8" w:rsidRPr="007F78B0">
        <w:t>[cit. 2026-03-</w:t>
      </w:r>
      <w:r w:rsidR="007E20E8">
        <w:t>10</w:t>
      </w:r>
      <w:r w:rsidR="007E20E8" w:rsidRPr="007F78B0">
        <w:t>].</w:t>
      </w:r>
    </w:p>
  </w:footnote>
  <w:footnote w:id="25">
    <w:p w14:paraId="4BE55304" w14:textId="6B20C195" w:rsidR="0017158C" w:rsidRPr="004D12E9" w:rsidRDefault="0089229C" w:rsidP="00D97586">
      <w:pPr>
        <w:pStyle w:val="Ipoznamkapodciarou"/>
      </w:pPr>
      <w:r w:rsidRPr="004D12E9">
        <w:rPr>
          <w:rStyle w:val="Odkaznapoznmkupodiarou"/>
        </w:rPr>
        <w:footnoteRef/>
      </w:r>
      <w:r w:rsidR="00A456A6">
        <w:t>Finnish Education Evaluation Centre.</w:t>
      </w:r>
      <w:r w:rsidRPr="004D12E9">
        <w:t xml:space="preserve"> </w:t>
      </w:r>
      <w:r w:rsidR="00163F3A" w:rsidRPr="004D12E9">
        <w:rPr>
          <w:bCs/>
        </w:rPr>
        <w:t>Finding employment after vocational education.</w:t>
      </w:r>
      <w:r w:rsidR="00A456A6">
        <w:rPr>
          <w:bCs/>
        </w:rPr>
        <w:t xml:space="preserve"> Online.</w:t>
      </w:r>
      <w:r w:rsidR="00163F3A" w:rsidRPr="004D12E9">
        <w:t xml:space="preserve"> Dostupné na: </w:t>
      </w:r>
      <w:hyperlink r:id="rId18" w:history="1">
        <w:r w:rsidR="00163F3A" w:rsidRPr="004D12E9">
          <w:rPr>
            <w:rStyle w:val="Hypertextovprepojenie"/>
          </w:rPr>
          <w:t>https://www.karvi.fi/en/evaluations/vocational-education/thematic-and-system-evaluations/finding-employment-after-vocational-education</w:t>
        </w:r>
      </w:hyperlink>
      <w:r w:rsidR="00A456A6">
        <w:t xml:space="preserve">. </w:t>
      </w:r>
      <w:r w:rsidR="00A456A6" w:rsidRPr="007F78B0">
        <w:t>[cit. 2026-03-</w:t>
      </w:r>
      <w:r w:rsidR="00A456A6">
        <w:t>10</w:t>
      </w:r>
      <w:r w:rsidR="00A456A6" w:rsidRPr="007F78B0">
        <w:t>].</w:t>
      </w:r>
    </w:p>
  </w:footnote>
  <w:footnote w:id="26">
    <w:p w14:paraId="5ED9DCB4" w14:textId="55A01218" w:rsidR="00F5494B" w:rsidRPr="004D12E9" w:rsidRDefault="00F5494B" w:rsidP="00EC5154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EC5154">
        <w:rPr>
          <w:rFonts w:ascii="Aptos Narrow" w:hAnsi="Aptos Narrow"/>
        </w:rPr>
        <w:t>Finnish Education Evaluation Centre. Pedagogical leadership.</w:t>
      </w:r>
      <w:r w:rsidRPr="004D12E9">
        <w:rPr>
          <w:rFonts w:ascii="Aptos Narrow" w:hAnsi="Aptos Narrow"/>
        </w:rPr>
        <w:t xml:space="preserve"> </w:t>
      </w:r>
      <w:r w:rsidR="008C2642">
        <w:rPr>
          <w:rFonts w:ascii="Aptos Narrow" w:hAnsi="Aptos Narrow"/>
        </w:rPr>
        <w:t xml:space="preserve">Online. </w:t>
      </w:r>
      <w:r w:rsidR="000759B3" w:rsidRPr="004D12E9">
        <w:rPr>
          <w:rFonts w:ascii="Aptos Narrow" w:hAnsi="Aptos Narrow"/>
        </w:rPr>
        <w:t xml:space="preserve">Dostupné </w:t>
      </w:r>
      <w:r w:rsidR="00EC5154">
        <w:rPr>
          <w:rFonts w:ascii="Aptos Narrow" w:hAnsi="Aptos Narrow"/>
        </w:rPr>
        <w:t>z</w:t>
      </w:r>
      <w:r w:rsidR="000759B3" w:rsidRPr="004D12E9">
        <w:rPr>
          <w:rFonts w:ascii="Aptos Narrow" w:hAnsi="Aptos Narrow"/>
        </w:rPr>
        <w:t xml:space="preserve">: </w:t>
      </w:r>
      <w:hyperlink r:id="rId19" w:history="1">
        <w:r w:rsidR="00DB6BAB" w:rsidRPr="004D12E9">
          <w:rPr>
            <w:rStyle w:val="Hypertextovprepojenie"/>
            <w:rFonts w:ascii="Aptos Narrow" w:hAnsi="Aptos Narrow"/>
          </w:rPr>
          <w:t>https://www.karvi.fi/en/evaluations/pre-primary-primary-and-lower-secondary-education/thematic-and-system-evaluations/pedagogical-leadership</w:t>
        </w:r>
      </w:hyperlink>
      <w:r w:rsidR="00EC5154">
        <w:t xml:space="preserve">. </w:t>
      </w:r>
      <w:r w:rsidR="00EC5154" w:rsidRPr="007F78B0">
        <w:rPr>
          <w:rFonts w:ascii="Aptos Narrow" w:hAnsi="Aptos Narrow"/>
        </w:rPr>
        <w:t>[cit. 2026-03-</w:t>
      </w:r>
      <w:r w:rsidR="00EC5154">
        <w:t>10</w:t>
      </w:r>
      <w:r w:rsidR="00EC5154" w:rsidRPr="007F78B0">
        <w:rPr>
          <w:rFonts w:ascii="Aptos Narrow" w:hAnsi="Aptos Narrow"/>
        </w:rPr>
        <w:t>].</w:t>
      </w:r>
      <w:r w:rsidR="00DB6BAB" w:rsidRPr="004D12E9">
        <w:rPr>
          <w:rFonts w:ascii="Aptos Narrow" w:hAnsi="Aptos Narrow"/>
        </w:rPr>
        <w:t xml:space="preserve"> </w:t>
      </w:r>
    </w:p>
  </w:footnote>
  <w:footnote w:id="27">
    <w:p w14:paraId="47F3789D" w14:textId="66D3E076" w:rsidR="005435C0" w:rsidRPr="004D12E9" w:rsidRDefault="005435C0" w:rsidP="008C264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EC5154">
        <w:rPr>
          <w:rFonts w:ascii="Aptos Narrow" w:hAnsi="Aptos Narrow"/>
        </w:rPr>
        <w:t>Finnish Education Evaluation Centre. MapIE. Online</w:t>
      </w:r>
      <w:r w:rsidR="008C2642">
        <w:rPr>
          <w:rFonts w:ascii="Aptos Narrow" w:hAnsi="Aptos Narrow"/>
        </w:rPr>
        <w:t>.</w:t>
      </w:r>
      <w:r w:rsidRPr="004D12E9">
        <w:rPr>
          <w:rFonts w:ascii="Aptos Narrow" w:hAnsi="Aptos Narrow"/>
        </w:rPr>
        <w:t xml:space="preserve"> </w:t>
      </w:r>
      <w:r w:rsidR="000759B3" w:rsidRPr="004D12E9">
        <w:rPr>
          <w:rFonts w:ascii="Aptos Narrow" w:hAnsi="Aptos Narrow"/>
        </w:rPr>
        <w:t xml:space="preserve">Dostupné </w:t>
      </w:r>
      <w:r w:rsidR="008C2642">
        <w:rPr>
          <w:rFonts w:ascii="Aptos Narrow" w:hAnsi="Aptos Narrow"/>
        </w:rPr>
        <w:t>z</w:t>
      </w:r>
      <w:r w:rsidR="000759B3" w:rsidRPr="004D12E9">
        <w:rPr>
          <w:rFonts w:ascii="Aptos Narrow" w:hAnsi="Aptos Narrow"/>
        </w:rPr>
        <w:t xml:space="preserve">: </w:t>
      </w:r>
      <w:hyperlink r:id="rId20" w:history="1">
        <w:r w:rsidR="00DB6BAB" w:rsidRPr="004D12E9">
          <w:rPr>
            <w:rStyle w:val="Hypertextovprepojenie"/>
            <w:rFonts w:ascii="Aptos Narrow" w:hAnsi="Aptos Narrow"/>
          </w:rPr>
          <w:t>https://www.karvi.fi/en/evaluations/pre-primary-and-basic-education/thematic-and-system-evaluations/mapping-longitudinal-data-inequalities-education-mapie</w:t>
        </w:r>
      </w:hyperlink>
      <w:r w:rsidR="008C2642">
        <w:t xml:space="preserve">. </w:t>
      </w:r>
      <w:r w:rsidR="008C2642" w:rsidRPr="007F78B0">
        <w:rPr>
          <w:rFonts w:ascii="Aptos Narrow" w:hAnsi="Aptos Narrow"/>
        </w:rPr>
        <w:t>[cit. 2026-03-</w:t>
      </w:r>
      <w:r w:rsidR="008C2642">
        <w:t>10</w:t>
      </w:r>
      <w:r w:rsidR="008C2642" w:rsidRPr="007F78B0">
        <w:rPr>
          <w:rFonts w:ascii="Aptos Narrow" w:hAnsi="Aptos Narrow"/>
        </w:rPr>
        <w:t>].</w:t>
      </w:r>
      <w:r w:rsidR="00DB6BAB" w:rsidRPr="004D12E9">
        <w:rPr>
          <w:rFonts w:ascii="Aptos Narrow" w:hAnsi="Aptos Narrow"/>
        </w:rPr>
        <w:t xml:space="preserve"> </w:t>
      </w:r>
    </w:p>
  </w:footnote>
  <w:footnote w:id="28">
    <w:p w14:paraId="61C00398" w14:textId="29228DD9" w:rsidR="001D3DA2" w:rsidRDefault="001D3DA2" w:rsidP="00DB6BAB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8C2642">
        <w:rPr>
          <w:rFonts w:ascii="Aptos Narrow" w:hAnsi="Aptos Narrow"/>
        </w:rPr>
        <w:t>Finnish Education Evaluation Centre. Evaluation of the realisation of ECEC for children the age of three and under (2026-2027). Online.</w:t>
      </w:r>
      <w:r w:rsidRPr="004D12E9">
        <w:rPr>
          <w:rFonts w:ascii="Aptos Narrow" w:hAnsi="Aptos Narrow"/>
        </w:rPr>
        <w:t xml:space="preserve"> </w:t>
      </w:r>
      <w:r w:rsidR="000759B3" w:rsidRPr="004D12E9">
        <w:rPr>
          <w:rFonts w:ascii="Aptos Narrow" w:hAnsi="Aptos Narrow"/>
        </w:rPr>
        <w:t xml:space="preserve">Dostupné </w:t>
      </w:r>
      <w:r w:rsidR="008C2642">
        <w:rPr>
          <w:rFonts w:ascii="Aptos Narrow" w:hAnsi="Aptos Narrow"/>
        </w:rPr>
        <w:t>z</w:t>
      </w:r>
      <w:r w:rsidR="000759B3" w:rsidRPr="004D12E9">
        <w:rPr>
          <w:rFonts w:ascii="Aptos Narrow" w:hAnsi="Aptos Narrow"/>
        </w:rPr>
        <w:t xml:space="preserve">: </w:t>
      </w:r>
      <w:hyperlink r:id="rId21" w:history="1">
        <w:r w:rsidR="002E51B8" w:rsidRPr="004D12E9">
          <w:rPr>
            <w:rStyle w:val="Hypertextovprepojenie"/>
            <w:rFonts w:ascii="Aptos Narrow" w:hAnsi="Aptos Narrow"/>
          </w:rPr>
          <w:t>https://www.karvi.fi/en/evaluations/early-childhood-education-and-care/thematic-and-system-evaluations/evaluation-realisation-ecec-children-under-age-three</w:t>
        </w:r>
      </w:hyperlink>
      <w:r w:rsidR="008C2642">
        <w:t xml:space="preserve">. </w:t>
      </w:r>
      <w:r w:rsidR="008C2642" w:rsidRPr="007F78B0">
        <w:rPr>
          <w:rFonts w:ascii="Aptos Narrow" w:hAnsi="Aptos Narrow"/>
        </w:rPr>
        <w:t>[cit. 2026-03-</w:t>
      </w:r>
      <w:r w:rsidR="008C2642">
        <w:t>10</w:t>
      </w:r>
      <w:r w:rsidR="008C2642" w:rsidRPr="007F78B0">
        <w:rPr>
          <w:rFonts w:ascii="Aptos Narrow" w:hAnsi="Aptos Narrow"/>
        </w:rPr>
        <w:t>].</w:t>
      </w:r>
      <w:r w:rsidR="00DB6BAB">
        <w:t xml:space="preserve">  </w:t>
      </w:r>
    </w:p>
  </w:footnote>
  <w:footnote w:id="29">
    <w:p w14:paraId="0188DF40" w14:textId="7FB6CF08" w:rsidR="00D87CBA" w:rsidRPr="004D12E9" w:rsidRDefault="00D87CBA" w:rsidP="00D97586">
      <w:pPr>
        <w:pStyle w:val="Ipoznamkapodciarou"/>
      </w:pPr>
      <w:r w:rsidRPr="004D12E9">
        <w:rPr>
          <w:rStyle w:val="Odkaznapoznmkupodiarou"/>
        </w:rPr>
        <w:footnoteRef/>
      </w:r>
      <w:r w:rsidR="008C2642">
        <w:t xml:space="preserve">Finnish Education Evaluaion Centre. National Education Evaluation Plan 2024-2027. Online. </w:t>
      </w:r>
      <w:r w:rsidRPr="004D12E9">
        <w:t xml:space="preserve">Dostupné </w:t>
      </w:r>
      <w:r w:rsidR="008C2642">
        <w:t>z</w:t>
      </w:r>
      <w:r w:rsidRPr="004D12E9">
        <w:t xml:space="preserve">: </w:t>
      </w:r>
      <w:hyperlink r:id="rId22" w:history="1">
        <w:r w:rsidR="000759B3" w:rsidRPr="004D12E9">
          <w:rPr>
            <w:rStyle w:val="Hypertextovprepojenie"/>
          </w:rPr>
          <w:t>https://www.karvi.fi/en/publications/national-education-evaluation-plan-2024-2027</w:t>
        </w:r>
      </w:hyperlink>
      <w:r w:rsidR="008C2642">
        <w:t xml:space="preserve">. </w:t>
      </w:r>
      <w:r w:rsidR="008C2642" w:rsidRPr="007F78B0">
        <w:t>[cit. 2026-03-</w:t>
      </w:r>
      <w:r w:rsidR="008C2642">
        <w:t>10</w:t>
      </w:r>
      <w:r w:rsidR="008C2642" w:rsidRPr="007F78B0">
        <w:t>].</w:t>
      </w:r>
      <w:r w:rsidR="000759B3" w:rsidRPr="004D12E9">
        <w:t xml:space="preserve"> </w:t>
      </w:r>
    </w:p>
  </w:footnote>
  <w:footnote w:id="30">
    <w:p w14:paraId="14E1C09D" w14:textId="74A7C100" w:rsidR="0011605A" w:rsidRPr="004D12E9" w:rsidRDefault="0011605A" w:rsidP="00D97586">
      <w:pPr>
        <w:pStyle w:val="Ipoznamkapodciarou"/>
      </w:pPr>
      <w:r w:rsidRPr="004D12E9">
        <w:rPr>
          <w:rStyle w:val="Odkaznapoznmkupodiarou"/>
        </w:rPr>
        <w:footnoteRef/>
      </w:r>
      <w:r w:rsidR="008C2642">
        <w:t>Finnish Education Evaluation Centre. Immigrants´educational pathways. Online.</w:t>
      </w:r>
      <w:r w:rsidR="00D87CBA" w:rsidRPr="004D12E9">
        <w:t xml:space="preserve"> Dostupné </w:t>
      </w:r>
      <w:r w:rsidR="008C2642">
        <w:t>z</w:t>
      </w:r>
      <w:r w:rsidR="00D87CBA" w:rsidRPr="004D12E9">
        <w:t xml:space="preserve">: </w:t>
      </w:r>
      <w:hyperlink r:id="rId23" w:history="1">
        <w:r w:rsidR="000759B3" w:rsidRPr="004D12E9">
          <w:rPr>
            <w:rStyle w:val="Hypertextovprepojenie"/>
          </w:rPr>
          <w:t>https://www.karvi.fi/en/evaluations/vocational-education/thematic-and-system-evaluations/immigrants-educational-pathways</w:t>
        </w:r>
      </w:hyperlink>
      <w:r w:rsidR="00C97FB7">
        <w:t xml:space="preserve">. </w:t>
      </w:r>
      <w:r w:rsidR="00C97FB7" w:rsidRPr="007F78B0">
        <w:t>[cit. 2026-03-</w:t>
      </w:r>
      <w:r w:rsidR="00C97FB7">
        <w:t>10</w:t>
      </w:r>
      <w:r w:rsidR="00C97FB7" w:rsidRPr="007F78B0">
        <w:t>].</w:t>
      </w:r>
      <w:r w:rsidR="000759B3" w:rsidRPr="004D12E9">
        <w:t xml:space="preserve"> </w:t>
      </w:r>
    </w:p>
  </w:footnote>
  <w:footnote w:id="31">
    <w:p w14:paraId="6A0AEA28" w14:textId="62A4206C" w:rsidR="00EB4D95" w:rsidRPr="004D12E9" w:rsidRDefault="00EB4D95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Pr="004D12E9">
        <w:rPr>
          <w:rStyle w:val="IpoznamkapodciarouChar"/>
        </w:rPr>
        <w:t>Zákony definované v časti 2.1.2</w:t>
      </w:r>
      <w:r w:rsidR="00C97FB7">
        <w:rPr>
          <w:rStyle w:val="IpoznamkapodciarouChar"/>
        </w:rPr>
        <w:t>.</w:t>
      </w:r>
    </w:p>
  </w:footnote>
  <w:footnote w:id="32">
    <w:p w14:paraId="4EDEA7EB" w14:textId="72D670A1" w:rsidR="003E25E5" w:rsidRPr="004D12E9" w:rsidRDefault="003E25E5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Style w:val="IpoznamkapodciarouChar"/>
        </w:rPr>
        <w:t>Zákonom o Fínskom centre pre hodnotenie vzdelávania č. 1295/2013</w:t>
      </w:r>
      <w:r w:rsidR="00C97FB7">
        <w:rPr>
          <w:rStyle w:val="IpoznamkapodciarouChar"/>
        </w:rPr>
        <w:t>.</w:t>
      </w:r>
    </w:p>
  </w:footnote>
  <w:footnote w:id="33">
    <w:p w14:paraId="711DF402" w14:textId="15F8E1AA" w:rsidR="00B503AA" w:rsidRPr="004D12E9" w:rsidRDefault="00B503AA" w:rsidP="0010328C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13777">
        <w:rPr>
          <w:rFonts w:ascii="Aptos Narrow" w:hAnsi="Aptos Narrow"/>
        </w:rPr>
        <w:t>Finnish Education Evaluation Centre. Enhancement-led evaluation. Online.</w:t>
      </w:r>
      <w:r w:rsidRPr="004D12E9">
        <w:rPr>
          <w:rFonts w:ascii="Aptos Narrow" w:hAnsi="Aptos Narrow"/>
        </w:rPr>
        <w:t xml:space="preserve"> Dostupné </w:t>
      </w:r>
      <w:r w:rsidR="00213777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24" w:history="1">
        <w:r w:rsidRPr="004D12E9">
          <w:rPr>
            <w:rStyle w:val="Hypertextovprepojenie"/>
            <w:rFonts w:ascii="Aptos Narrow" w:hAnsi="Aptos Narrow"/>
          </w:rPr>
          <w:t>https://www.karvi.fi/en/about-us/about-our-evaluations/enhancement-led-evaluation</w:t>
        </w:r>
      </w:hyperlink>
      <w:r w:rsidR="00213777">
        <w:t xml:space="preserve">. </w:t>
      </w:r>
      <w:r w:rsidR="00213777" w:rsidRPr="007F78B0">
        <w:rPr>
          <w:rFonts w:ascii="Aptos Narrow" w:hAnsi="Aptos Narrow"/>
        </w:rPr>
        <w:t>[cit. 2026-03-</w:t>
      </w:r>
      <w:r w:rsidR="00213777">
        <w:t>10</w:t>
      </w:r>
      <w:r w:rsidR="00213777" w:rsidRPr="007F78B0">
        <w:rPr>
          <w:rFonts w:ascii="Aptos Narrow" w:hAnsi="Aptos Narrow"/>
        </w:rPr>
        <w:t>].</w:t>
      </w:r>
    </w:p>
  </w:footnote>
  <w:footnote w:id="34">
    <w:p w14:paraId="00ACFB04" w14:textId="189D56D6" w:rsidR="00591D72" w:rsidRPr="00197099" w:rsidRDefault="00591D72" w:rsidP="0010328C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23E36">
        <w:rPr>
          <w:rFonts w:ascii="Aptos Narrow" w:hAnsi="Aptos Narrow"/>
        </w:rPr>
        <w:t>Finnish Education Evaluation Centre. Enhanceme</w:t>
      </w:r>
      <w:r w:rsidR="005D538C">
        <w:rPr>
          <w:rFonts w:ascii="Aptos Narrow" w:hAnsi="Aptos Narrow"/>
        </w:rPr>
        <w:t>t-</w:t>
      </w:r>
      <w:r w:rsidR="00290F9E">
        <w:rPr>
          <w:rFonts w:ascii="Aptos Narrow" w:hAnsi="Aptos Narrow"/>
        </w:rPr>
        <w:t>led evaluation at the Finnish Education Evaluation Center. Online. Dostupné z:</w:t>
      </w:r>
      <w:r w:rsidRPr="004D12E9">
        <w:rPr>
          <w:rFonts w:ascii="Aptos Narrow" w:hAnsi="Aptos Narrow"/>
        </w:rPr>
        <w:t xml:space="preserve"> </w:t>
      </w:r>
      <w:hyperlink r:id="rId25" w:history="1">
        <w:r w:rsidRPr="004D12E9">
          <w:rPr>
            <w:rStyle w:val="Hypertextovprepojenie"/>
            <w:rFonts w:ascii="Aptos Narrow" w:hAnsi="Aptos Narrow"/>
          </w:rPr>
          <w:t>https://www.karvi.fi/en/publications/enhancement-led-evaluation-finnish-education-evaluation-center</w:t>
        </w:r>
      </w:hyperlink>
      <w:r w:rsidR="00290F9E">
        <w:t xml:space="preserve">. </w:t>
      </w:r>
      <w:r w:rsidR="00290F9E" w:rsidRPr="007F78B0">
        <w:rPr>
          <w:rFonts w:ascii="Aptos Narrow" w:hAnsi="Aptos Narrow"/>
        </w:rPr>
        <w:t>[cit. 2026-03-</w:t>
      </w:r>
      <w:r w:rsidR="00290F9E">
        <w:t>10</w:t>
      </w:r>
      <w:r w:rsidR="00290F9E" w:rsidRPr="007F78B0">
        <w:rPr>
          <w:rFonts w:ascii="Aptos Narrow" w:hAnsi="Aptos Narrow"/>
        </w:rPr>
        <w:t>].</w:t>
      </w:r>
    </w:p>
  </w:footnote>
  <w:footnote w:id="35">
    <w:p w14:paraId="35772584" w14:textId="5410A47E" w:rsidR="00020895" w:rsidRPr="003C546F" w:rsidRDefault="00020895" w:rsidP="00B57266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3C546F">
        <w:rPr>
          <w:rStyle w:val="Odkaznapoznmkupodiarou"/>
          <w:rFonts w:ascii="Aptos Narrow" w:hAnsi="Aptos Narrow"/>
        </w:rPr>
        <w:footnoteRef/>
      </w:r>
      <w:r w:rsidRPr="003C546F">
        <w:rPr>
          <w:rStyle w:val="IpoznamkapodciarouChar"/>
        </w:rPr>
        <w:t>V oblasti hodnotenia kvality v predškolskej výchove sa používa systém Valssi, ktorý vyvinula organizácia FINEEC. Valssi je národný systém hodnotenia kvality, ktorý má pomáhať poskytovateľom pri riadení kvality. Ide o univerzálnu digitálnu službu, ktorú možno využiť na zber údajov, vypracovanie hodnotiacich správ pre jednotlivých poskytovateľov, generovanie súhrnov na úrovni jednotiek a zverejňovanie zákonných výsledkov hodnotenia. Zdroj: dotazník</w:t>
      </w:r>
      <w:r w:rsidR="00B57266" w:rsidRPr="003C546F">
        <w:rPr>
          <w:rStyle w:val="IpoznamkapodciarouChar"/>
        </w:rPr>
        <w:t>.</w:t>
      </w:r>
    </w:p>
  </w:footnote>
  <w:footnote w:id="36">
    <w:p w14:paraId="36E70874" w14:textId="1E1D3414" w:rsidR="00020895" w:rsidRPr="003C546F" w:rsidRDefault="00020895" w:rsidP="008C3126">
      <w:pPr>
        <w:pStyle w:val="Textpoznmkypodiarou"/>
        <w:ind w:left="142" w:hanging="142"/>
        <w:rPr>
          <w:rFonts w:ascii="Aptos Narrow" w:hAnsi="Aptos Narrow"/>
        </w:rPr>
      </w:pPr>
      <w:r w:rsidRPr="003C546F">
        <w:rPr>
          <w:rStyle w:val="Odkaznapoznmkupodiarou"/>
          <w:rFonts w:ascii="Aptos Narrow" w:hAnsi="Aptos Narrow"/>
        </w:rPr>
        <w:footnoteRef/>
      </w:r>
      <w:r w:rsidR="008C3126" w:rsidRPr="003C546F">
        <w:rPr>
          <w:rFonts w:ascii="Aptos Narrow" w:hAnsi="Aptos Narrow"/>
        </w:rPr>
        <w:t>Finlex. 540/2018 English. Online.</w:t>
      </w:r>
      <w:r w:rsidRPr="003C546F">
        <w:rPr>
          <w:rFonts w:ascii="Aptos Narrow" w:hAnsi="Aptos Narrow"/>
        </w:rPr>
        <w:t xml:space="preserve"> Dostupné </w:t>
      </w:r>
      <w:r w:rsidR="008C3126" w:rsidRPr="003C546F">
        <w:rPr>
          <w:rFonts w:ascii="Aptos Narrow" w:hAnsi="Aptos Narrow"/>
        </w:rPr>
        <w:t>z</w:t>
      </w:r>
      <w:r w:rsidRPr="003C546F">
        <w:rPr>
          <w:rFonts w:ascii="Aptos Narrow" w:hAnsi="Aptos Narrow"/>
        </w:rPr>
        <w:t xml:space="preserve">: </w:t>
      </w:r>
      <w:hyperlink r:id="rId26" w:history="1">
        <w:r w:rsidRPr="003C546F">
          <w:rPr>
            <w:rStyle w:val="Hypertextovprepojenie"/>
            <w:rFonts w:ascii="Aptos Narrow" w:hAnsi="Aptos Narrow"/>
          </w:rPr>
          <w:t>https://www.finlex.fi/en/legislation/translations/2018/eng/540</w:t>
        </w:r>
      </w:hyperlink>
      <w:r w:rsidR="008C3126" w:rsidRPr="003C546F">
        <w:rPr>
          <w:rFonts w:ascii="Aptos Narrow" w:hAnsi="Aptos Narrow"/>
        </w:rPr>
        <w:t>. [cit. 2026-03-10].</w:t>
      </w:r>
    </w:p>
  </w:footnote>
  <w:footnote w:id="37">
    <w:p w14:paraId="62F81A56" w14:textId="064F9650" w:rsidR="00302104" w:rsidRPr="003C546F" w:rsidRDefault="00302104" w:rsidP="00D71412">
      <w:pPr>
        <w:pStyle w:val="Textpoznmkypodiarou"/>
        <w:ind w:left="142" w:hanging="142"/>
        <w:rPr>
          <w:rFonts w:ascii="Aptos Narrow" w:hAnsi="Aptos Narrow"/>
        </w:rPr>
      </w:pPr>
      <w:r w:rsidRPr="003C546F">
        <w:rPr>
          <w:rStyle w:val="Odkaznapoznmkupodiarou"/>
          <w:rFonts w:ascii="Aptos Narrow" w:hAnsi="Aptos Narrow"/>
        </w:rPr>
        <w:footnoteRef/>
      </w:r>
      <w:r w:rsidR="00D71412" w:rsidRPr="003C546F">
        <w:rPr>
          <w:rFonts w:ascii="Aptos Narrow" w:hAnsi="Aptos Narrow"/>
        </w:rPr>
        <w:t>Finnish Education Evaluation Centre. Evaluation tools. Online. Dostupné z:</w:t>
      </w:r>
      <w:r w:rsidRPr="003C546F">
        <w:rPr>
          <w:rFonts w:ascii="Aptos Narrow" w:hAnsi="Aptos Narrow"/>
        </w:rPr>
        <w:t xml:space="preserve"> </w:t>
      </w:r>
      <w:hyperlink r:id="rId27" w:history="1">
        <w:r w:rsidRPr="003C546F">
          <w:rPr>
            <w:rStyle w:val="Hypertextovprepojenie"/>
            <w:rFonts w:ascii="Aptos Narrow" w:hAnsi="Aptos Narrow"/>
          </w:rPr>
          <w:t>https://www.karvi.fi/en/evaluations/early-childhood-education-and-care/valssi-national-quality-evaluation-system-ecec/evaluation-tools</w:t>
        </w:r>
      </w:hyperlink>
      <w:r w:rsidR="00D71412" w:rsidRPr="003C546F">
        <w:rPr>
          <w:rFonts w:ascii="Aptos Narrow" w:hAnsi="Aptos Narrow"/>
        </w:rPr>
        <w:t>. [cit. 2026-03-10].</w:t>
      </w:r>
    </w:p>
  </w:footnote>
  <w:footnote w:id="38">
    <w:p w14:paraId="2571692F" w14:textId="35E8C3F8" w:rsidR="000D6F29" w:rsidRPr="003C546F" w:rsidRDefault="000D6F29" w:rsidP="005611ED">
      <w:pPr>
        <w:pStyle w:val="Itext"/>
        <w:spacing w:before="0" w:after="0"/>
        <w:ind w:left="142" w:hanging="142"/>
        <w:rPr>
          <w:rStyle w:val="IpoznamkapodciarouChar"/>
          <w:rFonts w:eastAsiaTheme="minorHAnsi"/>
          <w:lang w:val="sk-SK"/>
        </w:rPr>
      </w:pPr>
      <w:r w:rsidRPr="003C546F">
        <w:rPr>
          <w:rStyle w:val="Odkaznapoznmkupodiarou"/>
          <w:sz w:val="20"/>
          <w:szCs w:val="20"/>
        </w:rPr>
        <w:footnoteRef/>
      </w:r>
      <w:r w:rsidRPr="003C546F">
        <w:rPr>
          <w:rStyle w:val="IpoznamkapodciarouChar"/>
          <w:rFonts w:eastAsiaTheme="minorHAnsi"/>
          <w:lang w:val="sk-SK"/>
        </w:rPr>
        <w:t xml:space="preserve">Na účely predkladanej analýzy boli zmapované len miestna úroveň a úroveň pedagogickej praxe. Indikátory na národnej úrovni popisujú, aké systémové predpoklady má zabezpečiť štát (najmä legislatíva, národné pravidlá a riadenie systému). Keďže ide o oblasť, ktorú materská škola ani zriaďovateľ priamo nevie meniť, v tejto analýze ich uvádzame len informatívne. Pre </w:t>
      </w:r>
      <w:r w:rsidR="00EA6D26" w:rsidRPr="003C546F">
        <w:rPr>
          <w:rStyle w:val="IpoznamkapodciarouChar"/>
          <w:rFonts w:eastAsiaTheme="minorHAnsi"/>
          <w:lang w:val="sk-SK"/>
        </w:rPr>
        <w:t>ŠŠI</w:t>
      </w:r>
      <w:r w:rsidRPr="003C546F">
        <w:rPr>
          <w:rStyle w:val="IpoznamkapodciarouChar"/>
          <w:rFonts w:eastAsiaTheme="minorHAnsi"/>
          <w:lang w:val="sk-SK"/>
        </w:rPr>
        <w:t xml:space="preserve"> je však dôležité, že fínsky model kvality počíta aj s touto „systémovou vrstvou“ – kvalita sa nechápe iba ako </w:t>
      </w:r>
      <w:r w:rsidR="00EA6D26" w:rsidRPr="003C546F">
        <w:rPr>
          <w:rStyle w:val="IpoznamkapodciarouChar"/>
          <w:rFonts w:eastAsiaTheme="minorHAnsi"/>
          <w:lang w:val="sk-SK"/>
        </w:rPr>
        <w:t xml:space="preserve">otázka </w:t>
      </w:r>
      <w:r w:rsidRPr="003C546F">
        <w:rPr>
          <w:rStyle w:val="IpoznamkapodciarouChar"/>
          <w:rFonts w:eastAsiaTheme="minorHAnsi"/>
          <w:lang w:val="sk-SK"/>
        </w:rPr>
        <w:t>práce v triede, ale aj ako výsledok nastavenia pravidiel, zdrojov a požiadaviek na úrovni štátu.</w:t>
      </w:r>
    </w:p>
    <w:p w14:paraId="439A2268" w14:textId="0ADD06EB" w:rsidR="000D6F29" w:rsidRPr="004D12E9" w:rsidRDefault="000D6F29">
      <w:pPr>
        <w:pStyle w:val="Textpoznmkypodiarou"/>
        <w:rPr>
          <w:rFonts w:ascii="Aptos Narrow" w:hAnsi="Aptos Narrow"/>
        </w:rPr>
      </w:pPr>
    </w:p>
  </w:footnote>
  <w:footnote w:id="39">
    <w:p w14:paraId="5551CF04" w14:textId="619027C9" w:rsidR="00FE1215" w:rsidRPr="004D12E9" w:rsidRDefault="00FE1215" w:rsidP="00D97586">
      <w:pPr>
        <w:pStyle w:val="Ipoznamkapodciarou"/>
      </w:pPr>
      <w:r w:rsidRPr="004D12E9">
        <w:rPr>
          <w:rStyle w:val="Odkaznapoznmkupodiarou"/>
        </w:rPr>
        <w:footnoteRef/>
      </w:r>
      <w:r w:rsidRPr="004D12E9">
        <w:rPr>
          <w:rStyle w:val="IpoznamkapodciarouChar"/>
        </w:rPr>
        <w:t xml:space="preserve">Ide o opis </w:t>
      </w:r>
      <w:r w:rsidR="00B170A2" w:rsidRPr="004D12E9">
        <w:rPr>
          <w:rStyle w:val="IpoznamkapodciarouChar"/>
        </w:rPr>
        <w:t xml:space="preserve">evalvačného </w:t>
      </w:r>
      <w:r w:rsidRPr="004D12E9">
        <w:rPr>
          <w:rStyle w:val="IpoznamkapodciarouChar"/>
        </w:rPr>
        <w:t xml:space="preserve">nástroja a príklad tvrdenia pre respondenta. Plná verzia (desiatky položiek, škály, anonymné vyhodnocovanie) je dostupná iba po prihlásení sa do systému Valssi. </w:t>
      </w:r>
      <w:r w:rsidR="00DE21C7" w:rsidRPr="004D12E9">
        <w:rPr>
          <w:rStyle w:val="IpoznamkapodciarouChar"/>
        </w:rPr>
        <w:t xml:space="preserve">Hodnotiace nástroje v systéme Valssi nemajú podobu jednotného kontrolného formulára, ale sú koncipované ako tematické </w:t>
      </w:r>
      <w:r w:rsidR="00B170A2" w:rsidRPr="004D12E9">
        <w:rPr>
          <w:rStyle w:val="IpoznamkapodciarouChar"/>
        </w:rPr>
        <w:t xml:space="preserve">sebaevalvačné </w:t>
      </w:r>
      <w:r w:rsidR="00DE21C7" w:rsidRPr="004D12E9">
        <w:rPr>
          <w:rStyle w:val="IpoznamkapodciarouChar"/>
        </w:rPr>
        <w:t>moduly, ktoré sú priamo naviazané na legislatívne ukotvené indikátory kvality predškolského vzdelávania.</w:t>
      </w:r>
    </w:p>
  </w:footnote>
  <w:footnote w:id="40">
    <w:p w14:paraId="06D88012" w14:textId="69B18FCB" w:rsidR="007A6FF7" w:rsidRPr="004D12E9" w:rsidRDefault="007A6FF7" w:rsidP="00D97586">
      <w:pPr>
        <w:pStyle w:val="Ipoznamkapodciarou"/>
      </w:pPr>
      <w:r w:rsidRPr="004D12E9">
        <w:rPr>
          <w:rStyle w:val="Odkaznapoznmkupodiarou"/>
        </w:rPr>
        <w:footnoteRef/>
      </w:r>
      <w:r w:rsidR="00914A14">
        <w:t>Karvi.</w:t>
      </w:r>
      <w:r w:rsidRPr="004D12E9">
        <w:t xml:space="preserve"> Local guidelines of support for development and learning. </w:t>
      </w:r>
      <w:r w:rsidR="00914A14">
        <w:t xml:space="preserve">Online. </w:t>
      </w:r>
      <w:r w:rsidRPr="004D12E9">
        <w:t xml:space="preserve">Dostupné </w:t>
      </w:r>
      <w:r w:rsidR="00914A14">
        <w:t>z</w:t>
      </w:r>
      <w:r w:rsidRPr="004D12E9">
        <w:t xml:space="preserve">: </w:t>
      </w:r>
      <w:hyperlink r:id="rId28" w:history="1">
        <w:r w:rsidRPr="004D12E9">
          <w:rPr>
            <w:rStyle w:val="Hypertextovprepojenie"/>
          </w:rPr>
          <w:t>https://www.karvi.fi/sites/default/files/sites/default/files/documents/Lapsen-tuen-paikalliset-linjaukset-asiantuntijalomake_0.pdf</w:t>
        </w:r>
      </w:hyperlink>
      <w:r w:rsidR="00914A14">
        <w:t xml:space="preserve">. </w:t>
      </w:r>
      <w:r w:rsidR="00914A14" w:rsidRPr="007F78B0">
        <w:t>[cit. 2026-03-</w:t>
      </w:r>
      <w:r w:rsidR="00914A14">
        <w:t>10</w:t>
      </w:r>
      <w:r w:rsidR="00914A14" w:rsidRPr="007F78B0">
        <w:t>].</w:t>
      </w:r>
    </w:p>
  </w:footnote>
  <w:footnote w:id="41">
    <w:p w14:paraId="63CBEC7E" w14:textId="6D9A4A61" w:rsidR="00353614" w:rsidRPr="004D12E9" w:rsidRDefault="00353614" w:rsidP="00D97586">
      <w:pPr>
        <w:pStyle w:val="Ipoznamkapodciarou"/>
      </w:pPr>
      <w:r w:rsidRPr="004D12E9">
        <w:rPr>
          <w:rStyle w:val="Odkaznapoznmkupodiarou"/>
        </w:rPr>
        <w:footnoteRef/>
      </w:r>
      <w:r w:rsidRPr="004D12E9">
        <w:t xml:space="preserve">Local curriculum process. Dostupné na: </w:t>
      </w:r>
      <w:hyperlink r:id="rId29" w:history="1">
        <w:r w:rsidRPr="004D12E9">
          <w:rPr>
            <w:rStyle w:val="Hypertextovprepojenie"/>
          </w:rPr>
          <w:t>https://www.karvi.fi/sites/default/files/sites/default/files/documents/Paikallisen-varhaiskasvatussuunnitelman-laadinta-yllapito-arviointi-ja-paivittaminen-asiantuntijalomake_0.pdf</w:t>
        </w:r>
      </w:hyperlink>
      <w:r w:rsidR="00BB36BB">
        <w:t xml:space="preserve">. </w:t>
      </w:r>
      <w:r w:rsidR="00BB36BB" w:rsidRPr="007F78B0">
        <w:t>[cit. 2026-03-</w:t>
      </w:r>
      <w:r w:rsidR="00BB36BB">
        <w:t>10</w:t>
      </w:r>
      <w:r w:rsidR="00BB36BB" w:rsidRPr="007F78B0">
        <w:t>].</w:t>
      </w:r>
    </w:p>
  </w:footnote>
  <w:footnote w:id="42">
    <w:p w14:paraId="1A078CD9" w14:textId="33EA666C" w:rsidR="00353614" w:rsidRDefault="00353614" w:rsidP="00D97586">
      <w:pPr>
        <w:pStyle w:val="Ipoznamkapodciarou"/>
      </w:pPr>
      <w:r w:rsidRPr="004D12E9">
        <w:rPr>
          <w:rStyle w:val="Odkaznapoznmkupodiarou"/>
        </w:rPr>
        <w:footnoteRef/>
      </w:r>
      <w:r w:rsidR="006316EC">
        <w:t xml:space="preserve">Karvi. </w:t>
      </w:r>
      <w:r w:rsidRPr="004D12E9">
        <w:t>Staff’s in-service training and other competence development (Form for experts).</w:t>
      </w:r>
      <w:r w:rsidR="006316EC">
        <w:t xml:space="preserve"> Online.</w:t>
      </w:r>
      <w:r w:rsidRPr="004D12E9">
        <w:t xml:space="preserve"> Dostupné </w:t>
      </w:r>
      <w:r w:rsidR="006316EC">
        <w:t>z</w:t>
      </w:r>
      <w:r w:rsidRPr="004D12E9">
        <w:t xml:space="preserve">: </w:t>
      </w:r>
      <w:hyperlink r:id="rId30" w:history="1">
        <w:r w:rsidRPr="004D12E9">
          <w:rPr>
            <w:rStyle w:val="Hypertextovprepojenie"/>
          </w:rPr>
          <w:t>https://www.karvi.fi/sites/default/files/sites/default/files/documents/Henkiloston-taydennyskoulutus-ja-ammatillisen-osaamisen-kehittaminen-asiantuntijalomake_0.pdf</w:t>
        </w:r>
      </w:hyperlink>
      <w:r w:rsidR="006316EC">
        <w:t xml:space="preserve">. </w:t>
      </w:r>
      <w:r w:rsidR="006316EC" w:rsidRPr="007F78B0">
        <w:t>[cit. 2026-03-</w:t>
      </w:r>
      <w:r w:rsidR="006316EC">
        <w:t>10</w:t>
      </w:r>
      <w:r w:rsidR="006316EC" w:rsidRPr="007F78B0">
        <w:t>].</w:t>
      </w:r>
    </w:p>
  </w:footnote>
  <w:footnote w:id="43">
    <w:p w14:paraId="6D113B88" w14:textId="3F0FBC76" w:rsidR="00353614" w:rsidRPr="00A35B42" w:rsidRDefault="00353614" w:rsidP="00D97586">
      <w:pPr>
        <w:pStyle w:val="Ipoznamkapodciarou"/>
        <w:rPr>
          <w:lang w:val="en-GB"/>
        </w:rPr>
      </w:pPr>
      <w:r w:rsidRPr="004D12E9">
        <w:rPr>
          <w:rStyle w:val="Odkaznapoznmkupodiarou"/>
          <w:lang w:val="en-GB"/>
        </w:rPr>
        <w:footnoteRef/>
      </w:r>
      <w:r w:rsidR="00896833">
        <w:rPr>
          <w:lang w:val="en-GB"/>
        </w:rPr>
        <w:t>Karvi.</w:t>
      </w:r>
      <w:r w:rsidRPr="004D12E9">
        <w:rPr>
          <w:lang w:val="en-GB"/>
        </w:rPr>
        <w:t xml:space="preserve"> Staff’s in-service training and other competence development (Form for ECEC staff).</w:t>
      </w:r>
      <w:r w:rsidR="00896833">
        <w:rPr>
          <w:lang w:val="en-GB"/>
        </w:rPr>
        <w:t xml:space="preserve">Online. </w:t>
      </w:r>
      <w:r w:rsidRPr="00A35B42">
        <w:rPr>
          <w:lang w:val="en-GB"/>
        </w:rPr>
        <w:t xml:space="preserve">Dostupné </w:t>
      </w:r>
      <w:r w:rsidR="00896833">
        <w:rPr>
          <w:lang w:val="en-GB"/>
        </w:rPr>
        <w:t>z</w:t>
      </w:r>
      <w:r w:rsidRPr="00A35B42">
        <w:rPr>
          <w:lang w:val="en-GB"/>
        </w:rPr>
        <w:t xml:space="preserve">: </w:t>
      </w:r>
      <w:hyperlink r:id="rId31" w:history="1">
        <w:r w:rsidRPr="00A35B42">
          <w:rPr>
            <w:rStyle w:val="Hypertextovprepojenie"/>
            <w:lang w:val="en-GB"/>
          </w:rPr>
          <w:t>https://www.karvi.fi/sites/default/files/sites/default/files/documents/Henkiloston-taydennyskoulutus-ja-ammatillisen-osaamisen-kehittaminen-henkilostolomake_0.pdf</w:t>
        </w:r>
      </w:hyperlink>
      <w:r w:rsidR="00896833">
        <w:t xml:space="preserve">. </w:t>
      </w:r>
      <w:r w:rsidR="00896833" w:rsidRPr="007F78B0">
        <w:t>[cit. 2026-03-</w:t>
      </w:r>
      <w:r w:rsidR="00896833">
        <w:t>10</w:t>
      </w:r>
      <w:r w:rsidR="00896833" w:rsidRPr="007F78B0">
        <w:t>].</w:t>
      </w:r>
    </w:p>
  </w:footnote>
  <w:footnote w:id="44">
    <w:p w14:paraId="2BDD7623" w14:textId="16DD220F" w:rsidR="00CD20A3" w:rsidRPr="00B15E3A" w:rsidRDefault="00CD20A3" w:rsidP="00D97586">
      <w:pPr>
        <w:pStyle w:val="Ipoznamkapodciarou"/>
        <w:rPr>
          <w:lang w:val="en-US"/>
        </w:rPr>
      </w:pPr>
      <w:r w:rsidRPr="004D12E9">
        <w:rPr>
          <w:rStyle w:val="Odkaznapoznmkupodiarou"/>
          <w:lang w:val="en-GB"/>
        </w:rPr>
        <w:footnoteRef/>
      </w:r>
      <w:r w:rsidR="00896833">
        <w:rPr>
          <w:lang w:val="en-GB"/>
        </w:rPr>
        <w:t>Karvi.</w:t>
      </w:r>
      <w:r w:rsidRPr="004D12E9">
        <w:rPr>
          <w:lang w:val="en-GB"/>
        </w:rPr>
        <w:t xml:space="preserve"> Guidance and counselling related to ECEC for guardians.</w:t>
      </w:r>
      <w:r w:rsidR="00896833">
        <w:rPr>
          <w:lang w:val="en-GB"/>
        </w:rPr>
        <w:t xml:space="preserve"> </w:t>
      </w:r>
      <w:r w:rsidR="00896833" w:rsidRPr="009A541A">
        <w:rPr>
          <w:lang w:val="de-LI"/>
        </w:rPr>
        <w:t xml:space="preserve">Online. </w:t>
      </w:r>
      <w:r w:rsidRPr="009A541A">
        <w:rPr>
          <w:lang w:val="de-LI"/>
        </w:rPr>
        <w:t xml:space="preserve">Dostupné </w:t>
      </w:r>
      <w:r w:rsidR="00896833" w:rsidRPr="009A541A">
        <w:rPr>
          <w:lang w:val="de-LI"/>
        </w:rPr>
        <w:t>z</w:t>
      </w:r>
      <w:r w:rsidRPr="009A541A">
        <w:rPr>
          <w:lang w:val="de-LI"/>
        </w:rPr>
        <w:t xml:space="preserve">: </w:t>
      </w:r>
      <w:hyperlink r:id="rId32" w:history="1">
        <w:r w:rsidRPr="009A541A">
          <w:rPr>
            <w:rStyle w:val="Hypertextovprepojenie"/>
            <w:lang w:val="de-LI"/>
          </w:rPr>
          <w:t>https://www.karvi.fi/sites/default/files/sites/default/files/documents/Huoltajille-suunnattu-varhaiskasvatuspalveluita-koskeva-ohjaus-ja-neuvonta-asiantuntijalomake_0.pdf</w:t>
        </w:r>
      </w:hyperlink>
      <w:r w:rsidR="00896833">
        <w:t xml:space="preserve">. </w:t>
      </w:r>
      <w:r w:rsidR="00896833" w:rsidRPr="007F78B0">
        <w:t>[cit. 2026-03-</w:t>
      </w:r>
      <w:r w:rsidR="00896833">
        <w:t>10</w:t>
      </w:r>
      <w:r w:rsidR="00896833" w:rsidRPr="007F78B0">
        <w:t>].</w:t>
      </w:r>
    </w:p>
  </w:footnote>
  <w:footnote w:id="45">
    <w:p w14:paraId="3B3430A0" w14:textId="2252524B" w:rsidR="00AA2983" w:rsidRPr="00C05843" w:rsidRDefault="00AA2983" w:rsidP="00D97586">
      <w:pPr>
        <w:pStyle w:val="Ipoznamkapodciarou"/>
        <w:rPr>
          <w:lang w:val="en-US"/>
        </w:rPr>
      </w:pPr>
      <w:r w:rsidRPr="004D12E9">
        <w:rPr>
          <w:rStyle w:val="Odkaznapoznmkupodiarou"/>
          <w:lang w:val="en-GB"/>
        </w:rPr>
        <w:footnoteRef/>
      </w:r>
      <w:r w:rsidR="00B15E3A">
        <w:rPr>
          <w:lang w:val="en-GB"/>
        </w:rPr>
        <w:t xml:space="preserve">Karvi. </w:t>
      </w:r>
      <w:r w:rsidRPr="004D12E9">
        <w:rPr>
          <w:color w:val="000000"/>
          <w:lang w:val="en-GB" w:eastAsia="sk-SK"/>
        </w:rPr>
        <w:t xml:space="preserve">Structures for children's transitions from home to early childhood education and care (Form for experts). </w:t>
      </w:r>
      <w:r w:rsidRPr="00C05843">
        <w:rPr>
          <w:color w:val="000000"/>
          <w:lang w:val="fr-BE" w:eastAsia="sk-SK"/>
        </w:rPr>
        <w:t xml:space="preserve">Dostupné </w:t>
      </w:r>
      <w:r w:rsidR="00B15E3A" w:rsidRPr="00C05843">
        <w:rPr>
          <w:color w:val="000000"/>
          <w:lang w:val="fr-BE" w:eastAsia="sk-SK"/>
        </w:rPr>
        <w:t>z</w:t>
      </w:r>
      <w:r w:rsidRPr="00C05843">
        <w:rPr>
          <w:color w:val="000000"/>
          <w:lang w:val="fr-BE" w:eastAsia="sk-SK"/>
        </w:rPr>
        <w:t xml:space="preserve">: </w:t>
      </w:r>
      <w:hyperlink r:id="rId33" w:history="1">
        <w:r w:rsidRPr="00C05843">
          <w:rPr>
            <w:rStyle w:val="Hypertextovprepojenie"/>
            <w:lang w:val="fr-BE" w:eastAsia="sk-SK"/>
          </w:rPr>
          <w:t>https://www.karvi.fi/sites/default/files/sites/default/files/documents/Lapsen-varhaiskasvatuksen-aloitusta-tukevat-rakenteet-asiantuntijalomake_0.pdf</w:t>
        </w:r>
      </w:hyperlink>
      <w:r w:rsidR="00C05843">
        <w:t xml:space="preserve">. </w:t>
      </w:r>
      <w:r w:rsidR="00C05843" w:rsidRPr="007F78B0">
        <w:t>[cit. 2026-03-</w:t>
      </w:r>
      <w:r w:rsidR="00C05843">
        <w:t>10</w:t>
      </w:r>
      <w:r w:rsidR="00C05843" w:rsidRPr="007F78B0">
        <w:t>].</w:t>
      </w:r>
    </w:p>
  </w:footnote>
  <w:footnote w:id="46">
    <w:p w14:paraId="5F6E4DF1" w14:textId="1C81A21C" w:rsidR="00221342" w:rsidRPr="004D12E9" w:rsidRDefault="00221342" w:rsidP="00D97586">
      <w:pPr>
        <w:pStyle w:val="Ipoznamkapodciarou"/>
      </w:pPr>
      <w:r w:rsidRPr="004D12E9">
        <w:rPr>
          <w:rStyle w:val="Odkaznapoznmkupodiarou"/>
          <w:lang w:val="en-GB"/>
        </w:rPr>
        <w:footnoteRef/>
      </w:r>
      <w:r w:rsidR="00C05843">
        <w:rPr>
          <w:lang w:val="en-GB"/>
        </w:rPr>
        <w:t>Karvi.</w:t>
      </w:r>
      <w:r w:rsidRPr="004D12E9">
        <w:rPr>
          <w:lang w:val="en-GB"/>
        </w:rPr>
        <w:t xml:space="preserve"> Children's transitions from home to early childhood education and care (Form for ECEC staff).</w:t>
      </w:r>
      <w:r w:rsidR="009457E5">
        <w:rPr>
          <w:lang w:val="en-GB"/>
        </w:rPr>
        <w:t xml:space="preserve"> </w:t>
      </w:r>
      <w:r w:rsidR="009457E5" w:rsidRPr="009457E5">
        <w:rPr>
          <w:lang w:val="de-LI"/>
        </w:rPr>
        <w:t>Online</w:t>
      </w:r>
      <w:r w:rsidR="003C546F">
        <w:rPr>
          <w:lang w:val="de-LI"/>
        </w:rPr>
        <w:t>.</w:t>
      </w:r>
      <w:r w:rsidRPr="009457E5">
        <w:rPr>
          <w:lang w:val="de-LI"/>
        </w:rPr>
        <w:t xml:space="preserve"> Dostupné </w:t>
      </w:r>
      <w:r w:rsidR="009457E5" w:rsidRPr="009457E5">
        <w:rPr>
          <w:lang w:val="de-LI"/>
        </w:rPr>
        <w:t>z</w:t>
      </w:r>
      <w:r w:rsidRPr="009457E5">
        <w:rPr>
          <w:lang w:val="de-LI"/>
        </w:rPr>
        <w:t xml:space="preserve">: </w:t>
      </w:r>
      <w:hyperlink r:id="rId34" w:history="1">
        <w:r w:rsidRPr="009457E5">
          <w:rPr>
            <w:rStyle w:val="Hypertextovprepojenie"/>
            <w:lang w:val="de-LI"/>
          </w:rPr>
          <w:t>https://www.karvi.fi/sites/default/files/sites/default/files/documents/Lapsen-varhaiskasvatuksen-aloitus-henkilostolomake_0.pdf</w:t>
        </w:r>
      </w:hyperlink>
      <w:r w:rsidR="009457E5">
        <w:t xml:space="preserve">. </w:t>
      </w:r>
      <w:r w:rsidR="009457E5" w:rsidRPr="007F78B0">
        <w:t>[cit. 2026-03-</w:t>
      </w:r>
      <w:r w:rsidR="009457E5">
        <w:t>10</w:t>
      </w:r>
      <w:r w:rsidR="009457E5" w:rsidRPr="007F78B0">
        <w:t>].</w:t>
      </w:r>
    </w:p>
  </w:footnote>
  <w:footnote w:id="47">
    <w:p w14:paraId="06A7827E" w14:textId="05F6E6A4" w:rsidR="00221342" w:rsidRPr="004D12E9" w:rsidRDefault="00221342" w:rsidP="0023746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22FBD" w:rsidRPr="00237462">
        <w:rPr>
          <w:rFonts w:ascii="Aptos Narrow" w:hAnsi="Aptos Narrow"/>
        </w:rPr>
        <w:t>Karvi.</w:t>
      </w:r>
      <w:r w:rsidRPr="00237462">
        <w:rPr>
          <w:rFonts w:ascii="Aptos Narrow" w:hAnsi="Aptos Narrow"/>
        </w:rPr>
        <w:t xml:space="preserve"> Quality management and systematic evaluation of services. </w:t>
      </w:r>
      <w:r w:rsidR="0074059F" w:rsidRPr="00237462">
        <w:rPr>
          <w:rFonts w:ascii="Aptos Narrow" w:hAnsi="Aptos Narrow"/>
        </w:rPr>
        <w:t>O</w:t>
      </w:r>
      <w:r w:rsidR="00966AAE" w:rsidRPr="00237462">
        <w:rPr>
          <w:rFonts w:ascii="Aptos Narrow" w:hAnsi="Aptos Narrow"/>
        </w:rPr>
        <w:t xml:space="preserve">nline. </w:t>
      </w:r>
      <w:r w:rsidRPr="00237462">
        <w:rPr>
          <w:rFonts w:ascii="Aptos Narrow" w:hAnsi="Aptos Narrow"/>
        </w:rPr>
        <w:t xml:space="preserve">Dostupné </w:t>
      </w:r>
      <w:r w:rsidR="002608EF" w:rsidRPr="00237462">
        <w:rPr>
          <w:rFonts w:ascii="Aptos Narrow" w:hAnsi="Aptos Narrow"/>
        </w:rPr>
        <w:t>z</w:t>
      </w:r>
      <w:r w:rsidRPr="00237462">
        <w:rPr>
          <w:rFonts w:ascii="Aptos Narrow" w:hAnsi="Aptos Narrow"/>
        </w:rPr>
        <w:t xml:space="preserve">: </w:t>
      </w:r>
      <w:hyperlink r:id="rId35" w:history="1">
        <w:r w:rsidRPr="00237462">
          <w:rPr>
            <w:rStyle w:val="Hypertextovprepojenie"/>
            <w:rFonts w:ascii="Aptos Narrow" w:hAnsi="Aptos Narrow"/>
          </w:rPr>
          <w:t>https://www.karvi.fi/sites/default/files/sites/default/files/documents/Laadunhallinta-ja-toiminnan-systemaattinen-arviointi-asiantuntijalomake.pdf</w:t>
        </w:r>
      </w:hyperlink>
      <w:r w:rsidR="002608EF" w:rsidRPr="00237462">
        <w:rPr>
          <w:rFonts w:ascii="Aptos Narrow" w:hAnsi="Aptos Narrow"/>
        </w:rPr>
        <w:t>. [cit. 2026-03-11].</w:t>
      </w:r>
    </w:p>
  </w:footnote>
  <w:footnote w:id="48">
    <w:p w14:paraId="349BCA5E" w14:textId="77777777" w:rsidR="00B251A5" w:rsidRPr="004D12E9" w:rsidRDefault="00B251A5" w:rsidP="00B251A5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Style w:val="IpoznamkapodciarouChar"/>
        </w:rPr>
        <w:t>Ide o opis evaluačného nástroja a príklad tvrdenia pre respondenta. Plná verzia (desiatky položiek, škály, anonymné vyhodnocovanie) je dostupná iba po prihlásení sa do systému Valssi. Hodnotiace nástroje v systéme Valssi nemajú podobu jednotného kontrolného formulára, ale sú koncipované ako tematické sebaevaluačné moduly, ktoré sú priamo naviazané na legislatívne ukotvené indikátory kvality predškolského vzdelávania.</w:t>
      </w:r>
    </w:p>
  </w:footnote>
  <w:footnote w:id="49">
    <w:p w14:paraId="0B4BAFD0" w14:textId="665619CD" w:rsidR="00506130" w:rsidRPr="004D12E9" w:rsidRDefault="00B251A5" w:rsidP="003B65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833F1" w:rsidRPr="001833F1">
        <w:rPr>
          <w:rFonts w:ascii="Aptos Narrow" w:hAnsi="Aptos Narrow"/>
        </w:rPr>
        <w:t>Karvi.</w:t>
      </w:r>
      <w:r w:rsidRPr="001833F1">
        <w:rPr>
          <w:rFonts w:ascii="Aptos Narrow" w:hAnsi="Aptos Narrow"/>
        </w:rPr>
        <w:t xml:space="preserve"> </w:t>
      </w:r>
      <w:r w:rsidR="00506130" w:rsidRPr="001833F1">
        <w:rPr>
          <w:rFonts w:ascii="Aptos Narrow" w:hAnsi="Aptos Narrow"/>
        </w:rPr>
        <w:t xml:space="preserve">Sensitive interaction and different ways of expression. </w:t>
      </w:r>
      <w:r w:rsidR="001833F1" w:rsidRPr="001833F1">
        <w:rPr>
          <w:rFonts w:ascii="Aptos Narrow" w:hAnsi="Aptos Narrow"/>
        </w:rPr>
        <w:t xml:space="preserve">Online. </w:t>
      </w:r>
      <w:r w:rsidR="00506130" w:rsidRPr="001833F1">
        <w:rPr>
          <w:rFonts w:ascii="Aptos Narrow" w:hAnsi="Aptos Narrow"/>
        </w:rPr>
        <w:t xml:space="preserve">Dostupné </w:t>
      </w:r>
      <w:r w:rsidR="001833F1" w:rsidRPr="001833F1">
        <w:rPr>
          <w:rFonts w:ascii="Aptos Narrow" w:hAnsi="Aptos Narrow"/>
        </w:rPr>
        <w:t>z</w:t>
      </w:r>
      <w:r w:rsidR="00506130" w:rsidRPr="001833F1">
        <w:rPr>
          <w:rFonts w:ascii="Aptos Narrow" w:hAnsi="Aptos Narrow"/>
        </w:rPr>
        <w:t xml:space="preserve">: </w:t>
      </w:r>
      <w:hyperlink r:id="rId36" w:history="1">
        <w:r w:rsidR="00506130" w:rsidRPr="001833F1">
          <w:rPr>
            <w:rStyle w:val="Hypertextovprepojenie"/>
            <w:rFonts w:ascii="Aptos Narrow" w:hAnsi="Aptos Narrow"/>
          </w:rPr>
          <w:t>https://www.karvi.fi/sites/default/files/sites/default/files/documents/Vuorovaikutuksen-sensitiivisyys-ja-ilmaisun-tavat-henkilostolomake_0.pdf</w:t>
        </w:r>
      </w:hyperlink>
      <w:r w:rsidR="001833F1" w:rsidRPr="001833F1">
        <w:rPr>
          <w:rFonts w:ascii="Aptos Narrow" w:hAnsi="Aptos Narrow"/>
        </w:rPr>
        <w:t>. [cit. 2026-03-11].</w:t>
      </w:r>
    </w:p>
  </w:footnote>
  <w:footnote w:id="50">
    <w:p w14:paraId="134F91F3" w14:textId="5296BBCD" w:rsidR="00506130" w:rsidRDefault="00506130" w:rsidP="003B6512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3B6512">
        <w:rPr>
          <w:rFonts w:ascii="Aptos Narrow" w:hAnsi="Aptos Narrow"/>
        </w:rPr>
        <w:t>Karvi.</w:t>
      </w:r>
      <w:r w:rsidRPr="004D12E9">
        <w:rPr>
          <w:rFonts w:ascii="Aptos Narrow" w:hAnsi="Aptos Narrow"/>
        </w:rPr>
        <w:t xml:space="preserve"> Reciprocal and linguistic interaction.</w:t>
      </w:r>
      <w:r w:rsidR="003B6512">
        <w:rPr>
          <w:rFonts w:ascii="Aptos Narrow" w:hAnsi="Aptos Narrow"/>
        </w:rPr>
        <w:t xml:space="preserve"> Online.</w:t>
      </w:r>
      <w:r w:rsidRPr="004D12E9">
        <w:rPr>
          <w:rFonts w:ascii="Aptos Narrow" w:hAnsi="Aptos Narrow"/>
        </w:rPr>
        <w:t xml:space="preserve"> Dostupné </w:t>
      </w:r>
      <w:r w:rsidR="003B6512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37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https://www.karvi.fi/sites/default/files/sites/default/files/documents/Vastavuoroinen-ja-kielellinen-vuorovaikutus-henkilostolomake_0.pdf</w:t>
        </w:r>
      </w:hyperlink>
      <w:r w:rsidR="003B6512">
        <w:t xml:space="preserve">. </w:t>
      </w:r>
      <w:r w:rsidR="003B6512" w:rsidRPr="001833F1">
        <w:rPr>
          <w:rFonts w:ascii="Aptos Narrow" w:hAnsi="Aptos Narrow"/>
        </w:rPr>
        <w:t>[cit. 2026-03-11].</w:t>
      </w:r>
    </w:p>
  </w:footnote>
  <w:footnote w:id="51">
    <w:p w14:paraId="0B1A7658" w14:textId="35858BAE" w:rsidR="00506130" w:rsidRPr="004D12E9" w:rsidRDefault="00506130" w:rsidP="001A0DFA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A0DFA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The pedagogical process (planning, documentation, evaluation and development of activities). </w:t>
      </w:r>
      <w:r w:rsidR="001A0DFA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1A0DFA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38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https://www.karvi.fi/sites/default/files/sites/default/files/documents/Pedagoginen-prosessi-henkilostolomake_0.pdf</w:t>
        </w:r>
      </w:hyperlink>
      <w:r w:rsidR="001A0DFA">
        <w:t xml:space="preserve">. </w:t>
      </w:r>
      <w:r w:rsidR="001A0DFA" w:rsidRPr="001833F1">
        <w:rPr>
          <w:rFonts w:ascii="Aptos Narrow" w:hAnsi="Aptos Narrow"/>
        </w:rPr>
        <w:t>[cit. 2026-03-11].</w:t>
      </w:r>
    </w:p>
  </w:footnote>
  <w:footnote w:id="52">
    <w:p w14:paraId="62B6CC5E" w14:textId="71AFE1A3" w:rsidR="00EA40AF" w:rsidRPr="004D12E9" w:rsidRDefault="00EA40AF" w:rsidP="008454C8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644EE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Mathematical thinking. </w:t>
      </w:r>
      <w:r w:rsidR="008454C8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8454C8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39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https://www.karvi.fi/sites/default/files/sites/default/files/documents/Matemaattinen-ajattelu-henkilostolomake-1_0.pdf</w:t>
        </w:r>
      </w:hyperlink>
      <w:r w:rsidR="008454C8">
        <w:t xml:space="preserve">. </w:t>
      </w:r>
      <w:r w:rsidR="008454C8" w:rsidRPr="001833F1">
        <w:rPr>
          <w:rFonts w:ascii="Aptos Narrow" w:hAnsi="Aptos Narrow"/>
        </w:rPr>
        <w:t>[cit. 2026-03-11].</w:t>
      </w:r>
    </w:p>
  </w:footnote>
  <w:footnote w:id="53">
    <w:p w14:paraId="7A5FDDC5" w14:textId="6B10A075" w:rsidR="003505C7" w:rsidRPr="004D12E9" w:rsidRDefault="003505C7" w:rsidP="008A5E7E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8A5E7E">
        <w:rPr>
          <w:rFonts w:ascii="Aptos Narrow" w:hAnsi="Aptos Narrow"/>
        </w:rPr>
        <w:t>Karvi.</w:t>
      </w:r>
      <w:r w:rsidRPr="004D12E9">
        <w:rPr>
          <w:rFonts w:ascii="Aptos Narrow" w:hAnsi="Aptos Narrow"/>
        </w:rPr>
        <w:t xml:space="preserve"> Technology education. </w:t>
      </w:r>
      <w:r w:rsidR="008A5E7E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8A5E7E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0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https://www.karvi.fi/sites/default/files/sites/default/files/documents/Teknologiakasvatus-henkilostolomake-1_0.pdf</w:t>
        </w:r>
      </w:hyperlink>
      <w:r w:rsidR="008A5E7E">
        <w:t xml:space="preserve">. </w:t>
      </w:r>
      <w:r w:rsidR="008A5E7E" w:rsidRPr="001833F1">
        <w:rPr>
          <w:rFonts w:ascii="Aptos Narrow" w:hAnsi="Aptos Narrow"/>
        </w:rPr>
        <w:t>[cit. 2026-03-11].</w:t>
      </w:r>
    </w:p>
  </w:footnote>
  <w:footnote w:id="54">
    <w:p w14:paraId="6915FA62" w14:textId="6B82462D" w:rsidR="00270A05" w:rsidRPr="004D12E9" w:rsidRDefault="003505C7" w:rsidP="002C3EFB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60CBE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Environment and sustainability education. </w:t>
      </w:r>
      <w:r w:rsidR="00D60CBE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D60CBE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1" w:history="1">
        <w:r w:rsidR="00270A05" w:rsidRPr="004D12E9">
          <w:rPr>
            <w:rStyle w:val="Hypertextovprepojenie"/>
            <w:rFonts w:ascii="Aptos Narrow" w:hAnsi="Aptos Narrow"/>
          </w:rPr>
          <w:t>https://www.karvi.fi/sites/default/files/sites/default/files/documents/Ymparisto-ja-kestavyyskasvatus-henkilostolomake_0.pdf</w:t>
        </w:r>
      </w:hyperlink>
      <w:r w:rsidR="00D60CBE">
        <w:t xml:space="preserve">. </w:t>
      </w:r>
      <w:r w:rsidR="00D60CBE" w:rsidRPr="001833F1">
        <w:rPr>
          <w:rFonts w:ascii="Aptos Narrow" w:hAnsi="Aptos Narrow"/>
        </w:rPr>
        <w:t>[cit. 2026-03-11].</w:t>
      </w:r>
    </w:p>
  </w:footnote>
  <w:footnote w:id="55">
    <w:p w14:paraId="0BAFA245" w14:textId="069DC4C8" w:rsidR="00270A05" w:rsidRPr="004D12E9" w:rsidRDefault="00270A05" w:rsidP="002C3EFB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60CBE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>Multiliteracy, digital competence and media education.</w:t>
      </w:r>
      <w:r w:rsidR="00D60CBE">
        <w:rPr>
          <w:rFonts w:ascii="Aptos Narrow" w:hAnsi="Aptos Narrow"/>
        </w:rPr>
        <w:t xml:space="preserve"> Online.</w:t>
      </w:r>
      <w:r w:rsidRPr="004D12E9">
        <w:rPr>
          <w:rFonts w:ascii="Aptos Narrow" w:hAnsi="Aptos Narrow"/>
        </w:rPr>
        <w:t xml:space="preserve"> Dostupné </w:t>
      </w:r>
      <w:r w:rsidR="00D60CBE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2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https://www.karvi.fi/sites/default/files/sites/default/files/documents/Monilukutaito-digitaalinen-osaaminen-ja-mediakasvatus-henkilostolomake_0.pdf</w:t>
        </w:r>
      </w:hyperlink>
      <w:r w:rsidR="00D60CBE">
        <w:t xml:space="preserve">. </w:t>
      </w:r>
      <w:r w:rsidR="00D60CBE" w:rsidRPr="001833F1">
        <w:rPr>
          <w:rFonts w:ascii="Aptos Narrow" w:hAnsi="Aptos Narrow"/>
        </w:rPr>
        <w:t>[cit. 2026-03-11].</w:t>
      </w:r>
    </w:p>
  </w:footnote>
  <w:footnote w:id="56">
    <w:p w14:paraId="183A2B9F" w14:textId="7EFD4D00" w:rsidR="00E05F3D" w:rsidRPr="004D12E9" w:rsidRDefault="00270A05" w:rsidP="002C3EFB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C3EFB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Physical education. </w:t>
      </w:r>
      <w:r w:rsidR="002C3EFB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2C3EFB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3" w:history="1">
        <w:r w:rsidR="00E05F3D" w:rsidRPr="004D12E9">
          <w:rPr>
            <w:rStyle w:val="Hypertextovprepojenie"/>
            <w:rFonts w:ascii="Aptos Narrow" w:hAnsi="Aptos Narrow"/>
          </w:rPr>
          <w:t>https://www.karvi.fi/sites/default/files/sites/default/files/documents/Liikuntakasvatus-henkilostolomake_0.pdf</w:t>
        </w:r>
      </w:hyperlink>
      <w:r w:rsidR="002C3EFB">
        <w:t xml:space="preserve">. </w:t>
      </w:r>
      <w:r w:rsidR="002C3EFB" w:rsidRPr="001833F1">
        <w:rPr>
          <w:rFonts w:ascii="Aptos Narrow" w:hAnsi="Aptos Narrow"/>
        </w:rPr>
        <w:t>[cit. 2026-03-11].</w:t>
      </w:r>
    </w:p>
  </w:footnote>
  <w:footnote w:id="57">
    <w:p w14:paraId="04449AAA" w14:textId="3434DAD9" w:rsidR="00E05F3D" w:rsidRPr="004D12E9" w:rsidRDefault="00E05F3D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16B70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>Play.</w:t>
      </w:r>
      <w:r w:rsidR="00216B70">
        <w:rPr>
          <w:rFonts w:ascii="Aptos Narrow" w:hAnsi="Aptos Narrow"/>
        </w:rPr>
        <w:t xml:space="preserve"> Online.</w:t>
      </w:r>
      <w:r w:rsidRPr="004D12E9">
        <w:rPr>
          <w:rFonts w:ascii="Aptos Narrow" w:hAnsi="Aptos Narrow"/>
        </w:rPr>
        <w:t xml:space="preserve"> Dostupné </w:t>
      </w:r>
      <w:r w:rsidR="00216B70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4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https://www.karvi.fi/sites/default/files/sites/default/files/documents/Leikki-henkilostolomake_0.pdf</w:t>
        </w:r>
      </w:hyperlink>
      <w:r w:rsidR="00216B70">
        <w:t xml:space="preserve">. </w:t>
      </w:r>
      <w:r w:rsidR="00216B70" w:rsidRPr="001833F1">
        <w:rPr>
          <w:rFonts w:ascii="Aptos Narrow" w:hAnsi="Aptos Narrow"/>
        </w:rPr>
        <w:t>[cit. 2026-03-11].</w:t>
      </w:r>
    </w:p>
  </w:footnote>
  <w:footnote w:id="58">
    <w:p w14:paraId="249FF395" w14:textId="45A79811" w:rsidR="008D10ED" w:rsidRPr="004D12E9" w:rsidRDefault="008D10ED" w:rsidP="008D68E1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F1B74">
        <w:rPr>
          <w:rFonts w:ascii="Aptos Narrow" w:hAnsi="Aptos Narrow"/>
        </w:rPr>
        <w:t>Karvi.</w:t>
      </w:r>
      <w:r w:rsidRPr="004D12E9">
        <w:rPr>
          <w:rFonts w:ascii="Aptos Narrow" w:hAnsi="Aptos Narrow"/>
        </w:rPr>
        <w:t xml:space="preserve"> Art experience and artistic expression. </w:t>
      </w:r>
      <w:r w:rsidR="007F1B74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7F1B74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5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https://www.karvi.fi/sites/default/files/sites/default/files/documents/Taiteellinen-kokeminen-ja-ilmaisu-henkilostolomake.pdf</w:t>
        </w:r>
      </w:hyperlink>
      <w:r w:rsidR="007F1B74">
        <w:t xml:space="preserve">. </w:t>
      </w:r>
      <w:r w:rsidR="007F1B74" w:rsidRPr="001833F1">
        <w:rPr>
          <w:rFonts w:ascii="Aptos Narrow" w:hAnsi="Aptos Narrow"/>
        </w:rPr>
        <w:t>[cit. 2026-03-</w:t>
      </w:r>
      <w:r w:rsidR="007F1B74">
        <w:rPr>
          <w:rFonts w:ascii="Aptos Narrow" w:hAnsi="Aptos Narrow"/>
        </w:rPr>
        <w:t>12</w:t>
      </w:r>
      <w:r w:rsidR="007F1B74" w:rsidRPr="001833F1">
        <w:rPr>
          <w:rFonts w:ascii="Aptos Narrow" w:hAnsi="Aptos Narrow"/>
        </w:rPr>
        <w:t>].</w:t>
      </w:r>
    </w:p>
  </w:footnote>
  <w:footnote w:id="59">
    <w:p w14:paraId="66C0F873" w14:textId="36D4ECBF" w:rsidR="000C0050" w:rsidRPr="004D12E9" w:rsidRDefault="000C0050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86231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Food education. </w:t>
      </w:r>
      <w:r w:rsidR="00386231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386231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6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https://www.karvi.fi/sites/default/files/sites/default/files/documents/Ruokakasvatus-henkilostolomake_0.pdf</w:t>
        </w:r>
      </w:hyperlink>
      <w:r w:rsidR="00386231">
        <w:t xml:space="preserve">. </w:t>
      </w:r>
      <w:r w:rsidR="00386231" w:rsidRPr="001833F1">
        <w:rPr>
          <w:rFonts w:ascii="Aptos Narrow" w:hAnsi="Aptos Narrow"/>
        </w:rPr>
        <w:t>[cit. 2026-03-</w:t>
      </w:r>
      <w:r w:rsidR="00386231">
        <w:rPr>
          <w:rFonts w:ascii="Aptos Narrow" w:hAnsi="Aptos Narrow"/>
        </w:rPr>
        <w:t>12</w:t>
      </w:r>
      <w:r w:rsidR="00386231" w:rsidRPr="001833F1">
        <w:rPr>
          <w:rFonts w:ascii="Aptos Narrow" w:hAnsi="Aptos Narrow"/>
        </w:rPr>
        <w:t>].</w:t>
      </w:r>
    </w:p>
  </w:footnote>
  <w:footnote w:id="60">
    <w:p w14:paraId="7A8B9C70" w14:textId="40E579A5" w:rsidR="00C53544" w:rsidRPr="004D12E9" w:rsidRDefault="00C53544" w:rsidP="00C53544">
      <w:pPr>
        <w:pStyle w:val="Textpoznmkypodiarou"/>
        <w:tabs>
          <w:tab w:val="left" w:pos="11681"/>
        </w:tabs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86231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>Basic activities.</w:t>
      </w:r>
      <w:r w:rsidR="00386231">
        <w:rPr>
          <w:rFonts w:ascii="Aptos Narrow" w:hAnsi="Aptos Narrow"/>
        </w:rPr>
        <w:t xml:space="preserve"> Online.</w:t>
      </w:r>
      <w:r w:rsidRPr="004D12E9">
        <w:rPr>
          <w:rFonts w:ascii="Aptos Narrow" w:hAnsi="Aptos Narrow"/>
        </w:rPr>
        <w:t xml:space="preserve"> Dostupné </w:t>
      </w:r>
      <w:r w:rsidR="00386231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47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https://www.karvi.fi/sites/default/files/sites/default/files/documents/Perustoiminnot-henkilostolomake_0.pdf</w:t>
        </w:r>
      </w:hyperlink>
      <w:r w:rsidR="00386231">
        <w:t xml:space="preserve">. </w:t>
      </w:r>
      <w:r w:rsidR="00386231" w:rsidRPr="001833F1">
        <w:rPr>
          <w:rFonts w:ascii="Aptos Narrow" w:hAnsi="Aptos Narrow"/>
        </w:rPr>
        <w:t>[cit. 2026-03-</w:t>
      </w:r>
      <w:r w:rsidR="00386231">
        <w:rPr>
          <w:rFonts w:ascii="Aptos Narrow" w:hAnsi="Aptos Narrow"/>
        </w:rPr>
        <w:t>12].</w:t>
      </w:r>
    </w:p>
  </w:footnote>
  <w:footnote w:id="61">
    <w:p w14:paraId="36E67B2E" w14:textId="711D18FA" w:rsidR="0076300B" w:rsidRPr="004D12E9" w:rsidRDefault="006E47DB" w:rsidP="008D68E1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8D68E1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>Peer interaction, together</w:t>
      </w:r>
      <w:r w:rsidR="0076300B" w:rsidRPr="004D12E9">
        <w:rPr>
          <w:rFonts w:ascii="Aptos Narrow" w:hAnsi="Aptos Narrow"/>
        </w:rPr>
        <w:t xml:space="preserve">ness and group atmosphere. </w:t>
      </w:r>
      <w:r w:rsidR="008D68E1">
        <w:rPr>
          <w:rFonts w:ascii="Aptos Narrow" w:hAnsi="Aptos Narrow"/>
        </w:rPr>
        <w:t xml:space="preserve">Online. </w:t>
      </w:r>
      <w:r w:rsidR="0076300B" w:rsidRPr="004D12E9">
        <w:rPr>
          <w:rFonts w:ascii="Aptos Narrow" w:hAnsi="Aptos Narrow"/>
        </w:rPr>
        <w:t xml:space="preserve">Dostupné </w:t>
      </w:r>
      <w:r w:rsidR="008D68E1">
        <w:rPr>
          <w:rFonts w:ascii="Aptos Narrow" w:hAnsi="Aptos Narrow"/>
        </w:rPr>
        <w:t>z</w:t>
      </w:r>
      <w:r w:rsidR="0076300B" w:rsidRPr="004D12E9">
        <w:rPr>
          <w:rFonts w:ascii="Aptos Narrow" w:hAnsi="Aptos Narrow"/>
        </w:rPr>
        <w:t xml:space="preserve">: </w:t>
      </w:r>
      <w:hyperlink r:id="rId48" w:history="1">
        <w:r w:rsidR="0076300B" w:rsidRPr="004D12E9">
          <w:rPr>
            <w:rStyle w:val="Hypertextovprepojenie"/>
            <w:rFonts w:ascii="Aptos Narrow" w:hAnsi="Aptos Narrow"/>
          </w:rPr>
          <w:t>https://www.karvi.fi/sites/default/files/sites/default/files/documents/Vertaisvuorovaikutus-yhteisollisyys-ja-ryhman-ilmapiiri-henkilostolomake-1_0.pdf</w:t>
        </w:r>
      </w:hyperlink>
      <w:r w:rsidR="008D68E1">
        <w:t xml:space="preserve">. </w:t>
      </w:r>
      <w:r w:rsidR="008D68E1" w:rsidRPr="001833F1">
        <w:rPr>
          <w:rFonts w:ascii="Aptos Narrow" w:hAnsi="Aptos Narrow"/>
        </w:rPr>
        <w:t>[cit. 2026-03-</w:t>
      </w:r>
      <w:r w:rsidR="008D68E1">
        <w:rPr>
          <w:rFonts w:ascii="Aptos Narrow" w:hAnsi="Aptos Narrow"/>
        </w:rPr>
        <w:t>12</w:t>
      </w:r>
      <w:r w:rsidR="008D68E1" w:rsidRPr="001833F1">
        <w:rPr>
          <w:rFonts w:ascii="Aptos Narrow" w:hAnsi="Aptos Narrow"/>
        </w:rPr>
        <w:t>].</w:t>
      </w:r>
    </w:p>
  </w:footnote>
  <w:footnote w:id="62">
    <w:p w14:paraId="6AF3051E" w14:textId="720002C6" w:rsidR="002D695B" w:rsidRPr="00254425" w:rsidRDefault="00342E59" w:rsidP="00254425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6E6CA5" w:rsidRPr="00254425">
        <w:rPr>
          <w:rFonts w:ascii="Aptos Narrow" w:hAnsi="Aptos Narrow"/>
        </w:rPr>
        <w:t xml:space="preserve">Karvi. </w:t>
      </w:r>
      <w:r w:rsidR="002D695B" w:rsidRPr="00254425">
        <w:rPr>
          <w:rFonts w:ascii="Aptos Narrow" w:hAnsi="Aptos Narrow"/>
        </w:rPr>
        <w:t xml:space="preserve">Supporting the child's emotional well-being and participation. </w:t>
      </w:r>
      <w:r w:rsidR="006E6CA5" w:rsidRPr="00254425">
        <w:rPr>
          <w:rFonts w:ascii="Aptos Narrow" w:hAnsi="Aptos Narrow"/>
        </w:rPr>
        <w:t xml:space="preserve">Online. </w:t>
      </w:r>
      <w:r w:rsidR="002D695B" w:rsidRPr="00254425">
        <w:rPr>
          <w:rFonts w:ascii="Aptos Narrow" w:hAnsi="Aptos Narrow"/>
        </w:rPr>
        <w:t xml:space="preserve">Dostupné </w:t>
      </w:r>
      <w:r w:rsidR="006E6CA5" w:rsidRPr="00254425">
        <w:rPr>
          <w:rFonts w:ascii="Aptos Narrow" w:hAnsi="Aptos Narrow"/>
        </w:rPr>
        <w:t>z</w:t>
      </w:r>
      <w:r w:rsidR="002D695B" w:rsidRPr="00254425">
        <w:rPr>
          <w:rFonts w:ascii="Aptos Narrow" w:hAnsi="Aptos Narrow"/>
        </w:rPr>
        <w:t xml:space="preserve">: </w:t>
      </w:r>
      <w:hyperlink r:id="rId49" w:history="1">
        <w:r w:rsidR="002D695B" w:rsidRPr="00254425">
          <w:rPr>
            <w:rStyle w:val="Hypertextovprepojenie"/>
            <w:rFonts w:ascii="Aptos Narrow" w:hAnsi="Aptos Narrow"/>
          </w:rPr>
          <w:t>https://www.karvi.fi/sites/default/files/sites/default/files/documents/Lapsen-emotionaalisen-hyvinvoinnin-ja-osallisuuden-tukeminen-henkilostolomake_0.pdf</w:t>
        </w:r>
      </w:hyperlink>
      <w:r w:rsidR="00D4557D" w:rsidRPr="00254425">
        <w:rPr>
          <w:rFonts w:ascii="Aptos Narrow" w:hAnsi="Aptos Narrow"/>
        </w:rPr>
        <w:t>. [cit. 2026-03-12].</w:t>
      </w:r>
    </w:p>
  </w:footnote>
  <w:footnote w:id="63">
    <w:p w14:paraId="0B374F9C" w14:textId="11A53B07" w:rsidR="00EE7859" w:rsidRPr="00254425" w:rsidRDefault="0021634A" w:rsidP="00254425">
      <w:pPr>
        <w:pStyle w:val="Textpoznmkypodiarou"/>
        <w:ind w:left="142" w:hanging="142"/>
        <w:rPr>
          <w:rFonts w:ascii="Aptos Narrow" w:hAnsi="Aptos Narrow"/>
        </w:rPr>
      </w:pPr>
      <w:r w:rsidRPr="00254425">
        <w:rPr>
          <w:rStyle w:val="Odkaznapoznmkupodiarou"/>
          <w:rFonts w:ascii="Aptos Narrow" w:hAnsi="Aptos Narrow"/>
        </w:rPr>
        <w:footnoteRef/>
      </w:r>
      <w:r w:rsidR="00D4557D" w:rsidRPr="00254425">
        <w:rPr>
          <w:rFonts w:ascii="Aptos Narrow" w:hAnsi="Aptos Narrow"/>
        </w:rPr>
        <w:t xml:space="preserve">Karvi. </w:t>
      </w:r>
      <w:r w:rsidRPr="00254425">
        <w:rPr>
          <w:rFonts w:ascii="Aptos Narrow" w:hAnsi="Aptos Narrow"/>
        </w:rPr>
        <w:t xml:space="preserve">Worldview education. </w:t>
      </w:r>
      <w:r w:rsidR="00D4557D" w:rsidRPr="00254425">
        <w:rPr>
          <w:rFonts w:ascii="Aptos Narrow" w:hAnsi="Aptos Narrow"/>
        </w:rPr>
        <w:t xml:space="preserve">Online. </w:t>
      </w:r>
      <w:r w:rsidRPr="00254425">
        <w:rPr>
          <w:rFonts w:ascii="Aptos Narrow" w:hAnsi="Aptos Narrow"/>
        </w:rPr>
        <w:t xml:space="preserve">Dostupné </w:t>
      </w:r>
      <w:r w:rsidR="00D4557D" w:rsidRPr="00254425">
        <w:rPr>
          <w:rFonts w:ascii="Aptos Narrow" w:hAnsi="Aptos Narrow"/>
        </w:rPr>
        <w:t>z</w:t>
      </w:r>
      <w:r w:rsidRPr="00254425">
        <w:rPr>
          <w:rFonts w:ascii="Aptos Narrow" w:hAnsi="Aptos Narrow"/>
        </w:rPr>
        <w:t xml:space="preserve">: </w:t>
      </w:r>
      <w:hyperlink r:id="rId50" w:history="1">
        <w:r w:rsidR="00EE7859" w:rsidRPr="00254425">
          <w:rPr>
            <w:rStyle w:val="Hypertextovprepojenie"/>
            <w:rFonts w:ascii="Aptos Narrow" w:hAnsi="Aptos Narrow"/>
          </w:rPr>
          <w:t>https://www.karvi.fi/sites/default/files/sites/default/files/documents/Katsomuskasvatus-varhaiskasvatuksessa-henkilostolomake.pdf</w:t>
        </w:r>
      </w:hyperlink>
      <w:r w:rsidR="00D4557D" w:rsidRPr="00254425">
        <w:rPr>
          <w:rFonts w:ascii="Aptos Narrow" w:hAnsi="Aptos Narrow"/>
        </w:rPr>
        <w:t>. [cit. 2026-03-12].</w:t>
      </w:r>
    </w:p>
  </w:footnote>
  <w:footnote w:id="64">
    <w:p w14:paraId="6F8A6A8D" w14:textId="759F1C86" w:rsidR="00440147" w:rsidRPr="00254425" w:rsidRDefault="00B47F80" w:rsidP="00254425">
      <w:pPr>
        <w:pStyle w:val="Textpoznmkypodiarou"/>
        <w:ind w:left="142" w:hanging="142"/>
        <w:rPr>
          <w:rFonts w:ascii="Aptos Narrow" w:hAnsi="Aptos Narrow"/>
        </w:rPr>
      </w:pPr>
      <w:r w:rsidRPr="00254425">
        <w:rPr>
          <w:rStyle w:val="Odkaznapoznmkupodiarou"/>
          <w:rFonts w:ascii="Aptos Narrow" w:hAnsi="Aptos Narrow"/>
        </w:rPr>
        <w:footnoteRef/>
      </w:r>
      <w:r w:rsidR="00D4557D" w:rsidRPr="00254425">
        <w:rPr>
          <w:rFonts w:ascii="Aptos Narrow" w:hAnsi="Aptos Narrow"/>
        </w:rPr>
        <w:t xml:space="preserve">Karvi. </w:t>
      </w:r>
      <w:r w:rsidR="00440147" w:rsidRPr="00254425">
        <w:rPr>
          <w:rFonts w:ascii="Aptos Narrow" w:hAnsi="Aptos Narrow"/>
        </w:rPr>
        <w:t xml:space="preserve">Multidisciplinary cooperation. </w:t>
      </w:r>
      <w:r w:rsidR="00D4557D" w:rsidRPr="00254425">
        <w:rPr>
          <w:rFonts w:ascii="Aptos Narrow" w:hAnsi="Aptos Narrow"/>
        </w:rPr>
        <w:t xml:space="preserve">Online. </w:t>
      </w:r>
      <w:r w:rsidR="00440147" w:rsidRPr="00254425">
        <w:rPr>
          <w:rFonts w:ascii="Aptos Narrow" w:hAnsi="Aptos Narrow"/>
        </w:rPr>
        <w:t xml:space="preserve">Dostupné </w:t>
      </w:r>
      <w:r w:rsidR="00D4557D" w:rsidRPr="00254425">
        <w:rPr>
          <w:rFonts w:ascii="Aptos Narrow" w:hAnsi="Aptos Narrow"/>
        </w:rPr>
        <w:t>z</w:t>
      </w:r>
      <w:r w:rsidR="00440147" w:rsidRPr="00254425">
        <w:rPr>
          <w:rFonts w:ascii="Aptos Narrow" w:hAnsi="Aptos Narrow"/>
        </w:rPr>
        <w:t xml:space="preserve">: </w:t>
      </w:r>
      <w:hyperlink r:id="rId51" w:history="1">
        <w:r w:rsidR="00440147" w:rsidRPr="00254425">
          <w:rPr>
            <w:rStyle w:val="Hypertextovprepojenie"/>
            <w:rFonts w:ascii="Aptos Narrow" w:hAnsi="Aptos Narrow"/>
          </w:rPr>
          <w:t>https://www.karvi.fi/sites/default/files/sites/default/files/documents/Monialainen-yhteistyo-henkilostolomake-1_0.pdf</w:t>
        </w:r>
      </w:hyperlink>
      <w:r w:rsidR="00D4557D" w:rsidRPr="00254425">
        <w:rPr>
          <w:rFonts w:ascii="Aptos Narrow" w:hAnsi="Aptos Narrow"/>
        </w:rPr>
        <w:t>. [cit. 2026-03-12].</w:t>
      </w:r>
    </w:p>
  </w:footnote>
  <w:footnote w:id="65">
    <w:p w14:paraId="0863CEAD" w14:textId="4386E139" w:rsidR="00440147" w:rsidRPr="004D12E9" w:rsidRDefault="00440147" w:rsidP="00254425">
      <w:pPr>
        <w:pStyle w:val="Textpoznmkypodiarou"/>
        <w:ind w:left="142" w:hanging="142"/>
        <w:rPr>
          <w:rFonts w:ascii="Aptos Narrow" w:hAnsi="Aptos Narrow"/>
        </w:rPr>
      </w:pPr>
      <w:r w:rsidRPr="00254425">
        <w:rPr>
          <w:rStyle w:val="Odkaznapoznmkupodiarou"/>
          <w:rFonts w:ascii="Aptos Narrow" w:hAnsi="Aptos Narrow"/>
        </w:rPr>
        <w:footnoteRef/>
      </w:r>
      <w:r w:rsidR="00D4557D" w:rsidRPr="00254425">
        <w:rPr>
          <w:rFonts w:ascii="Aptos Narrow" w:hAnsi="Aptos Narrow"/>
        </w:rPr>
        <w:t xml:space="preserve">Karvi. </w:t>
      </w:r>
      <w:r w:rsidRPr="00254425">
        <w:rPr>
          <w:rFonts w:ascii="Aptos Narrow" w:hAnsi="Aptos Narrow"/>
        </w:rPr>
        <w:t>Interaction between staff.</w:t>
      </w:r>
      <w:r w:rsidR="00D4557D" w:rsidRPr="00254425">
        <w:rPr>
          <w:rFonts w:ascii="Aptos Narrow" w:hAnsi="Aptos Narrow"/>
        </w:rPr>
        <w:t xml:space="preserve"> Online.</w:t>
      </w:r>
      <w:r w:rsidRPr="00254425">
        <w:rPr>
          <w:rFonts w:ascii="Aptos Narrow" w:hAnsi="Aptos Narrow"/>
        </w:rPr>
        <w:t xml:space="preserve"> Dostupné </w:t>
      </w:r>
      <w:r w:rsidR="00D4557D" w:rsidRPr="00254425">
        <w:rPr>
          <w:rFonts w:ascii="Aptos Narrow" w:hAnsi="Aptos Narrow"/>
        </w:rPr>
        <w:t>z</w:t>
      </w:r>
      <w:r w:rsidRPr="00254425">
        <w:rPr>
          <w:rFonts w:ascii="Aptos Narrow" w:hAnsi="Aptos Narrow"/>
        </w:rPr>
        <w:t xml:space="preserve">: </w:t>
      </w:r>
      <w:hyperlink r:id="rId52" w:history="1">
        <w:r w:rsidRPr="00254425">
          <w:rPr>
            <w:rStyle w:val="Hypertextovprepojenie"/>
            <w:rFonts w:ascii="Aptos Narrow" w:hAnsi="Aptos Narrow"/>
          </w:rPr>
          <w:t>https://www.karvi.fi/sites/default/files/sites/default/files/documents/Henkiloston-keskinainen-vuorovaikutus-henkilostolomake-1_0.pdf</w:t>
        </w:r>
      </w:hyperlink>
      <w:r w:rsidR="00D4557D" w:rsidRPr="00254425">
        <w:rPr>
          <w:rFonts w:ascii="Aptos Narrow" w:hAnsi="Aptos Narrow"/>
        </w:rPr>
        <w:t>. [cit. 2026-03-12].</w:t>
      </w:r>
    </w:p>
  </w:footnote>
  <w:footnote w:id="66">
    <w:p w14:paraId="57A36122" w14:textId="0CF0A930" w:rsidR="000958C8" w:rsidRPr="00C456A0" w:rsidRDefault="000958C8" w:rsidP="00254425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44ECB">
        <w:rPr>
          <w:rFonts w:ascii="Aptos Narrow" w:hAnsi="Aptos Narrow"/>
        </w:rPr>
        <w:t xml:space="preserve">Karvi. </w:t>
      </w:r>
      <w:r w:rsidRPr="004D12E9">
        <w:rPr>
          <w:rFonts w:ascii="Aptos Narrow" w:hAnsi="Aptos Narrow"/>
        </w:rPr>
        <w:t xml:space="preserve">Educational cooperation and guardians’ participation. </w:t>
      </w:r>
      <w:r w:rsidR="00344ECB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344ECB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53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https://www.karvi.fi/sites/default/files/sites/default/files/documents/Kasvatusyhteistyo-ja-huoltajien-osallisuus-henkilostolomake_0.pdf</w:t>
        </w:r>
      </w:hyperlink>
      <w:r w:rsidR="00344ECB">
        <w:t xml:space="preserve">. </w:t>
      </w:r>
      <w:r w:rsidR="00344ECB" w:rsidRPr="001833F1">
        <w:rPr>
          <w:rFonts w:ascii="Aptos Narrow" w:hAnsi="Aptos Narrow"/>
        </w:rPr>
        <w:t>[cit. 2026-03-</w:t>
      </w:r>
      <w:r w:rsidR="00344ECB">
        <w:rPr>
          <w:rFonts w:ascii="Aptos Narrow" w:hAnsi="Aptos Narrow"/>
        </w:rPr>
        <w:t>12</w:t>
      </w:r>
      <w:r w:rsidR="00344ECB" w:rsidRPr="001833F1">
        <w:rPr>
          <w:rFonts w:ascii="Aptos Narrow" w:hAnsi="Aptos Narrow"/>
        </w:rPr>
        <w:t>].</w:t>
      </w:r>
    </w:p>
  </w:footnote>
  <w:footnote w:id="67">
    <w:p w14:paraId="7BB8C218" w14:textId="0797407A" w:rsidR="00344F2B" w:rsidRPr="004D12E9" w:rsidRDefault="00344F2B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Pr="004D12E9">
        <w:rPr>
          <w:rStyle w:val="ItextChar"/>
          <w:lang w:val="sk-SK"/>
        </w:rPr>
        <w:t xml:space="preserve">Bližšie </w:t>
      </w:r>
      <w:r w:rsidR="002367F3" w:rsidRPr="004D12E9">
        <w:rPr>
          <w:rStyle w:val="ItextChar"/>
          <w:lang w:val="sk-SK"/>
        </w:rPr>
        <w:t>spracované</w:t>
      </w:r>
      <w:r w:rsidRPr="004D12E9">
        <w:rPr>
          <w:rStyle w:val="ItextChar"/>
          <w:lang w:val="sk-SK"/>
        </w:rPr>
        <w:t xml:space="preserve"> v časti 2.1.2</w:t>
      </w:r>
      <w:r w:rsidR="00344ECB">
        <w:rPr>
          <w:rStyle w:val="ItextChar"/>
          <w:lang w:val="sk-SK"/>
        </w:rPr>
        <w:t>.</w:t>
      </w:r>
    </w:p>
  </w:footnote>
  <w:footnote w:id="68">
    <w:p w14:paraId="731D4CCF" w14:textId="7412D4EC" w:rsidR="00AF3039" w:rsidRPr="004D12E9" w:rsidRDefault="00AF3039" w:rsidP="00D97586">
      <w:pPr>
        <w:pStyle w:val="Ipoznamkapodciarou"/>
      </w:pPr>
      <w:r w:rsidRPr="004D12E9">
        <w:rPr>
          <w:rStyle w:val="Odkaznapoznmkupodiarou"/>
        </w:rPr>
        <w:footnoteRef/>
      </w:r>
      <w:r w:rsidRPr="004D12E9">
        <w:t>Sledovanie dopadu prijatých opatrení je vo fínskom systéme chápané ako súčasť priebežného riadenia kvality školy. Neexistuje jednotná metodika ani povinný nástroj, prostredníctvom ktorého by školy tento dopad sledovali. V praxi však školy využívajú kombináciu viacerých zdrojov údajov, ktoré umožňujú posúdiť, či prijaté opatrenia priniesli očakávané zlepšenie.</w:t>
      </w:r>
      <w:r w:rsidR="00D97586" w:rsidRPr="004D12E9">
        <w:t xml:space="preserve"> </w:t>
      </w:r>
      <w:r w:rsidRPr="004D12E9">
        <w:t>Najčastejšie ide najmä o:</w:t>
      </w:r>
    </w:p>
    <w:p w14:paraId="46189351" w14:textId="77777777" w:rsidR="00AF3039" w:rsidRPr="004D12E9" w:rsidRDefault="00AF3039" w:rsidP="00DC0E65">
      <w:pPr>
        <w:pStyle w:val="Ipoznamkapodciarou"/>
        <w:numPr>
          <w:ilvl w:val="0"/>
          <w:numId w:val="18"/>
        </w:numPr>
      </w:pPr>
      <w:r w:rsidRPr="004D12E9">
        <w:rPr>
          <w:b/>
          <w:bCs/>
        </w:rPr>
        <w:t>vývoj výsledkov žiakov</w:t>
      </w:r>
      <w:r w:rsidRPr="004D12E9">
        <w:t xml:space="preserve"> v internom hodnotení alebo v národných výberových hodnoteniach výsledkov vzdelávania realizovaných organizáciou FINEEC,</w:t>
      </w:r>
    </w:p>
    <w:p w14:paraId="37D8567B" w14:textId="77777777" w:rsidR="00AF3039" w:rsidRPr="004D12E9" w:rsidRDefault="00AF3039" w:rsidP="00DC0E65">
      <w:pPr>
        <w:pStyle w:val="Ipoznamkapodciarou"/>
        <w:numPr>
          <w:ilvl w:val="0"/>
          <w:numId w:val="18"/>
        </w:numPr>
      </w:pPr>
      <w:r w:rsidRPr="004D12E9">
        <w:rPr>
          <w:b/>
          <w:bCs/>
        </w:rPr>
        <w:t>spätnú väzbu žiakov a zákonných zástupcov</w:t>
      </w:r>
      <w:r w:rsidRPr="004D12E9">
        <w:t>, napríklad prostredníctvom školských dotazníkov alebo diskusií,</w:t>
      </w:r>
    </w:p>
    <w:p w14:paraId="017A6E2D" w14:textId="77777777" w:rsidR="00AF3039" w:rsidRPr="004D12E9" w:rsidRDefault="00AF3039" w:rsidP="00DC0E65">
      <w:pPr>
        <w:pStyle w:val="Ipoznamkapodciarou"/>
        <w:numPr>
          <w:ilvl w:val="0"/>
          <w:numId w:val="18"/>
        </w:numPr>
      </w:pPr>
      <w:r w:rsidRPr="004D12E9">
        <w:rPr>
          <w:b/>
          <w:bCs/>
        </w:rPr>
        <w:t>reflexiu pedagogických zamestnancov</w:t>
      </w:r>
      <w:r w:rsidRPr="004D12E9">
        <w:t xml:space="preserve"> v rámci pedagogických tímov alebo profesijných komunít školy,</w:t>
      </w:r>
    </w:p>
    <w:p w14:paraId="50E15E62" w14:textId="77777777" w:rsidR="00AF3039" w:rsidRPr="004D12E9" w:rsidRDefault="00AF3039" w:rsidP="00DC0E65">
      <w:pPr>
        <w:pStyle w:val="Ipoznamkapodciarou"/>
        <w:numPr>
          <w:ilvl w:val="0"/>
          <w:numId w:val="18"/>
        </w:numPr>
      </w:pPr>
      <w:r w:rsidRPr="004D12E9">
        <w:rPr>
          <w:b/>
          <w:bCs/>
        </w:rPr>
        <w:t>údaje o podpore učenia a školskom prostredí</w:t>
      </w:r>
      <w:r w:rsidRPr="004D12E9">
        <w:t>, napríklad počet žiakov využívajúcich podporné opatrenia alebo indikátory pohody žiakov.</w:t>
      </w:r>
    </w:p>
    <w:p w14:paraId="44A52CAF" w14:textId="11C94E16" w:rsidR="00AF3039" w:rsidRPr="004D12E9" w:rsidRDefault="00AF3039" w:rsidP="000F3789">
      <w:pPr>
        <w:pStyle w:val="Ipoznamkapodciarou"/>
        <w:ind w:firstLine="0"/>
      </w:pPr>
      <w:r w:rsidRPr="004D12E9">
        <w:t>Získané informácie sa následne využívajú v ďalšom cykle autoevalvácie, v ktorom škola posudzuje, či prijaté opatrenia prispeli k zlepšeniu vybranej oblasti alebo či je potrebné upraviť ďalšie rozvojové kroky.</w:t>
      </w:r>
    </w:p>
  </w:footnote>
  <w:footnote w:id="69">
    <w:p w14:paraId="2BE5B657" w14:textId="117F5281" w:rsidR="007858DD" w:rsidRPr="004D12E9" w:rsidRDefault="007858DD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D0D80" w:rsidRPr="004D12E9">
        <w:rPr>
          <w:rStyle w:val="IpoznamkapodciarouChar"/>
        </w:rPr>
        <w:t>Zdroj: dotazník</w:t>
      </w:r>
    </w:p>
  </w:footnote>
  <w:footnote w:id="70">
    <w:p w14:paraId="289538A8" w14:textId="026F40FC" w:rsidR="005A381A" w:rsidRPr="004D12E9" w:rsidRDefault="00304184" w:rsidP="00A14265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14265">
        <w:rPr>
          <w:rFonts w:ascii="Aptos Narrow" w:hAnsi="Aptos Narrow"/>
        </w:rPr>
        <w:t xml:space="preserve">Finnish Education Evaluation Centre. </w:t>
      </w:r>
      <w:r w:rsidR="0054433F" w:rsidRPr="004D12E9">
        <w:rPr>
          <w:rFonts w:ascii="Aptos Narrow" w:hAnsi="Aptos Narrow"/>
        </w:rPr>
        <w:t xml:space="preserve">FINEEC self-assessment report for the ENQA agency review 2021. </w:t>
      </w:r>
      <w:r w:rsidR="00A14265">
        <w:rPr>
          <w:rFonts w:ascii="Aptos Narrow" w:hAnsi="Aptos Narrow"/>
        </w:rPr>
        <w:t xml:space="preserve">Online.  </w:t>
      </w:r>
      <w:r w:rsidR="0054433F" w:rsidRPr="004D12E9">
        <w:rPr>
          <w:rFonts w:ascii="Aptos Narrow" w:hAnsi="Aptos Narrow"/>
        </w:rPr>
        <w:t xml:space="preserve">Dostupné </w:t>
      </w:r>
      <w:r w:rsidR="00A14265">
        <w:rPr>
          <w:rFonts w:ascii="Aptos Narrow" w:hAnsi="Aptos Narrow"/>
        </w:rPr>
        <w:t>z</w:t>
      </w:r>
      <w:r w:rsidR="0054433F" w:rsidRPr="004D12E9">
        <w:rPr>
          <w:rFonts w:ascii="Aptos Narrow" w:hAnsi="Aptos Narrow"/>
        </w:rPr>
        <w:t xml:space="preserve">: </w:t>
      </w:r>
      <w:hyperlink r:id="rId54" w:history="1">
        <w:r w:rsidR="005A381A" w:rsidRPr="004D12E9">
          <w:rPr>
            <w:rStyle w:val="Hypertextovprepojenie"/>
            <w:rFonts w:ascii="Aptos Narrow" w:hAnsi="Aptos Narrow"/>
          </w:rPr>
          <w:t>https://www.karvi.fi/en/publications/fineec-self-assessment-report-enqa-agency-review-2021</w:t>
        </w:r>
      </w:hyperlink>
      <w:r w:rsidR="00A14265">
        <w:t xml:space="preserve">. </w:t>
      </w:r>
      <w:r w:rsidR="00A14265" w:rsidRPr="001833F1">
        <w:rPr>
          <w:rFonts w:ascii="Aptos Narrow" w:hAnsi="Aptos Narrow"/>
        </w:rPr>
        <w:t>[cit. 2026-03-</w:t>
      </w:r>
      <w:r w:rsidR="00A14265">
        <w:rPr>
          <w:rFonts w:ascii="Aptos Narrow" w:hAnsi="Aptos Narrow"/>
        </w:rPr>
        <w:t>12</w:t>
      </w:r>
      <w:r w:rsidR="00A14265" w:rsidRPr="001833F1">
        <w:rPr>
          <w:rFonts w:ascii="Aptos Narrow" w:hAnsi="Aptos Narrow"/>
        </w:rPr>
        <w:t>].</w:t>
      </w:r>
    </w:p>
  </w:footnote>
  <w:footnote w:id="71">
    <w:p w14:paraId="0837D06C" w14:textId="140934E8" w:rsidR="00AF3DB2" w:rsidRPr="009A541A" w:rsidRDefault="004E126D" w:rsidP="0001450B">
      <w:pPr>
        <w:pStyle w:val="Izdrojgraf"/>
        <w:ind w:left="142" w:hanging="142"/>
        <w:jc w:val="left"/>
        <w:rPr>
          <w:lang w:val="sk-SK"/>
        </w:rPr>
      </w:pPr>
      <w:r w:rsidRPr="00254425">
        <w:rPr>
          <w:rStyle w:val="Odkaznapoznmkupodiarou"/>
          <w:i w:val="0"/>
          <w:iCs/>
        </w:rPr>
        <w:footnoteRef/>
      </w:r>
      <w:r w:rsidR="007644F8" w:rsidRPr="00254425">
        <w:rPr>
          <w:i w:val="0"/>
          <w:iCs/>
          <w:lang w:val="sk-SK"/>
        </w:rPr>
        <w:t>Finnish</w:t>
      </w:r>
      <w:r w:rsidR="007644F8" w:rsidRPr="0001450B">
        <w:rPr>
          <w:i w:val="0"/>
          <w:iCs/>
          <w:lang w:val="sk-SK"/>
        </w:rPr>
        <w:t xml:space="preserve"> Educion</w:t>
      </w:r>
      <w:r w:rsidR="002E00E8" w:rsidRPr="0001450B">
        <w:rPr>
          <w:i w:val="0"/>
          <w:iCs/>
          <w:lang w:val="sk-SK"/>
        </w:rPr>
        <w:t xml:space="preserve"> Evaluation Centre. </w:t>
      </w:r>
      <w:r w:rsidR="00CF5F34" w:rsidRPr="0001450B">
        <w:rPr>
          <w:i w:val="0"/>
          <w:iCs/>
          <w:lang w:val="sk-SK"/>
        </w:rPr>
        <w:t xml:space="preserve">National Education Evaliation Plan 2024-2027. </w:t>
      </w:r>
      <w:r w:rsidR="002E00E8" w:rsidRPr="0001450B">
        <w:rPr>
          <w:i w:val="0"/>
          <w:iCs/>
          <w:lang w:val="sk-SK"/>
        </w:rPr>
        <w:t xml:space="preserve">Online. </w:t>
      </w:r>
      <w:r w:rsidR="00CF5F34" w:rsidRPr="0001450B">
        <w:rPr>
          <w:i w:val="0"/>
          <w:iCs/>
          <w:lang w:val="sk-SK"/>
        </w:rPr>
        <w:t xml:space="preserve">Dostupné </w:t>
      </w:r>
      <w:r w:rsidR="002E00E8" w:rsidRPr="0001450B">
        <w:rPr>
          <w:i w:val="0"/>
          <w:iCs/>
          <w:lang w:val="sk-SK"/>
        </w:rPr>
        <w:t>z</w:t>
      </w:r>
      <w:r w:rsidR="00CF5F34" w:rsidRPr="0001450B">
        <w:rPr>
          <w:i w:val="0"/>
          <w:iCs/>
          <w:lang w:val="sk-SK"/>
        </w:rPr>
        <w:t xml:space="preserve">: </w:t>
      </w:r>
      <w:hyperlink r:id="rId55" w:history="1">
        <w:r w:rsidR="00AF3DB2" w:rsidRPr="0001450B">
          <w:rPr>
            <w:rStyle w:val="Hypertextovprepojenie"/>
            <w:i w:val="0"/>
            <w:iCs/>
            <w:lang w:val="sk-SK"/>
          </w:rPr>
          <w:t>https://www.karvi.fi/sites/default/files/sites/default/files/documents/National%20Education%20Plan%202024-2027.pdf</w:t>
        </w:r>
      </w:hyperlink>
      <w:r w:rsidR="002E00E8" w:rsidRPr="009A541A">
        <w:rPr>
          <w:i w:val="0"/>
          <w:iCs/>
          <w:lang w:val="sk-SK"/>
        </w:rPr>
        <w:t>. [cit. 2026-03-12].</w:t>
      </w:r>
    </w:p>
  </w:footnote>
  <w:footnote w:id="72">
    <w:p w14:paraId="34AA9AF5" w14:textId="08ABEECF" w:rsidR="00C14E5B" w:rsidRPr="00254425" w:rsidRDefault="00C14E5B" w:rsidP="00BA6387">
      <w:pPr>
        <w:pStyle w:val="Izdrojgraf"/>
        <w:jc w:val="left"/>
        <w:rPr>
          <w:i w:val="0"/>
          <w:iCs/>
          <w:lang w:val="sk-SK"/>
        </w:rPr>
      </w:pPr>
      <w:r w:rsidRPr="00254425">
        <w:rPr>
          <w:rStyle w:val="Odkaznapoznmkupodiarou"/>
          <w:i w:val="0"/>
          <w:iCs/>
        </w:rPr>
        <w:footnoteRef/>
      </w:r>
      <w:r w:rsidR="002E093C" w:rsidRPr="00254425">
        <w:rPr>
          <w:i w:val="0"/>
          <w:iCs/>
          <w:lang w:val="sk-SK"/>
        </w:rPr>
        <w:t>L</w:t>
      </w:r>
      <w:r w:rsidRPr="00254425">
        <w:rPr>
          <w:i w:val="0"/>
          <w:iCs/>
          <w:lang w:val="sk-SK"/>
        </w:rPr>
        <w:t>ongitudinálne</w:t>
      </w:r>
      <w:r w:rsidR="002E093C" w:rsidRPr="00254425">
        <w:rPr>
          <w:i w:val="0"/>
          <w:iCs/>
          <w:lang w:val="sk-SK"/>
        </w:rPr>
        <w:t>.</w:t>
      </w:r>
    </w:p>
  </w:footnote>
  <w:footnote w:id="73">
    <w:p w14:paraId="12F5BA11" w14:textId="425B775E" w:rsidR="007311B6" w:rsidRPr="00FB48F5" w:rsidRDefault="007311B6" w:rsidP="002E093C">
      <w:pPr>
        <w:pStyle w:val="Izdrojgraf"/>
        <w:ind w:left="142" w:hanging="142"/>
        <w:jc w:val="left"/>
        <w:rPr>
          <w:rFonts w:ascii="Times New Roman" w:hAnsi="Times New Roman"/>
          <w:i w:val="0"/>
          <w:iCs/>
          <w:lang w:val="sk-SK"/>
        </w:rPr>
      </w:pPr>
      <w:r w:rsidRPr="00254425">
        <w:rPr>
          <w:rStyle w:val="Odkaznapoznmkupodiarou"/>
          <w:i w:val="0"/>
          <w:iCs/>
        </w:rPr>
        <w:footnoteRef/>
      </w:r>
      <w:r w:rsidR="00BA6387" w:rsidRPr="00254425">
        <w:rPr>
          <w:i w:val="0"/>
          <w:iCs/>
          <w:lang w:val="sk-SK"/>
        </w:rPr>
        <w:t xml:space="preserve">V roku </w:t>
      </w:r>
      <w:r w:rsidRPr="00254425">
        <w:rPr>
          <w:i w:val="0"/>
          <w:iCs/>
          <w:lang w:val="sk-SK"/>
        </w:rPr>
        <w:t xml:space="preserve">2024 </w:t>
      </w:r>
      <w:r w:rsidR="005119F5" w:rsidRPr="00254425">
        <w:rPr>
          <w:i w:val="0"/>
          <w:iCs/>
          <w:lang w:val="sk-SK"/>
        </w:rPr>
        <w:t>boli</w:t>
      </w:r>
      <w:r w:rsidR="005119F5" w:rsidRPr="00FB48F5">
        <w:rPr>
          <w:i w:val="0"/>
          <w:iCs/>
          <w:lang w:val="sk-SK"/>
        </w:rPr>
        <w:t xml:space="preserve"> </w:t>
      </w:r>
      <w:r w:rsidRPr="00FB48F5">
        <w:rPr>
          <w:i w:val="0"/>
          <w:iCs/>
          <w:lang w:val="sk-SK"/>
        </w:rPr>
        <w:t>hodnotené napr. odbory v oblasti životného prostredia, prírodných služieb a drevospracujúceho priemyslu.</w:t>
      </w:r>
      <w:r w:rsidR="005119F5" w:rsidRPr="00FB48F5">
        <w:rPr>
          <w:i w:val="0"/>
          <w:iCs/>
          <w:lang w:val="sk-SK"/>
        </w:rPr>
        <w:t xml:space="preserve"> </w:t>
      </w:r>
      <w:r w:rsidR="00BA6387" w:rsidRPr="00FB48F5">
        <w:rPr>
          <w:i w:val="0"/>
          <w:iCs/>
          <w:lang w:val="sk-SK"/>
        </w:rPr>
        <w:t xml:space="preserve">V roku </w:t>
      </w:r>
      <w:r w:rsidRPr="00FB48F5">
        <w:rPr>
          <w:i w:val="0"/>
          <w:iCs/>
          <w:lang w:val="sk-SK"/>
        </w:rPr>
        <w:t xml:space="preserve"> 2025</w:t>
      </w:r>
      <w:r w:rsidR="005119F5" w:rsidRPr="00FB48F5">
        <w:rPr>
          <w:i w:val="0"/>
          <w:iCs/>
          <w:lang w:val="sk-SK"/>
        </w:rPr>
        <w:t xml:space="preserve"> išlo</w:t>
      </w:r>
      <w:r w:rsidR="00BA6387" w:rsidRPr="00FB48F5">
        <w:rPr>
          <w:i w:val="0"/>
          <w:iCs/>
          <w:lang w:val="sk-SK"/>
        </w:rPr>
        <w:t xml:space="preserve"> </w:t>
      </w:r>
      <w:r w:rsidRPr="00FB48F5">
        <w:rPr>
          <w:i w:val="0"/>
          <w:iCs/>
          <w:lang w:val="sk-SK"/>
        </w:rPr>
        <w:t>technické a bezpečnostné odbory (strojárstvo, výrobná technológia, bezpečnosť)</w:t>
      </w:r>
      <w:r w:rsidR="00BA6387" w:rsidRPr="00FB48F5">
        <w:rPr>
          <w:i w:val="0"/>
          <w:iCs/>
          <w:lang w:val="sk-SK"/>
        </w:rPr>
        <w:t xml:space="preserve"> a v roku </w:t>
      </w:r>
      <w:r w:rsidRPr="00FB48F5">
        <w:rPr>
          <w:i w:val="0"/>
          <w:iCs/>
          <w:lang w:val="sk-SK"/>
        </w:rPr>
        <w:t>2026</w:t>
      </w:r>
      <w:r w:rsidR="00BA6387" w:rsidRPr="00FB48F5">
        <w:rPr>
          <w:i w:val="0"/>
          <w:iCs/>
          <w:lang w:val="sk-SK"/>
        </w:rPr>
        <w:t xml:space="preserve"> </w:t>
      </w:r>
      <w:r w:rsidR="005119F5" w:rsidRPr="00FB48F5">
        <w:rPr>
          <w:i w:val="0"/>
          <w:iCs/>
          <w:lang w:val="sk-SK"/>
        </w:rPr>
        <w:t xml:space="preserve">o </w:t>
      </w:r>
      <w:r w:rsidRPr="00FB48F5">
        <w:rPr>
          <w:i w:val="0"/>
          <w:iCs/>
          <w:lang w:val="sk-SK"/>
        </w:rPr>
        <w:t>umelecké a poľnohospodárske odbory (cirkus, tanec, poľnohospodárstvo)</w:t>
      </w:r>
      <w:r w:rsidR="002E093C">
        <w:rPr>
          <w:i w:val="0"/>
          <w:iCs/>
          <w:lang w:val="sk-SK"/>
        </w:rPr>
        <w:t>.</w:t>
      </w:r>
    </w:p>
    <w:p w14:paraId="1F37DC34" w14:textId="77EFCD3A" w:rsidR="007311B6" w:rsidRDefault="007311B6">
      <w:pPr>
        <w:pStyle w:val="Textpoznmkypodiarou"/>
      </w:pPr>
    </w:p>
  </w:footnote>
  <w:footnote w:id="74">
    <w:p w14:paraId="755C0415" w14:textId="4D017B1B" w:rsidR="00936D8E" w:rsidRDefault="00936D8E" w:rsidP="00D97586">
      <w:pPr>
        <w:pStyle w:val="Ipoznamkapodciarou"/>
      </w:pPr>
      <w:r>
        <w:rPr>
          <w:rStyle w:val="Odkaznapoznmkupodiarou"/>
        </w:rPr>
        <w:footnoteRef/>
      </w:r>
      <w:r>
        <w:t xml:space="preserve"> </w:t>
      </w:r>
      <w:r w:rsidR="00603D0D">
        <w:t>Zdroj: dotazník</w:t>
      </w:r>
    </w:p>
  </w:footnote>
  <w:footnote w:id="75">
    <w:p w14:paraId="1D48A6A8" w14:textId="4DA31CBE" w:rsidR="00585D58" w:rsidRPr="004D12E9" w:rsidRDefault="00585D58" w:rsidP="004C60A3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Style w:val="IpoznamkapodciarouChar"/>
        </w:rPr>
        <w:t>Uvedené kategórie nepredstavujú klasickú hodnotiacu škálu určenú na klasifikáciu jednotlivých škôl alebo poskytovateľov vzdelávania. FINEEC ich využíva skôr ako analytický rámec na opis stupňa vyspelosti systémov riadenia kvality v sektore ako celku. Hodnotenie sa zameriava na to, do akej miery majú organizácie vytvorené prepojenie medzi plánovaním cieľov, realizáciou pedagogických činností, zberom údajov, reflexiou výsledkov a</w:t>
      </w:r>
      <w:r w:rsidR="004C60A3" w:rsidRPr="004D12E9">
        <w:rPr>
          <w:rStyle w:val="IpoznamkapodciarouChar"/>
        </w:rPr>
        <w:t> </w:t>
      </w:r>
      <w:r w:rsidRPr="004D12E9">
        <w:rPr>
          <w:rStyle w:val="IpoznamkapodciarouChar"/>
        </w:rPr>
        <w:t>následným zlepšovaním praxe.</w:t>
      </w:r>
    </w:p>
    <w:p w14:paraId="426DB2AC" w14:textId="072E29CA" w:rsidR="00585D58" w:rsidRPr="004D12E9" w:rsidRDefault="00585D58">
      <w:pPr>
        <w:pStyle w:val="Textpoznmkypodiarou"/>
        <w:rPr>
          <w:rFonts w:ascii="Aptos Narrow" w:hAnsi="Aptos Narrow"/>
        </w:rPr>
      </w:pPr>
    </w:p>
  </w:footnote>
  <w:footnote w:id="76">
    <w:p w14:paraId="03D29D13" w14:textId="629BC01D" w:rsidR="00FF7C10" w:rsidRPr="004D12E9" w:rsidRDefault="00FF7C10" w:rsidP="00FF7C10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1422BA">
        <w:rPr>
          <w:rFonts w:ascii="Aptos Narrow" w:hAnsi="Aptos Narrow"/>
        </w:rPr>
        <w:t>Finlex. 1295/2013. Online.</w:t>
      </w:r>
      <w:r w:rsidRPr="004D12E9">
        <w:rPr>
          <w:rFonts w:ascii="Aptos Narrow" w:hAnsi="Aptos Narrow"/>
        </w:rPr>
        <w:t xml:space="preserve"> Dostupné </w:t>
      </w:r>
      <w:r w:rsidR="001422BA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56" w:history="1">
        <w:r w:rsidRPr="004D12E9">
          <w:rPr>
            <w:rStyle w:val="Hypertextovprepojenie"/>
            <w:rFonts w:ascii="Aptos Narrow" w:hAnsi="Aptos Narrow"/>
          </w:rPr>
          <w:t>https://www.finlex.fi/en/legislation/2013/1295</w:t>
        </w:r>
      </w:hyperlink>
      <w:r w:rsidR="001422BA">
        <w:t xml:space="preserve">. </w:t>
      </w:r>
      <w:r w:rsidR="001422BA" w:rsidRPr="001833F1">
        <w:rPr>
          <w:rFonts w:ascii="Aptos Narrow" w:hAnsi="Aptos Narrow"/>
        </w:rPr>
        <w:t>[cit. 2026-03-</w:t>
      </w:r>
      <w:r w:rsidR="001422BA">
        <w:rPr>
          <w:rFonts w:ascii="Aptos Narrow" w:hAnsi="Aptos Narrow"/>
        </w:rPr>
        <w:t>12</w:t>
      </w:r>
      <w:r w:rsidR="001422BA" w:rsidRPr="001833F1">
        <w:rPr>
          <w:rFonts w:ascii="Aptos Narrow" w:hAnsi="Aptos Narrow"/>
        </w:rPr>
        <w:t>].</w:t>
      </w:r>
    </w:p>
  </w:footnote>
  <w:footnote w:id="77">
    <w:p w14:paraId="006C11C9" w14:textId="0F475C74" w:rsidR="007A3550" w:rsidRDefault="007A3550" w:rsidP="00785A98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1422BA">
        <w:rPr>
          <w:rFonts w:ascii="Aptos Narrow" w:hAnsi="Aptos Narrow"/>
        </w:rPr>
        <w:t>Fi</w:t>
      </w:r>
      <w:r w:rsidR="00785A98">
        <w:rPr>
          <w:rFonts w:ascii="Aptos Narrow" w:hAnsi="Aptos Narrow"/>
        </w:rPr>
        <w:t xml:space="preserve">nnish Education Evaluation Centre. </w:t>
      </w:r>
      <w:r w:rsidRPr="004D12E9">
        <w:rPr>
          <w:rFonts w:ascii="Aptos Narrow" w:hAnsi="Aptos Narrow"/>
        </w:rPr>
        <w:t>National Education Evaliation Plan 2024-2027.</w:t>
      </w:r>
      <w:r w:rsidR="00785A98">
        <w:rPr>
          <w:rFonts w:ascii="Aptos Narrow" w:hAnsi="Aptos Narrow"/>
        </w:rPr>
        <w:t xml:space="preserve"> Online.</w:t>
      </w:r>
      <w:r w:rsidRPr="004D12E9">
        <w:rPr>
          <w:rFonts w:ascii="Aptos Narrow" w:hAnsi="Aptos Narrow"/>
        </w:rPr>
        <w:t xml:space="preserve"> Dostupné </w:t>
      </w:r>
      <w:r w:rsidR="00785A98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57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https://www.karvi.fi/sites/default/files/sites/default/files/documents/National%20Education%20Plan%202024-2027.pdf</w:t>
        </w:r>
      </w:hyperlink>
      <w:r w:rsidR="00785A98">
        <w:t xml:space="preserve">. </w:t>
      </w:r>
      <w:r w:rsidR="00785A98" w:rsidRPr="001833F1">
        <w:rPr>
          <w:rFonts w:ascii="Aptos Narrow" w:hAnsi="Aptos Narrow"/>
        </w:rPr>
        <w:t>[cit. 2026-03-</w:t>
      </w:r>
      <w:r w:rsidR="00785A98">
        <w:rPr>
          <w:rFonts w:ascii="Aptos Narrow" w:hAnsi="Aptos Narrow"/>
        </w:rPr>
        <w:t>12</w:t>
      </w:r>
      <w:r w:rsidR="00785A98" w:rsidRPr="001833F1">
        <w:rPr>
          <w:rFonts w:ascii="Aptos Narrow" w:hAnsi="Aptos Narrow"/>
        </w:rPr>
        <w:t>].</w:t>
      </w:r>
    </w:p>
  </w:footnote>
  <w:footnote w:id="78">
    <w:p w14:paraId="553E5344" w14:textId="439D7E4A" w:rsidR="00051FE8" w:rsidRPr="004D12E9" w:rsidRDefault="00051FE8" w:rsidP="00785A98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85A98">
        <w:rPr>
          <w:rFonts w:ascii="Aptos Narrow" w:hAnsi="Aptos Narrow"/>
        </w:rPr>
        <w:t>Finnish Education Evaluation Centre.</w:t>
      </w:r>
      <w:r w:rsidRPr="004D12E9">
        <w:rPr>
          <w:rFonts w:ascii="Aptos Narrow" w:hAnsi="Aptos Narrow"/>
        </w:rPr>
        <w:t xml:space="preserve"> National Education Evaliation Plan 2024-2027. </w:t>
      </w:r>
      <w:r w:rsidR="00785A98">
        <w:rPr>
          <w:rFonts w:ascii="Aptos Narrow" w:hAnsi="Aptos Narrow"/>
        </w:rPr>
        <w:t xml:space="preserve">Online. </w:t>
      </w:r>
      <w:r w:rsidRPr="004D12E9">
        <w:rPr>
          <w:rFonts w:ascii="Aptos Narrow" w:hAnsi="Aptos Narrow"/>
        </w:rPr>
        <w:t xml:space="preserve">Dostupné </w:t>
      </w:r>
      <w:r w:rsidR="00785A98">
        <w:rPr>
          <w:rFonts w:ascii="Aptos Narrow" w:hAnsi="Aptos Narrow"/>
        </w:rPr>
        <w:t>z</w:t>
      </w:r>
      <w:r w:rsidRPr="004D12E9">
        <w:rPr>
          <w:rFonts w:ascii="Aptos Narrow" w:hAnsi="Aptos Narrow"/>
        </w:rPr>
        <w:t xml:space="preserve">: </w:t>
      </w:r>
      <w:hyperlink r:id="rId58" w:history="1">
        <w:r w:rsidRPr="004D12E9">
          <w:rPr>
            <w:rStyle w:val="Hypertextovprepojenie"/>
            <w:rFonts w:ascii="Aptos Narrow" w:hAnsi="Aptos Narrow"/>
          </w:rPr>
          <w:t>https://www.karvi.fi/sites/default/files/sites/default/files/documents/National%20Education%20Plan%202024-2027.pdf</w:t>
        </w:r>
      </w:hyperlink>
      <w:r w:rsidR="00785A98">
        <w:t xml:space="preserve">. </w:t>
      </w:r>
      <w:r w:rsidR="00785A98" w:rsidRPr="001833F1">
        <w:rPr>
          <w:rFonts w:ascii="Aptos Narrow" w:hAnsi="Aptos Narrow"/>
        </w:rPr>
        <w:t>[cit. 2026-03-</w:t>
      </w:r>
      <w:r w:rsidR="00785A98">
        <w:rPr>
          <w:rFonts w:ascii="Aptos Narrow" w:hAnsi="Aptos Narrow"/>
        </w:rPr>
        <w:t>12</w:t>
      </w:r>
      <w:r w:rsidR="00785A98" w:rsidRPr="001833F1">
        <w:rPr>
          <w:rFonts w:ascii="Aptos Narrow" w:hAnsi="Aptos Narrow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09330CF"/>
    <w:multiLevelType w:val="multilevel"/>
    <w:tmpl w:val="70F25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571FB"/>
    <w:multiLevelType w:val="hybridMultilevel"/>
    <w:tmpl w:val="E8ACBBF8"/>
    <w:lvl w:ilvl="0" w:tplc="92BCA896">
      <w:start w:val="1"/>
      <w:numFmt w:val="decimal"/>
      <w:pStyle w:val="Icislovanietext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244E0"/>
    <w:multiLevelType w:val="multilevel"/>
    <w:tmpl w:val="AB36BCF6"/>
    <w:lvl w:ilvl="0">
      <w:start w:val="2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D04C22"/>
    <w:multiLevelType w:val="hybridMultilevel"/>
    <w:tmpl w:val="E29C2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3350E"/>
    <w:multiLevelType w:val="hybridMultilevel"/>
    <w:tmpl w:val="501EF320"/>
    <w:lvl w:ilvl="0" w:tplc="B67E8B94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CC3"/>
    <w:multiLevelType w:val="hybridMultilevel"/>
    <w:tmpl w:val="4178E3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F2B07"/>
    <w:multiLevelType w:val="hybridMultilevel"/>
    <w:tmpl w:val="9CD2B8FE"/>
    <w:lvl w:ilvl="0" w:tplc="0DF4C0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D5FE8"/>
    <w:multiLevelType w:val="multilevel"/>
    <w:tmpl w:val="3E30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53422"/>
    <w:multiLevelType w:val="hybridMultilevel"/>
    <w:tmpl w:val="9244D6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E2E4F"/>
    <w:multiLevelType w:val="multilevel"/>
    <w:tmpl w:val="7086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5B271A"/>
    <w:multiLevelType w:val="multilevel"/>
    <w:tmpl w:val="AB06A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7E1810"/>
    <w:multiLevelType w:val="hybridMultilevel"/>
    <w:tmpl w:val="E0FCC9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A2911"/>
    <w:multiLevelType w:val="multilevel"/>
    <w:tmpl w:val="8A44E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23270"/>
    <w:multiLevelType w:val="hybridMultilevel"/>
    <w:tmpl w:val="10D88950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06C05"/>
    <w:multiLevelType w:val="multilevel"/>
    <w:tmpl w:val="9F12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7110C8"/>
    <w:multiLevelType w:val="multilevel"/>
    <w:tmpl w:val="EADC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83393"/>
    <w:multiLevelType w:val="multilevel"/>
    <w:tmpl w:val="BD92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C69A6"/>
    <w:multiLevelType w:val="hybridMultilevel"/>
    <w:tmpl w:val="E626C6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D0D8D"/>
    <w:multiLevelType w:val="hybridMultilevel"/>
    <w:tmpl w:val="26FAAD5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609CF"/>
    <w:multiLevelType w:val="multilevel"/>
    <w:tmpl w:val="DC566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5015EF"/>
    <w:multiLevelType w:val="hybridMultilevel"/>
    <w:tmpl w:val="34FAAA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92330">
    <w:abstractNumId w:val="19"/>
  </w:num>
  <w:num w:numId="2" w16cid:durableId="1394699363">
    <w:abstractNumId w:val="28"/>
  </w:num>
  <w:num w:numId="3" w16cid:durableId="690105840">
    <w:abstractNumId w:val="13"/>
  </w:num>
  <w:num w:numId="4" w16cid:durableId="2128114070">
    <w:abstractNumId w:val="18"/>
  </w:num>
  <w:num w:numId="5" w16cid:durableId="753091132">
    <w:abstractNumId w:val="24"/>
  </w:num>
  <w:num w:numId="6" w16cid:durableId="2146268255">
    <w:abstractNumId w:val="10"/>
  </w:num>
  <w:num w:numId="7" w16cid:durableId="1252088334">
    <w:abstractNumId w:val="11"/>
  </w:num>
  <w:num w:numId="8" w16cid:durableId="816651051">
    <w:abstractNumId w:val="6"/>
  </w:num>
  <w:num w:numId="9" w16cid:durableId="44524640">
    <w:abstractNumId w:val="3"/>
  </w:num>
  <w:num w:numId="10" w16cid:durableId="1842350741">
    <w:abstractNumId w:val="3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29"/>
  </w:num>
  <w:num w:numId="12" w16cid:durableId="1521814281">
    <w:abstractNumId w:val="2"/>
  </w:num>
  <w:num w:numId="13" w16cid:durableId="1655185480">
    <w:abstractNumId w:val="1"/>
  </w:num>
  <w:num w:numId="14" w16cid:durableId="1457528082">
    <w:abstractNumId w:val="23"/>
  </w:num>
  <w:num w:numId="15" w16cid:durableId="1386370268">
    <w:abstractNumId w:val="15"/>
  </w:num>
  <w:num w:numId="16" w16cid:durableId="1498381439">
    <w:abstractNumId w:val="16"/>
  </w:num>
  <w:num w:numId="17" w16cid:durableId="407463514">
    <w:abstractNumId w:val="25"/>
  </w:num>
  <w:num w:numId="18" w16cid:durableId="108552573">
    <w:abstractNumId w:val="12"/>
  </w:num>
  <w:num w:numId="19" w16cid:durableId="517240223">
    <w:abstractNumId w:val="7"/>
  </w:num>
  <w:num w:numId="20" w16cid:durableId="1153137398">
    <w:abstractNumId w:val="5"/>
  </w:num>
  <w:num w:numId="21" w16cid:durableId="102580192">
    <w:abstractNumId w:val="14"/>
  </w:num>
  <w:num w:numId="22" w16cid:durableId="1310019197">
    <w:abstractNumId w:val="27"/>
  </w:num>
  <w:num w:numId="23" w16cid:durableId="1074088972">
    <w:abstractNumId w:val="29"/>
    <w:lvlOverride w:ilvl="0">
      <w:startOverride w:val="1"/>
    </w:lvlOverride>
  </w:num>
  <w:num w:numId="24" w16cid:durableId="372929306">
    <w:abstractNumId w:val="17"/>
  </w:num>
  <w:num w:numId="25" w16cid:durableId="938832226">
    <w:abstractNumId w:val="4"/>
  </w:num>
  <w:num w:numId="26" w16cid:durableId="122165189">
    <w:abstractNumId w:val="9"/>
  </w:num>
  <w:num w:numId="27" w16cid:durableId="1877888573">
    <w:abstractNumId w:val="20"/>
  </w:num>
  <w:num w:numId="28" w16cid:durableId="701639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2664206">
    <w:abstractNumId w:val="8"/>
  </w:num>
  <w:num w:numId="30" w16cid:durableId="211159689">
    <w:abstractNumId w:val="22"/>
  </w:num>
  <w:num w:numId="31" w16cid:durableId="1058092757">
    <w:abstractNumId w:val="21"/>
  </w:num>
  <w:num w:numId="32" w16cid:durableId="2016490300">
    <w:abstractNumId w:val="26"/>
  </w:num>
  <w:num w:numId="33" w16cid:durableId="14843491">
    <w:abstractNumId w:val="6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A06"/>
    <w:rsid w:val="00002263"/>
    <w:rsid w:val="000025D4"/>
    <w:rsid w:val="00003763"/>
    <w:rsid w:val="00004999"/>
    <w:rsid w:val="0000507E"/>
    <w:rsid w:val="000053D1"/>
    <w:rsid w:val="0000586D"/>
    <w:rsid w:val="000058F5"/>
    <w:rsid w:val="000064D6"/>
    <w:rsid w:val="000072C5"/>
    <w:rsid w:val="000073DB"/>
    <w:rsid w:val="000074AA"/>
    <w:rsid w:val="0000759F"/>
    <w:rsid w:val="00007704"/>
    <w:rsid w:val="00007AD9"/>
    <w:rsid w:val="00007B46"/>
    <w:rsid w:val="0001023B"/>
    <w:rsid w:val="00010294"/>
    <w:rsid w:val="0001094A"/>
    <w:rsid w:val="00010C80"/>
    <w:rsid w:val="00011190"/>
    <w:rsid w:val="00011FEE"/>
    <w:rsid w:val="00013A23"/>
    <w:rsid w:val="000140DF"/>
    <w:rsid w:val="0001450B"/>
    <w:rsid w:val="00015121"/>
    <w:rsid w:val="00015EC8"/>
    <w:rsid w:val="00016A64"/>
    <w:rsid w:val="00016E75"/>
    <w:rsid w:val="00017B8B"/>
    <w:rsid w:val="00017C6C"/>
    <w:rsid w:val="00017F72"/>
    <w:rsid w:val="0002070F"/>
    <w:rsid w:val="00020895"/>
    <w:rsid w:val="00020F7C"/>
    <w:rsid w:val="00021332"/>
    <w:rsid w:val="000223C5"/>
    <w:rsid w:val="000229D4"/>
    <w:rsid w:val="000232B2"/>
    <w:rsid w:val="0002443A"/>
    <w:rsid w:val="000248B9"/>
    <w:rsid w:val="00024952"/>
    <w:rsid w:val="00030271"/>
    <w:rsid w:val="000304A2"/>
    <w:rsid w:val="00030838"/>
    <w:rsid w:val="00030E75"/>
    <w:rsid w:val="000324F2"/>
    <w:rsid w:val="00032AB2"/>
    <w:rsid w:val="000339B9"/>
    <w:rsid w:val="00033A74"/>
    <w:rsid w:val="00033F2D"/>
    <w:rsid w:val="000343D2"/>
    <w:rsid w:val="0003477E"/>
    <w:rsid w:val="0003478A"/>
    <w:rsid w:val="00036100"/>
    <w:rsid w:val="00036ED5"/>
    <w:rsid w:val="00036F1C"/>
    <w:rsid w:val="00037AC8"/>
    <w:rsid w:val="00040126"/>
    <w:rsid w:val="00040B5A"/>
    <w:rsid w:val="0004430C"/>
    <w:rsid w:val="00044594"/>
    <w:rsid w:val="000446C0"/>
    <w:rsid w:val="0004562F"/>
    <w:rsid w:val="000460BF"/>
    <w:rsid w:val="00046FEE"/>
    <w:rsid w:val="00047469"/>
    <w:rsid w:val="0004748B"/>
    <w:rsid w:val="0004760F"/>
    <w:rsid w:val="00050674"/>
    <w:rsid w:val="00051178"/>
    <w:rsid w:val="00051C1A"/>
    <w:rsid w:val="00051FE8"/>
    <w:rsid w:val="0005275B"/>
    <w:rsid w:val="000528E4"/>
    <w:rsid w:val="00053ED5"/>
    <w:rsid w:val="00054100"/>
    <w:rsid w:val="00054447"/>
    <w:rsid w:val="00055597"/>
    <w:rsid w:val="00055762"/>
    <w:rsid w:val="00057129"/>
    <w:rsid w:val="00060768"/>
    <w:rsid w:val="0006083B"/>
    <w:rsid w:val="00060EE1"/>
    <w:rsid w:val="0006143D"/>
    <w:rsid w:val="00061A55"/>
    <w:rsid w:val="00062283"/>
    <w:rsid w:val="00062448"/>
    <w:rsid w:val="0006277B"/>
    <w:rsid w:val="00062E61"/>
    <w:rsid w:val="00064A53"/>
    <w:rsid w:val="0006507B"/>
    <w:rsid w:val="00065789"/>
    <w:rsid w:val="00065BBE"/>
    <w:rsid w:val="00065E32"/>
    <w:rsid w:val="0006760C"/>
    <w:rsid w:val="00070856"/>
    <w:rsid w:val="00071038"/>
    <w:rsid w:val="000710C5"/>
    <w:rsid w:val="00072750"/>
    <w:rsid w:val="000732DE"/>
    <w:rsid w:val="00073382"/>
    <w:rsid w:val="00073581"/>
    <w:rsid w:val="00073B5D"/>
    <w:rsid w:val="00073CA2"/>
    <w:rsid w:val="00073E3D"/>
    <w:rsid w:val="000759B3"/>
    <w:rsid w:val="000775D1"/>
    <w:rsid w:val="00080DD2"/>
    <w:rsid w:val="00081072"/>
    <w:rsid w:val="000813AE"/>
    <w:rsid w:val="00081C3D"/>
    <w:rsid w:val="00081DB5"/>
    <w:rsid w:val="00082495"/>
    <w:rsid w:val="000827FF"/>
    <w:rsid w:val="0008282C"/>
    <w:rsid w:val="00082DB0"/>
    <w:rsid w:val="00082E7D"/>
    <w:rsid w:val="000833B1"/>
    <w:rsid w:val="00083505"/>
    <w:rsid w:val="000846F6"/>
    <w:rsid w:val="00085230"/>
    <w:rsid w:val="000857D1"/>
    <w:rsid w:val="00085E8E"/>
    <w:rsid w:val="00086316"/>
    <w:rsid w:val="0008634D"/>
    <w:rsid w:val="00086968"/>
    <w:rsid w:val="00087478"/>
    <w:rsid w:val="0008761E"/>
    <w:rsid w:val="00090417"/>
    <w:rsid w:val="00090DAD"/>
    <w:rsid w:val="00091168"/>
    <w:rsid w:val="000914E8"/>
    <w:rsid w:val="00092336"/>
    <w:rsid w:val="000923D9"/>
    <w:rsid w:val="00092A71"/>
    <w:rsid w:val="00093265"/>
    <w:rsid w:val="0009346C"/>
    <w:rsid w:val="00093796"/>
    <w:rsid w:val="00093DA4"/>
    <w:rsid w:val="00093DD0"/>
    <w:rsid w:val="00093F95"/>
    <w:rsid w:val="000958C8"/>
    <w:rsid w:val="000959DF"/>
    <w:rsid w:val="00095F18"/>
    <w:rsid w:val="000960A2"/>
    <w:rsid w:val="0009692C"/>
    <w:rsid w:val="000977A5"/>
    <w:rsid w:val="000A0345"/>
    <w:rsid w:val="000A0425"/>
    <w:rsid w:val="000A09F2"/>
    <w:rsid w:val="000A0E87"/>
    <w:rsid w:val="000A0F30"/>
    <w:rsid w:val="000A0F84"/>
    <w:rsid w:val="000A25EC"/>
    <w:rsid w:val="000A26CF"/>
    <w:rsid w:val="000A3BEE"/>
    <w:rsid w:val="000A3F36"/>
    <w:rsid w:val="000A4FBE"/>
    <w:rsid w:val="000A51E9"/>
    <w:rsid w:val="000A5519"/>
    <w:rsid w:val="000A64EF"/>
    <w:rsid w:val="000A66EA"/>
    <w:rsid w:val="000A6A42"/>
    <w:rsid w:val="000A7D69"/>
    <w:rsid w:val="000B041B"/>
    <w:rsid w:val="000B0C46"/>
    <w:rsid w:val="000B129C"/>
    <w:rsid w:val="000B212D"/>
    <w:rsid w:val="000B23AE"/>
    <w:rsid w:val="000B294C"/>
    <w:rsid w:val="000B33BE"/>
    <w:rsid w:val="000B35AB"/>
    <w:rsid w:val="000B3817"/>
    <w:rsid w:val="000B3C67"/>
    <w:rsid w:val="000B3E80"/>
    <w:rsid w:val="000B40A9"/>
    <w:rsid w:val="000B4588"/>
    <w:rsid w:val="000B49D5"/>
    <w:rsid w:val="000B4FB0"/>
    <w:rsid w:val="000B5736"/>
    <w:rsid w:val="000B57D5"/>
    <w:rsid w:val="000B6268"/>
    <w:rsid w:val="000C0050"/>
    <w:rsid w:val="000C10C3"/>
    <w:rsid w:val="000C2396"/>
    <w:rsid w:val="000C3ABC"/>
    <w:rsid w:val="000C430F"/>
    <w:rsid w:val="000C4746"/>
    <w:rsid w:val="000C4B22"/>
    <w:rsid w:val="000C5302"/>
    <w:rsid w:val="000C5B6B"/>
    <w:rsid w:val="000C5F8E"/>
    <w:rsid w:val="000C6A25"/>
    <w:rsid w:val="000C7FA4"/>
    <w:rsid w:val="000D0971"/>
    <w:rsid w:val="000D0A96"/>
    <w:rsid w:val="000D0F63"/>
    <w:rsid w:val="000D16EC"/>
    <w:rsid w:val="000D3F05"/>
    <w:rsid w:val="000D448D"/>
    <w:rsid w:val="000D44BC"/>
    <w:rsid w:val="000D564D"/>
    <w:rsid w:val="000D571E"/>
    <w:rsid w:val="000D66D8"/>
    <w:rsid w:val="000D6A68"/>
    <w:rsid w:val="000D6F29"/>
    <w:rsid w:val="000D6F67"/>
    <w:rsid w:val="000D7044"/>
    <w:rsid w:val="000D738A"/>
    <w:rsid w:val="000D7D09"/>
    <w:rsid w:val="000E022B"/>
    <w:rsid w:val="000E0A96"/>
    <w:rsid w:val="000E1C7A"/>
    <w:rsid w:val="000E1EE6"/>
    <w:rsid w:val="000E2853"/>
    <w:rsid w:val="000E2EBE"/>
    <w:rsid w:val="000E339A"/>
    <w:rsid w:val="000E3CC1"/>
    <w:rsid w:val="000E48A1"/>
    <w:rsid w:val="000E59DC"/>
    <w:rsid w:val="000E6563"/>
    <w:rsid w:val="000E66D2"/>
    <w:rsid w:val="000E67E4"/>
    <w:rsid w:val="000E7329"/>
    <w:rsid w:val="000E73C7"/>
    <w:rsid w:val="000E754D"/>
    <w:rsid w:val="000F002E"/>
    <w:rsid w:val="000F0973"/>
    <w:rsid w:val="000F11B8"/>
    <w:rsid w:val="000F14A3"/>
    <w:rsid w:val="000F1B0F"/>
    <w:rsid w:val="000F1BA4"/>
    <w:rsid w:val="000F2346"/>
    <w:rsid w:val="000F25E7"/>
    <w:rsid w:val="000F261E"/>
    <w:rsid w:val="000F320B"/>
    <w:rsid w:val="000F3789"/>
    <w:rsid w:val="000F4FF3"/>
    <w:rsid w:val="000F5247"/>
    <w:rsid w:val="000F5792"/>
    <w:rsid w:val="000F656C"/>
    <w:rsid w:val="000F7A89"/>
    <w:rsid w:val="001001E9"/>
    <w:rsid w:val="00100545"/>
    <w:rsid w:val="00101025"/>
    <w:rsid w:val="001010A0"/>
    <w:rsid w:val="00101272"/>
    <w:rsid w:val="001021D9"/>
    <w:rsid w:val="0010328C"/>
    <w:rsid w:val="001039D1"/>
    <w:rsid w:val="00103AD4"/>
    <w:rsid w:val="001049E5"/>
    <w:rsid w:val="0010513D"/>
    <w:rsid w:val="001051E2"/>
    <w:rsid w:val="001056BF"/>
    <w:rsid w:val="001056D1"/>
    <w:rsid w:val="0010573B"/>
    <w:rsid w:val="00105DC6"/>
    <w:rsid w:val="001066B5"/>
    <w:rsid w:val="00106738"/>
    <w:rsid w:val="001072FD"/>
    <w:rsid w:val="0010746B"/>
    <w:rsid w:val="00107645"/>
    <w:rsid w:val="00107DFD"/>
    <w:rsid w:val="00107E0D"/>
    <w:rsid w:val="00110C85"/>
    <w:rsid w:val="00112FBE"/>
    <w:rsid w:val="00113B23"/>
    <w:rsid w:val="00114C47"/>
    <w:rsid w:val="00115992"/>
    <w:rsid w:val="00116012"/>
    <w:rsid w:val="0011605A"/>
    <w:rsid w:val="00117214"/>
    <w:rsid w:val="0011749E"/>
    <w:rsid w:val="0011762D"/>
    <w:rsid w:val="001225D6"/>
    <w:rsid w:val="00122C84"/>
    <w:rsid w:val="00124267"/>
    <w:rsid w:val="00124CAE"/>
    <w:rsid w:val="00125BB0"/>
    <w:rsid w:val="00126105"/>
    <w:rsid w:val="001266CF"/>
    <w:rsid w:val="0012670B"/>
    <w:rsid w:val="00126937"/>
    <w:rsid w:val="0012740F"/>
    <w:rsid w:val="0013067B"/>
    <w:rsid w:val="00130B70"/>
    <w:rsid w:val="00132645"/>
    <w:rsid w:val="00132856"/>
    <w:rsid w:val="00133765"/>
    <w:rsid w:val="00136A7E"/>
    <w:rsid w:val="00136ADC"/>
    <w:rsid w:val="00136F6A"/>
    <w:rsid w:val="00137206"/>
    <w:rsid w:val="00137750"/>
    <w:rsid w:val="00140A3B"/>
    <w:rsid w:val="001418D1"/>
    <w:rsid w:val="00141ADB"/>
    <w:rsid w:val="0014228D"/>
    <w:rsid w:val="001422BA"/>
    <w:rsid w:val="001423E9"/>
    <w:rsid w:val="00142F28"/>
    <w:rsid w:val="00142F9D"/>
    <w:rsid w:val="00143939"/>
    <w:rsid w:val="00143C2D"/>
    <w:rsid w:val="00143FD2"/>
    <w:rsid w:val="00145D71"/>
    <w:rsid w:val="001474A6"/>
    <w:rsid w:val="0014790A"/>
    <w:rsid w:val="00151922"/>
    <w:rsid w:val="00151DD8"/>
    <w:rsid w:val="00153595"/>
    <w:rsid w:val="001538FD"/>
    <w:rsid w:val="0015403C"/>
    <w:rsid w:val="001540E4"/>
    <w:rsid w:val="0015428A"/>
    <w:rsid w:val="001543D7"/>
    <w:rsid w:val="001556DE"/>
    <w:rsid w:val="00155CCB"/>
    <w:rsid w:val="00156060"/>
    <w:rsid w:val="001563E6"/>
    <w:rsid w:val="001567A3"/>
    <w:rsid w:val="00157D26"/>
    <w:rsid w:val="00157FA8"/>
    <w:rsid w:val="0016072B"/>
    <w:rsid w:val="00160A78"/>
    <w:rsid w:val="00160E3F"/>
    <w:rsid w:val="00160F97"/>
    <w:rsid w:val="00161EBC"/>
    <w:rsid w:val="001636B2"/>
    <w:rsid w:val="001636EA"/>
    <w:rsid w:val="001637AF"/>
    <w:rsid w:val="001637F5"/>
    <w:rsid w:val="00163DBE"/>
    <w:rsid w:val="00163F3A"/>
    <w:rsid w:val="001644EE"/>
    <w:rsid w:val="0016491F"/>
    <w:rsid w:val="0016532E"/>
    <w:rsid w:val="001661DE"/>
    <w:rsid w:val="0016720A"/>
    <w:rsid w:val="00167737"/>
    <w:rsid w:val="00167C6B"/>
    <w:rsid w:val="0017158C"/>
    <w:rsid w:val="00171783"/>
    <w:rsid w:val="00171804"/>
    <w:rsid w:val="00172693"/>
    <w:rsid w:val="00172D56"/>
    <w:rsid w:val="00172D93"/>
    <w:rsid w:val="001730E5"/>
    <w:rsid w:val="001739C6"/>
    <w:rsid w:val="00173FB6"/>
    <w:rsid w:val="0017437B"/>
    <w:rsid w:val="00174B02"/>
    <w:rsid w:val="00174EB1"/>
    <w:rsid w:val="00174F32"/>
    <w:rsid w:val="001752C0"/>
    <w:rsid w:val="001753DF"/>
    <w:rsid w:val="0017555E"/>
    <w:rsid w:val="00176154"/>
    <w:rsid w:val="001761EE"/>
    <w:rsid w:val="0017636D"/>
    <w:rsid w:val="00176791"/>
    <w:rsid w:val="00176D09"/>
    <w:rsid w:val="00177483"/>
    <w:rsid w:val="00177685"/>
    <w:rsid w:val="001806D9"/>
    <w:rsid w:val="0018085B"/>
    <w:rsid w:val="00180EEB"/>
    <w:rsid w:val="001811F9"/>
    <w:rsid w:val="001813B2"/>
    <w:rsid w:val="00181C38"/>
    <w:rsid w:val="00182021"/>
    <w:rsid w:val="00182E01"/>
    <w:rsid w:val="001833F1"/>
    <w:rsid w:val="001836CD"/>
    <w:rsid w:val="00183A37"/>
    <w:rsid w:val="00184A2B"/>
    <w:rsid w:val="0018515E"/>
    <w:rsid w:val="0018559B"/>
    <w:rsid w:val="00185B73"/>
    <w:rsid w:val="00185DC1"/>
    <w:rsid w:val="001862C7"/>
    <w:rsid w:val="00186EE8"/>
    <w:rsid w:val="00187100"/>
    <w:rsid w:val="00187C1E"/>
    <w:rsid w:val="00190AFE"/>
    <w:rsid w:val="0019119F"/>
    <w:rsid w:val="001916B9"/>
    <w:rsid w:val="00191931"/>
    <w:rsid w:val="00191DB2"/>
    <w:rsid w:val="00191FC0"/>
    <w:rsid w:val="00192240"/>
    <w:rsid w:val="00192356"/>
    <w:rsid w:val="00192D23"/>
    <w:rsid w:val="0019410D"/>
    <w:rsid w:val="0019417D"/>
    <w:rsid w:val="00194675"/>
    <w:rsid w:val="0019479D"/>
    <w:rsid w:val="00194865"/>
    <w:rsid w:val="001949BD"/>
    <w:rsid w:val="00194E5E"/>
    <w:rsid w:val="00194E9C"/>
    <w:rsid w:val="0019511E"/>
    <w:rsid w:val="001963DE"/>
    <w:rsid w:val="001966E1"/>
    <w:rsid w:val="00196DA2"/>
    <w:rsid w:val="00197099"/>
    <w:rsid w:val="00197163"/>
    <w:rsid w:val="00197D16"/>
    <w:rsid w:val="001A001D"/>
    <w:rsid w:val="001A08B6"/>
    <w:rsid w:val="001A0DFA"/>
    <w:rsid w:val="001A2E8D"/>
    <w:rsid w:val="001A3274"/>
    <w:rsid w:val="001A45E6"/>
    <w:rsid w:val="001A4FD8"/>
    <w:rsid w:val="001A55B6"/>
    <w:rsid w:val="001A61E4"/>
    <w:rsid w:val="001A63DF"/>
    <w:rsid w:val="001A69BE"/>
    <w:rsid w:val="001A7F3C"/>
    <w:rsid w:val="001B11C5"/>
    <w:rsid w:val="001B12BD"/>
    <w:rsid w:val="001B2041"/>
    <w:rsid w:val="001B2552"/>
    <w:rsid w:val="001B2568"/>
    <w:rsid w:val="001B295B"/>
    <w:rsid w:val="001B356A"/>
    <w:rsid w:val="001B376C"/>
    <w:rsid w:val="001B37EB"/>
    <w:rsid w:val="001B3BC0"/>
    <w:rsid w:val="001B42DC"/>
    <w:rsid w:val="001B5363"/>
    <w:rsid w:val="001B53AF"/>
    <w:rsid w:val="001B64F3"/>
    <w:rsid w:val="001B70AE"/>
    <w:rsid w:val="001C1454"/>
    <w:rsid w:val="001C159E"/>
    <w:rsid w:val="001C1621"/>
    <w:rsid w:val="001C1E5C"/>
    <w:rsid w:val="001C213A"/>
    <w:rsid w:val="001C35B1"/>
    <w:rsid w:val="001C469A"/>
    <w:rsid w:val="001C5678"/>
    <w:rsid w:val="001C5DD1"/>
    <w:rsid w:val="001C638F"/>
    <w:rsid w:val="001C6D63"/>
    <w:rsid w:val="001C7899"/>
    <w:rsid w:val="001D0299"/>
    <w:rsid w:val="001D0D80"/>
    <w:rsid w:val="001D1E07"/>
    <w:rsid w:val="001D20C6"/>
    <w:rsid w:val="001D2788"/>
    <w:rsid w:val="001D2DB4"/>
    <w:rsid w:val="001D35C6"/>
    <w:rsid w:val="001D36C8"/>
    <w:rsid w:val="001D3DA2"/>
    <w:rsid w:val="001D42B3"/>
    <w:rsid w:val="001D4D05"/>
    <w:rsid w:val="001D5155"/>
    <w:rsid w:val="001D536E"/>
    <w:rsid w:val="001D632D"/>
    <w:rsid w:val="001D6789"/>
    <w:rsid w:val="001D6BB1"/>
    <w:rsid w:val="001D7BD3"/>
    <w:rsid w:val="001D7E61"/>
    <w:rsid w:val="001E0192"/>
    <w:rsid w:val="001E10FD"/>
    <w:rsid w:val="001E17C5"/>
    <w:rsid w:val="001E1ACC"/>
    <w:rsid w:val="001E1CB3"/>
    <w:rsid w:val="001E2424"/>
    <w:rsid w:val="001E2610"/>
    <w:rsid w:val="001E2766"/>
    <w:rsid w:val="001E393F"/>
    <w:rsid w:val="001E3A58"/>
    <w:rsid w:val="001E4509"/>
    <w:rsid w:val="001E4CFA"/>
    <w:rsid w:val="001E5138"/>
    <w:rsid w:val="001E5284"/>
    <w:rsid w:val="001E6797"/>
    <w:rsid w:val="001E6909"/>
    <w:rsid w:val="001E7787"/>
    <w:rsid w:val="001F027B"/>
    <w:rsid w:val="001F10A8"/>
    <w:rsid w:val="001F1339"/>
    <w:rsid w:val="001F21D3"/>
    <w:rsid w:val="001F24B3"/>
    <w:rsid w:val="001F321A"/>
    <w:rsid w:val="001F3477"/>
    <w:rsid w:val="001F3843"/>
    <w:rsid w:val="001F38F9"/>
    <w:rsid w:val="001F3C5E"/>
    <w:rsid w:val="001F4261"/>
    <w:rsid w:val="001F57A4"/>
    <w:rsid w:val="001F7533"/>
    <w:rsid w:val="001F7EE3"/>
    <w:rsid w:val="00201E65"/>
    <w:rsid w:val="0020242C"/>
    <w:rsid w:val="0020419A"/>
    <w:rsid w:val="00205218"/>
    <w:rsid w:val="002060D0"/>
    <w:rsid w:val="0021070D"/>
    <w:rsid w:val="00210935"/>
    <w:rsid w:val="00211468"/>
    <w:rsid w:val="00211761"/>
    <w:rsid w:val="00211DBE"/>
    <w:rsid w:val="00211F3C"/>
    <w:rsid w:val="00212AEB"/>
    <w:rsid w:val="00213133"/>
    <w:rsid w:val="002132F0"/>
    <w:rsid w:val="002136A2"/>
    <w:rsid w:val="00213777"/>
    <w:rsid w:val="00213DA6"/>
    <w:rsid w:val="00214A1E"/>
    <w:rsid w:val="0021585C"/>
    <w:rsid w:val="00215B30"/>
    <w:rsid w:val="00215F60"/>
    <w:rsid w:val="0021634A"/>
    <w:rsid w:val="00216B70"/>
    <w:rsid w:val="00217B5F"/>
    <w:rsid w:val="00217F0F"/>
    <w:rsid w:val="00221080"/>
    <w:rsid w:val="00221342"/>
    <w:rsid w:val="0022134D"/>
    <w:rsid w:val="002215DB"/>
    <w:rsid w:val="002223F7"/>
    <w:rsid w:val="0022290F"/>
    <w:rsid w:val="0022326A"/>
    <w:rsid w:val="0022423F"/>
    <w:rsid w:val="002243FA"/>
    <w:rsid w:val="002249E3"/>
    <w:rsid w:val="00225771"/>
    <w:rsid w:val="002260D5"/>
    <w:rsid w:val="0022616A"/>
    <w:rsid w:val="00226624"/>
    <w:rsid w:val="002266C2"/>
    <w:rsid w:val="00226EE0"/>
    <w:rsid w:val="00226FA1"/>
    <w:rsid w:val="00227229"/>
    <w:rsid w:val="0022743F"/>
    <w:rsid w:val="002306C7"/>
    <w:rsid w:val="00231F5C"/>
    <w:rsid w:val="002325A9"/>
    <w:rsid w:val="002330D8"/>
    <w:rsid w:val="002338D2"/>
    <w:rsid w:val="00236586"/>
    <w:rsid w:val="002367F3"/>
    <w:rsid w:val="00237462"/>
    <w:rsid w:val="00240FC8"/>
    <w:rsid w:val="0024175A"/>
    <w:rsid w:val="00241DD5"/>
    <w:rsid w:val="00242527"/>
    <w:rsid w:val="00242699"/>
    <w:rsid w:val="00242D7E"/>
    <w:rsid w:val="0024306D"/>
    <w:rsid w:val="002436CF"/>
    <w:rsid w:val="0024398F"/>
    <w:rsid w:val="00243F09"/>
    <w:rsid w:val="00244DE7"/>
    <w:rsid w:val="00244FF3"/>
    <w:rsid w:val="00245292"/>
    <w:rsid w:val="002458DF"/>
    <w:rsid w:val="00245DD7"/>
    <w:rsid w:val="00246220"/>
    <w:rsid w:val="00247880"/>
    <w:rsid w:val="002502AC"/>
    <w:rsid w:val="002513D5"/>
    <w:rsid w:val="00251BF7"/>
    <w:rsid w:val="00252476"/>
    <w:rsid w:val="0025268D"/>
    <w:rsid w:val="00252BA7"/>
    <w:rsid w:val="0025369D"/>
    <w:rsid w:val="00253806"/>
    <w:rsid w:val="002539CA"/>
    <w:rsid w:val="00253D99"/>
    <w:rsid w:val="00254425"/>
    <w:rsid w:val="002548E8"/>
    <w:rsid w:val="00254DA3"/>
    <w:rsid w:val="00255484"/>
    <w:rsid w:val="0025681D"/>
    <w:rsid w:val="00256A94"/>
    <w:rsid w:val="00257626"/>
    <w:rsid w:val="00257C45"/>
    <w:rsid w:val="0026052B"/>
    <w:rsid w:val="002608EF"/>
    <w:rsid w:val="00260EC3"/>
    <w:rsid w:val="00261A32"/>
    <w:rsid w:val="002624D3"/>
    <w:rsid w:val="00262707"/>
    <w:rsid w:val="00263607"/>
    <w:rsid w:val="00263F34"/>
    <w:rsid w:val="002643AF"/>
    <w:rsid w:val="002652BA"/>
    <w:rsid w:val="00265588"/>
    <w:rsid w:val="0026560A"/>
    <w:rsid w:val="0026652C"/>
    <w:rsid w:val="0026692F"/>
    <w:rsid w:val="002670DC"/>
    <w:rsid w:val="0026757A"/>
    <w:rsid w:val="00267978"/>
    <w:rsid w:val="00267BEE"/>
    <w:rsid w:val="00267C8B"/>
    <w:rsid w:val="00267F28"/>
    <w:rsid w:val="002702D9"/>
    <w:rsid w:val="0027047A"/>
    <w:rsid w:val="00270A05"/>
    <w:rsid w:val="00271111"/>
    <w:rsid w:val="00271BD7"/>
    <w:rsid w:val="00271BE1"/>
    <w:rsid w:val="002721AD"/>
    <w:rsid w:val="002722CE"/>
    <w:rsid w:val="002722D3"/>
    <w:rsid w:val="00272399"/>
    <w:rsid w:val="00273151"/>
    <w:rsid w:val="002731DC"/>
    <w:rsid w:val="002744EB"/>
    <w:rsid w:val="00275063"/>
    <w:rsid w:val="002751D6"/>
    <w:rsid w:val="00276313"/>
    <w:rsid w:val="002766A1"/>
    <w:rsid w:val="00277011"/>
    <w:rsid w:val="00277213"/>
    <w:rsid w:val="0027755F"/>
    <w:rsid w:val="0027763D"/>
    <w:rsid w:val="00277D5D"/>
    <w:rsid w:val="00282677"/>
    <w:rsid w:val="00283EEB"/>
    <w:rsid w:val="00284AA6"/>
    <w:rsid w:val="002862F9"/>
    <w:rsid w:val="00286601"/>
    <w:rsid w:val="002867D3"/>
    <w:rsid w:val="00287A46"/>
    <w:rsid w:val="00290A22"/>
    <w:rsid w:val="00290F9E"/>
    <w:rsid w:val="00290FBB"/>
    <w:rsid w:val="00291456"/>
    <w:rsid w:val="0029163E"/>
    <w:rsid w:val="002925BF"/>
    <w:rsid w:val="00294046"/>
    <w:rsid w:val="002942E5"/>
    <w:rsid w:val="002948FA"/>
    <w:rsid w:val="00295924"/>
    <w:rsid w:val="00296E15"/>
    <w:rsid w:val="002976E9"/>
    <w:rsid w:val="00297F08"/>
    <w:rsid w:val="002A0719"/>
    <w:rsid w:val="002A0EFD"/>
    <w:rsid w:val="002A2814"/>
    <w:rsid w:val="002A30B4"/>
    <w:rsid w:val="002A3741"/>
    <w:rsid w:val="002A48DC"/>
    <w:rsid w:val="002A4A67"/>
    <w:rsid w:val="002A553E"/>
    <w:rsid w:val="002A5656"/>
    <w:rsid w:val="002A6E67"/>
    <w:rsid w:val="002A7C36"/>
    <w:rsid w:val="002A7F42"/>
    <w:rsid w:val="002B0C73"/>
    <w:rsid w:val="002B16B9"/>
    <w:rsid w:val="002B2024"/>
    <w:rsid w:val="002B2341"/>
    <w:rsid w:val="002B26A8"/>
    <w:rsid w:val="002B3130"/>
    <w:rsid w:val="002B3134"/>
    <w:rsid w:val="002B4333"/>
    <w:rsid w:val="002B4E25"/>
    <w:rsid w:val="002B56ED"/>
    <w:rsid w:val="002B5EEA"/>
    <w:rsid w:val="002B737A"/>
    <w:rsid w:val="002B7B24"/>
    <w:rsid w:val="002C0562"/>
    <w:rsid w:val="002C0D09"/>
    <w:rsid w:val="002C32ED"/>
    <w:rsid w:val="002C349A"/>
    <w:rsid w:val="002C3EFB"/>
    <w:rsid w:val="002C3FD8"/>
    <w:rsid w:val="002C58F0"/>
    <w:rsid w:val="002C637A"/>
    <w:rsid w:val="002C7720"/>
    <w:rsid w:val="002D01CB"/>
    <w:rsid w:val="002D071E"/>
    <w:rsid w:val="002D0BA2"/>
    <w:rsid w:val="002D0D47"/>
    <w:rsid w:val="002D10E0"/>
    <w:rsid w:val="002D115A"/>
    <w:rsid w:val="002D1269"/>
    <w:rsid w:val="002D147B"/>
    <w:rsid w:val="002D3428"/>
    <w:rsid w:val="002D4A0E"/>
    <w:rsid w:val="002D5042"/>
    <w:rsid w:val="002D5340"/>
    <w:rsid w:val="002D55D0"/>
    <w:rsid w:val="002D56AA"/>
    <w:rsid w:val="002D5ED7"/>
    <w:rsid w:val="002D695B"/>
    <w:rsid w:val="002D6FF5"/>
    <w:rsid w:val="002D73BF"/>
    <w:rsid w:val="002D7534"/>
    <w:rsid w:val="002D7735"/>
    <w:rsid w:val="002D7967"/>
    <w:rsid w:val="002E0033"/>
    <w:rsid w:val="002E0068"/>
    <w:rsid w:val="002E00E8"/>
    <w:rsid w:val="002E05B4"/>
    <w:rsid w:val="002E093C"/>
    <w:rsid w:val="002E0CD7"/>
    <w:rsid w:val="002E11E1"/>
    <w:rsid w:val="002E12D4"/>
    <w:rsid w:val="002E19BC"/>
    <w:rsid w:val="002E1DFB"/>
    <w:rsid w:val="002E2526"/>
    <w:rsid w:val="002E2A86"/>
    <w:rsid w:val="002E396A"/>
    <w:rsid w:val="002E4D17"/>
    <w:rsid w:val="002E51B8"/>
    <w:rsid w:val="002E51D5"/>
    <w:rsid w:val="002E5C65"/>
    <w:rsid w:val="002F0A57"/>
    <w:rsid w:val="002F21DF"/>
    <w:rsid w:val="002F23D4"/>
    <w:rsid w:val="002F248E"/>
    <w:rsid w:val="002F29A8"/>
    <w:rsid w:val="002F2FCD"/>
    <w:rsid w:val="002F3292"/>
    <w:rsid w:val="002F35E8"/>
    <w:rsid w:val="002F3701"/>
    <w:rsid w:val="002F5C23"/>
    <w:rsid w:val="002F5EC1"/>
    <w:rsid w:val="002F7CE4"/>
    <w:rsid w:val="003007E1"/>
    <w:rsid w:val="00300880"/>
    <w:rsid w:val="00300D49"/>
    <w:rsid w:val="00300F41"/>
    <w:rsid w:val="0030150A"/>
    <w:rsid w:val="00301627"/>
    <w:rsid w:val="00301824"/>
    <w:rsid w:val="00301BD3"/>
    <w:rsid w:val="00301DC9"/>
    <w:rsid w:val="00302104"/>
    <w:rsid w:val="00302B2B"/>
    <w:rsid w:val="00303802"/>
    <w:rsid w:val="0030390B"/>
    <w:rsid w:val="00303AB7"/>
    <w:rsid w:val="00304059"/>
    <w:rsid w:val="00304184"/>
    <w:rsid w:val="003047CF"/>
    <w:rsid w:val="00305395"/>
    <w:rsid w:val="003061F8"/>
    <w:rsid w:val="0030728E"/>
    <w:rsid w:val="00310113"/>
    <w:rsid w:val="003102FA"/>
    <w:rsid w:val="00310536"/>
    <w:rsid w:val="00310AA8"/>
    <w:rsid w:val="00310D9B"/>
    <w:rsid w:val="00311031"/>
    <w:rsid w:val="00311985"/>
    <w:rsid w:val="00311AA5"/>
    <w:rsid w:val="003128C5"/>
    <w:rsid w:val="003134F2"/>
    <w:rsid w:val="00313607"/>
    <w:rsid w:val="00313660"/>
    <w:rsid w:val="003139AC"/>
    <w:rsid w:val="00314751"/>
    <w:rsid w:val="0031505D"/>
    <w:rsid w:val="00315872"/>
    <w:rsid w:val="0031587B"/>
    <w:rsid w:val="00316390"/>
    <w:rsid w:val="0031691E"/>
    <w:rsid w:val="00316CFA"/>
    <w:rsid w:val="003171D9"/>
    <w:rsid w:val="003171EF"/>
    <w:rsid w:val="00317AB2"/>
    <w:rsid w:val="00317DEE"/>
    <w:rsid w:val="0032133B"/>
    <w:rsid w:val="00321ACC"/>
    <w:rsid w:val="0032298F"/>
    <w:rsid w:val="00322FBD"/>
    <w:rsid w:val="00324CAD"/>
    <w:rsid w:val="0032580F"/>
    <w:rsid w:val="00325C85"/>
    <w:rsid w:val="00326113"/>
    <w:rsid w:val="003262CE"/>
    <w:rsid w:val="003304F5"/>
    <w:rsid w:val="00330C80"/>
    <w:rsid w:val="0033105C"/>
    <w:rsid w:val="00331A52"/>
    <w:rsid w:val="00332DD1"/>
    <w:rsid w:val="003339C9"/>
    <w:rsid w:val="003354CE"/>
    <w:rsid w:val="0033579D"/>
    <w:rsid w:val="0033583C"/>
    <w:rsid w:val="00335D73"/>
    <w:rsid w:val="00335FD4"/>
    <w:rsid w:val="00336F5E"/>
    <w:rsid w:val="00337195"/>
    <w:rsid w:val="00337397"/>
    <w:rsid w:val="00340A92"/>
    <w:rsid w:val="003415DF"/>
    <w:rsid w:val="00341BC2"/>
    <w:rsid w:val="00341D49"/>
    <w:rsid w:val="00342547"/>
    <w:rsid w:val="00342E59"/>
    <w:rsid w:val="00342F3A"/>
    <w:rsid w:val="00343D55"/>
    <w:rsid w:val="00344051"/>
    <w:rsid w:val="003444DE"/>
    <w:rsid w:val="003448C2"/>
    <w:rsid w:val="00344C60"/>
    <w:rsid w:val="00344ECB"/>
    <w:rsid w:val="00344F2B"/>
    <w:rsid w:val="00345107"/>
    <w:rsid w:val="0034568B"/>
    <w:rsid w:val="00345A18"/>
    <w:rsid w:val="003460B8"/>
    <w:rsid w:val="003465CB"/>
    <w:rsid w:val="003505C7"/>
    <w:rsid w:val="00350A69"/>
    <w:rsid w:val="00350CF2"/>
    <w:rsid w:val="00351AE9"/>
    <w:rsid w:val="00352149"/>
    <w:rsid w:val="00352D88"/>
    <w:rsid w:val="00353188"/>
    <w:rsid w:val="003531AB"/>
    <w:rsid w:val="00353614"/>
    <w:rsid w:val="0035393A"/>
    <w:rsid w:val="0035641B"/>
    <w:rsid w:val="0035702B"/>
    <w:rsid w:val="0035779C"/>
    <w:rsid w:val="003601C0"/>
    <w:rsid w:val="003604BA"/>
    <w:rsid w:val="0036063A"/>
    <w:rsid w:val="00360726"/>
    <w:rsid w:val="003607BB"/>
    <w:rsid w:val="00360835"/>
    <w:rsid w:val="00362497"/>
    <w:rsid w:val="00362D5D"/>
    <w:rsid w:val="003631B9"/>
    <w:rsid w:val="003636DF"/>
    <w:rsid w:val="00364B8E"/>
    <w:rsid w:val="00365B95"/>
    <w:rsid w:val="00365CEF"/>
    <w:rsid w:val="00366955"/>
    <w:rsid w:val="00367447"/>
    <w:rsid w:val="0037117A"/>
    <w:rsid w:val="00371457"/>
    <w:rsid w:val="0037194A"/>
    <w:rsid w:val="0037210B"/>
    <w:rsid w:val="0037293B"/>
    <w:rsid w:val="003729BA"/>
    <w:rsid w:val="00372D22"/>
    <w:rsid w:val="00372F5A"/>
    <w:rsid w:val="003732D6"/>
    <w:rsid w:val="0037523A"/>
    <w:rsid w:val="00375CCA"/>
    <w:rsid w:val="00376A53"/>
    <w:rsid w:val="0038063E"/>
    <w:rsid w:val="00381F04"/>
    <w:rsid w:val="003824C2"/>
    <w:rsid w:val="00382646"/>
    <w:rsid w:val="00383C0E"/>
    <w:rsid w:val="00383D64"/>
    <w:rsid w:val="00384CD4"/>
    <w:rsid w:val="00384FF0"/>
    <w:rsid w:val="00385426"/>
    <w:rsid w:val="0038603C"/>
    <w:rsid w:val="00386231"/>
    <w:rsid w:val="003862B7"/>
    <w:rsid w:val="003866DE"/>
    <w:rsid w:val="00386C32"/>
    <w:rsid w:val="00386E58"/>
    <w:rsid w:val="003871CE"/>
    <w:rsid w:val="003873F8"/>
    <w:rsid w:val="00391445"/>
    <w:rsid w:val="003920E0"/>
    <w:rsid w:val="003923A8"/>
    <w:rsid w:val="0039287B"/>
    <w:rsid w:val="00392F4B"/>
    <w:rsid w:val="0039311B"/>
    <w:rsid w:val="00393194"/>
    <w:rsid w:val="00393232"/>
    <w:rsid w:val="00393A89"/>
    <w:rsid w:val="00393CF2"/>
    <w:rsid w:val="00394B61"/>
    <w:rsid w:val="00394ECD"/>
    <w:rsid w:val="00395669"/>
    <w:rsid w:val="003959DE"/>
    <w:rsid w:val="00395B72"/>
    <w:rsid w:val="00395F98"/>
    <w:rsid w:val="003960D2"/>
    <w:rsid w:val="00397A3B"/>
    <w:rsid w:val="00397BA0"/>
    <w:rsid w:val="003A0DA8"/>
    <w:rsid w:val="003A11A4"/>
    <w:rsid w:val="003A11C3"/>
    <w:rsid w:val="003A1958"/>
    <w:rsid w:val="003A1D04"/>
    <w:rsid w:val="003A2515"/>
    <w:rsid w:val="003A2BF9"/>
    <w:rsid w:val="003A4CE2"/>
    <w:rsid w:val="003A5375"/>
    <w:rsid w:val="003A55AC"/>
    <w:rsid w:val="003A5C40"/>
    <w:rsid w:val="003A5FAD"/>
    <w:rsid w:val="003A65F1"/>
    <w:rsid w:val="003A69A9"/>
    <w:rsid w:val="003B03A6"/>
    <w:rsid w:val="003B428B"/>
    <w:rsid w:val="003B44AE"/>
    <w:rsid w:val="003B4D71"/>
    <w:rsid w:val="003B5C6D"/>
    <w:rsid w:val="003B5FDC"/>
    <w:rsid w:val="003B6066"/>
    <w:rsid w:val="003B60BB"/>
    <w:rsid w:val="003B616E"/>
    <w:rsid w:val="003B63B4"/>
    <w:rsid w:val="003B6512"/>
    <w:rsid w:val="003B669E"/>
    <w:rsid w:val="003B6DB5"/>
    <w:rsid w:val="003B744F"/>
    <w:rsid w:val="003B7819"/>
    <w:rsid w:val="003C006A"/>
    <w:rsid w:val="003C0875"/>
    <w:rsid w:val="003C0DD2"/>
    <w:rsid w:val="003C14EA"/>
    <w:rsid w:val="003C33E6"/>
    <w:rsid w:val="003C36A3"/>
    <w:rsid w:val="003C4375"/>
    <w:rsid w:val="003C5061"/>
    <w:rsid w:val="003C546F"/>
    <w:rsid w:val="003C5EFB"/>
    <w:rsid w:val="003C66BF"/>
    <w:rsid w:val="003C6F1E"/>
    <w:rsid w:val="003C7405"/>
    <w:rsid w:val="003C74F7"/>
    <w:rsid w:val="003C7A3C"/>
    <w:rsid w:val="003D10F8"/>
    <w:rsid w:val="003D14F0"/>
    <w:rsid w:val="003D1B3B"/>
    <w:rsid w:val="003D1FFD"/>
    <w:rsid w:val="003D2568"/>
    <w:rsid w:val="003D2C16"/>
    <w:rsid w:val="003D39E4"/>
    <w:rsid w:val="003D3C5A"/>
    <w:rsid w:val="003D3D48"/>
    <w:rsid w:val="003D3D9B"/>
    <w:rsid w:val="003D4319"/>
    <w:rsid w:val="003D4D5C"/>
    <w:rsid w:val="003D529F"/>
    <w:rsid w:val="003D6387"/>
    <w:rsid w:val="003D65D9"/>
    <w:rsid w:val="003D6794"/>
    <w:rsid w:val="003D6923"/>
    <w:rsid w:val="003D7243"/>
    <w:rsid w:val="003E2123"/>
    <w:rsid w:val="003E25E5"/>
    <w:rsid w:val="003E2B41"/>
    <w:rsid w:val="003E3031"/>
    <w:rsid w:val="003E327E"/>
    <w:rsid w:val="003E3FB4"/>
    <w:rsid w:val="003E5380"/>
    <w:rsid w:val="003E54C6"/>
    <w:rsid w:val="003E54E6"/>
    <w:rsid w:val="003E5709"/>
    <w:rsid w:val="003E5BC3"/>
    <w:rsid w:val="003E631D"/>
    <w:rsid w:val="003E655E"/>
    <w:rsid w:val="003E6CFA"/>
    <w:rsid w:val="003E7A0D"/>
    <w:rsid w:val="003F0867"/>
    <w:rsid w:val="003F0896"/>
    <w:rsid w:val="003F0BB8"/>
    <w:rsid w:val="003F121C"/>
    <w:rsid w:val="003F134F"/>
    <w:rsid w:val="003F1763"/>
    <w:rsid w:val="003F1A19"/>
    <w:rsid w:val="003F1FFE"/>
    <w:rsid w:val="003F24F0"/>
    <w:rsid w:val="003F2CBA"/>
    <w:rsid w:val="003F4BD3"/>
    <w:rsid w:val="003F5632"/>
    <w:rsid w:val="003F57C5"/>
    <w:rsid w:val="003F669D"/>
    <w:rsid w:val="00400296"/>
    <w:rsid w:val="00401249"/>
    <w:rsid w:val="0040211D"/>
    <w:rsid w:val="00402896"/>
    <w:rsid w:val="00402D78"/>
    <w:rsid w:val="0040368C"/>
    <w:rsid w:val="0040454E"/>
    <w:rsid w:val="0040464D"/>
    <w:rsid w:val="004048FA"/>
    <w:rsid w:val="0040545C"/>
    <w:rsid w:val="004057D8"/>
    <w:rsid w:val="00405882"/>
    <w:rsid w:val="00406217"/>
    <w:rsid w:val="004064A5"/>
    <w:rsid w:val="0040779A"/>
    <w:rsid w:val="00407D0C"/>
    <w:rsid w:val="004107F7"/>
    <w:rsid w:val="0041081B"/>
    <w:rsid w:val="00411303"/>
    <w:rsid w:val="00412537"/>
    <w:rsid w:val="00413007"/>
    <w:rsid w:val="00413632"/>
    <w:rsid w:val="00413925"/>
    <w:rsid w:val="00415559"/>
    <w:rsid w:val="004159B6"/>
    <w:rsid w:val="004165AF"/>
    <w:rsid w:val="00416F3E"/>
    <w:rsid w:val="00417054"/>
    <w:rsid w:val="004175ED"/>
    <w:rsid w:val="0041766F"/>
    <w:rsid w:val="004177AC"/>
    <w:rsid w:val="004204EB"/>
    <w:rsid w:val="00421A20"/>
    <w:rsid w:val="00421E1F"/>
    <w:rsid w:val="0042257A"/>
    <w:rsid w:val="004229E7"/>
    <w:rsid w:val="00423813"/>
    <w:rsid w:val="004264E3"/>
    <w:rsid w:val="0042727F"/>
    <w:rsid w:val="00427776"/>
    <w:rsid w:val="00430131"/>
    <w:rsid w:val="004301C6"/>
    <w:rsid w:val="0043031D"/>
    <w:rsid w:val="004315E8"/>
    <w:rsid w:val="00431FBC"/>
    <w:rsid w:val="004323E5"/>
    <w:rsid w:val="00432BFE"/>
    <w:rsid w:val="00432EBF"/>
    <w:rsid w:val="00434D11"/>
    <w:rsid w:val="0043546D"/>
    <w:rsid w:val="00435759"/>
    <w:rsid w:val="00436743"/>
    <w:rsid w:val="00436C65"/>
    <w:rsid w:val="00436EFC"/>
    <w:rsid w:val="004371D6"/>
    <w:rsid w:val="00440147"/>
    <w:rsid w:val="0044052B"/>
    <w:rsid w:val="00440BC8"/>
    <w:rsid w:val="0044127C"/>
    <w:rsid w:val="004412FB"/>
    <w:rsid w:val="004423BF"/>
    <w:rsid w:val="004425E9"/>
    <w:rsid w:val="00442E89"/>
    <w:rsid w:val="0044311E"/>
    <w:rsid w:val="00443960"/>
    <w:rsid w:val="00443A43"/>
    <w:rsid w:val="00444FA3"/>
    <w:rsid w:val="004452AC"/>
    <w:rsid w:val="004452F6"/>
    <w:rsid w:val="00446001"/>
    <w:rsid w:val="00446088"/>
    <w:rsid w:val="0044627F"/>
    <w:rsid w:val="00446AC0"/>
    <w:rsid w:val="004507C8"/>
    <w:rsid w:val="004521C2"/>
    <w:rsid w:val="0045241C"/>
    <w:rsid w:val="004524E1"/>
    <w:rsid w:val="00453612"/>
    <w:rsid w:val="00454002"/>
    <w:rsid w:val="00454B04"/>
    <w:rsid w:val="00455279"/>
    <w:rsid w:val="00456498"/>
    <w:rsid w:val="00456795"/>
    <w:rsid w:val="00457883"/>
    <w:rsid w:val="00461407"/>
    <w:rsid w:val="00462FE7"/>
    <w:rsid w:val="00463433"/>
    <w:rsid w:val="00464A2E"/>
    <w:rsid w:val="0046500A"/>
    <w:rsid w:val="004650E1"/>
    <w:rsid w:val="0046708F"/>
    <w:rsid w:val="0046714E"/>
    <w:rsid w:val="00467B24"/>
    <w:rsid w:val="00470257"/>
    <w:rsid w:val="00470417"/>
    <w:rsid w:val="00470D1F"/>
    <w:rsid w:val="00471350"/>
    <w:rsid w:val="00471975"/>
    <w:rsid w:val="0047202C"/>
    <w:rsid w:val="00472824"/>
    <w:rsid w:val="00472F52"/>
    <w:rsid w:val="004743CF"/>
    <w:rsid w:val="0047460E"/>
    <w:rsid w:val="00475155"/>
    <w:rsid w:val="00476102"/>
    <w:rsid w:val="00477136"/>
    <w:rsid w:val="00477584"/>
    <w:rsid w:val="004802CD"/>
    <w:rsid w:val="004808BA"/>
    <w:rsid w:val="004812F4"/>
    <w:rsid w:val="00481DDA"/>
    <w:rsid w:val="00481F9C"/>
    <w:rsid w:val="0048264E"/>
    <w:rsid w:val="00482CDA"/>
    <w:rsid w:val="00484577"/>
    <w:rsid w:val="00484686"/>
    <w:rsid w:val="004853CD"/>
    <w:rsid w:val="00486E25"/>
    <w:rsid w:val="00487B7C"/>
    <w:rsid w:val="0049000D"/>
    <w:rsid w:val="00491044"/>
    <w:rsid w:val="00491244"/>
    <w:rsid w:val="004919B6"/>
    <w:rsid w:val="00491E73"/>
    <w:rsid w:val="004926A1"/>
    <w:rsid w:val="00492DAC"/>
    <w:rsid w:val="00493946"/>
    <w:rsid w:val="0049404C"/>
    <w:rsid w:val="0049478D"/>
    <w:rsid w:val="00494CB2"/>
    <w:rsid w:val="00494F3F"/>
    <w:rsid w:val="0049672E"/>
    <w:rsid w:val="00496763"/>
    <w:rsid w:val="00497113"/>
    <w:rsid w:val="004977D5"/>
    <w:rsid w:val="004A0348"/>
    <w:rsid w:val="004A0513"/>
    <w:rsid w:val="004A0E08"/>
    <w:rsid w:val="004A15E3"/>
    <w:rsid w:val="004A1962"/>
    <w:rsid w:val="004A1B7F"/>
    <w:rsid w:val="004A2ABE"/>
    <w:rsid w:val="004A2AE2"/>
    <w:rsid w:val="004A2BD9"/>
    <w:rsid w:val="004A3D41"/>
    <w:rsid w:val="004A45EE"/>
    <w:rsid w:val="004A4B8E"/>
    <w:rsid w:val="004A54C2"/>
    <w:rsid w:val="004A6DFB"/>
    <w:rsid w:val="004A732F"/>
    <w:rsid w:val="004A73F5"/>
    <w:rsid w:val="004A7D5B"/>
    <w:rsid w:val="004B0C82"/>
    <w:rsid w:val="004B2466"/>
    <w:rsid w:val="004B25CA"/>
    <w:rsid w:val="004B30ED"/>
    <w:rsid w:val="004B3ECC"/>
    <w:rsid w:val="004B500A"/>
    <w:rsid w:val="004B6ABE"/>
    <w:rsid w:val="004B736C"/>
    <w:rsid w:val="004B7370"/>
    <w:rsid w:val="004C0EAE"/>
    <w:rsid w:val="004C1BA9"/>
    <w:rsid w:val="004C1CBD"/>
    <w:rsid w:val="004C22D9"/>
    <w:rsid w:val="004C2983"/>
    <w:rsid w:val="004C4838"/>
    <w:rsid w:val="004C5F02"/>
    <w:rsid w:val="004C60A3"/>
    <w:rsid w:val="004C6543"/>
    <w:rsid w:val="004C733D"/>
    <w:rsid w:val="004C7828"/>
    <w:rsid w:val="004D0F9F"/>
    <w:rsid w:val="004D12E9"/>
    <w:rsid w:val="004D192C"/>
    <w:rsid w:val="004D25F8"/>
    <w:rsid w:val="004D2703"/>
    <w:rsid w:val="004D34A9"/>
    <w:rsid w:val="004D390D"/>
    <w:rsid w:val="004D39B1"/>
    <w:rsid w:val="004D3BF6"/>
    <w:rsid w:val="004D3E99"/>
    <w:rsid w:val="004D3FAA"/>
    <w:rsid w:val="004D416D"/>
    <w:rsid w:val="004D64A8"/>
    <w:rsid w:val="004D64F8"/>
    <w:rsid w:val="004D6E06"/>
    <w:rsid w:val="004D6F09"/>
    <w:rsid w:val="004D7044"/>
    <w:rsid w:val="004D7955"/>
    <w:rsid w:val="004D7962"/>
    <w:rsid w:val="004E03D3"/>
    <w:rsid w:val="004E0DC9"/>
    <w:rsid w:val="004E0F30"/>
    <w:rsid w:val="004E126D"/>
    <w:rsid w:val="004E2E3D"/>
    <w:rsid w:val="004E38AE"/>
    <w:rsid w:val="004E3A4D"/>
    <w:rsid w:val="004E4B4D"/>
    <w:rsid w:val="004E4D12"/>
    <w:rsid w:val="004E5E9D"/>
    <w:rsid w:val="004E60B9"/>
    <w:rsid w:val="004E657D"/>
    <w:rsid w:val="004E67C5"/>
    <w:rsid w:val="004E6F11"/>
    <w:rsid w:val="004E71AD"/>
    <w:rsid w:val="004E7936"/>
    <w:rsid w:val="004F01DF"/>
    <w:rsid w:val="004F0B26"/>
    <w:rsid w:val="004F0C6F"/>
    <w:rsid w:val="004F0D61"/>
    <w:rsid w:val="004F1E73"/>
    <w:rsid w:val="004F2970"/>
    <w:rsid w:val="004F477F"/>
    <w:rsid w:val="004F488D"/>
    <w:rsid w:val="004F5320"/>
    <w:rsid w:val="004F55C4"/>
    <w:rsid w:val="004F6C8C"/>
    <w:rsid w:val="004F76AD"/>
    <w:rsid w:val="004F76C6"/>
    <w:rsid w:val="004F794C"/>
    <w:rsid w:val="004F79F3"/>
    <w:rsid w:val="004F7BC4"/>
    <w:rsid w:val="005010BA"/>
    <w:rsid w:val="0050127D"/>
    <w:rsid w:val="00501E1A"/>
    <w:rsid w:val="00502006"/>
    <w:rsid w:val="00502140"/>
    <w:rsid w:val="005026FE"/>
    <w:rsid w:val="00502ADD"/>
    <w:rsid w:val="00503226"/>
    <w:rsid w:val="00503375"/>
    <w:rsid w:val="0050428F"/>
    <w:rsid w:val="0050451E"/>
    <w:rsid w:val="0050513E"/>
    <w:rsid w:val="00505518"/>
    <w:rsid w:val="00505622"/>
    <w:rsid w:val="00506130"/>
    <w:rsid w:val="00506ED0"/>
    <w:rsid w:val="00511786"/>
    <w:rsid w:val="005119F5"/>
    <w:rsid w:val="00511D89"/>
    <w:rsid w:val="005123A8"/>
    <w:rsid w:val="005124C2"/>
    <w:rsid w:val="00513162"/>
    <w:rsid w:val="00513341"/>
    <w:rsid w:val="00513672"/>
    <w:rsid w:val="00513964"/>
    <w:rsid w:val="00513B70"/>
    <w:rsid w:val="00513C79"/>
    <w:rsid w:val="00513F81"/>
    <w:rsid w:val="00514DD9"/>
    <w:rsid w:val="00515118"/>
    <w:rsid w:val="005154DF"/>
    <w:rsid w:val="005155C5"/>
    <w:rsid w:val="00515998"/>
    <w:rsid w:val="00516E49"/>
    <w:rsid w:val="005174D6"/>
    <w:rsid w:val="00517A0B"/>
    <w:rsid w:val="00517F1B"/>
    <w:rsid w:val="0052140A"/>
    <w:rsid w:val="005215A8"/>
    <w:rsid w:val="0052303E"/>
    <w:rsid w:val="00523903"/>
    <w:rsid w:val="0052457C"/>
    <w:rsid w:val="00524A08"/>
    <w:rsid w:val="00525FA0"/>
    <w:rsid w:val="0052664F"/>
    <w:rsid w:val="005277E6"/>
    <w:rsid w:val="00527A45"/>
    <w:rsid w:val="00527AB8"/>
    <w:rsid w:val="00530CC3"/>
    <w:rsid w:val="00531B71"/>
    <w:rsid w:val="00531D9B"/>
    <w:rsid w:val="0053236C"/>
    <w:rsid w:val="00532654"/>
    <w:rsid w:val="00533654"/>
    <w:rsid w:val="005336E2"/>
    <w:rsid w:val="00534325"/>
    <w:rsid w:val="00534649"/>
    <w:rsid w:val="00534D1F"/>
    <w:rsid w:val="00535088"/>
    <w:rsid w:val="005366F2"/>
    <w:rsid w:val="005367B9"/>
    <w:rsid w:val="00540116"/>
    <w:rsid w:val="00540FE4"/>
    <w:rsid w:val="0054234A"/>
    <w:rsid w:val="00542840"/>
    <w:rsid w:val="00542DC2"/>
    <w:rsid w:val="00542E4D"/>
    <w:rsid w:val="005431FC"/>
    <w:rsid w:val="00543230"/>
    <w:rsid w:val="005433CD"/>
    <w:rsid w:val="005435C0"/>
    <w:rsid w:val="0054433F"/>
    <w:rsid w:val="005444AB"/>
    <w:rsid w:val="00545752"/>
    <w:rsid w:val="005458AF"/>
    <w:rsid w:val="00546008"/>
    <w:rsid w:val="005463B6"/>
    <w:rsid w:val="00550419"/>
    <w:rsid w:val="00550660"/>
    <w:rsid w:val="005521EB"/>
    <w:rsid w:val="005525B2"/>
    <w:rsid w:val="00552C07"/>
    <w:rsid w:val="00552F32"/>
    <w:rsid w:val="0055397A"/>
    <w:rsid w:val="005541B5"/>
    <w:rsid w:val="005548DA"/>
    <w:rsid w:val="00554BA4"/>
    <w:rsid w:val="00554CFE"/>
    <w:rsid w:val="00554FD5"/>
    <w:rsid w:val="005551D0"/>
    <w:rsid w:val="005551F7"/>
    <w:rsid w:val="005553FC"/>
    <w:rsid w:val="00555757"/>
    <w:rsid w:val="00556614"/>
    <w:rsid w:val="00557212"/>
    <w:rsid w:val="0055728C"/>
    <w:rsid w:val="005577E4"/>
    <w:rsid w:val="00557F33"/>
    <w:rsid w:val="00557F4E"/>
    <w:rsid w:val="005604AA"/>
    <w:rsid w:val="005609FA"/>
    <w:rsid w:val="005611ED"/>
    <w:rsid w:val="0056278E"/>
    <w:rsid w:val="00562E49"/>
    <w:rsid w:val="005636F1"/>
    <w:rsid w:val="00563E24"/>
    <w:rsid w:val="005659DC"/>
    <w:rsid w:val="00565F07"/>
    <w:rsid w:val="00566885"/>
    <w:rsid w:val="00566A0F"/>
    <w:rsid w:val="00566E9C"/>
    <w:rsid w:val="005677A9"/>
    <w:rsid w:val="00567DAA"/>
    <w:rsid w:val="00570355"/>
    <w:rsid w:val="00570E3F"/>
    <w:rsid w:val="00571125"/>
    <w:rsid w:val="005717ED"/>
    <w:rsid w:val="00571969"/>
    <w:rsid w:val="005726B5"/>
    <w:rsid w:val="00572726"/>
    <w:rsid w:val="0057297A"/>
    <w:rsid w:val="00572E5E"/>
    <w:rsid w:val="00573BD5"/>
    <w:rsid w:val="005747C8"/>
    <w:rsid w:val="005750BE"/>
    <w:rsid w:val="00576417"/>
    <w:rsid w:val="00577568"/>
    <w:rsid w:val="005801D8"/>
    <w:rsid w:val="00580815"/>
    <w:rsid w:val="00580F3A"/>
    <w:rsid w:val="00581178"/>
    <w:rsid w:val="0058189E"/>
    <w:rsid w:val="00581AA3"/>
    <w:rsid w:val="00581D1C"/>
    <w:rsid w:val="00584506"/>
    <w:rsid w:val="00585198"/>
    <w:rsid w:val="005855FD"/>
    <w:rsid w:val="00585D58"/>
    <w:rsid w:val="00587C94"/>
    <w:rsid w:val="00590062"/>
    <w:rsid w:val="00590C8C"/>
    <w:rsid w:val="0059196B"/>
    <w:rsid w:val="00591D72"/>
    <w:rsid w:val="005930C6"/>
    <w:rsid w:val="005932FE"/>
    <w:rsid w:val="00594030"/>
    <w:rsid w:val="00594117"/>
    <w:rsid w:val="00595208"/>
    <w:rsid w:val="005974FA"/>
    <w:rsid w:val="00597672"/>
    <w:rsid w:val="005A0E72"/>
    <w:rsid w:val="005A1756"/>
    <w:rsid w:val="005A1A34"/>
    <w:rsid w:val="005A1B9E"/>
    <w:rsid w:val="005A3118"/>
    <w:rsid w:val="005A381A"/>
    <w:rsid w:val="005A398B"/>
    <w:rsid w:val="005A3B30"/>
    <w:rsid w:val="005A3B54"/>
    <w:rsid w:val="005A5260"/>
    <w:rsid w:val="005A6002"/>
    <w:rsid w:val="005A673E"/>
    <w:rsid w:val="005A6D9A"/>
    <w:rsid w:val="005A7A9B"/>
    <w:rsid w:val="005A7B87"/>
    <w:rsid w:val="005B0778"/>
    <w:rsid w:val="005B09EB"/>
    <w:rsid w:val="005B1B5B"/>
    <w:rsid w:val="005B1EC9"/>
    <w:rsid w:val="005B3371"/>
    <w:rsid w:val="005B35CE"/>
    <w:rsid w:val="005B3C8C"/>
    <w:rsid w:val="005B3F4A"/>
    <w:rsid w:val="005B40CE"/>
    <w:rsid w:val="005B4174"/>
    <w:rsid w:val="005B4359"/>
    <w:rsid w:val="005B5997"/>
    <w:rsid w:val="005B5BCF"/>
    <w:rsid w:val="005B5CB2"/>
    <w:rsid w:val="005B5D86"/>
    <w:rsid w:val="005B5DFB"/>
    <w:rsid w:val="005B5F52"/>
    <w:rsid w:val="005B69A7"/>
    <w:rsid w:val="005B7E31"/>
    <w:rsid w:val="005C0130"/>
    <w:rsid w:val="005C2FBA"/>
    <w:rsid w:val="005C3011"/>
    <w:rsid w:val="005C380A"/>
    <w:rsid w:val="005C41BD"/>
    <w:rsid w:val="005C44C3"/>
    <w:rsid w:val="005C5366"/>
    <w:rsid w:val="005C5455"/>
    <w:rsid w:val="005C5C90"/>
    <w:rsid w:val="005C6843"/>
    <w:rsid w:val="005C6992"/>
    <w:rsid w:val="005D0019"/>
    <w:rsid w:val="005D0915"/>
    <w:rsid w:val="005D0A9D"/>
    <w:rsid w:val="005D0CDD"/>
    <w:rsid w:val="005D11C2"/>
    <w:rsid w:val="005D1290"/>
    <w:rsid w:val="005D212A"/>
    <w:rsid w:val="005D2C35"/>
    <w:rsid w:val="005D2D6C"/>
    <w:rsid w:val="005D2EA0"/>
    <w:rsid w:val="005D40C3"/>
    <w:rsid w:val="005D4A10"/>
    <w:rsid w:val="005D4AF4"/>
    <w:rsid w:val="005D507C"/>
    <w:rsid w:val="005D51B8"/>
    <w:rsid w:val="005D538C"/>
    <w:rsid w:val="005D5528"/>
    <w:rsid w:val="005D6A79"/>
    <w:rsid w:val="005D6E57"/>
    <w:rsid w:val="005E00A0"/>
    <w:rsid w:val="005E050D"/>
    <w:rsid w:val="005E0573"/>
    <w:rsid w:val="005E06DB"/>
    <w:rsid w:val="005E2438"/>
    <w:rsid w:val="005E3396"/>
    <w:rsid w:val="005E3634"/>
    <w:rsid w:val="005E3CED"/>
    <w:rsid w:val="005E411A"/>
    <w:rsid w:val="005E4BEB"/>
    <w:rsid w:val="005E5836"/>
    <w:rsid w:val="005E5A73"/>
    <w:rsid w:val="005E5BEE"/>
    <w:rsid w:val="005E5F55"/>
    <w:rsid w:val="005E6628"/>
    <w:rsid w:val="005E6C36"/>
    <w:rsid w:val="005E7537"/>
    <w:rsid w:val="005F09BA"/>
    <w:rsid w:val="005F1C7B"/>
    <w:rsid w:val="005F1E82"/>
    <w:rsid w:val="005F2D93"/>
    <w:rsid w:val="005F5D13"/>
    <w:rsid w:val="005F657E"/>
    <w:rsid w:val="005F6AED"/>
    <w:rsid w:val="005F6FE1"/>
    <w:rsid w:val="005F71D0"/>
    <w:rsid w:val="005F72B0"/>
    <w:rsid w:val="00601193"/>
    <w:rsid w:val="006014FF"/>
    <w:rsid w:val="00603685"/>
    <w:rsid w:val="006037A2"/>
    <w:rsid w:val="00603912"/>
    <w:rsid w:val="00603D0D"/>
    <w:rsid w:val="00603EED"/>
    <w:rsid w:val="00604C93"/>
    <w:rsid w:val="00604D94"/>
    <w:rsid w:val="006063BC"/>
    <w:rsid w:val="006071D4"/>
    <w:rsid w:val="006075F0"/>
    <w:rsid w:val="0061198F"/>
    <w:rsid w:val="00611D73"/>
    <w:rsid w:val="00612516"/>
    <w:rsid w:val="006127F4"/>
    <w:rsid w:val="00612EED"/>
    <w:rsid w:val="0061360E"/>
    <w:rsid w:val="006139C2"/>
    <w:rsid w:val="00613E47"/>
    <w:rsid w:val="006141ED"/>
    <w:rsid w:val="006144A1"/>
    <w:rsid w:val="00614D2A"/>
    <w:rsid w:val="006161BF"/>
    <w:rsid w:val="00616498"/>
    <w:rsid w:val="00616C3B"/>
    <w:rsid w:val="006176CA"/>
    <w:rsid w:val="0062022D"/>
    <w:rsid w:val="00620C99"/>
    <w:rsid w:val="006212D6"/>
    <w:rsid w:val="0062189C"/>
    <w:rsid w:val="0062198E"/>
    <w:rsid w:val="00622D30"/>
    <w:rsid w:val="00623A37"/>
    <w:rsid w:val="00623AE8"/>
    <w:rsid w:val="00624600"/>
    <w:rsid w:val="006249D9"/>
    <w:rsid w:val="00624B70"/>
    <w:rsid w:val="00624F98"/>
    <w:rsid w:val="00625804"/>
    <w:rsid w:val="00626922"/>
    <w:rsid w:val="0062777B"/>
    <w:rsid w:val="00630666"/>
    <w:rsid w:val="00630F31"/>
    <w:rsid w:val="006311CD"/>
    <w:rsid w:val="006316BD"/>
    <w:rsid w:val="006316EC"/>
    <w:rsid w:val="00631D4C"/>
    <w:rsid w:val="006327A6"/>
    <w:rsid w:val="00632906"/>
    <w:rsid w:val="00632C84"/>
    <w:rsid w:val="00632C8D"/>
    <w:rsid w:val="00633C3B"/>
    <w:rsid w:val="00633CD2"/>
    <w:rsid w:val="00633E68"/>
    <w:rsid w:val="00634108"/>
    <w:rsid w:val="0063466C"/>
    <w:rsid w:val="00634B56"/>
    <w:rsid w:val="00634D0B"/>
    <w:rsid w:val="0063535D"/>
    <w:rsid w:val="006362D8"/>
    <w:rsid w:val="0063658F"/>
    <w:rsid w:val="00636DA6"/>
    <w:rsid w:val="00636E9B"/>
    <w:rsid w:val="00637F2F"/>
    <w:rsid w:val="00640972"/>
    <w:rsid w:val="00641015"/>
    <w:rsid w:val="006414A0"/>
    <w:rsid w:val="00641F23"/>
    <w:rsid w:val="00642359"/>
    <w:rsid w:val="006423AB"/>
    <w:rsid w:val="006427B8"/>
    <w:rsid w:val="00642CEB"/>
    <w:rsid w:val="00643C89"/>
    <w:rsid w:val="00644877"/>
    <w:rsid w:val="00644CF6"/>
    <w:rsid w:val="00645689"/>
    <w:rsid w:val="00646624"/>
    <w:rsid w:val="00646F45"/>
    <w:rsid w:val="00647FF0"/>
    <w:rsid w:val="0065022C"/>
    <w:rsid w:val="00650397"/>
    <w:rsid w:val="00650E61"/>
    <w:rsid w:val="00650EA0"/>
    <w:rsid w:val="0065139D"/>
    <w:rsid w:val="00651DEC"/>
    <w:rsid w:val="00652376"/>
    <w:rsid w:val="00653123"/>
    <w:rsid w:val="00653176"/>
    <w:rsid w:val="006531FD"/>
    <w:rsid w:val="006532D5"/>
    <w:rsid w:val="006536FC"/>
    <w:rsid w:val="006537C3"/>
    <w:rsid w:val="00653AC0"/>
    <w:rsid w:val="006552B2"/>
    <w:rsid w:val="006553E1"/>
    <w:rsid w:val="00655B77"/>
    <w:rsid w:val="00655FD0"/>
    <w:rsid w:val="006571AC"/>
    <w:rsid w:val="00657B9A"/>
    <w:rsid w:val="00657D64"/>
    <w:rsid w:val="00660826"/>
    <w:rsid w:val="00660AB5"/>
    <w:rsid w:val="0066119C"/>
    <w:rsid w:val="00661C7A"/>
    <w:rsid w:val="00662376"/>
    <w:rsid w:val="00663560"/>
    <w:rsid w:val="00666E83"/>
    <w:rsid w:val="0066727C"/>
    <w:rsid w:val="0066789F"/>
    <w:rsid w:val="0067008E"/>
    <w:rsid w:val="006700AA"/>
    <w:rsid w:val="0067096A"/>
    <w:rsid w:val="00671556"/>
    <w:rsid w:val="006715B9"/>
    <w:rsid w:val="00671B02"/>
    <w:rsid w:val="006728CF"/>
    <w:rsid w:val="006746B6"/>
    <w:rsid w:val="006750ED"/>
    <w:rsid w:val="006757A6"/>
    <w:rsid w:val="0067646D"/>
    <w:rsid w:val="00676804"/>
    <w:rsid w:val="00676838"/>
    <w:rsid w:val="00677382"/>
    <w:rsid w:val="00680336"/>
    <w:rsid w:val="00680B66"/>
    <w:rsid w:val="006811ED"/>
    <w:rsid w:val="00681401"/>
    <w:rsid w:val="00681BCB"/>
    <w:rsid w:val="00681E45"/>
    <w:rsid w:val="00681FDC"/>
    <w:rsid w:val="00682F49"/>
    <w:rsid w:val="00683163"/>
    <w:rsid w:val="00683506"/>
    <w:rsid w:val="00685B5F"/>
    <w:rsid w:val="00686064"/>
    <w:rsid w:val="006862FA"/>
    <w:rsid w:val="006866FE"/>
    <w:rsid w:val="00686ABB"/>
    <w:rsid w:val="00687CFC"/>
    <w:rsid w:val="00690704"/>
    <w:rsid w:val="00691276"/>
    <w:rsid w:val="00692319"/>
    <w:rsid w:val="00692BD9"/>
    <w:rsid w:val="00692C22"/>
    <w:rsid w:val="00692E4A"/>
    <w:rsid w:val="00692E5A"/>
    <w:rsid w:val="00693B6B"/>
    <w:rsid w:val="0069422E"/>
    <w:rsid w:val="00694252"/>
    <w:rsid w:val="00694A0A"/>
    <w:rsid w:val="00694EC8"/>
    <w:rsid w:val="00695877"/>
    <w:rsid w:val="0069618B"/>
    <w:rsid w:val="006962E0"/>
    <w:rsid w:val="006976A0"/>
    <w:rsid w:val="00697D93"/>
    <w:rsid w:val="006A0658"/>
    <w:rsid w:val="006A0938"/>
    <w:rsid w:val="006A0D18"/>
    <w:rsid w:val="006A0EAC"/>
    <w:rsid w:val="006A10F8"/>
    <w:rsid w:val="006A1C2C"/>
    <w:rsid w:val="006A2A28"/>
    <w:rsid w:val="006A2B9E"/>
    <w:rsid w:val="006A2BEE"/>
    <w:rsid w:val="006A2CEF"/>
    <w:rsid w:val="006A347F"/>
    <w:rsid w:val="006A37FA"/>
    <w:rsid w:val="006A47CA"/>
    <w:rsid w:val="006A496B"/>
    <w:rsid w:val="006A4D9A"/>
    <w:rsid w:val="006A6805"/>
    <w:rsid w:val="006A7818"/>
    <w:rsid w:val="006B1ACD"/>
    <w:rsid w:val="006B1BAE"/>
    <w:rsid w:val="006B36B7"/>
    <w:rsid w:val="006B4E28"/>
    <w:rsid w:val="006B5D1C"/>
    <w:rsid w:val="006B5FDE"/>
    <w:rsid w:val="006B66C4"/>
    <w:rsid w:val="006C0066"/>
    <w:rsid w:val="006C0832"/>
    <w:rsid w:val="006C0BA1"/>
    <w:rsid w:val="006C19E8"/>
    <w:rsid w:val="006C2213"/>
    <w:rsid w:val="006C2295"/>
    <w:rsid w:val="006C2593"/>
    <w:rsid w:val="006C2A26"/>
    <w:rsid w:val="006C2B8E"/>
    <w:rsid w:val="006C3199"/>
    <w:rsid w:val="006C352C"/>
    <w:rsid w:val="006C35A5"/>
    <w:rsid w:val="006C3E45"/>
    <w:rsid w:val="006C4194"/>
    <w:rsid w:val="006C4614"/>
    <w:rsid w:val="006C472F"/>
    <w:rsid w:val="006C475C"/>
    <w:rsid w:val="006C4DCC"/>
    <w:rsid w:val="006C4E06"/>
    <w:rsid w:val="006C4ED4"/>
    <w:rsid w:val="006C5623"/>
    <w:rsid w:val="006C5C7A"/>
    <w:rsid w:val="006C6A2A"/>
    <w:rsid w:val="006C6F52"/>
    <w:rsid w:val="006C7FC9"/>
    <w:rsid w:val="006D1159"/>
    <w:rsid w:val="006D19FA"/>
    <w:rsid w:val="006D1F6F"/>
    <w:rsid w:val="006D2D39"/>
    <w:rsid w:val="006D3B68"/>
    <w:rsid w:val="006D44FF"/>
    <w:rsid w:val="006D47F0"/>
    <w:rsid w:val="006D4860"/>
    <w:rsid w:val="006D4BA7"/>
    <w:rsid w:val="006D60AD"/>
    <w:rsid w:val="006E001D"/>
    <w:rsid w:val="006E047C"/>
    <w:rsid w:val="006E0502"/>
    <w:rsid w:val="006E057B"/>
    <w:rsid w:val="006E0948"/>
    <w:rsid w:val="006E0AA3"/>
    <w:rsid w:val="006E0E51"/>
    <w:rsid w:val="006E0F2F"/>
    <w:rsid w:val="006E11CB"/>
    <w:rsid w:val="006E18DF"/>
    <w:rsid w:val="006E24DE"/>
    <w:rsid w:val="006E2891"/>
    <w:rsid w:val="006E2961"/>
    <w:rsid w:val="006E2ED3"/>
    <w:rsid w:val="006E30C1"/>
    <w:rsid w:val="006E47DB"/>
    <w:rsid w:val="006E5B75"/>
    <w:rsid w:val="006E5FC7"/>
    <w:rsid w:val="006E62C3"/>
    <w:rsid w:val="006E6CA5"/>
    <w:rsid w:val="006E6DF5"/>
    <w:rsid w:val="006E7059"/>
    <w:rsid w:val="006E72A0"/>
    <w:rsid w:val="006E7FBD"/>
    <w:rsid w:val="006F055F"/>
    <w:rsid w:val="006F0C78"/>
    <w:rsid w:val="006F0D7F"/>
    <w:rsid w:val="006F1A39"/>
    <w:rsid w:val="006F1C09"/>
    <w:rsid w:val="006F23AF"/>
    <w:rsid w:val="006F2D95"/>
    <w:rsid w:val="006F3F08"/>
    <w:rsid w:val="006F5D97"/>
    <w:rsid w:val="006F65BB"/>
    <w:rsid w:val="006F688D"/>
    <w:rsid w:val="006F6E7E"/>
    <w:rsid w:val="006F7C5B"/>
    <w:rsid w:val="00700013"/>
    <w:rsid w:val="0070011A"/>
    <w:rsid w:val="007007AD"/>
    <w:rsid w:val="00700C2B"/>
    <w:rsid w:val="00700FD3"/>
    <w:rsid w:val="007011F4"/>
    <w:rsid w:val="00701432"/>
    <w:rsid w:val="007024B6"/>
    <w:rsid w:val="00702715"/>
    <w:rsid w:val="00703148"/>
    <w:rsid w:val="0070366F"/>
    <w:rsid w:val="00703750"/>
    <w:rsid w:val="00703C4C"/>
    <w:rsid w:val="00703FE9"/>
    <w:rsid w:val="0070427A"/>
    <w:rsid w:val="0070485B"/>
    <w:rsid w:val="0070563A"/>
    <w:rsid w:val="00705DBA"/>
    <w:rsid w:val="0070602B"/>
    <w:rsid w:val="00706BC5"/>
    <w:rsid w:val="00706DF1"/>
    <w:rsid w:val="00706EFF"/>
    <w:rsid w:val="007072D9"/>
    <w:rsid w:val="0071023D"/>
    <w:rsid w:val="00710515"/>
    <w:rsid w:val="00710EE0"/>
    <w:rsid w:val="00710F83"/>
    <w:rsid w:val="00711148"/>
    <w:rsid w:val="00711880"/>
    <w:rsid w:val="0071293C"/>
    <w:rsid w:val="00712E40"/>
    <w:rsid w:val="007132B8"/>
    <w:rsid w:val="007137A3"/>
    <w:rsid w:val="00713CF0"/>
    <w:rsid w:val="0071447C"/>
    <w:rsid w:val="007150FE"/>
    <w:rsid w:val="0071548F"/>
    <w:rsid w:val="0071623F"/>
    <w:rsid w:val="007162D6"/>
    <w:rsid w:val="00716DD6"/>
    <w:rsid w:val="00716E81"/>
    <w:rsid w:val="00720649"/>
    <w:rsid w:val="00721D85"/>
    <w:rsid w:val="007228C7"/>
    <w:rsid w:val="007229A7"/>
    <w:rsid w:val="00722DFA"/>
    <w:rsid w:val="00723D26"/>
    <w:rsid w:val="0072438B"/>
    <w:rsid w:val="00724444"/>
    <w:rsid w:val="00725B0B"/>
    <w:rsid w:val="00725D2D"/>
    <w:rsid w:val="007269A5"/>
    <w:rsid w:val="00727139"/>
    <w:rsid w:val="00727473"/>
    <w:rsid w:val="007276CF"/>
    <w:rsid w:val="00730CED"/>
    <w:rsid w:val="007311B6"/>
    <w:rsid w:val="007316CA"/>
    <w:rsid w:val="00732D6D"/>
    <w:rsid w:val="0073311C"/>
    <w:rsid w:val="007333A6"/>
    <w:rsid w:val="0073453D"/>
    <w:rsid w:val="0073461C"/>
    <w:rsid w:val="007353F3"/>
    <w:rsid w:val="007353FF"/>
    <w:rsid w:val="007359AC"/>
    <w:rsid w:val="00735C5A"/>
    <w:rsid w:val="00735C74"/>
    <w:rsid w:val="00735CCC"/>
    <w:rsid w:val="00736973"/>
    <w:rsid w:val="00737C4A"/>
    <w:rsid w:val="0074059F"/>
    <w:rsid w:val="00740862"/>
    <w:rsid w:val="00740DE6"/>
    <w:rsid w:val="00741AD8"/>
    <w:rsid w:val="007421D3"/>
    <w:rsid w:val="007423B6"/>
    <w:rsid w:val="00743177"/>
    <w:rsid w:val="00743915"/>
    <w:rsid w:val="007440AC"/>
    <w:rsid w:val="007444E8"/>
    <w:rsid w:val="0074484B"/>
    <w:rsid w:val="007449EC"/>
    <w:rsid w:val="007453C4"/>
    <w:rsid w:val="00745F34"/>
    <w:rsid w:val="007472BF"/>
    <w:rsid w:val="007474E8"/>
    <w:rsid w:val="00747922"/>
    <w:rsid w:val="00747C4B"/>
    <w:rsid w:val="00751789"/>
    <w:rsid w:val="00752D6C"/>
    <w:rsid w:val="00752DC0"/>
    <w:rsid w:val="00753B1E"/>
    <w:rsid w:val="00753BF4"/>
    <w:rsid w:val="00753D98"/>
    <w:rsid w:val="007554A7"/>
    <w:rsid w:val="00755697"/>
    <w:rsid w:val="007557ED"/>
    <w:rsid w:val="0075597B"/>
    <w:rsid w:val="00755C18"/>
    <w:rsid w:val="00756299"/>
    <w:rsid w:val="00756FC7"/>
    <w:rsid w:val="00757328"/>
    <w:rsid w:val="00757F2F"/>
    <w:rsid w:val="007607F3"/>
    <w:rsid w:val="00761139"/>
    <w:rsid w:val="00761856"/>
    <w:rsid w:val="00761BF5"/>
    <w:rsid w:val="00761C08"/>
    <w:rsid w:val="00762962"/>
    <w:rsid w:val="00762A97"/>
    <w:rsid w:val="0076300B"/>
    <w:rsid w:val="007637D8"/>
    <w:rsid w:val="00763BDA"/>
    <w:rsid w:val="007644F8"/>
    <w:rsid w:val="00765D3F"/>
    <w:rsid w:val="00766986"/>
    <w:rsid w:val="00766DFB"/>
    <w:rsid w:val="0076778F"/>
    <w:rsid w:val="00770A88"/>
    <w:rsid w:val="00770C41"/>
    <w:rsid w:val="007718D7"/>
    <w:rsid w:val="00772195"/>
    <w:rsid w:val="007721E7"/>
    <w:rsid w:val="00772333"/>
    <w:rsid w:val="00772989"/>
    <w:rsid w:val="00774E66"/>
    <w:rsid w:val="007759F3"/>
    <w:rsid w:val="007803CD"/>
    <w:rsid w:val="00782D34"/>
    <w:rsid w:val="00782D53"/>
    <w:rsid w:val="00783748"/>
    <w:rsid w:val="007838C0"/>
    <w:rsid w:val="0078519A"/>
    <w:rsid w:val="00785360"/>
    <w:rsid w:val="007858DD"/>
    <w:rsid w:val="00785A98"/>
    <w:rsid w:val="00786186"/>
    <w:rsid w:val="00786B27"/>
    <w:rsid w:val="00787768"/>
    <w:rsid w:val="00790D46"/>
    <w:rsid w:val="00790F79"/>
    <w:rsid w:val="00791182"/>
    <w:rsid w:val="0079133E"/>
    <w:rsid w:val="007919D5"/>
    <w:rsid w:val="00791F17"/>
    <w:rsid w:val="0079244F"/>
    <w:rsid w:val="007932AC"/>
    <w:rsid w:val="00794439"/>
    <w:rsid w:val="00795225"/>
    <w:rsid w:val="007959B3"/>
    <w:rsid w:val="00797102"/>
    <w:rsid w:val="0079714A"/>
    <w:rsid w:val="00797291"/>
    <w:rsid w:val="00797619"/>
    <w:rsid w:val="007A04E5"/>
    <w:rsid w:val="007A099F"/>
    <w:rsid w:val="007A1146"/>
    <w:rsid w:val="007A1961"/>
    <w:rsid w:val="007A21C6"/>
    <w:rsid w:val="007A297C"/>
    <w:rsid w:val="007A3550"/>
    <w:rsid w:val="007A4A13"/>
    <w:rsid w:val="007A4F4D"/>
    <w:rsid w:val="007A4F7D"/>
    <w:rsid w:val="007A5BDB"/>
    <w:rsid w:val="007A5E59"/>
    <w:rsid w:val="007A666A"/>
    <w:rsid w:val="007A696D"/>
    <w:rsid w:val="007A6FF7"/>
    <w:rsid w:val="007A7D79"/>
    <w:rsid w:val="007B07E8"/>
    <w:rsid w:val="007B0A88"/>
    <w:rsid w:val="007B1176"/>
    <w:rsid w:val="007B2EEB"/>
    <w:rsid w:val="007B30A2"/>
    <w:rsid w:val="007B4538"/>
    <w:rsid w:val="007B48DD"/>
    <w:rsid w:val="007B6652"/>
    <w:rsid w:val="007C0048"/>
    <w:rsid w:val="007C03DD"/>
    <w:rsid w:val="007C061F"/>
    <w:rsid w:val="007C103D"/>
    <w:rsid w:val="007C1387"/>
    <w:rsid w:val="007C1D02"/>
    <w:rsid w:val="007C2408"/>
    <w:rsid w:val="007C33C7"/>
    <w:rsid w:val="007C35CE"/>
    <w:rsid w:val="007C3C5A"/>
    <w:rsid w:val="007C4A6C"/>
    <w:rsid w:val="007C5B77"/>
    <w:rsid w:val="007C5F31"/>
    <w:rsid w:val="007C666A"/>
    <w:rsid w:val="007C72BF"/>
    <w:rsid w:val="007C7666"/>
    <w:rsid w:val="007C78B3"/>
    <w:rsid w:val="007C7A30"/>
    <w:rsid w:val="007C7E4A"/>
    <w:rsid w:val="007D0B3B"/>
    <w:rsid w:val="007D1CE2"/>
    <w:rsid w:val="007D21B2"/>
    <w:rsid w:val="007D2640"/>
    <w:rsid w:val="007D2F5D"/>
    <w:rsid w:val="007D3436"/>
    <w:rsid w:val="007D3BE2"/>
    <w:rsid w:val="007D3C3A"/>
    <w:rsid w:val="007D44F9"/>
    <w:rsid w:val="007D4DD8"/>
    <w:rsid w:val="007D5884"/>
    <w:rsid w:val="007D6020"/>
    <w:rsid w:val="007D638D"/>
    <w:rsid w:val="007D68AC"/>
    <w:rsid w:val="007D6B58"/>
    <w:rsid w:val="007D6CDC"/>
    <w:rsid w:val="007D743C"/>
    <w:rsid w:val="007D757D"/>
    <w:rsid w:val="007D7E3D"/>
    <w:rsid w:val="007E01D5"/>
    <w:rsid w:val="007E105D"/>
    <w:rsid w:val="007E10CB"/>
    <w:rsid w:val="007E1660"/>
    <w:rsid w:val="007E1B19"/>
    <w:rsid w:val="007E1F08"/>
    <w:rsid w:val="007E20E8"/>
    <w:rsid w:val="007E2E83"/>
    <w:rsid w:val="007E3343"/>
    <w:rsid w:val="007E3C3B"/>
    <w:rsid w:val="007E43C9"/>
    <w:rsid w:val="007E4797"/>
    <w:rsid w:val="007E4CBE"/>
    <w:rsid w:val="007E585A"/>
    <w:rsid w:val="007E5C25"/>
    <w:rsid w:val="007E5D0F"/>
    <w:rsid w:val="007E5DDE"/>
    <w:rsid w:val="007E632F"/>
    <w:rsid w:val="007E6415"/>
    <w:rsid w:val="007E65CE"/>
    <w:rsid w:val="007E6EFA"/>
    <w:rsid w:val="007E773E"/>
    <w:rsid w:val="007E7EA8"/>
    <w:rsid w:val="007F0341"/>
    <w:rsid w:val="007F0A9B"/>
    <w:rsid w:val="007F1B74"/>
    <w:rsid w:val="007F1C66"/>
    <w:rsid w:val="007F2200"/>
    <w:rsid w:val="007F2F42"/>
    <w:rsid w:val="007F2F91"/>
    <w:rsid w:val="007F30CA"/>
    <w:rsid w:val="007F3D51"/>
    <w:rsid w:val="007F3FC6"/>
    <w:rsid w:val="007F46D2"/>
    <w:rsid w:val="007F4F1A"/>
    <w:rsid w:val="007F6874"/>
    <w:rsid w:val="007F6938"/>
    <w:rsid w:val="007F6A4C"/>
    <w:rsid w:val="007F6E3C"/>
    <w:rsid w:val="007F6E64"/>
    <w:rsid w:val="007F752B"/>
    <w:rsid w:val="007F7871"/>
    <w:rsid w:val="007F78B0"/>
    <w:rsid w:val="007F7CF7"/>
    <w:rsid w:val="0080024D"/>
    <w:rsid w:val="008010D8"/>
    <w:rsid w:val="0080125C"/>
    <w:rsid w:val="0080131C"/>
    <w:rsid w:val="008018A8"/>
    <w:rsid w:val="008021D6"/>
    <w:rsid w:val="0080244F"/>
    <w:rsid w:val="00802D9B"/>
    <w:rsid w:val="00802DFE"/>
    <w:rsid w:val="008033F7"/>
    <w:rsid w:val="00803417"/>
    <w:rsid w:val="00804D6C"/>
    <w:rsid w:val="00804FAF"/>
    <w:rsid w:val="00805F83"/>
    <w:rsid w:val="00806923"/>
    <w:rsid w:val="00806B80"/>
    <w:rsid w:val="0080760D"/>
    <w:rsid w:val="008105B9"/>
    <w:rsid w:val="00810BC5"/>
    <w:rsid w:val="008114E2"/>
    <w:rsid w:val="0081162F"/>
    <w:rsid w:val="008120CD"/>
    <w:rsid w:val="00814442"/>
    <w:rsid w:val="008147A6"/>
    <w:rsid w:val="008168FD"/>
    <w:rsid w:val="00817EF4"/>
    <w:rsid w:val="008202B7"/>
    <w:rsid w:val="0082057F"/>
    <w:rsid w:val="00820730"/>
    <w:rsid w:val="00820CDF"/>
    <w:rsid w:val="00821D27"/>
    <w:rsid w:val="00822EAE"/>
    <w:rsid w:val="008230C7"/>
    <w:rsid w:val="00823DCC"/>
    <w:rsid w:val="00823DFB"/>
    <w:rsid w:val="00825680"/>
    <w:rsid w:val="008258A7"/>
    <w:rsid w:val="00825D6A"/>
    <w:rsid w:val="00827973"/>
    <w:rsid w:val="00827D20"/>
    <w:rsid w:val="00827FB8"/>
    <w:rsid w:val="0083038C"/>
    <w:rsid w:val="00830654"/>
    <w:rsid w:val="008308D0"/>
    <w:rsid w:val="008309BE"/>
    <w:rsid w:val="00830AA0"/>
    <w:rsid w:val="00830D49"/>
    <w:rsid w:val="0083122E"/>
    <w:rsid w:val="008325D2"/>
    <w:rsid w:val="0083270E"/>
    <w:rsid w:val="00832AE4"/>
    <w:rsid w:val="00832D04"/>
    <w:rsid w:val="00833176"/>
    <w:rsid w:val="00833B3F"/>
    <w:rsid w:val="00833B78"/>
    <w:rsid w:val="008345D7"/>
    <w:rsid w:val="008348C2"/>
    <w:rsid w:val="008371B6"/>
    <w:rsid w:val="0083742B"/>
    <w:rsid w:val="00837971"/>
    <w:rsid w:val="00840A63"/>
    <w:rsid w:val="008417D8"/>
    <w:rsid w:val="00842341"/>
    <w:rsid w:val="00842455"/>
    <w:rsid w:val="00842785"/>
    <w:rsid w:val="00843580"/>
    <w:rsid w:val="008439D2"/>
    <w:rsid w:val="008450E5"/>
    <w:rsid w:val="00845360"/>
    <w:rsid w:val="008454C8"/>
    <w:rsid w:val="00845ADC"/>
    <w:rsid w:val="00850066"/>
    <w:rsid w:val="00850A22"/>
    <w:rsid w:val="008512CE"/>
    <w:rsid w:val="00851C0D"/>
    <w:rsid w:val="00851C12"/>
    <w:rsid w:val="00851CC8"/>
    <w:rsid w:val="00851E98"/>
    <w:rsid w:val="0085208A"/>
    <w:rsid w:val="008521E7"/>
    <w:rsid w:val="008528AE"/>
    <w:rsid w:val="00853505"/>
    <w:rsid w:val="008542CC"/>
    <w:rsid w:val="00854344"/>
    <w:rsid w:val="008560BB"/>
    <w:rsid w:val="008560F1"/>
    <w:rsid w:val="00856F3C"/>
    <w:rsid w:val="00857170"/>
    <w:rsid w:val="00860509"/>
    <w:rsid w:val="00860674"/>
    <w:rsid w:val="0086119D"/>
    <w:rsid w:val="008638C6"/>
    <w:rsid w:val="008645B7"/>
    <w:rsid w:val="0086569C"/>
    <w:rsid w:val="00865D48"/>
    <w:rsid w:val="00865DEB"/>
    <w:rsid w:val="00867355"/>
    <w:rsid w:val="00867696"/>
    <w:rsid w:val="00867E81"/>
    <w:rsid w:val="0087039C"/>
    <w:rsid w:val="00870628"/>
    <w:rsid w:val="00870AED"/>
    <w:rsid w:val="00870DA9"/>
    <w:rsid w:val="00871445"/>
    <w:rsid w:val="008715BC"/>
    <w:rsid w:val="0087200E"/>
    <w:rsid w:val="008743CF"/>
    <w:rsid w:val="00874639"/>
    <w:rsid w:val="00874B25"/>
    <w:rsid w:val="0087565D"/>
    <w:rsid w:val="0087581E"/>
    <w:rsid w:val="008760D9"/>
    <w:rsid w:val="00876654"/>
    <w:rsid w:val="008771EC"/>
    <w:rsid w:val="00877E11"/>
    <w:rsid w:val="0088024F"/>
    <w:rsid w:val="008811BF"/>
    <w:rsid w:val="00881624"/>
    <w:rsid w:val="0088176A"/>
    <w:rsid w:val="00881E2C"/>
    <w:rsid w:val="00882CC7"/>
    <w:rsid w:val="00883089"/>
    <w:rsid w:val="00883162"/>
    <w:rsid w:val="00884BDF"/>
    <w:rsid w:val="00884C90"/>
    <w:rsid w:val="00884F4B"/>
    <w:rsid w:val="008874B3"/>
    <w:rsid w:val="008915F5"/>
    <w:rsid w:val="00891E1D"/>
    <w:rsid w:val="0089229C"/>
    <w:rsid w:val="008925F4"/>
    <w:rsid w:val="00892779"/>
    <w:rsid w:val="00892DE8"/>
    <w:rsid w:val="00892F76"/>
    <w:rsid w:val="00893743"/>
    <w:rsid w:val="00893A60"/>
    <w:rsid w:val="00896718"/>
    <w:rsid w:val="00896833"/>
    <w:rsid w:val="008969A7"/>
    <w:rsid w:val="00897698"/>
    <w:rsid w:val="00897990"/>
    <w:rsid w:val="008A23EF"/>
    <w:rsid w:val="008A2A53"/>
    <w:rsid w:val="008A3DE7"/>
    <w:rsid w:val="008A41A7"/>
    <w:rsid w:val="008A4361"/>
    <w:rsid w:val="008A45AD"/>
    <w:rsid w:val="008A4C74"/>
    <w:rsid w:val="008A4D81"/>
    <w:rsid w:val="008A55E3"/>
    <w:rsid w:val="008A5AC1"/>
    <w:rsid w:val="008A5DA8"/>
    <w:rsid w:val="008A5E7E"/>
    <w:rsid w:val="008A614F"/>
    <w:rsid w:val="008A66B8"/>
    <w:rsid w:val="008B06CE"/>
    <w:rsid w:val="008B1B80"/>
    <w:rsid w:val="008B2150"/>
    <w:rsid w:val="008B2F15"/>
    <w:rsid w:val="008B30EE"/>
    <w:rsid w:val="008B3968"/>
    <w:rsid w:val="008B3F76"/>
    <w:rsid w:val="008B4107"/>
    <w:rsid w:val="008B487E"/>
    <w:rsid w:val="008B4CF0"/>
    <w:rsid w:val="008B640C"/>
    <w:rsid w:val="008B7F13"/>
    <w:rsid w:val="008C02AE"/>
    <w:rsid w:val="008C0307"/>
    <w:rsid w:val="008C0423"/>
    <w:rsid w:val="008C0B3B"/>
    <w:rsid w:val="008C1D5D"/>
    <w:rsid w:val="008C2642"/>
    <w:rsid w:val="008C26A1"/>
    <w:rsid w:val="008C3126"/>
    <w:rsid w:val="008C31CB"/>
    <w:rsid w:val="008C341B"/>
    <w:rsid w:val="008C3C17"/>
    <w:rsid w:val="008C3CB3"/>
    <w:rsid w:val="008C3F46"/>
    <w:rsid w:val="008C464D"/>
    <w:rsid w:val="008C483F"/>
    <w:rsid w:val="008C5773"/>
    <w:rsid w:val="008C5A78"/>
    <w:rsid w:val="008C5E6F"/>
    <w:rsid w:val="008C6E6C"/>
    <w:rsid w:val="008C6EE3"/>
    <w:rsid w:val="008C76E7"/>
    <w:rsid w:val="008D05BB"/>
    <w:rsid w:val="008D0A2F"/>
    <w:rsid w:val="008D0F8C"/>
    <w:rsid w:val="008D0FEF"/>
    <w:rsid w:val="008D10ED"/>
    <w:rsid w:val="008D1583"/>
    <w:rsid w:val="008D22DE"/>
    <w:rsid w:val="008D3115"/>
    <w:rsid w:val="008D3536"/>
    <w:rsid w:val="008D3E2C"/>
    <w:rsid w:val="008D4FE6"/>
    <w:rsid w:val="008D5208"/>
    <w:rsid w:val="008D53B8"/>
    <w:rsid w:val="008D5CB8"/>
    <w:rsid w:val="008D5D43"/>
    <w:rsid w:val="008D6271"/>
    <w:rsid w:val="008D6699"/>
    <w:rsid w:val="008D68E1"/>
    <w:rsid w:val="008D79BD"/>
    <w:rsid w:val="008D7C9C"/>
    <w:rsid w:val="008E00F2"/>
    <w:rsid w:val="008E0479"/>
    <w:rsid w:val="008E17C1"/>
    <w:rsid w:val="008E1B39"/>
    <w:rsid w:val="008E1C95"/>
    <w:rsid w:val="008E248A"/>
    <w:rsid w:val="008E2DAE"/>
    <w:rsid w:val="008E3665"/>
    <w:rsid w:val="008E41AE"/>
    <w:rsid w:val="008E51F4"/>
    <w:rsid w:val="008E5532"/>
    <w:rsid w:val="008E55D1"/>
    <w:rsid w:val="008E5B41"/>
    <w:rsid w:val="008E6A2F"/>
    <w:rsid w:val="008E6E41"/>
    <w:rsid w:val="008E7ED1"/>
    <w:rsid w:val="008F008B"/>
    <w:rsid w:val="008F008C"/>
    <w:rsid w:val="008F184A"/>
    <w:rsid w:val="008F1E90"/>
    <w:rsid w:val="008F2325"/>
    <w:rsid w:val="008F2DA7"/>
    <w:rsid w:val="008F42E9"/>
    <w:rsid w:val="008F4554"/>
    <w:rsid w:val="008F49C5"/>
    <w:rsid w:val="008F5446"/>
    <w:rsid w:val="008F5788"/>
    <w:rsid w:val="008F6568"/>
    <w:rsid w:val="008F7330"/>
    <w:rsid w:val="008F7E6B"/>
    <w:rsid w:val="00901611"/>
    <w:rsid w:val="0090196A"/>
    <w:rsid w:val="00901EC6"/>
    <w:rsid w:val="0090230D"/>
    <w:rsid w:val="00902701"/>
    <w:rsid w:val="00903433"/>
    <w:rsid w:val="009035B6"/>
    <w:rsid w:val="009050FF"/>
    <w:rsid w:val="00905730"/>
    <w:rsid w:val="00905BDD"/>
    <w:rsid w:val="00905CF2"/>
    <w:rsid w:val="009060C7"/>
    <w:rsid w:val="009065FA"/>
    <w:rsid w:val="0090679E"/>
    <w:rsid w:val="00907378"/>
    <w:rsid w:val="00911885"/>
    <w:rsid w:val="009122AD"/>
    <w:rsid w:val="00912CA0"/>
    <w:rsid w:val="00912E79"/>
    <w:rsid w:val="009132DD"/>
    <w:rsid w:val="0091378F"/>
    <w:rsid w:val="00913D17"/>
    <w:rsid w:val="0091458A"/>
    <w:rsid w:val="009145CE"/>
    <w:rsid w:val="009145F3"/>
    <w:rsid w:val="00914A14"/>
    <w:rsid w:val="00914E92"/>
    <w:rsid w:val="0091527F"/>
    <w:rsid w:val="009172B3"/>
    <w:rsid w:val="009177B0"/>
    <w:rsid w:val="00920700"/>
    <w:rsid w:val="009209E6"/>
    <w:rsid w:val="00920B72"/>
    <w:rsid w:val="00920E43"/>
    <w:rsid w:val="009217E6"/>
    <w:rsid w:val="00921EDC"/>
    <w:rsid w:val="00921F4D"/>
    <w:rsid w:val="00922291"/>
    <w:rsid w:val="00922337"/>
    <w:rsid w:val="0092242B"/>
    <w:rsid w:val="009229F3"/>
    <w:rsid w:val="0092353C"/>
    <w:rsid w:val="00923A5D"/>
    <w:rsid w:val="00923D9E"/>
    <w:rsid w:val="00923EA8"/>
    <w:rsid w:val="00924ADC"/>
    <w:rsid w:val="00925DC1"/>
    <w:rsid w:val="00925F58"/>
    <w:rsid w:val="00926BED"/>
    <w:rsid w:val="00927977"/>
    <w:rsid w:val="00927E21"/>
    <w:rsid w:val="00930979"/>
    <w:rsid w:val="00930BC5"/>
    <w:rsid w:val="009323ED"/>
    <w:rsid w:val="00932D1D"/>
    <w:rsid w:val="0093390A"/>
    <w:rsid w:val="00933EC1"/>
    <w:rsid w:val="009341C4"/>
    <w:rsid w:val="009341FB"/>
    <w:rsid w:val="00934519"/>
    <w:rsid w:val="00934766"/>
    <w:rsid w:val="00934A17"/>
    <w:rsid w:val="009352CC"/>
    <w:rsid w:val="009359FD"/>
    <w:rsid w:val="009366E3"/>
    <w:rsid w:val="00936D8E"/>
    <w:rsid w:val="00942043"/>
    <w:rsid w:val="0094266C"/>
    <w:rsid w:val="00943FE9"/>
    <w:rsid w:val="00945432"/>
    <w:rsid w:val="009457E5"/>
    <w:rsid w:val="00945AE4"/>
    <w:rsid w:val="009461F1"/>
    <w:rsid w:val="009463AE"/>
    <w:rsid w:val="00946570"/>
    <w:rsid w:val="00947066"/>
    <w:rsid w:val="00950E6A"/>
    <w:rsid w:val="00951C59"/>
    <w:rsid w:val="009528BE"/>
    <w:rsid w:val="00952DBD"/>
    <w:rsid w:val="00952E75"/>
    <w:rsid w:val="00953375"/>
    <w:rsid w:val="00954A01"/>
    <w:rsid w:val="00954E8B"/>
    <w:rsid w:val="0095538E"/>
    <w:rsid w:val="009555DE"/>
    <w:rsid w:val="00955CE1"/>
    <w:rsid w:val="00956741"/>
    <w:rsid w:val="0095697B"/>
    <w:rsid w:val="00956EDE"/>
    <w:rsid w:val="00957203"/>
    <w:rsid w:val="009572E1"/>
    <w:rsid w:val="0095785D"/>
    <w:rsid w:val="00960BA3"/>
    <w:rsid w:val="00960D23"/>
    <w:rsid w:val="00961070"/>
    <w:rsid w:val="009611BE"/>
    <w:rsid w:val="009634D2"/>
    <w:rsid w:val="00963686"/>
    <w:rsid w:val="00963B8A"/>
    <w:rsid w:val="00963E6F"/>
    <w:rsid w:val="00964270"/>
    <w:rsid w:val="00966579"/>
    <w:rsid w:val="00966AAE"/>
    <w:rsid w:val="00966BCC"/>
    <w:rsid w:val="00966BDE"/>
    <w:rsid w:val="00967C0A"/>
    <w:rsid w:val="00970100"/>
    <w:rsid w:val="00970141"/>
    <w:rsid w:val="0097026C"/>
    <w:rsid w:val="00970EF6"/>
    <w:rsid w:val="009710B9"/>
    <w:rsid w:val="00971977"/>
    <w:rsid w:val="00971BF2"/>
    <w:rsid w:val="00971CDD"/>
    <w:rsid w:val="00972305"/>
    <w:rsid w:val="009731B7"/>
    <w:rsid w:val="009737FF"/>
    <w:rsid w:val="0097483B"/>
    <w:rsid w:val="00974BA8"/>
    <w:rsid w:val="00974F51"/>
    <w:rsid w:val="009761A5"/>
    <w:rsid w:val="00980D80"/>
    <w:rsid w:val="009817B0"/>
    <w:rsid w:val="00981A8B"/>
    <w:rsid w:val="0098222A"/>
    <w:rsid w:val="00982697"/>
    <w:rsid w:val="0098274A"/>
    <w:rsid w:val="00983362"/>
    <w:rsid w:val="00983EB4"/>
    <w:rsid w:val="00984182"/>
    <w:rsid w:val="0098424A"/>
    <w:rsid w:val="00984FC8"/>
    <w:rsid w:val="00986032"/>
    <w:rsid w:val="009862B2"/>
    <w:rsid w:val="00987304"/>
    <w:rsid w:val="0098785E"/>
    <w:rsid w:val="009901C7"/>
    <w:rsid w:val="009903EA"/>
    <w:rsid w:val="00990705"/>
    <w:rsid w:val="00991096"/>
    <w:rsid w:val="00991D59"/>
    <w:rsid w:val="00992367"/>
    <w:rsid w:val="00993C56"/>
    <w:rsid w:val="00995A39"/>
    <w:rsid w:val="009965D1"/>
    <w:rsid w:val="0099678A"/>
    <w:rsid w:val="00996BCC"/>
    <w:rsid w:val="009A00D6"/>
    <w:rsid w:val="009A03FB"/>
    <w:rsid w:val="009A0D67"/>
    <w:rsid w:val="009A0E57"/>
    <w:rsid w:val="009A12C0"/>
    <w:rsid w:val="009A18B1"/>
    <w:rsid w:val="009A2A46"/>
    <w:rsid w:val="009A2F97"/>
    <w:rsid w:val="009A38E0"/>
    <w:rsid w:val="009A4B86"/>
    <w:rsid w:val="009A4B99"/>
    <w:rsid w:val="009A4DE8"/>
    <w:rsid w:val="009A5024"/>
    <w:rsid w:val="009A5212"/>
    <w:rsid w:val="009A541A"/>
    <w:rsid w:val="009A5435"/>
    <w:rsid w:val="009A5864"/>
    <w:rsid w:val="009A58F2"/>
    <w:rsid w:val="009A6CA8"/>
    <w:rsid w:val="009A7240"/>
    <w:rsid w:val="009A7C5D"/>
    <w:rsid w:val="009B0E0C"/>
    <w:rsid w:val="009B1A3F"/>
    <w:rsid w:val="009B244A"/>
    <w:rsid w:val="009B2BF0"/>
    <w:rsid w:val="009B3832"/>
    <w:rsid w:val="009B4A20"/>
    <w:rsid w:val="009B5227"/>
    <w:rsid w:val="009B52AA"/>
    <w:rsid w:val="009B5994"/>
    <w:rsid w:val="009B60D4"/>
    <w:rsid w:val="009B6226"/>
    <w:rsid w:val="009B6967"/>
    <w:rsid w:val="009B7DAE"/>
    <w:rsid w:val="009C020B"/>
    <w:rsid w:val="009C17B5"/>
    <w:rsid w:val="009C22C4"/>
    <w:rsid w:val="009C2A55"/>
    <w:rsid w:val="009C3FB6"/>
    <w:rsid w:val="009C4253"/>
    <w:rsid w:val="009C4271"/>
    <w:rsid w:val="009C4AEE"/>
    <w:rsid w:val="009C5688"/>
    <w:rsid w:val="009C5839"/>
    <w:rsid w:val="009C639A"/>
    <w:rsid w:val="009C6EF8"/>
    <w:rsid w:val="009C72D5"/>
    <w:rsid w:val="009C7744"/>
    <w:rsid w:val="009C7848"/>
    <w:rsid w:val="009C7935"/>
    <w:rsid w:val="009C7B4B"/>
    <w:rsid w:val="009D047A"/>
    <w:rsid w:val="009D0689"/>
    <w:rsid w:val="009D1718"/>
    <w:rsid w:val="009D2301"/>
    <w:rsid w:val="009D2558"/>
    <w:rsid w:val="009D2724"/>
    <w:rsid w:val="009D2C95"/>
    <w:rsid w:val="009D3038"/>
    <w:rsid w:val="009D3081"/>
    <w:rsid w:val="009D333E"/>
    <w:rsid w:val="009D45BD"/>
    <w:rsid w:val="009D4E06"/>
    <w:rsid w:val="009D7253"/>
    <w:rsid w:val="009E06A3"/>
    <w:rsid w:val="009E07B4"/>
    <w:rsid w:val="009E131A"/>
    <w:rsid w:val="009E151C"/>
    <w:rsid w:val="009E1B09"/>
    <w:rsid w:val="009E1C50"/>
    <w:rsid w:val="009E21C0"/>
    <w:rsid w:val="009E36A8"/>
    <w:rsid w:val="009E4388"/>
    <w:rsid w:val="009E4B1E"/>
    <w:rsid w:val="009E50F5"/>
    <w:rsid w:val="009E61CD"/>
    <w:rsid w:val="009E717F"/>
    <w:rsid w:val="009E74DB"/>
    <w:rsid w:val="009E7655"/>
    <w:rsid w:val="009F0E4C"/>
    <w:rsid w:val="009F0F17"/>
    <w:rsid w:val="009F18D1"/>
    <w:rsid w:val="009F3AA4"/>
    <w:rsid w:val="009F4258"/>
    <w:rsid w:val="009F43AC"/>
    <w:rsid w:val="009F5130"/>
    <w:rsid w:val="009F5535"/>
    <w:rsid w:val="009F761F"/>
    <w:rsid w:val="009F7E7C"/>
    <w:rsid w:val="00A0059E"/>
    <w:rsid w:val="00A0070D"/>
    <w:rsid w:val="00A00A2F"/>
    <w:rsid w:val="00A00EB7"/>
    <w:rsid w:val="00A01266"/>
    <w:rsid w:val="00A012EC"/>
    <w:rsid w:val="00A0261D"/>
    <w:rsid w:val="00A03443"/>
    <w:rsid w:val="00A0433C"/>
    <w:rsid w:val="00A04E3B"/>
    <w:rsid w:val="00A04E3C"/>
    <w:rsid w:val="00A050DA"/>
    <w:rsid w:val="00A0529B"/>
    <w:rsid w:val="00A05A03"/>
    <w:rsid w:val="00A0639F"/>
    <w:rsid w:val="00A0662D"/>
    <w:rsid w:val="00A1157A"/>
    <w:rsid w:val="00A13C13"/>
    <w:rsid w:val="00A13C73"/>
    <w:rsid w:val="00A14265"/>
    <w:rsid w:val="00A14974"/>
    <w:rsid w:val="00A15807"/>
    <w:rsid w:val="00A15C82"/>
    <w:rsid w:val="00A16265"/>
    <w:rsid w:val="00A162FB"/>
    <w:rsid w:val="00A171CF"/>
    <w:rsid w:val="00A205EF"/>
    <w:rsid w:val="00A20C2A"/>
    <w:rsid w:val="00A22119"/>
    <w:rsid w:val="00A22B06"/>
    <w:rsid w:val="00A22D47"/>
    <w:rsid w:val="00A237EC"/>
    <w:rsid w:val="00A23E36"/>
    <w:rsid w:val="00A24330"/>
    <w:rsid w:val="00A247B4"/>
    <w:rsid w:val="00A24A70"/>
    <w:rsid w:val="00A2515B"/>
    <w:rsid w:val="00A251D2"/>
    <w:rsid w:val="00A252ED"/>
    <w:rsid w:val="00A25D7A"/>
    <w:rsid w:val="00A26F03"/>
    <w:rsid w:val="00A27D78"/>
    <w:rsid w:val="00A27F14"/>
    <w:rsid w:val="00A304CE"/>
    <w:rsid w:val="00A30E7F"/>
    <w:rsid w:val="00A31242"/>
    <w:rsid w:val="00A312C6"/>
    <w:rsid w:val="00A315CD"/>
    <w:rsid w:val="00A3165C"/>
    <w:rsid w:val="00A31AC0"/>
    <w:rsid w:val="00A31ADC"/>
    <w:rsid w:val="00A323D4"/>
    <w:rsid w:val="00A32EC9"/>
    <w:rsid w:val="00A33F26"/>
    <w:rsid w:val="00A344E8"/>
    <w:rsid w:val="00A34B90"/>
    <w:rsid w:val="00A3508C"/>
    <w:rsid w:val="00A35965"/>
    <w:rsid w:val="00A35B42"/>
    <w:rsid w:val="00A362C9"/>
    <w:rsid w:val="00A375FF"/>
    <w:rsid w:val="00A376D9"/>
    <w:rsid w:val="00A377EF"/>
    <w:rsid w:val="00A37B34"/>
    <w:rsid w:val="00A37CC9"/>
    <w:rsid w:val="00A40097"/>
    <w:rsid w:val="00A40BAA"/>
    <w:rsid w:val="00A41825"/>
    <w:rsid w:val="00A41DB1"/>
    <w:rsid w:val="00A41F10"/>
    <w:rsid w:val="00A424B2"/>
    <w:rsid w:val="00A42AC6"/>
    <w:rsid w:val="00A42E78"/>
    <w:rsid w:val="00A433CC"/>
    <w:rsid w:val="00A43E04"/>
    <w:rsid w:val="00A44228"/>
    <w:rsid w:val="00A450A5"/>
    <w:rsid w:val="00A455E9"/>
    <w:rsid w:val="00A456A6"/>
    <w:rsid w:val="00A46B5E"/>
    <w:rsid w:val="00A46C1D"/>
    <w:rsid w:val="00A46E3B"/>
    <w:rsid w:val="00A47401"/>
    <w:rsid w:val="00A479F8"/>
    <w:rsid w:val="00A50B60"/>
    <w:rsid w:val="00A51910"/>
    <w:rsid w:val="00A5331B"/>
    <w:rsid w:val="00A53855"/>
    <w:rsid w:val="00A5489D"/>
    <w:rsid w:val="00A550EF"/>
    <w:rsid w:val="00A5633C"/>
    <w:rsid w:val="00A56545"/>
    <w:rsid w:val="00A5797E"/>
    <w:rsid w:val="00A57ED7"/>
    <w:rsid w:val="00A60870"/>
    <w:rsid w:val="00A61D33"/>
    <w:rsid w:val="00A63539"/>
    <w:rsid w:val="00A637B1"/>
    <w:rsid w:val="00A63E4B"/>
    <w:rsid w:val="00A63F28"/>
    <w:rsid w:val="00A641F5"/>
    <w:rsid w:val="00A64C52"/>
    <w:rsid w:val="00A64FAC"/>
    <w:rsid w:val="00A65508"/>
    <w:rsid w:val="00A65A3A"/>
    <w:rsid w:val="00A66407"/>
    <w:rsid w:val="00A66486"/>
    <w:rsid w:val="00A6654C"/>
    <w:rsid w:val="00A66666"/>
    <w:rsid w:val="00A666D9"/>
    <w:rsid w:val="00A667E6"/>
    <w:rsid w:val="00A6786B"/>
    <w:rsid w:val="00A67F23"/>
    <w:rsid w:val="00A700DA"/>
    <w:rsid w:val="00A70338"/>
    <w:rsid w:val="00A704E2"/>
    <w:rsid w:val="00A718B4"/>
    <w:rsid w:val="00A71DC5"/>
    <w:rsid w:val="00A72BD8"/>
    <w:rsid w:val="00A73C77"/>
    <w:rsid w:val="00A73CE3"/>
    <w:rsid w:val="00A74511"/>
    <w:rsid w:val="00A7473A"/>
    <w:rsid w:val="00A74A3E"/>
    <w:rsid w:val="00A74ADA"/>
    <w:rsid w:val="00A7500F"/>
    <w:rsid w:val="00A75856"/>
    <w:rsid w:val="00A766D4"/>
    <w:rsid w:val="00A76870"/>
    <w:rsid w:val="00A76A53"/>
    <w:rsid w:val="00A77B69"/>
    <w:rsid w:val="00A803E0"/>
    <w:rsid w:val="00A8096B"/>
    <w:rsid w:val="00A80A5D"/>
    <w:rsid w:val="00A819C7"/>
    <w:rsid w:val="00A82549"/>
    <w:rsid w:val="00A83135"/>
    <w:rsid w:val="00A83ED9"/>
    <w:rsid w:val="00A851F9"/>
    <w:rsid w:val="00A852FD"/>
    <w:rsid w:val="00A85ADB"/>
    <w:rsid w:val="00A8625F"/>
    <w:rsid w:val="00A8671D"/>
    <w:rsid w:val="00A867A8"/>
    <w:rsid w:val="00A8687B"/>
    <w:rsid w:val="00A87C29"/>
    <w:rsid w:val="00A90A69"/>
    <w:rsid w:val="00A913FA"/>
    <w:rsid w:val="00A91424"/>
    <w:rsid w:val="00A91A3A"/>
    <w:rsid w:val="00A92693"/>
    <w:rsid w:val="00A92A05"/>
    <w:rsid w:val="00A93019"/>
    <w:rsid w:val="00A9314B"/>
    <w:rsid w:val="00A93BD6"/>
    <w:rsid w:val="00A93D04"/>
    <w:rsid w:val="00A93ED0"/>
    <w:rsid w:val="00A93F0F"/>
    <w:rsid w:val="00A94341"/>
    <w:rsid w:val="00A94F8C"/>
    <w:rsid w:val="00A95187"/>
    <w:rsid w:val="00A95436"/>
    <w:rsid w:val="00A95AF7"/>
    <w:rsid w:val="00A96002"/>
    <w:rsid w:val="00A96722"/>
    <w:rsid w:val="00A967C7"/>
    <w:rsid w:val="00A96F15"/>
    <w:rsid w:val="00A97CC9"/>
    <w:rsid w:val="00AA0B4E"/>
    <w:rsid w:val="00AA1C6A"/>
    <w:rsid w:val="00AA1F2B"/>
    <w:rsid w:val="00AA2983"/>
    <w:rsid w:val="00AA298F"/>
    <w:rsid w:val="00AA2E83"/>
    <w:rsid w:val="00AA2EFA"/>
    <w:rsid w:val="00AA309B"/>
    <w:rsid w:val="00AA525D"/>
    <w:rsid w:val="00AA5995"/>
    <w:rsid w:val="00AA59BC"/>
    <w:rsid w:val="00AA68D4"/>
    <w:rsid w:val="00AA6C98"/>
    <w:rsid w:val="00AA77E6"/>
    <w:rsid w:val="00AB0321"/>
    <w:rsid w:val="00AB177B"/>
    <w:rsid w:val="00AB4AA3"/>
    <w:rsid w:val="00AB76A0"/>
    <w:rsid w:val="00AB7838"/>
    <w:rsid w:val="00AC1477"/>
    <w:rsid w:val="00AC1ADE"/>
    <w:rsid w:val="00AC23BC"/>
    <w:rsid w:val="00AC369E"/>
    <w:rsid w:val="00AC3AB6"/>
    <w:rsid w:val="00AC4626"/>
    <w:rsid w:val="00AC49BC"/>
    <w:rsid w:val="00AC4A69"/>
    <w:rsid w:val="00AC5075"/>
    <w:rsid w:val="00AC5C25"/>
    <w:rsid w:val="00AC6354"/>
    <w:rsid w:val="00AC64C1"/>
    <w:rsid w:val="00AC6A7C"/>
    <w:rsid w:val="00AC6E78"/>
    <w:rsid w:val="00AC711C"/>
    <w:rsid w:val="00AC790B"/>
    <w:rsid w:val="00AD0BE4"/>
    <w:rsid w:val="00AD1337"/>
    <w:rsid w:val="00AD1851"/>
    <w:rsid w:val="00AD1E55"/>
    <w:rsid w:val="00AD2292"/>
    <w:rsid w:val="00AD24F4"/>
    <w:rsid w:val="00AD28DE"/>
    <w:rsid w:val="00AD2D69"/>
    <w:rsid w:val="00AD2F83"/>
    <w:rsid w:val="00AD52D7"/>
    <w:rsid w:val="00AD5611"/>
    <w:rsid w:val="00AD5E6B"/>
    <w:rsid w:val="00AD60F3"/>
    <w:rsid w:val="00AD6F82"/>
    <w:rsid w:val="00AD6FE9"/>
    <w:rsid w:val="00AE0047"/>
    <w:rsid w:val="00AE0786"/>
    <w:rsid w:val="00AE09FE"/>
    <w:rsid w:val="00AE123A"/>
    <w:rsid w:val="00AE39D1"/>
    <w:rsid w:val="00AE3C1A"/>
    <w:rsid w:val="00AE3E2A"/>
    <w:rsid w:val="00AE454E"/>
    <w:rsid w:val="00AE4882"/>
    <w:rsid w:val="00AE4CAC"/>
    <w:rsid w:val="00AE5FC9"/>
    <w:rsid w:val="00AE6173"/>
    <w:rsid w:val="00AE68ED"/>
    <w:rsid w:val="00AE7051"/>
    <w:rsid w:val="00AE7908"/>
    <w:rsid w:val="00AF1052"/>
    <w:rsid w:val="00AF12DC"/>
    <w:rsid w:val="00AF16A6"/>
    <w:rsid w:val="00AF2622"/>
    <w:rsid w:val="00AF3039"/>
    <w:rsid w:val="00AF3517"/>
    <w:rsid w:val="00AF39EE"/>
    <w:rsid w:val="00AF3DB2"/>
    <w:rsid w:val="00AF4433"/>
    <w:rsid w:val="00AF4B05"/>
    <w:rsid w:val="00AF4D57"/>
    <w:rsid w:val="00AF4E5C"/>
    <w:rsid w:val="00AF55FF"/>
    <w:rsid w:val="00AF5813"/>
    <w:rsid w:val="00AF6C94"/>
    <w:rsid w:val="00AF6CBF"/>
    <w:rsid w:val="00AF7C65"/>
    <w:rsid w:val="00B0033A"/>
    <w:rsid w:val="00B003F4"/>
    <w:rsid w:val="00B008D8"/>
    <w:rsid w:val="00B00B74"/>
    <w:rsid w:val="00B01603"/>
    <w:rsid w:val="00B024D6"/>
    <w:rsid w:val="00B02747"/>
    <w:rsid w:val="00B02FFA"/>
    <w:rsid w:val="00B0416F"/>
    <w:rsid w:val="00B043C4"/>
    <w:rsid w:val="00B044C6"/>
    <w:rsid w:val="00B07880"/>
    <w:rsid w:val="00B07B52"/>
    <w:rsid w:val="00B10A95"/>
    <w:rsid w:val="00B11BB3"/>
    <w:rsid w:val="00B11C5E"/>
    <w:rsid w:val="00B12079"/>
    <w:rsid w:val="00B12FA6"/>
    <w:rsid w:val="00B15626"/>
    <w:rsid w:val="00B15BC2"/>
    <w:rsid w:val="00B15BCA"/>
    <w:rsid w:val="00B15E3A"/>
    <w:rsid w:val="00B16068"/>
    <w:rsid w:val="00B16193"/>
    <w:rsid w:val="00B170A2"/>
    <w:rsid w:val="00B17530"/>
    <w:rsid w:val="00B17CC5"/>
    <w:rsid w:val="00B2079E"/>
    <w:rsid w:val="00B2086D"/>
    <w:rsid w:val="00B20A60"/>
    <w:rsid w:val="00B20EDF"/>
    <w:rsid w:val="00B21914"/>
    <w:rsid w:val="00B21D33"/>
    <w:rsid w:val="00B21D9B"/>
    <w:rsid w:val="00B227DD"/>
    <w:rsid w:val="00B22A62"/>
    <w:rsid w:val="00B22F94"/>
    <w:rsid w:val="00B2339E"/>
    <w:rsid w:val="00B23DA0"/>
    <w:rsid w:val="00B23F06"/>
    <w:rsid w:val="00B24178"/>
    <w:rsid w:val="00B244FD"/>
    <w:rsid w:val="00B24561"/>
    <w:rsid w:val="00B251A5"/>
    <w:rsid w:val="00B266CA"/>
    <w:rsid w:val="00B269B5"/>
    <w:rsid w:val="00B26E08"/>
    <w:rsid w:val="00B2704C"/>
    <w:rsid w:val="00B27091"/>
    <w:rsid w:val="00B27D96"/>
    <w:rsid w:val="00B27F0E"/>
    <w:rsid w:val="00B27FDE"/>
    <w:rsid w:val="00B30203"/>
    <w:rsid w:val="00B309CE"/>
    <w:rsid w:val="00B31CDB"/>
    <w:rsid w:val="00B32505"/>
    <w:rsid w:val="00B325A7"/>
    <w:rsid w:val="00B32802"/>
    <w:rsid w:val="00B32C20"/>
    <w:rsid w:val="00B33069"/>
    <w:rsid w:val="00B33348"/>
    <w:rsid w:val="00B34D77"/>
    <w:rsid w:val="00B34FD6"/>
    <w:rsid w:val="00B35214"/>
    <w:rsid w:val="00B35A24"/>
    <w:rsid w:val="00B36BAD"/>
    <w:rsid w:val="00B37A1E"/>
    <w:rsid w:val="00B37AC1"/>
    <w:rsid w:val="00B37D89"/>
    <w:rsid w:val="00B406B8"/>
    <w:rsid w:val="00B40EC8"/>
    <w:rsid w:val="00B4123C"/>
    <w:rsid w:val="00B41B36"/>
    <w:rsid w:val="00B42515"/>
    <w:rsid w:val="00B42A55"/>
    <w:rsid w:val="00B43165"/>
    <w:rsid w:val="00B43728"/>
    <w:rsid w:val="00B43E7A"/>
    <w:rsid w:val="00B451E7"/>
    <w:rsid w:val="00B46117"/>
    <w:rsid w:val="00B46904"/>
    <w:rsid w:val="00B473C9"/>
    <w:rsid w:val="00B477CB"/>
    <w:rsid w:val="00B47994"/>
    <w:rsid w:val="00B47F80"/>
    <w:rsid w:val="00B503AA"/>
    <w:rsid w:val="00B5080A"/>
    <w:rsid w:val="00B51556"/>
    <w:rsid w:val="00B532F8"/>
    <w:rsid w:val="00B53883"/>
    <w:rsid w:val="00B53AF3"/>
    <w:rsid w:val="00B54CB1"/>
    <w:rsid w:val="00B56863"/>
    <w:rsid w:val="00B56DEE"/>
    <w:rsid w:val="00B57266"/>
    <w:rsid w:val="00B57379"/>
    <w:rsid w:val="00B5772E"/>
    <w:rsid w:val="00B57B6A"/>
    <w:rsid w:val="00B606CD"/>
    <w:rsid w:val="00B61834"/>
    <w:rsid w:val="00B61CFF"/>
    <w:rsid w:val="00B61ED3"/>
    <w:rsid w:val="00B62E22"/>
    <w:rsid w:val="00B63619"/>
    <w:rsid w:val="00B63E5E"/>
    <w:rsid w:val="00B63FE8"/>
    <w:rsid w:val="00B64181"/>
    <w:rsid w:val="00B64BAD"/>
    <w:rsid w:val="00B65089"/>
    <w:rsid w:val="00B65198"/>
    <w:rsid w:val="00B65495"/>
    <w:rsid w:val="00B66BF8"/>
    <w:rsid w:val="00B70BE8"/>
    <w:rsid w:val="00B715FF"/>
    <w:rsid w:val="00B7191D"/>
    <w:rsid w:val="00B71B56"/>
    <w:rsid w:val="00B72A87"/>
    <w:rsid w:val="00B72DC4"/>
    <w:rsid w:val="00B73851"/>
    <w:rsid w:val="00B7437B"/>
    <w:rsid w:val="00B74751"/>
    <w:rsid w:val="00B74D54"/>
    <w:rsid w:val="00B75D3A"/>
    <w:rsid w:val="00B767A1"/>
    <w:rsid w:val="00B76904"/>
    <w:rsid w:val="00B77DE9"/>
    <w:rsid w:val="00B800F4"/>
    <w:rsid w:val="00B80FC4"/>
    <w:rsid w:val="00B811CB"/>
    <w:rsid w:val="00B82181"/>
    <w:rsid w:val="00B8236A"/>
    <w:rsid w:val="00B82F57"/>
    <w:rsid w:val="00B83829"/>
    <w:rsid w:val="00B83DE1"/>
    <w:rsid w:val="00B844BC"/>
    <w:rsid w:val="00B84E3B"/>
    <w:rsid w:val="00B84F06"/>
    <w:rsid w:val="00B86050"/>
    <w:rsid w:val="00B864B5"/>
    <w:rsid w:val="00B86661"/>
    <w:rsid w:val="00B879D2"/>
    <w:rsid w:val="00B87F7D"/>
    <w:rsid w:val="00B901ED"/>
    <w:rsid w:val="00B91434"/>
    <w:rsid w:val="00B91D56"/>
    <w:rsid w:val="00B92EF2"/>
    <w:rsid w:val="00B9323B"/>
    <w:rsid w:val="00B93FF5"/>
    <w:rsid w:val="00B94308"/>
    <w:rsid w:val="00B94CC2"/>
    <w:rsid w:val="00B9533E"/>
    <w:rsid w:val="00B954B7"/>
    <w:rsid w:val="00B9713D"/>
    <w:rsid w:val="00B97616"/>
    <w:rsid w:val="00BA0906"/>
    <w:rsid w:val="00BA1342"/>
    <w:rsid w:val="00BA16C2"/>
    <w:rsid w:val="00BA2D11"/>
    <w:rsid w:val="00BA396A"/>
    <w:rsid w:val="00BA3DD6"/>
    <w:rsid w:val="00BA430E"/>
    <w:rsid w:val="00BA4602"/>
    <w:rsid w:val="00BA6387"/>
    <w:rsid w:val="00BA6390"/>
    <w:rsid w:val="00BA6CC2"/>
    <w:rsid w:val="00BA7013"/>
    <w:rsid w:val="00BA7F4D"/>
    <w:rsid w:val="00BB038A"/>
    <w:rsid w:val="00BB2147"/>
    <w:rsid w:val="00BB2B29"/>
    <w:rsid w:val="00BB2B55"/>
    <w:rsid w:val="00BB2C5E"/>
    <w:rsid w:val="00BB36BB"/>
    <w:rsid w:val="00BB370A"/>
    <w:rsid w:val="00BB42C3"/>
    <w:rsid w:val="00BB4366"/>
    <w:rsid w:val="00BB4E95"/>
    <w:rsid w:val="00BB4EAD"/>
    <w:rsid w:val="00BB53FC"/>
    <w:rsid w:val="00BB563E"/>
    <w:rsid w:val="00BB6CA6"/>
    <w:rsid w:val="00BB7DFC"/>
    <w:rsid w:val="00BC0CD5"/>
    <w:rsid w:val="00BC1803"/>
    <w:rsid w:val="00BC1F15"/>
    <w:rsid w:val="00BC239B"/>
    <w:rsid w:val="00BC2418"/>
    <w:rsid w:val="00BC30D1"/>
    <w:rsid w:val="00BC3195"/>
    <w:rsid w:val="00BC3A49"/>
    <w:rsid w:val="00BC3FA4"/>
    <w:rsid w:val="00BC41A0"/>
    <w:rsid w:val="00BC41C6"/>
    <w:rsid w:val="00BC42DD"/>
    <w:rsid w:val="00BC650E"/>
    <w:rsid w:val="00BC6629"/>
    <w:rsid w:val="00BC665B"/>
    <w:rsid w:val="00BC6712"/>
    <w:rsid w:val="00BC76F2"/>
    <w:rsid w:val="00BC7A80"/>
    <w:rsid w:val="00BD0FB9"/>
    <w:rsid w:val="00BD1290"/>
    <w:rsid w:val="00BD1381"/>
    <w:rsid w:val="00BD1B58"/>
    <w:rsid w:val="00BD2322"/>
    <w:rsid w:val="00BD27DB"/>
    <w:rsid w:val="00BD2CE8"/>
    <w:rsid w:val="00BD3C3D"/>
    <w:rsid w:val="00BD4068"/>
    <w:rsid w:val="00BD40F9"/>
    <w:rsid w:val="00BD4923"/>
    <w:rsid w:val="00BD53C7"/>
    <w:rsid w:val="00BD5559"/>
    <w:rsid w:val="00BD7A39"/>
    <w:rsid w:val="00BE00B6"/>
    <w:rsid w:val="00BE0460"/>
    <w:rsid w:val="00BE1696"/>
    <w:rsid w:val="00BE1A27"/>
    <w:rsid w:val="00BE1AA8"/>
    <w:rsid w:val="00BE2273"/>
    <w:rsid w:val="00BE2DA2"/>
    <w:rsid w:val="00BE2F52"/>
    <w:rsid w:val="00BE3C16"/>
    <w:rsid w:val="00BE45A8"/>
    <w:rsid w:val="00BE5D25"/>
    <w:rsid w:val="00BE60EF"/>
    <w:rsid w:val="00BE67A2"/>
    <w:rsid w:val="00BE6BB1"/>
    <w:rsid w:val="00BE6E2F"/>
    <w:rsid w:val="00BE7000"/>
    <w:rsid w:val="00BE760C"/>
    <w:rsid w:val="00BE76E7"/>
    <w:rsid w:val="00BF1659"/>
    <w:rsid w:val="00BF24E2"/>
    <w:rsid w:val="00BF3920"/>
    <w:rsid w:val="00BF3FA1"/>
    <w:rsid w:val="00BF52CC"/>
    <w:rsid w:val="00BF5CED"/>
    <w:rsid w:val="00BF6216"/>
    <w:rsid w:val="00BF64A2"/>
    <w:rsid w:val="00BF684D"/>
    <w:rsid w:val="00BF7286"/>
    <w:rsid w:val="00BF784F"/>
    <w:rsid w:val="00C007DD"/>
    <w:rsid w:val="00C01C06"/>
    <w:rsid w:val="00C02AAB"/>
    <w:rsid w:val="00C02B1A"/>
    <w:rsid w:val="00C03CCE"/>
    <w:rsid w:val="00C04848"/>
    <w:rsid w:val="00C04A39"/>
    <w:rsid w:val="00C05843"/>
    <w:rsid w:val="00C0696D"/>
    <w:rsid w:val="00C06D72"/>
    <w:rsid w:val="00C11F5B"/>
    <w:rsid w:val="00C12469"/>
    <w:rsid w:val="00C1251E"/>
    <w:rsid w:val="00C14271"/>
    <w:rsid w:val="00C149DF"/>
    <w:rsid w:val="00C14A96"/>
    <w:rsid w:val="00C14B86"/>
    <w:rsid w:val="00C14DD8"/>
    <w:rsid w:val="00C14E5B"/>
    <w:rsid w:val="00C15232"/>
    <w:rsid w:val="00C15319"/>
    <w:rsid w:val="00C15DE7"/>
    <w:rsid w:val="00C15EC7"/>
    <w:rsid w:val="00C16D56"/>
    <w:rsid w:val="00C1719C"/>
    <w:rsid w:val="00C17677"/>
    <w:rsid w:val="00C2086A"/>
    <w:rsid w:val="00C20CB4"/>
    <w:rsid w:val="00C214F2"/>
    <w:rsid w:val="00C2329E"/>
    <w:rsid w:val="00C23713"/>
    <w:rsid w:val="00C23884"/>
    <w:rsid w:val="00C23D33"/>
    <w:rsid w:val="00C24ECF"/>
    <w:rsid w:val="00C252B5"/>
    <w:rsid w:val="00C253F3"/>
    <w:rsid w:val="00C254C0"/>
    <w:rsid w:val="00C25834"/>
    <w:rsid w:val="00C25E5B"/>
    <w:rsid w:val="00C26666"/>
    <w:rsid w:val="00C2698C"/>
    <w:rsid w:val="00C273F7"/>
    <w:rsid w:val="00C275DE"/>
    <w:rsid w:val="00C27F7A"/>
    <w:rsid w:val="00C3009E"/>
    <w:rsid w:val="00C30276"/>
    <w:rsid w:val="00C30BE9"/>
    <w:rsid w:val="00C30C2B"/>
    <w:rsid w:val="00C30DE4"/>
    <w:rsid w:val="00C31DD0"/>
    <w:rsid w:val="00C31EED"/>
    <w:rsid w:val="00C329FD"/>
    <w:rsid w:val="00C33884"/>
    <w:rsid w:val="00C33B2C"/>
    <w:rsid w:val="00C345F5"/>
    <w:rsid w:val="00C34933"/>
    <w:rsid w:val="00C34BB4"/>
    <w:rsid w:val="00C34EEA"/>
    <w:rsid w:val="00C3536B"/>
    <w:rsid w:val="00C35AB3"/>
    <w:rsid w:val="00C37482"/>
    <w:rsid w:val="00C402D3"/>
    <w:rsid w:val="00C40691"/>
    <w:rsid w:val="00C40CEF"/>
    <w:rsid w:val="00C40D24"/>
    <w:rsid w:val="00C41257"/>
    <w:rsid w:val="00C41BD3"/>
    <w:rsid w:val="00C42005"/>
    <w:rsid w:val="00C42094"/>
    <w:rsid w:val="00C42108"/>
    <w:rsid w:val="00C4254D"/>
    <w:rsid w:val="00C42B55"/>
    <w:rsid w:val="00C42F8D"/>
    <w:rsid w:val="00C432F6"/>
    <w:rsid w:val="00C4374F"/>
    <w:rsid w:val="00C43EB0"/>
    <w:rsid w:val="00C454CF"/>
    <w:rsid w:val="00C45521"/>
    <w:rsid w:val="00C456A0"/>
    <w:rsid w:val="00C45CC9"/>
    <w:rsid w:val="00C464B2"/>
    <w:rsid w:val="00C4659F"/>
    <w:rsid w:val="00C50FE1"/>
    <w:rsid w:val="00C51B87"/>
    <w:rsid w:val="00C51E8C"/>
    <w:rsid w:val="00C520DF"/>
    <w:rsid w:val="00C52243"/>
    <w:rsid w:val="00C53128"/>
    <w:rsid w:val="00C53544"/>
    <w:rsid w:val="00C53BBC"/>
    <w:rsid w:val="00C53C03"/>
    <w:rsid w:val="00C5436B"/>
    <w:rsid w:val="00C55447"/>
    <w:rsid w:val="00C557F8"/>
    <w:rsid w:val="00C55BC2"/>
    <w:rsid w:val="00C55E8B"/>
    <w:rsid w:val="00C55F75"/>
    <w:rsid w:val="00C561CA"/>
    <w:rsid w:val="00C5634C"/>
    <w:rsid w:val="00C566D1"/>
    <w:rsid w:val="00C57F6C"/>
    <w:rsid w:val="00C600F0"/>
    <w:rsid w:val="00C6069E"/>
    <w:rsid w:val="00C6084B"/>
    <w:rsid w:val="00C60FBC"/>
    <w:rsid w:val="00C62597"/>
    <w:rsid w:val="00C627AD"/>
    <w:rsid w:val="00C62C4D"/>
    <w:rsid w:val="00C6531F"/>
    <w:rsid w:val="00C65D4C"/>
    <w:rsid w:val="00C665E8"/>
    <w:rsid w:val="00C668C0"/>
    <w:rsid w:val="00C67108"/>
    <w:rsid w:val="00C671D4"/>
    <w:rsid w:val="00C676C3"/>
    <w:rsid w:val="00C67F30"/>
    <w:rsid w:val="00C70E21"/>
    <w:rsid w:val="00C71035"/>
    <w:rsid w:val="00C71309"/>
    <w:rsid w:val="00C7218D"/>
    <w:rsid w:val="00C72C19"/>
    <w:rsid w:val="00C72CBD"/>
    <w:rsid w:val="00C73E73"/>
    <w:rsid w:val="00C75303"/>
    <w:rsid w:val="00C75CC1"/>
    <w:rsid w:val="00C75FF6"/>
    <w:rsid w:val="00C760B3"/>
    <w:rsid w:val="00C76987"/>
    <w:rsid w:val="00C76C80"/>
    <w:rsid w:val="00C76E7C"/>
    <w:rsid w:val="00C77A0E"/>
    <w:rsid w:val="00C81580"/>
    <w:rsid w:val="00C81A78"/>
    <w:rsid w:val="00C81F08"/>
    <w:rsid w:val="00C824F0"/>
    <w:rsid w:val="00C83D60"/>
    <w:rsid w:val="00C847A4"/>
    <w:rsid w:val="00C84BE4"/>
    <w:rsid w:val="00C85735"/>
    <w:rsid w:val="00C8579F"/>
    <w:rsid w:val="00C862C1"/>
    <w:rsid w:val="00C86AC0"/>
    <w:rsid w:val="00C8704A"/>
    <w:rsid w:val="00C90388"/>
    <w:rsid w:val="00C90DC1"/>
    <w:rsid w:val="00C90EB4"/>
    <w:rsid w:val="00C91857"/>
    <w:rsid w:val="00C92FFB"/>
    <w:rsid w:val="00C93191"/>
    <w:rsid w:val="00C93390"/>
    <w:rsid w:val="00C93DBB"/>
    <w:rsid w:val="00C942B9"/>
    <w:rsid w:val="00C952CB"/>
    <w:rsid w:val="00C976D2"/>
    <w:rsid w:val="00C97FB7"/>
    <w:rsid w:val="00CA0DA0"/>
    <w:rsid w:val="00CA139F"/>
    <w:rsid w:val="00CA2D14"/>
    <w:rsid w:val="00CA427B"/>
    <w:rsid w:val="00CA4640"/>
    <w:rsid w:val="00CA603F"/>
    <w:rsid w:val="00CA68E3"/>
    <w:rsid w:val="00CA6ACA"/>
    <w:rsid w:val="00CA6B20"/>
    <w:rsid w:val="00CA7589"/>
    <w:rsid w:val="00CA7D4F"/>
    <w:rsid w:val="00CB0824"/>
    <w:rsid w:val="00CB0A6C"/>
    <w:rsid w:val="00CB0CAB"/>
    <w:rsid w:val="00CB1B55"/>
    <w:rsid w:val="00CB1D56"/>
    <w:rsid w:val="00CB316A"/>
    <w:rsid w:val="00CB41E5"/>
    <w:rsid w:val="00CB4729"/>
    <w:rsid w:val="00CB523A"/>
    <w:rsid w:val="00CB6EB8"/>
    <w:rsid w:val="00CB7AF5"/>
    <w:rsid w:val="00CC3723"/>
    <w:rsid w:val="00CC37E4"/>
    <w:rsid w:val="00CC3D88"/>
    <w:rsid w:val="00CC419F"/>
    <w:rsid w:val="00CC4758"/>
    <w:rsid w:val="00CC59AA"/>
    <w:rsid w:val="00CC6C35"/>
    <w:rsid w:val="00CC78B9"/>
    <w:rsid w:val="00CC7CED"/>
    <w:rsid w:val="00CD0841"/>
    <w:rsid w:val="00CD1005"/>
    <w:rsid w:val="00CD1CDB"/>
    <w:rsid w:val="00CD20A3"/>
    <w:rsid w:val="00CD23D2"/>
    <w:rsid w:val="00CD3095"/>
    <w:rsid w:val="00CD3D67"/>
    <w:rsid w:val="00CD446F"/>
    <w:rsid w:val="00CD5256"/>
    <w:rsid w:val="00CD6DD5"/>
    <w:rsid w:val="00CD6EBD"/>
    <w:rsid w:val="00CD737E"/>
    <w:rsid w:val="00CD7B04"/>
    <w:rsid w:val="00CE0351"/>
    <w:rsid w:val="00CE04E4"/>
    <w:rsid w:val="00CE10B2"/>
    <w:rsid w:val="00CE122B"/>
    <w:rsid w:val="00CE244B"/>
    <w:rsid w:val="00CE2CB7"/>
    <w:rsid w:val="00CE2DD8"/>
    <w:rsid w:val="00CE370D"/>
    <w:rsid w:val="00CE3ECD"/>
    <w:rsid w:val="00CE405E"/>
    <w:rsid w:val="00CE40AB"/>
    <w:rsid w:val="00CE4417"/>
    <w:rsid w:val="00CE4A9E"/>
    <w:rsid w:val="00CE4B6F"/>
    <w:rsid w:val="00CE53F4"/>
    <w:rsid w:val="00CE5CF3"/>
    <w:rsid w:val="00CE604C"/>
    <w:rsid w:val="00CE7157"/>
    <w:rsid w:val="00CE7298"/>
    <w:rsid w:val="00CE7349"/>
    <w:rsid w:val="00CF009D"/>
    <w:rsid w:val="00CF0453"/>
    <w:rsid w:val="00CF05ED"/>
    <w:rsid w:val="00CF061B"/>
    <w:rsid w:val="00CF0E0C"/>
    <w:rsid w:val="00CF108D"/>
    <w:rsid w:val="00CF1DA7"/>
    <w:rsid w:val="00CF22F8"/>
    <w:rsid w:val="00CF2F76"/>
    <w:rsid w:val="00CF3F94"/>
    <w:rsid w:val="00CF438D"/>
    <w:rsid w:val="00CF465C"/>
    <w:rsid w:val="00CF518E"/>
    <w:rsid w:val="00CF5BF7"/>
    <w:rsid w:val="00CF5F34"/>
    <w:rsid w:val="00CF6047"/>
    <w:rsid w:val="00CF6B04"/>
    <w:rsid w:val="00CF6D74"/>
    <w:rsid w:val="00CF71A7"/>
    <w:rsid w:val="00CF7D23"/>
    <w:rsid w:val="00CF7F7E"/>
    <w:rsid w:val="00D00201"/>
    <w:rsid w:val="00D01048"/>
    <w:rsid w:val="00D03FD8"/>
    <w:rsid w:val="00D04184"/>
    <w:rsid w:val="00D046FF"/>
    <w:rsid w:val="00D04FC2"/>
    <w:rsid w:val="00D058E4"/>
    <w:rsid w:val="00D0745B"/>
    <w:rsid w:val="00D0755F"/>
    <w:rsid w:val="00D07579"/>
    <w:rsid w:val="00D075AE"/>
    <w:rsid w:val="00D07BCA"/>
    <w:rsid w:val="00D101FA"/>
    <w:rsid w:val="00D106CE"/>
    <w:rsid w:val="00D11C87"/>
    <w:rsid w:val="00D1201A"/>
    <w:rsid w:val="00D121F8"/>
    <w:rsid w:val="00D128EB"/>
    <w:rsid w:val="00D12D64"/>
    <w:rsid w:val="00D12EA2"/>
    <w:rsid w:val="00D13EC7"/>
    <w:rsid w:val="00D14B99"/>
    <w:rsid w:val="00D14C51"/>
    <w:rsid w:val="00D15573"/>
    <w:rsid w:val="00D15D53"/>
    <w:rsid w:val="00D162C0"/>
    <w:rsid w:val="00D1630E"/>
    <w:rsid w:val="00D16431"/>
    <w:rsid w:val="00D16437"/>
    <w:rsid w:val="00D20540"/>
    <w:rsid w:val="00D208F4"/>
    <w:rsid w:val="00D20B30"/>
    <w:rsid w:val="00D2157D"/>
    <w:rsid w:val="00D215AD"/>
    <w:rsid w:val="00D21A4D"/>
    <w:rsid w:val="00D23737"/>
    <w:rsid w:val="00D24253"/>
    <w:rsid w:val="00D24A3B"/>
    <w:rsid w:val="00D2508E"/>
    <w:rsid w:val="00D255FE"/>
    <w:rsid w:val="00D26A8A"/>
    <w:rsid w:val="00D26CD8"/>
    <w:rsid w:val="00D26F0E"/>
    <w:rsid w:val="00D27720"/>
    <w:rsid w:val="00D30085"/>
    <w:rsid w:val="00D306EE"/>
    <w:rsid w:val="00D31989"/>
    <w:rsid w:val="00D32415"/>
    <w:rsid w:val="00D32AA1"/>
    <w:rsid w:val="00D32C40"/>
    <w:rsid w:val="00D33F2B"/>
    <w:rsid w:val="00D34C4E"/>
    <w:rsid w:val="00D35929"/>
    <w:rsid w:val="00D36AF6"/>
    <w:rsid w:val="00D377E0"/>
    <w:rsid w:val="00D40C3E"/>
    <w:rsid w:val="00D4139E"/>
    <w:rsid w:val="00D41545"/>
    <w:rsid w:val="00D41B4B"/>
    <w:rsid w:val="00D42379"/>
    <w:rsid w:val="00D425BB"/>
    <w:rsid w:val="00D438D5"/>
    <w:rsid w:val="00D4396C"/>
    <w:rsid w:val="00D44705"/>
    <w:rsid w:val="00D4557D"/>
    <w:rsid w:val="00D45BF6"/>
    <w:rsid w:val="00D45E97"/>
    <w:rsid w:val="00D463FC"/>
    <w:rsid w:val="00D4663E"/>
    <w:rsid w:val="00D47882"/>
    <w:rsid w:val="00D47F3E"/>
    <w:rsid w:val="00D502AD"/>
    <w:rsid w:val="00D505FB"/>
    <w:rsid w:val="00D50759"/>
    <w:rsid w:val="00D50ABE"/>
    <w:rsid w:val="00D50C94"/>
    <w:rsid w:val="00D5108F"/>
    <w:rsid w:val="00D5138E"/>
    <w:rsid w:val="00D514DE"/>
    <w:rsid w:val="00D518DC"/>
    <w:rsid w:val="00D51B9C"/>
    <w:rsid w:val="00D52123"/>
    <w:rsid w:val="00D52162"/>
    <w:rsid w:val="00D52A16"/>
    <w:rsid w:val="00D52F36"/>
    <w:rsid w:val="00D532F7"/>
    <w:rsid w:val="00D5377A"/>
    <w:rsid w:val="00D5388B"/>
    <w:rsid w:val="00D5573C"/>
    <w:rsid w:val="00D56448"/>
    <w:rsid w:val="00D573AA"/>
    <w:rsid w:val="00D57A61"/>
    <w:rsid w:val="00D60A7D"/>
    <w:rsid w:val="00D60CBE"/>
    <w:rsid w:val="00D60E6A"/>
    <w:rsid w:val="00D60F7F"/>
    <w:rsid w:val="00D62B93"/>
    <w:rsid w:val="00D62D90"/>
    <w:rsid w:val="00D63617"/>
    <w:rsid w:val="00D64AC5"/>
    <w:rsid w:val="00D65B22"/>
    <w:rsid w:val="00D65D6A"/>
    <w:rsid w:val="00D66544"/>
    <w:rsid w:val="00D667B6"/>
    <w:rsid w:val="00D66A09"/>
    <w:rsid w:val="00D66AE9"/>
    <w:rsid w:val="00D66D67"/>
    <w:rsid w:val="00D66E05"/>
    <w:rsid w:val="00D67077"/>
    <w:rsid w:val="00D6767C"/>
    <w:rsid w:val="00D67950"/>
    <w:rsid w:val="00D6798C"/>
    <w:rsid w:val="00D703CA"/>
    <w:rsid w:val="00D7074A"/>
    <w:rsid w:val="00D708FA"/>
    <w:rsid w:val="00D7102D"/>
    <w:rsid w:val="00D71074"/>
    <w:rsid w:val="00D71412"/>
    <w:rsid w:val="00D715EE"/>
    <w:rsid w:val="00D728F3"/>
    <w:rsid w:val="00D73754"/>
    <w:rsid w:val="00D739F3"/>
    <w:rsid w:val="00D74756"/>
    <w:rsid w:val="00D74E5F"/>
    <w:rsid w:val="00D74E9D"/>
    <w:rsid w:val="00D75A9D"/>
    <w:rsid w:val="00D75D77"/>
    <w:rsid w:val="00D76344"/>
    <w:rsid w:val="00D763F3"/>
    <w:rsid w:val="00D7658E"/>
    <w:rsid w:val="00D803A3"/>
    <w:rsid w:val="00D8059B"/>
    <w:rsid w:val="00D80649"/>
    <w:rsid w:val="00D80F64"/>
    <w:rsid w:val="00D81053"/>
    <w:rsid w:val="00D813AA"/>
    <w:rsid w:val="00D81FDF"/>
    <w:rsid w:val="00D821DF"/>
    <w:rsid w:val="00D82279"/>
    <w:rsid w:val="00D82491"/>
    <w:rsid w:val="00D8264C"/>
    <w:rsid w:val="00D82FB4"/>
    <w:rsid w:val="00D83A70"/>
    <w:rsid w:val="00D83ACB"/>
    <w:rsid w:val="00D83B7C"/>
    <w:rsid w:val="00D844BE"/>
    <w:rsid w:val="00D85460"/>
    <w:rsid w:val="00D85AF2"/>
    <w:rsid w:val="00D867FB"/>
    <w:rsid w:val="00D8699A"/>
    <w:rsid w:val="00D86D4B"/>
    <w:rsid w:val="00D871A1"/>
    <w:rsid w:val="00D87201"/>
    <w:rsid w:val="00D8741A"/>
    <w:rsid w:val="00D87539"/>
    <w:rsid w:val="00D87CBA"/>
    <w:rsid w:val="00D87DC1"/>
    <w:rsid w:val="00D90965"/>
    <w:rsid w:val="00D91F1D"/>
    <w:rsid w:val="00D927C3"/>
    <w:rsid w:val="00D93520"/>
    <w:rsid w:val="00D93912"/>
    <w:rsid w:val="00D93FB0"/>
    <w:rsid w:val="00D94103"/>
    <w:rsid w:val="00D94248"/>
    <w:rsid w:val="00D955F9"/>
    <w:rsid w:val="00D95E1E"/>
    <w:rsid w:val="00D97586"/>
    <w:rsid w:val="00D97688"/>
    <w:rsid w:val="00D976AA"/>
    <w:rsid w:val="00D97A31"/>
    <w:rsid w:val="00DA1108"/>
    <w:rsid w:val="00DA26F3"/>
    <w:rsid w:val="00DA2EFF"/>
    <w:rsid w:val="00DA3256"/>
    <w:rsid w:val="00DA33F5"/>
    <w:rsid w:val="00DA3CA4"/>
    <w:rsid w:val="00DA3DFA"/>
    <w:rsid w:val="00DA4A92"/>
    <w:rsid w:val="00DA5291"/>
    <w:rsid w:val="00DA612F"/>
    <w:rsid w:val="00DA702D"/>
    <w:rsid w:val="00DA7587"/>
    <w:rsid w:val="00DB048A"/>
    <w:rsid w:val="00DB0ABE"/>
    <w:rsid w:val="00DB125C"/>
    <w:rsid w:val="00DB1CFC"/>
    <w:rsid w:val="00DB1F3B"/>
    <w:rsid w:val="00DB2253"/>
    <w:rsid w:val="00DB239C"/>
    <w:rsid w:val="00DB3785"/>
    <w:rsid w:val="00DB3DC9"/>
    <w:rsid w:val="00DB4C91"/>
    <w:rsid w:val="00DB5338"/>
    <w:rsid w:val="00DB56C0"/>
    <w:rsid w:val="00DB6051"/>
    <w:rsid w:val="00DB63A5"/>
    <w:rsid w:val="00DB6BAB"/>
    <w:rsid w:val="00DB7575"/>
    <w:rsid w:val="00DB7616"/>
    <w:rsid w:val="00DB77CA"/>
    <w:rsid w:val="00DC0B44"/>
    <w:rsid w:val="00DC0E65"/>
    <w:rsid w:val="00DC1016"/>
    <w:rsid w:val="00DC155B"/>
    <w:rsid w:val="00DC22F9"/>
    <w:rsid w:val="00DC3121"/>
    <w:rsid w:val="00DC33F0"/>
    <w:rsid w:val="00DC546A"/>
    <w:rsid w:val="00DC5998"/>
    <w:rsid w:val="00DC59F2"/>
    <w:rsid w:val="00DC694B"/>
    <w:rsid w:val="00DC69DE"/>
    <w:rsid w:val="00DC6A40"/>
    <w:rsid w:val="00DC7A57"/>
    <w:rsid w:val="00DD0B67"/>
    <w:rsid w:val="00DD0E97"/>
    <w:rsid w:val="00DD1208"/>
    <w:rsid w:val="00DD12D5"/>
    <w:rsid w:val="00DD13A9"/>
    <w:rsid w:val="00DD21A2"/>
    <w:rsid w:val="00DD252A"/>
    <w:rsid w:val="00DD3A10"/>
    <w:rsid w:val="00DD3F21"/>
    <w:rsid w:val="00DD4160"/>
    <w:rsid w:val="00DD449B"/>
    <w:rsid w:val="00DD472E"/>
    <w:rsid w:val="00DD4C21"/>
    <w:rsid w:val="00DD5802"/>
    <w:rsid w:val="00DD59DB"/>
    <w:rsid w:val="00DD5C57"/>
    <w:rsid w:val="00DD5E25"/>
    <w:rsid w:val="00DD69A9"/>
    <w:rsid w:val="00DD7B2A"/>
    <w:rsid w:val="00DD7BE3"/>
    <w:rsid w:val="00DE17CD"/>
    <w:rsid w:val="00DE1E0B"/>
    <w:rsid w:val="00DE21C7"/>
    <w:rsid w:val="00DE260A"/>
    <w:rsid w:val="00DE32A8"/>
    <w:rsid w:val="00DE38A6"/>
    <w:rsid w:val="00DE4D88"/>
    <w:rsid w:val="00DE4F9B"/>
    <w:rsid w:val="00DE5316"/>
    <w:rsid w:val="00DE6258"/>
    <w:rsid w:val="00DE6652"/>
    <w:rsid w:val="00DE6A2C"/>
    <w:rsid w:val="00DE719A"/>
    <w:rsid w:val="00DE71A9"/>
    <w:rsid w:val="00DF00C7"/>
    <w:rsid w:val="00DF07E9"/>
    <w:rsid w:val="00DF213C"/>
    <w:rsid w:val="00DF231A"/>
    <w:rsid w:val="00DF2D33"/>
    <w:rsid w:val="00DF3D10"/>
    <w:rsid w:val="00DF3E18"/>
    <w:rsid w:val="00DF3F44"/>
    <w:rsid w:val="00DF42FB"/>
    <w:rsid w:val="00DF4DDF"/>
    <w:rsid w:val="00DF4F84"/>
    <w:rsid w:val="00DF5DF6"/>
    <w:rsid w:val="00DF63CE"/>
    <w:rsid w:val="00DF6C75"/>
    <w:rsid w:val="00DF6CB5"/>
    <w:rsid w:val="00E00332"/>
    <w:rsid w:val="00E00D50"/>
    <w:rsid w:val="00E00DF3"/>
    <w:rsid w:val="00E018DB"/>
    <w:rsid w:val="00E03763"/>
    <w:rsid w:val="00E03BF3"/>
    <w:rsid w:val="00E0476E"/>
    <w:rsid w:val="00E0481E"/>
    <w:rsid w:val="00E04940"/>
    <w:rsid w:val="00E04DCE"/>
    <w:rsid w:val="00E050F4"/>
    <w:rsid w:val="00E0542D"/>
    <w:rsid w:val="00E05552"/>
    <w:rsid w:val="00E05D09"/>
    <w:rsid w:val="00E05D88"/>
    <w:rsid w:val="00E05F17"/>
    <w:rsid w:val="00E05F3D"/>
    <w:rsid w:val="00E067AF"/>
    <w:rsid w:val="00E06AD2"/>
    <w:rsid w:val="00E070A9"/>
    <w:rsid w:val="00E07332"/>
    <w:rsid w:val="00E074D7"/>
    <w:rsid w:val="00E076CE"/>
    <w:rsid w:val="00E10A3B"/>
    <w:rsid w:val="00E11A16"/>
    <w:rsid w:val="00E11B01"/>
    <w:rsid w:val="00E13203"/>
    <w:rsid w:val="00E13328"/>
    <w:rsid w:val="00E13501"/>
    <w:rsid w:val="00E1368D"/>
    <w:rsid w:val="00E13A57"/>
    <w:rsid w:val="00E14AE7"/>
    <w:rsid w:val="00E14E59"/>
    <w:rsid w:val="00E1598A"/>
    <w:rsid w:val="00E16252"/>
    <w:rsid w:val="00E16F08"/>
    <w:rsid w:val="00E17D34"/>
    <w:rsid w:val="00E17D5F"/>
    <w:rsid w:val="00E20438"/>
    <w:rsid w:val="00E208A6"/>
    <w:rsid w:val="00E221E5"/>
    <w:rsid w:val="00E223B7"/>
    <w:rsid w:val="00E2249F"/>
    <w:rsid w:val="00E22647"/>
    <w:rsid w:val="00E22F9F"/>
    <w:rsid w:val="00E23F8F"/>
    <w:rsid w:val="00E24052"/>
    <w:rsid w:val="00E24328"/>
    <w:rsid w:val="00E24460"/>
    <w:rsid w:val="00E25154"/>
    <w:rsid w:val="00E251E1"/>
    <w:rsid w:val="00E25F85"/>
    <w:rsid w:val="00E26CD9"/>
    <w:rsid w:val="00E27815"/>
    <w:rsid w:val="00E27AE3"/>
    <w:rsid w:val="00E32550"/>
    <w:rsid w:val="00E3288C"/>
    <w:rsid w:val="00E34264"/>
    <w:rsid w:val="00E344E5"/>
    <w:rsid w:val="00E358C7"/>
    <w:rsid w:val="00E35BF0"/>
    <w:rsid w:val="00E35F3F"/>
    <w:rsid w:val="00E3636C"/>
    <w:rsid w:val="00E36A42"/>
    <w:rsid w:val="00E36A63"/>
    <w:rsid w:val="00E36F1C"/>
    <w:rsid w:val="00E3709C"/>
    <w:rsid w:val="00E377D3"/>
    <w:rsid w:val="00E37A53"/>
    <w:rsid w:val="00E37A8F"/>
    <w:rsid w:val="00E40042"/>
    <w:rsid w:val="00E4112F"/>
    <w:rsid w:val="00E41AA5"/>
    <w:rsid w:val="00E41DED"/>
    <w:rsid w:val="00E42C52"/>
    <w:rsid w:val="00E43BA9"/>
    <w:rsid w:val="00E45B86"/>
    <w:rsid w:val="00E46169"/>
    <w:rsid w:val="00E46270"/>
    <w:rsid w:val="00E47B31"/>
    <w:rsid w:val="00E50F6C"/>
    <w:rsid w:val="00E522A8"/>
    <w:rsid w:val="00E52458"/>
    <w:rsid w:val="00E52BD0"/>
    <w:rsid w:val="00E530DA"/>
    <w:rsid w:val="00E5362E"/>
    <w:rsid w:val="00E539E4"/>
    <w:rsid w:val="00E5446F"/>
    <w:rsid w:val="00E54661"/>
    <w:rsid w:val="00E54D22"/>
    <w:rsid w:val="00E5553E"/>
    <w:rsid w:val="00E555A8"/>
    <w:rsid w:val="00E555F9"/>
    <w:rsid w:val="00E60401"/>
    <w:rsid w:val="00E622A3"/>
    <w:rsid w:val="00E62659"/>
    <w:rsid w:val="00E62C72"/>
    <w:rsid w:val="00E640E6"/>
    <w:rsid w:val="00E64154"/>
    <w:rsid w:val="00E64B8D"/>
    <w:rsid w:val="00E65558"/>
    <w:rsid w:val="00E6573C"/>
    <w:rsid w:val="00E662D9"/>
    <w:rsid w:val="00E6658E"/>
    <w:rsid w:val="00E66847"/>
    <w:rsid w:val="00E66BB4"/>
    <w:rsid w:val="00E679EC"/>
    <w:rsid w:val="00E67B29"/>
    <w:rsid w:val="00E67BF9"/>
    <w:rsid w:val="00E7056D"/>
    <w:rsid w:val="00E70B20"/>
    <w:rsid w:val="00E70D0F"/>
    <w:rsid w:val="00E71A26"/>
    <w:rsid w:val="00E721D3"/>
    <w:rsid w:val="00E7277E"/>
    <w:rsid w:val="00E729B7"/>
    <w:rsid w:val="00E72C80"/>
    <w:rsid w:val="00E7411B"/>
    <w:rsid w:val="00E74F00"/>
    <w:rsid w:val="00E75076"/>
    <w:rsid w:val="00E758B3"/>
    <w:rsid w:val="00E75948"/>
    <w:rsid w:val="00E776BE"/>
    <w:rsid w:val="00E77CA5"/>
    <w:rsid w:val="00E81FD6"/>
    <w:rsid w:val="00E831C3"/>
    <w:rsid w:val="00E8401A"/>
    <w:rsid w:val="00E84721"/>
    <w:rsid w:val="00E84C06"/>
    <w:rsid w:val="00E84D10"/>
    <w:rsid w:val="00E8553A"/>
    <w:rsid w:val="00E85B25"/>
    <w:rsid w:val="00E8634B"/>
    <w:rsid w:val="00E868EE"/>
    <w:rsid w:val="00E86CC9"/>
    <w:rsid w:val="00E86F43"/>
    <w:rsid w:val="00E90CE0"/>
    <w:rsid w:val="00E90DD6"/>
    <w:rsid w:val="00E913BF"/>
    <w:rsid w:val="00E91798"/>
    <w:rsid w:val="00E91850"/>
    <w:rsid w:val="00E92A36"/>
    <w:rsid w:val="00E93B09"/>
    <w:rsid w:val="00E945F8"/>
    <w:rsid w:val="00E94DF2"/>
    <w:rsid w:val="00E94ED6"/>
    <w:rsid w:val="00E94F04"/>
    <w:rsid w:val="00E9615B"/>
    <w:rsid w:val="00E9633F"/>
    <w:rsid w:val="00E96A14"/>
    <w:rsid w:val="00E96B55"/>
    <w:rsid w:val="00E96C6B"/>
    <w:rsid w:val="00E97149"/>
    <w:rsid w:val="00E97563"/>
    <w:rsid w:val="00EA0B8F"/>
    <w:rsid w:val="00EA14A0"/>
    <w:rsid w:val="00EA2171"/>
    <w:rsid w:val="00EA21D9"/>
    <w:rsid w:val="00EA2395"/>
    <w:rsid w:val="00EA241E"/>
    <w:rsid w:val="00EA268E"/>
    <w:rsid w:val="00EA2AC8"/>
    <w:rsid w:val="00EA2C05"/>
    <w:rsid w:val="00EA40AF"/>
    <w:rsid w:val="00EA40C8"/>
    <w:rsid w:val="00EA459E"/>
    <w:rsid w:val="00EA4923"/>
    <w:rsid w:val="00EA58BE"/>
    <w:rsid w:val="00EA5AB9"/>
    <w:rsid w:val="00EA5B08"/>
    <w:rsid w:val="00EA5EA8"/>
    <w:rsid w:val="00EA6A66"/>
    <w:rsid w:val="00EA6D26"/>
    <w:rsid w:val="00EA7873"/>
    <w:rsid w:val="00EB2610"/>
    <w:rsid w:val="00EB3244"/>
    <w:rsid w:val="00EB38B8"/>
    <w:rsid w:val="00EB4161"/>
    <w:rsid w:val="00EB4B9F"/>
    <w:rsid w:val="00EB4D95"/>
    <w:rsid w:val="00EB4EE2"/>
    <w:rsid w:val="00EB6BC1"/>
    <w:rsid w:val="00EB6FCF"/>
    <w:rsid w:val="00EB72BB"/>
    <w:rsid w:val="00EB74B9"/>
    <w:rsid w:val="00EB7B8D"/>
    <w:rsid w:val="00EC013A"/>
    <w:rsid w:val="00EC0B19"/>
    <w:rsid w:val="00EC0B62"/>
    <w:rsid w:val="00EC0BA7"/>
    <w:rsid w:val="00EC1CCE"/>
    <w:rsid w:val="00EC287F"/>
    <w:rsid w:val="00EC44F5"/>
    <w:rsid w:val="00EC5154"/>
    <w:rsid w:val="00EC6187"/>
    <w:rsid w:val="00EC6DA1"/>
    <w:rsid w:val="00EC6E81"/>
    <w:rsid w:val="00EC6EF8"/>
    <w:rsid w:val="00ED02FF"/>
    <w:rsid w:val="00ED05D8"/>
    <w:rsid w:val="00ED097C"/>
    <w:rsid w:val="00ED0C58"/>
    <w:rsid w:val="00ED1186"/>
    <w:rsid w:val="00ED266E"/>
    <w:rsid w:val="00ED362B"/>
    <w:rsid w:val="00ED377A"/>
    <w:rsid w:val="00ED3914"/>
    <w:rsid w:val="00ED3DEF"/>
    <w:rsid w:val="00ED53A9"/>
    <w:rsid w:val="00ED559A"/>
    <w:rsid w:val="00ED76A7"/>
    <w:rsid w:val="00ED7F8E"/>
    <w:rsid w:val="00EE1114"/>
    <w:rsid w:val="00EE1288"/>
    <w:rsid w:val="00EE344A"/>
    <w:rsid w:val="00EE38C7"/>
    <w:rsid w:val="00EE3A32"/>
    <w:rsid w:val="00EE3D2C"/>
    <w:rsid w:val="00EE457A"/>
    <w:rsid w:val="00EE4CC4"/>
    <w:rsid w:val="00EE5247"/>
    <w:rsid w:val="00EE5562"/>
    <w:rsid w:val="00EE57F4"/>
    <w:rsid w:val="00EE5845"/>
    <w:rsid w:val="00EE7859"/>
    <w:rsid w:val="00EE7C86"/>
    <w:rsid w:val="00EF1090"/>
    <w:rsid w:val="00EF2042"/>
    <w:rsid w:val="00EF2158"/>
    <w:rsid w:val="00EF351A"/>
    <w:rsid w:val="00EF47A4"/>
    <w:rsid w:val="00EF4CCD"/>
    <w:rsid w:val="00EF51C1"/>
    <w:rsid w:val="00EF5973"/>
    <w:rsid w:val="00EF5A62"/>
    <w:rsid w:val="00EF5E1F"/>
    <w:rsid w:val="00EF6FAE"/>
    <w:rsid w:val="00EF79DE"/>
    <w:rsid w:val="00EF7C62"/>
    <w:rsid w:val="00F000CE"/>
    <w:rsid w:val="00F0044D"/>
    <w:rsid w:val="00F009F3"/>
    <w:rsid w:val="00F013FB"/>
    <w:rsid w:val="00F0147E"/>
    <w:rsid w:val="00F01B2C"/>
    <w:rsid w:val="00F01F9D"/>
    <w:rsid w:val="00F02020"/>
    <w:rsid w:val="00F02505"/>
    <w:rsid w:val="00F03359"/>
    <w:rsid w:val="00F03C23"/>
    <w:rsid w:val="00F0415C"/>
    <w:rsid w:val="00F0467A"/>
    <w:rsid w:val="00F059EC"/>
    <w:rsid w:val="00F06398"/>
    <w:rsid w:val="00F0688C"/>
    <w:rsid w:val="00F07DA1"/>
    <w:rsid w:val="00F1098B"/>
    <w:rsid w:val="00F10C4A"/>
    <w:rsid w:val="00F11EBD"/>
    <w:rsid w:val="00F132C6"/>
    <w:rsid w:val="00F14011"/>
    <w:rsid w:val="00F1455E"/>
    <w:rsid w:val="00F15CFA"/>
    <w:rsid w:val="00F15E71"/>
    <w:rsid w:val="00F15EE0"/>
    <w:rsid w:val="00F1600D"/>
    <w:rsid w:val="00F16CD1"/>
    <w:rsid w:val="00F176A9"/>
    <w:rsid w:val="00F17F2E"/>
    <w:rsid w:val="00F17FEF"/>
    <w:rsid w:val="00F20057"/>
    <w:rsid w:val="00F20723"/>
    <w:rsid w:val="00F213E8"/>
    <w:rsid w:val="00F21864"/>
    <w:rsid w:val="00F21C4C"/>
    <w:rsid w:val="00F21E8E"/>
    <w:rsid w:val="00F22038"/>
    <w:rsid w:val="00F22190"/>
    <w:rsid w:val="00F223F7"/>
    <w:rsid w:val="00F22CB2"/>
    <w:rsid w:val="00F23221"/>
    <w:rsid w:val="00F23427"/>
    <w:rsid w:val="00F24E5A"/>
    <w:rsid w:val="00F25365"/>
    <w:rsid w:val="00F257AD"/>
    <w:rsid w:val="00F27400"/>
    <w:rsid w:val="00F279A3"/>
    <w:rsid w:val="00F27F8D"/>
    <w:rsid w:val="00F30783"/>
    <w:rsid w:val="00F30F7F"/>
    <w:rsid w:val="00F313E2"/>
    <w:rsid w:val="00F317F8"/>
    <w:rsid w:val="00F3187D"/>
    <w:rsid w:val="00F32CBE"/>
    <w:rsid w:val="00F33009"/>
    <w:rsid w:val="00F331FA"/>
    <w:rsid w:val="00F336F2"/>
    <w:rsid w:val="00F3497D"/>
    <w:rsid w:val="00F35175"/>
    <w:rsid w:val="00F3578B"/>
    <w:rsid w:val="00F3578E"/>
    <w:rsid w:val="00F35B71"/>
    <w:rsid w:val="00F36763"/>
    <w:rsid w:val="00F37322"/>
    <w:rsid w:val="00F376B3"/>
    <w:rsid w:val="00F3795D"/>
    <w:rsid w:val="00F37C85"/>
    <w:rsid w:val="00F4025E"/>
    <w:rsid w:val="00F41B6D"/>
    <w:rsid w:val="00F42BEA"/>
    <w:rsid w:val="00F431BC"/>
    <w:rsid w:val="00F43221"/>
    <w:rsid w:val="00F442AC"/>
    <w:rsid w:val="00F445B3"/>
    <w:rsid w:val="00F446F4"/>
    <w:rsid w:val="00F450CE"/>
    <w:rsid w:val="00F45BC1"/>
    <w:rsid w:val="00F50E4A"/>
    <w:rsid w:val="00F5155F"/>
    <w:rsid w:val="00F52280"/>
    <w:rsid w:val="00F52910"/>
    <w:rsid w:val="00F52D81"/>
    <w:rsid w:val="00F52DCB"/>
    <w:rsid w:val="00F52E12"/>
    <w:rsid w:val="00F53306"/>
    <w:rsid w:val="00F53DA3"/>
    <w:rsid w:val="00F5494B"/>
    <w:rsid w:val="00F54BB0"/>
    <w:rsid w:val="00F54CDF"/>
    <w:rsid w:val="00F55B63"/>
    <w:rsid w:val="00F6097C"/>
    <w:rsid w:val="00F6098B"/>
    <w:rsid w:val="00F60B49"/>
    <w:rsid w:val="00F610C7"/>
    <w:rsid w:val="00F6152E"/>
    <w:rsid w:val="00F61D19"/>
    <w:rsid w:val="00F6373E"/>
    <w:rsid w:val="00F6395C"/>
    <w:rsid w:val="00F63D58"/>
    <w:rsid w:val="00F64B43"/>
    <w:rsid w:val="00F64E0E"/>
    <w:rsid w:val="00F65B00"/>
    <w:rsid w:val="00F66A3C"/>
    <w:rsid w:val="00F66AE8"/>
    <w:rsid w:val="00F66F74"/>
    <w:rsid w:val="00F67720"/>
    <w:rsid w:val="00F67ABF"/>
    <w:rsid w:val="00F67D7C"/>
    <w:rsid w:val="00F67EE3"/>
    <w:rsid w:val="00F70802"/>
    <w:rsid w:val="00F70F2C"/>
    <w:rsid w:val="00F7142D"/>
    <w:rsid w:val="00F714DE"/>
    <w:rsid w:val="00F71794"/>
    <w:rsid w:val="00F71945"/>
    <w:rsid w:val="00F72B8E"/>
    <w:rsid w:val="00F72E5B"/>
    <w:rsid w:val="00F733E9"/>
    <w:rsid w:val="00F73638"/>
    <w:rsid w:val="00F73E22"/>
    <w:rsid w:val="00F74B20"/>
    <w:rsid w:val="00F74B65"/>
    <w:rsid w:val="00F769A7"/>
    <w:rsid w:val="00F777BC"/>
    <w:rsid w:val="00F80ACF"/>
    <w:rsid w:val="00F811D5"/>
    <w:rsid w:val="00F815CB"/>
    <w:rsid w:val="00F81B7E"/>
    <w:rsid w:val="00F81CB7"/>
    <w:rsid w:val="00F82079"/>
    <w:rsid w:val="00F822B2"/>
    <w:rsid w:val="00F82B54"/>
    <w:rsid w:val="00F82CE6"/>
    <w:rsid w:val="00F82EC8"/>
    <w:rsid w:val="00F835FA"/>
    <w:rsid w:val="00F840B5"/>
    <w:rsid w:val="00F84B6E"/>
    <w:rsid w:val="00F84BF3"/>
    <w:rsid w:val="00F85ABB"/>
    <w:rsid w:val="00F85B80"/>
    <w:rsid w:val="00F868B0"/>
    <w:rsid w:val="00F86D7A"/>
    <w:rsid w:val="00F871E3"/>
    <w:rsid w:val="00F8758F"/>
    <w:rsid w:val="00F87BAB"/>
    <w:rsid w:val="00F90463"/>
    <w:rsid w:val="00F90E6D"/>
    <w:rsid w:val="00F910AA"/>
    <w:rsid w:val="00F92988"/>
    <w:rsid w:val="00F92A0A"/>
    <w:rsid w:val="00F9522E"/>
    <w:rsid w:val="00F958D8"/>
    <w:rsid w:val="00F96C78"/>
    <w:rsid w:val="00F96C94"/>
    <w:rsid w:val="00F97474"/>
    <w:rsid w:val="00FA042E"/>
    <w:rsid w:val="00FA0844"/>
    <w:rsid w:val="00FA0C0B"/>
    <w:rsid w:val="00FA1089"/>
    <w:rsid w:val="00FA12AE"/>
    <w:rsid w:val="00FA20CB"/>
    <w:rsid w:val="00FA22A8"/>
    <w:rsid w:val="00FA236B"/>
    <w:rsid w:val="00FA26BA"/>
    <w:rsid w:val="00FA29CB"/>
    <w:rsid w:val="00FA3346"/>
    <w:rsid w:val="00FA394A"/>
    <w:rsid w:val="00FA3A92"/>
    <w:rsid w:val="00FA5177"/>
    <w:rsid w:val="00FA53A0"/>
    <w:rsid w:val="00FA586C"/>
    <w:rsid w:val="00FA5D52"/>
    <w:rsid w:val="00FA61DD"/>
    <w:rsid w:val="00FA6B24"/>
    <w:rsid w:val="00FA6BBC"/>
    <w:rsid w:val="00FA71A2"/>
    <w:rsid w:val="00FA7D76"/>
    <w:rsid w:val="00FB04F2"/>
    <w:rsid w:val="00FB070B"/>
    <w:rsid w:val="00FB0957"/>
    <w:rsid w:val="00FB195A"/>
    <w:rsid w:val="00FB1983"/>
    <w:rsid w:val="00FB32B7"/>
    <w:rsid w:val="00FB3B97"/>
    <w:rsid w:val="00FB424D"/>
    <w:rsid w:val="00FB444A"/>
    <w:rsid w:val="00FB4674"/>
    <w:rsid w:val="00FB4692"/>
    <w:rsid w:val="00FB48F5"/>
    <w:rsid w:val="00FB5B61"/>
    <w:rsid w:val="00FB654B"/>
    <w:rsid w:val="00FC1696"/>
    <w:rsid w:val="00FC1761"/>
    <w:rsid w:val="00FC20D4"/>
    <w:rsid w:val="00FC24F3"/>
    <w:rsid w:val="00FC2F25"/>
    <w:rsid w:val="00FC4204"/>
    <w:rsid w:val="00FC4481"/>
    <w:rsid w:val="00FC4AA1"/>
    <w:rsid w:val="00FD041A"/>
    <w:rsid w:val="00FD07C9"/>
    <w:rsid w:val="00FD2A3C"/>
    <w:rsid w:val="00FD2A9B"/>
    <w:rsid w:val="00FD2F53"/>
    <w:rsid w:val="00FD46BC"/>
    <w:rsid w:val="00FD6DF9"/>
    <w:rsid w:val="00FD6F23"/>
    <w:rsid w:val="00FD70A1"/>
    <w:rsid w:val="00FD7BCE"/>
    <w:rsid w:val="00FD7D7C"/>
    <w:rsid w:val="00FD7F73"/>
    <w:rsid w:val="00FD7FBD"/>
    <w:rsid w:val="00FE02F6"/>
    <w:rsid w:val="00FE0BA0"/>
    <w:rsid w:val="00FE0F17"/>
    <w:rsid w:val="00FE0FE1"/>
    <w:rsid w:val="00FE1215"/>
    <w:rsid w:val="00FE1456"/>
    <w:rsid w:val="00FE16B8"/>
    <w:rsid w:val="00FE1ABC"/>
    <w:rsid w:val="00FE1F6D"/>
    <w:rsid w:val="00FE34C0"/>
    <w:rsid w:val="00FE38C7"/>
    <w:rsid w:val="00FE3CC0"/>
    <w:rsid w:val="00FE3CFB"/>
    <w:rsid w:val="00FE4965"/>
    <w:rsid w:val="00FE4C3C"/>
    <w:rsid w:val="00FE4CF2"/>
    <w:rsid w:val="00FE4F2F"/>
    <w:rsid w:val="00FE606C"/>
    <w:rsid w:val="00FE62A0"/>
    <w:rsid w:val="00FE6BF6"/>
    <w:rsid w:val="00FF04A0"/>
    <w:rsid w:val="00FF0525"/>
    <w:rsid w:val="00FF1439"/>
    <w:rsid w:val="00FF214E"/>
    <w:rsid w:val="00FF29FE"/>
    <w:rsid w:val="00FF2E12"/>
    <w:rsid w:val="00FF369C"/>
    <w:rsid w:val="00FF3D33"/>
    <w:rsid w:val="00FF4D49"/>
    <w:rsid w:val="00FF5D30"/>
    <w:rsid w:val="00FF630C"/>
    <w:rsid w:val="00FF662D"/>
    <w:rsid w:val="00FF786F"/>
    <w:rsid w:val="00FF7C10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9D4DB764-C3D9-4F63-8F95-B30717C3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D97586"/>
    <w:pPr>
      <w:ind w:left="142" w:hanging="142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D9758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qFormat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6C4DCC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D7B2A"/>
    <w:rPr>
      <w:color w:val="954F72" w:themeColor="followedHyperlink"/>
      <w:u w:val="single"/>
    </w:rPr>
  </w:style>
  <w:style w:type="paragraph" w:styleId="Citcia">
    <w:name w:val="Quote"/>
    <w:basedOn w:val="Normlny"/>
    <w:next w:val="Normlny"/>
    <w:link w:val="CitciaChar"/>
    <w:uiPriority w:val="29"/>
    <w:qFormat/>
    <w:rsid w:val="00A5633C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5633C"/>
    <w:rPr>
      <w:i/>
      <w:iCs/>
      <w:color w:val="404040" w:themeColor="text1" w:themeTint="BF"/>
      <w:kern w:val="2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563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5633C"/>
    <w:rPr>
      <w:i/>
      <w:iCs/>
      <w:color w:val="2F5496" w:themeColor="accent1" w:themeShade="BF"/>
      <w:kern w:val="2"/>
      <w14:ligatures w14:val="standardContextual"/>
    </w:rPr>
  </w:style>
  <w:style w:type="character" w:styleId="Zvraznenodkaz">
    <w:name w:val="Intense Reference"/>
    <w:basedOn w:val="Predvolenpsmoodseku"/>
    <w:uiPriority w:val="32"/>
    <w:qFormat/>
    <w:rsid w:val="00A5633C"/>
    <w:rPr>
      <w:b/>
      <w:bCs/>
      <w:smallCaps/>
      <w:color w:val="2F5496" w:themeColor="accent1" w:themeShade="BF"/>
      <w:spacing w:val="5"/>
    </w:rPr>
  </w:style>
  <w:style w:type="paragraph" w:styleId="Zoznamobrzkov">
    <w:name w:val="table of figures"/>
    <w:basedOn w:val="Normlny"/>
    <w:next w:val="Normlny"/>
    <w:uiPriority w:val="99"/>
    <w:unhideWhenUsed/>
    <w:rsid w:val="000833B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hyperlink" Target="https://www.karvi.fi/sites/default/files/sites/default/files/documents/Henkiloston-taydennyskoulutus-ja-ammatillisen-osaamisen-kehittaminen-henkilostolomake_0.pdf" TargetMode="External"/><Relationship Id="rId34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31" Type="http://schemas.openxmlformats.org/officeDocument/2006/relationships/image" Target="media/image1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rvi.fi/sites/default/files/sites/default/files/documents/4-Decree-on-FINEEC.pdf" TargetMode="External"/><Relationship Id="rId18" Type="http://schemas.openxmlformats.org/officeDocument/2006/relationships/hyperlink" Target="https://www.karvi.fi/en/evaluations/vocational-education/thematic-and-system-evaluations/finding-employment-after-vocational-education" TargetMode="External"/><Relationship Id="rId26" Type="http://schemas.openxmlformats.org/officeDocument/2006/relationships/hyperlink" Target="https://www.finlex.fi/en/legislation/translations/2018/eng/540" TargetMode="External"/><Relationship Id="rId39" Type="http://schemas.openxmlformats.org/officeDocument/2006/relationships/hyperlink" Target="https://www.karvi.fi/sites/default/files/sites/default/files/documents/Matemaattinen-ajattelu-henkilostolomake-1_0.pdf" TargetMode="External"/><Relationship Id="rId21" Type="http://schemas.openxmlformats.org/officeDocument/2006/relationships/hyperlink" Target="https://www.karvi.fi/en/evaluations/early-childhood-education-and-care/thematic-and-system-evaluations/evaluation-realisation-ecec-children-under-age-three" TargetMode="External"/><Relationship Id="rId34" Type="http://schemas.openxmlformats.org/officeDocument/2006/relationships/hyperlink" Target="https://www.karvi.fi/sites/default/files/sites/default/files/documents/Lapsen-varhaiskasvatuksen-aloitus-henkilostolomake_0.pdf" TargetMode="External"/><Relationship Id="rId42" Type="http://schemas.openxmlformats.org/officeDocument/2006/relationships/hyperlink" Target="https://www.karvi.fi/sites/default/files/sites/default/files/documents/Monilukutaito-digitaalinen-osaaminen-ja-mediakasvatus-henkilostolomake_0.pdf" TargetMode="External"/><Relationship Id="rId47" Type="http://schemas.openxmlformats.org/officeDocument/2006/relationships/hyperlink" Target="https://www.karvi.fi/sites/default/files/sites/default/files/documents/Perustoiminnot-henkilostolomake_0.pdf" TargetMode="External"/><Relationship Id="rId50" Type="http://schemas.openxmlformats.org/officeDocument/2006/relationships/hyperlink" Target="https://www.karvi.fi/sites/default/files/sites/default/files/documents/Katsomuskasvatus-varhaiskasvatuksessa-henkilostolomake.pdf" TargetMode="External"/><Relationship Id="rId55" Type="http://schemas.openxmlformats.org/officeDocument/2006/relationships/hyperlink" Target="https://www.karvi.fi/sites/default/files/sites/default/files/documents/National%20Education%20Plan%202024-2027.pdf" TargetMode="External"/><Relationship Id="rId7" Type="http://schemas.openxmlformats.org/officeDocument/2006/relationships/hyperlink" Target="https://www.finlex.fi/en/legislation/2013/1295" TargetMode="External"/><Relationship Id="rId2" Type="http://schemas.openxmlformats.org/officeDocument/2006/relationships/hyperlink" Target="https://www.oph.fi/en." TargetMode="External"/><Relationship Id="rId16" Type="http://schemas.openxmlformats.org/officeDocument/2006/relationships/hyperlink" Target="https://www.karvi.fi/sites/default/files/sites/default/files/documents/National%20Education%20Plan%202024-2027.pdf" TargetMode="External"/><Relationship Id="rId29" Type="http://schemas.openxmlformats.org/officeDocument/2006/relationships/hyperlink" Target="https://www.karvi.fi/sites/default/files/sites/default/files/documents/Paikallisen-varhaiskasvatussuunnitelman-laadinta-yllapito-arviointi-ja-paivittaminen-asiantuntijalomake_0.pdf" TargetMode="External"/><Relationship Id="rId11" Type="http://schemas.openxmlformats.org/officeDocument/2006/relationships/hyperlink" Target="https://www.finlex.fi/en/legislation/translations/2014/eng/932" TargetMode="External"/><Relationship Id="rId24" Type="http://schemas.openxmlformats.org/officeDocument/2006/relationships/hyperlink" Target="https://www.karvi.fi/en/about-us/about-our-evaluations/enhancement-led-evaluation" TargetMode="External"/><Relationship Id="rId32" Type="http://schemas.openxmlformats.org/officeDocument/2006/relationships/hyperlink" Target="https://www.karvi.fi/sites/default/files/sites/default/files/documents/Huoltajille-suunnattu-varhaiskasvatuspalveluita-koskeva-ohjaus-ja-neuvonta-asiantuntijalomake_0.pdf" TargetMode="External"/><Relationship Id="rId37" Type="http://schemas.openxmlformats.org/officeDocument/2006/relationships/hyperlink" Target="https://www.karvi.fi/sites/default/files/sites/default/files/documents/Vastavuoroinen-ja-kielellinen-vuorovaikutus-henkilostolomake_0.pdf" TargetMode="External"/><Relationship Id="rId40" Type="http://schemas.openxmlformats.org/officeDocument/2006/relationships/hyperlink" Target="https://www.karvi.fi/sites/default/files/sites/default/files/documents/Teknologiakasvatus-henkilostolomake-1_0.pdf" TargetMode="External"/><Relationship Id="rId45" Type="http://schemas.openxmlformats.org/officeDocument/2006/relationships/hyperlink" Target="https://www.karvi.fi/sites/default/files/sites/default/files/documents/Taiteellinen-kokeminen-ja-ilmaisu-henkilostolomake.pdf" TargetMode="External"/><Relationship Id="rId53" Type="http://schemas.openxmlformats.org/officeDocument/2006/relationships/hyperlink" Target="https://www.karvi.fi/sites/default/files/sites/default/files/documents/Kasvatusyhteistyo-ja-huoltajien-osallisuus-henkilostolomake_0.pdf" TargetMode="External"/><Relationship Id="rId58" Type="http://schemas.openxmlformats.org/officeDocument/2006/relationships/hyperlink" Target="https://www.karvi.fi/sites/default/files/sites/default/files/documents/National%20Education%20Plan%202024-2027.pdf" TargetMode="External"/><Relationship Id="rId5" Type="http://schemas.openxmlformats.org/officeDocument/2006/relationships/hyperlink" Target="https://www.finlex.fi/en/legislation/translations/2018/eng/540" TargetMode="External"/><Relationship Id="rId19" Type="http://schemas.openxmlformats.org/officeDocument/2006/relationships/hyperlink" Target="https://www.karvi.fi/en/evaluations/pre-primary-primary-and-lower-secondary-education/thematic-and-system-evaluations/pedagogical-leadership" TargetMode="External"/><Relationship Id="rId4" Type="http://schemas.openxmlformats.org/officeDocument/2006/relationships/hyperlink" Target="https://www.karvi.fi/sites/default/files/sites/default/files/documents/3-Act-on-FINEEC.pdf" TargetMode="External"/><Relationship Id="rId9" Type="http://schemas.openxmlformats.org/officeDocument/2006/relationships/hyperlink" Target="https://www.finlex.fi/en/legislation/collection/2017/531" TargetMode="External"/><Relationship Id="rId14" Type="http://schemas.openxmlformats.org/officeDocument/2006/relationships/hyperlink" Target="https://www.karvi.fi/en/evaluations" TargetMode="External"/><Relationship Id="rId22" Type="http://schemas.openxmlformats.org/officeDocument/2006/relationships/hyperlink" Target="https://www.karvi.fi/en/publications/national-education-evaluation-plan-2024-2027" TargetMode="External"/><Relationship Id="rId27" Type="http://schemas.openxmlformats.org/officeDocument/2006/relationships/hyperlink" Target="https://www.karvi.fi/en/evaluations/early-childhood-education-and-care/valssi-national-quality-evaluation-system-ecec/evaluation-tools" TargetMode="External"/><Relationship Id="rId30" Type="http://schemas.openxmlformats.org/officeDocument/2006/relationships/hyperlink" Target="https://www.karvi.fi/sites/default/files/sites/default/files/documents/Henkiloston-taydennyskoulutus-ja-ammatillisen-osaamisen-kehittaminen-asiantuntijalomake_0.pdf" TargetMode="External"/><Relationship Id="rId35" Type="http://schemas.openxmlformats.org/officeDocument/2006/relationships/hyperlink" Target="https://www.karvi.fi/sites/default/files/sites/default/files/documents/Laadunhallinta-ja-toiminnan-systemaattinen-arviointi-asiantuntijalomake.pdf" TargetMode="External"/><Relationship Id="rId43" Type="http://schemas.openxmlformats.org/officeDocument/2006/relationships/hyperlink" Target="https://www.karvi.fi/sites/default/files/sites/default/files/documents/Liikuntakasvatus-henkilostolomake_0.pdf" TargetMode="External"/><Relationship Id="rId48" Type="http://schemas.openxmlformats.org/officeDocument/2006/relationships/hyperlink" Target="https://www.karvi.fi/sites/default/files/sites/default/files/documents/Vertaisvuorovaikutus-yhteisollisyys-ja-ryhman-ilmapiiri-henkilostolomake-1_0.pdf" TargetMode="External"/><Relationship Id="rId56" Type="http://schemas.openxmlformats.org/officeDocument/2006/relationships/hyperlink" Target="https://www.finlex.fi/en/legislation/2013/1295" TargetMode="External"/><Relationship Id="rId8" Type="http://schemas.openxmlformats.org/officeDocument/2006/relationships/hyperlink" Target="https://www.finlex.fi/en/legislation/translations/2018/eng/714" TargetMode="External"/><Relationship Id="rId51" Type="http://schemas.openxmlformats.org/officeDocument/2006/relationships/hyperlink" Target="https://www.karvi.fi/sites/default/files/sites/default/files/documents/Monialainen-yhteistyo-henkilostolomake-1_0.pdf" TargetMode="External"/><Relationship Id="rId3" Type="http://schemas.openxmlformats.org/officeDocument/2006/relationships/hyperlink" Target="https://www.karvi.fi/en/about-us/about-our-evaluations" TargetMode="External"/><Relationship Id="rId12" Type="http://schemas.openxmlformats.org/officeDocument/2006/relationships/hyperlink" Target="https://www.finlex.fi/en/legislation/2013/1295" TargetMode="External"/><Relationship Id="rId17" Type="http://schemas.openxmlformats.org/officeDocument/2006/relationships/hyperlink" Target="https://www.karvi.fi/en/evaluations/early-childhood-education-and-care/thematic-and-system-evaluations" TargetMode="External"/><Relationship Id="rId25" Type="http://schemas.openxmlformats.org/officeDocument/2006/relationships/hyperlink" Target="https://www.karvi.fi/en/publications/enhancement-led-evaluation-finnish-education-evaluation-center" TargetMode="External"/><Relationship Id="rId33" Type="http://schemas.openxmlformats.org/officeDocument/2006/relationships/hyperlink" Target="https://www.karvi.fi/sites/default/files/sites/default/files/documents/Lapsen-varhaiskasvatuksen-aloitusta-tukevat-rakenteet-asiantuntijalomake_0.pdf" TargetMode="External"/><Relationship Id="rId38" Type="http://schemas.openxmlformats.org/officeDocument/2006/relationships/hyperlink" Target="https://www.karvi.fi/sites/default/files/sites/default/files/documents/Pedagoginen-prosessi-henkilostolomake_0.pdf" TargetMode="External"/><Relationship Id="rId46" Type="http://schemas.openxmlformats.org/officeDocument/2006/relationships/hyperlink" Target="https://www.karvi.fi/sites/default/files/sites/default/files/documents/Ruokakasvatus-henkilostolomake_0.pdf" TargetMode="External"/><Relationship Id="rId20" Type="http://schemas.openxmlformats.org/officeDocument/2006/relationships/hyperlink" Target="https://www.karvi.fi/en/evaluations/pre-primary-and-basic-education/thematic-and-system-evaluations/mapping-longitudinal-data-inequalities-education-mapie" TargetMode="External"/><Relationship Id="rId41" Type="http://schemas.openxmlformats.org/officeDocument/2006/relationships/hyperlink" Target="https://www.karvi.fi/sites/default/files/sites/default/files/documents/Ymparisto-ja-kestavyyskasvatus-henkilostolomake_0.pdf" TargetMode="External"/><Relationship Id="rId54" Type="http://schemas.openxmlformats.org/officeDocument/2006/relationships/hyperlink" Target="https://www.karvi.fi/en/publications/fineec-self-assessment-report-enqa-agency-review-2021" TargetMode="External"/><Relationship Id="rId1" Type="http://schemas.openxmlformats.org/officeDocument/2006/relationships/hyperlink" Target="https://www.karvi.fi/sites/default/files/sites/default/files/documents/3-Act-on-FINEEC.pdf" TargetMode="External"/><Relationship Id="rId6" Type="http://schemas.openxmlformats.org/officeDocument/2006/relationships/hyperlink" Target="https://www.finlex.fi/en/legislation/translations/1998/eng/628" TargetMode="External"/><Relationship Id="rId15" Type="http://schemas.openxmlformats.org/officeDocument/2006/relationships/hyperlink" Target="https://www.oph.fi/en/education-and-qualifications/national-core-curriculum-primary-and-lower-secondary-basic-education" TargetMode="External"/><Relationship Id="rId23" Type="http://schemas.openxmlformats.org/officeDocument/2006/relationships/hyperlink" Target="https://www.karvi.fi/en/evaluations/vocational-education/thematic-and-system-evaluations/immigrants-educational-pathways" TargetMode="External"/><Relationship Id="rId28" Type="http://schemas.openxmlformats.org/officeDocument/2006/relationships/hyperlink" Target="https://www.karvi.fi/sites/default/files/sites/default/files/documents/Lapsen-tuen-paikalliset-linjaukset-asiantuntijalomake_0.pdf" TargetMode="External"/><Relationship Id="rId36" Type="http://schemas.openxmlformats.org/officeDocument/2006/relationships/hyperlink" Target="https://www.karvi.fi/sites/default/files/sites/default/files/documents/Vuorovaikutuksen-sensitiivisyys-ja-ilmaisun-tavat-henkilostolomake_0.pdf" TargetMode="External"/><Relationship Id="rId49" Type="http://schemas.openxmlformats.org/officeDocument/2006/relationships/hyperlink" Target="https://www.karvi.fi/sites/default/files/sites/default/files/documents/Lapsen-emotionaalisen-hyvinvoinnin-ja-osallisuuden-tukeminen-henkilostolomake_0.pdf" TargetMode="External"/><Relationship Id="rId57" Type="http://schemas.openxmlformats.org/officeDocument/2006/relationships/hyperlink" Target="https://www.karvi.fi/sites/default/files/sites/default/files/documents/National%20Education%20Plan%202024-2027.pdf" TargetMode="External"/><Relationship Id="rId10" Type="http://schemas.openxmlformats.org/officeDocument/2006/relationships/hyperlink" Target="https://www.finlex.fi/en/legislation/translations/2009/eng/558" TargetMode="External"/><Relationship Id="rId31" Type="http://schemas.openxmlformats.org/officeDocument/2006/relationships/hyperlink" Target="https://www.karvi.fi/sites/default/files/sites/default/files/documents/Henkiloston-taydennyskoulutus-ja-ammatillisen-osaamisen-kehittaminen-henkilostolomake_0.pdf" TargetMode="External"/><Relationship Id="rId44" Type="http://schemas.openxmlformats.org/officeDocument/2006/relationships/hyperlink" Target="https://www.karvi.fi/sites/default/files/sites/default/files/documents/Leikki-henkilostolomake_0.pdf" TargetMode="External"/><Relationship Id="rId52" Type="http://schemas.openxmlformats.org/officeDocument/2006/relationships/hyperlink" Target="https://www.karvi.fi/sites/default/files/sites/default/files/documents/Henkiloston-keskinainen-vuorovaikutus-henkilostolomake-1_0.pdf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12866</Words>
  <Characters>73342</Characters>
  <Application>Microsoft Office Word</Application>
  <DocSecurity>0</DocSecurity>
  <Lines>611</Lines>
  <Paragraphs>172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86036</CharactersWithSpaces>
  <SharedDoc>false</SharedDoc>
  <HLinks>
    <vt:vector size="1842" baseType="variant">
      <vt:variant>
        <vt:i4>6553715</vt:i4>
      </vt:variant>
      <vt:variant>
        <vt:i4>714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7929976</vt:i4>
      </vt:variant>
      <vt:variant>
        <vt:i4>711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1638467</vt:i4>
      </vt:variant>
      <vt:variant>
        <vt:i4>708</vt:i4>
      </vt:variant>
      <vt:variant>
        <vt:i4>0</vt:i4>
      </vt:variant>
      <vt:variant>
        <vt:i4>5</vt:i4>
      </vt:variant>
      <vt:variant>
        <vt:lpwstr>https://www.finlex.fi/en/legislation/1998/628</vt:lpwstr>
      </vt:variant>
      <vt:variant>
        <vt:lpwstr/>
      </vt:variant>
      <vt:variant>
        <vt:i4>7929903</vt:i4>
      </vt:variant>
      <vt:variant>
        <vt:i4>705</vt:i4>
      </vt:variant>
      <vt:variant>
        <vt:i4>0</vt:i4>
      </vt:variant>
      <vt:variant>
        <vt:i4>5</vt:i4>
      </vt:variant>
      <vt:variant>
        <vt:lpwstr>https://www.finlex.fi/en/legislation/1998/633?language=fin&amp;highlightId=987967&amp;highlightParams=%7B%22type%22%3A%22BASIC%22%2C%22search%22%3A%22633%2F1998%22%7D</vt:lpwstr>
      </vt:variant>
      <vt:variant>
        <vt:lpwstr/>
      </vt:variant>
      <vt:variant>
        <vt:i4>2752560</vt:i4>
      </vt:variant>
      <vt:variant>
        <vt:i4>702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2424885</vt:i4>
      </vt:variant>
      <vt:variant>
        <vt:i4>699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3014706</vt:i4>
      </vt:variant>
      <vt:variant>
        <vt:i4>696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7340069</vt:i4>
      </vt:variant>
      <vt:variant>
        <vt:i4>693</vt:i4>
      </vt:variant>
      <vt:variant>
        <vt:i4>0</vt:i4>
      </vt:variant>
      <vt:variant>
        <vt:i4>5</vt:i4>
      </vt:variant>
      <vt:variant>
        <vt:lpwstr>https://www.finlex.fi/en/legislation/2021/618?language=fin&amp;highlightId=985955&amp;highlightParams=%7B%22type%22%3A%22BASIC%22%2C%22search%22%3A%22618%2F2021%22%7D</vt:lpwstr>
      </vt:variant>
      <vt:variant>
        <vt:lpwstr/>
      </vt:variant>
      <vt:variant>
        <vt:i4>2752560</vt:i4>
      </vt:variant>
      <vt:variant>
        <vt:i4>690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2228344</vt:i4>
      </vt:variant>
      <vt:variant>
        <vt:i4>687</vt:i4>
      </vt:variant>
      <vt:variant>
        <vt:i4>0</vt:i4>
      </vt:variant>
      <vt:variant>
        <vt:i4>5</vt:i4>
      </vt:variant>
      <vt:variant>
        <vt:lpwstr>https://www.finlex.fi/en/legislation/1996/1128</vt:lpwstr>
      </vt:variant>
      <vt:variant>
        <vt:lpwstr/>
      </vt:variant>
      <vt:variant>
        <vt:i4>2228272</vt:i4>
      </vt:variant>
      <vt:variant>
        <vt:i4>684</vt:i4>
      </vt:variant>
      <vt:variant>
        <vt:i4>0</vt:i4>
      </vt:variant>
      <vt:variant>
        <vt:i4>5</vt:i4>
      </vt:variant>
      <vt:variant>
        <vt:lpwstr>https://www.finlex.fi/en/legislation/translations/2002/eng/504</vt:lpwstr>
      </vt:variant>
      <vt:variant>
        <vt:lpwstr/>
      </vt:variant>
      <vt:variant>
        <vt:i4>2162811</vt:i4>
      </vt:variant>
      <vt:variant>
        <vt:i4>681</vt:i4>
      </vt:variant>
      <vt:variant>
        <vt:i4>0</vt:i4>
      </vt:variant>
      <vt:variant>
        <vt:i4>5</vt:i4>
      </vt:variant>
      <vt:variant>
        <vt:lpwstr>https://okm.fi/en/legislation-ecec</vt:lpwstr>
      </vt:variant>
      <vt:variant>
        <vt:lpwstr/>
      </vt:variant>
      <vt:variant>
        <vt:i4>3801142</vt:i4>
      </vt:variant>
      <vt:variant>
        <vt:i4>678</vt:i4>
      </vt:variant>
      <vt:variant>
        <vt:i4>0</vt:i4>
      </vt:variant>
      <vt:variant>
        <vt:i4>5</vt:i4>
      </vt:variant>
      <vt:variant>
        <vt:lpwstr>https://valtioneuvosto.fi/en/-/56901608/compulsory-education-to-be-extended-in-2021</vt:lpwstr>
      </vt:variant>
      <vt:variant>
        <vt:lpwstr/>
      </vt:variant>
      <vt:variant>
        <vt:i4>2490420</vt:i4>
      </vt:variant>
      <vt:variant>
        <vt:i4>675</vt:i4>
      </vt:variant>
      <vt:variant>
        <vt:i4>0</vt:i4>
      </vt:variant>
      <vt:variant>
        <vt:i4>5</vt:i4>
      </vt:variant>
      <vt:variant>
        <vt:lpwstr>https://www.finlex.fi/en/legislation/translations/2016/eng/1503</vt:lpwstr>
      </vt:variant>
      <vt:variant>
        <vt:lpwstr/>
      </vt:variant>
      <vt:variant>
        <vt:i4>2424881</vt:i4>
      </vt:variant>
      <vt:variant>
        <vt:i4>672</vt:i4>
      </vt:variant>
      <vt:variant>
        <vt:i4>0</vt:i4>
      </vt:variant>
      <vt:variant>
        <vt:i4>5</vt:i4>
      </vt:variant>
      <vt:variant>
        <vt:lpwstr>https://www.finlex.fi/en/legislation/translations/2007/eng/417</vt:lpwstr>
      </vt:variant>
      <vt:variant>
        <vt:lpwstr/>
      </vt:variant>
      <vt:variant>
        <vt:i4>2228274</vt:i4>
      </vt:variant>
      <vt:variant>
        <vt:i4>669</vt:i4>
      </vt:variant>
      <vt:variant>
        <vt:i4>0</vt:i4>
      </vt:variant>
      <vt:variant>
        <vt:i4>5</vt:i4>
      </vt:variant>
      <vt:variant>
        <vt:lpwstr>https://www.finlex.fi/en/legislation/translations/2017/eng/531</vt:lpwstr>
      </vt:variant>
      <vt:variant>
        <vt:lpwstr/>
      </vt:variant>
      <vt:variant>
        <vt:i4>7471223</vt:i4>
      </vt:variant>
      <vt:variant>
        <vt:i4>666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2293884</vt:i4>
      </vt:variant>
      <vt:variant>
        <vt:i4>663</vt:i4>
      </vt:variant>
      <vt:variant>
        <vt:i4>0</vt:i4>
      </vt:variant>
      <vt:variant>
        <vt:i4>5</vt:i4>
      </vt:variant>
      <vt:variant>
        <vt:lpwstr>https://www.finlex.fi/en/legislation/2009/1705</vt:lpwstr>
      </vt:variant>
      <vt:variant>
        <vt:lpwstr/>
      </vt:variant>
      <vt:variant>
        <vt:i4>196648</vt:i4>
      </vt:variant>
      <vt:variant>
        <vt:i4>660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6553722</vt:i4>
      </vt:variant>
      <vt:variant>
        <vt:i4>657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2818106</vt:i4>
      </vt:variant>
      <vt:variant>
        <vt:i4>654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6160428</vt:i4>
      </vt:variant>
      <vt:variant>
        <vt:i4>651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524343</vt:i4>
      </vt:variant>
      <vt:variant>
        <vt:i4>648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1179649</vt:i4>
      </vt:variant>
      <vt:variant>
        <vt:i4>645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6094943</vt:i4>
      </vt:variant>
      <vt:variant>
        <vt:i4>642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2555961</vt:i4>
      </vt:variant>
      <vt:variant>
        <vt:i4>639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  <vt:variant>
        <vt:i4>2293787</vt:i4>
      </vt:variant>
      <vt:variant>
        <vt:i4>636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1310738</vt:i4>
      </vt:variant>
      <vt:variant>
        <vt:i4>633</vt:i4>
      </vt:variant>
      <vt:variant>
        <vt:i4>0</vt:i4>
      </vt:variant>
      <vt:variant>
        <vt:i4>5</vt:i4>
      </vt:variant>
      <vt:variant>
        <vt:lpwstr>https://unifi.fi/en/</vt:lpwstr>
      </vt:variant>
      <vt:variant>
        <vt:lpwstr/>
      </vt:variant>
      <vt:variant>
        <vt:i4>6029405</vt:i4>
      </vt:variant>
      <vt:variant>
        <vt:i4>630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1179720</vt:i4>
      </vt:variant>
      <vt:variant>
        <vt:i4>627</vt:i4>
      </vt:variant>
      <vt:variant>
        <vt:i4>0</vt:i4>
      </vt:variant>
      <vt:variant>
        <vt:i4>5</vt:i4>
      </vt:variant>
      <vt:variant>
        <vt:lpwstr>https://csc.fi/en/story/virta-higher-education-achievement-register-facilitates-shared-information-flows/</vt:lpwstr>
      </vt:variant>
      <vt:variant>
        <vt:lpwstr/>
      </vt:variant>
      <vt:variant>
        <vt:i4>2424937</vt:i4>
      </vt:variant>
      <vt:variant>
        <vt:i4>624</vt:i4>
      </vt:variant>
      <vt:variant>
        <vt:i4>0</vt:i4>
      </vt:variant>
      <vt:variant>
        <vt:i4>5</vt:i4>
      </vt:variant>
      <vt:variant>
        <vt:lpwstr>https://toissa.fi/</vt:lpwstr>
      </vt:variant>
      <vt:variant>
        <vt:lpwstr/>
      </vt:variant>
      <vt:variant>
        <vt:i4>8192121</vt:i4>
      </vt:variant>
      <vt:variant>
        <vt:i4>621</vt:i4>
      </vt:variant>
      <vt:variant>
        <vt:i4>0</vt:i4>
      </vt:variant>
      <vt:variant>
        <vt:i4>5</vt:i4>
      </vt:variant>
      <vt:variant>
        <vt:lpwstr>https://www.karvi.fi/en</vt:lpwstr>
      </vt:variant>
      <vt:variant>
        <vt:lpwstr/>
      </vt:variant>
      <vt:variant>
        <vt:i4>6553706</vt:i4>
      </vt:variant>
      <vt:variant>
        <vt:i4>618</vt:i4>
      </vt:variant>
      <vt:variant>
        <vt:i4>0</vt:i4>
      </vt:variant>
      <vt:variant>
        <vt:i4>5</vt:i4>
      </vt:variant>
      <vt:variant>
        <vt:lpwstr>https://okm.fi/en/finnish-matriculation-examination</vt:lpwstr>
      </vt:variant>
      <vt:variant>
        <vt:lpwstr/>
      </vt:variant>
      <vt:variant>
        <vt:i4>7798891</vt:i4>
      </vt:variant>
      <vt:variant>
        <vt:i4>615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7929931</vt:i4>
      </vt:variant>
      <vt:variant>
        <vt:i4>612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3801098</vt:i4>
      </vt:variant>
      <vt:variant>
        <vt:i4>609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2818065</vt:i4>
      </vt:variant>
      <vt:variant>
        <vt:i4>606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327686</vt:i4>
      </vt:variant>
      <vt:variant>
        <vt:i4>603</vt:i4>
      </vt:variant>
      <vt:variant>
        <vt:i4>0</vt:i4>
      </vt:variant>
      <vt:variant>
        <vt:i4>5</vt:i4>
      </vt:variant>
      <vt:variant>
        <vt:lpwstr>https://vipunen.fi/en-gb</vt:lpwstr>
      </vt:variant>
      <vt:variant>
        <vt:lpwstr/>
      </vt:variant>
      <vt:variant>
        <vt:i4>2818087</vt:i4>
      </vt:variant>
      <vt:variant>
        <vt:i4>600</vt:i4>
      </vt:variant>
      <vt:variant>
        <vt:i4>0</vt:i4>
      </vt:variant>
      <vt:variant>
        <vt:i4>5</vt:i4>
      </vt:variant>
      <vt:variant>
        <vt:lpwstr>https://www.oph.fi/fi/kansainvalisyys/oppivelvollisuuden-seuranta-ja-valvontapalvelu-valpas</vt:lpwstr>
      </vt:variant>
      <vt:variant>
        <vt:lpwstr/>
      </vt:variant>
      <vt:variant>
        <vt:i4>8323199</vt:i4>
      </vt:variant>
      <vt:variant>
        <vt:i4>597</vt:i4>
      </vt:variant>
      <vt:variant>
        <vt:i4>0</vt:i4>
      </vt:variant>
      <vt:variant>
        <vt:i4>5</vt:i4>
      </vt:variant>
      <vt:variant>
        <vt:lpwstr>https://www.sfv.fi/sv/hem/</vt:lpwstr>
      </vt:variant>
      <vt:variant>
        <vt:lpwstr/>
      </vt:variant>
      <vt:variant>
        <vt:i4>1048582</vt:i4>
      </vt:variant>
      <vt:variant>
        <vt:i4>594</vt:i4>
      </vt:variant>
      <vt:variant>
        <vt:i4>0</vt:i4>
      </vt:variant>
      <vt:variant>
        <vt:i4>5</vt:i4>
      </vt:variant>
      <vt:variant>
        <vt:lpwstr>https://eurydice.eacea.ec.europa.eu/eurypedia/finland/organisation-private-education</vt:lpwstr>
      </vt:variant>
      <vt:variant>
        <vt:lpwstr/>
      </vt:variant>
      <vt:variant>
        <vt:i4>2490486</vt:i4>
      </vt:variant>
      <vt:variant>
        <vt:i4>591</vt:i4>
      </vt:variant>
      <vt:variant>
        <vt:i4>0</vt:i4>
      </vt:variant>
      <vt:variant>
        <vt:i4>5</vt:i4>
      </vt:variant>
      <vt:variant>
        <vt:lpwstr>https://okm.fi/en/education-system</vt:lpwstr>
      </vt:variant>
      <vt:variant>
        <vt:lpwstr/>
      </vt:variant>
      <vt:variant>
        <vt:i4>3539055</vt:i4>
      </vt:variant>
      <vt:variant>
        <vt:i4>588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3670046</vt:i4>
      </vt:variant>
      <vt:variant>
        <vt:i4>585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1900553</vt:i4>
      </vt:variant>
      <vt:variant>
        <vt:i4>582</vt:i4>
      </vt:variant>
      <vt:variant>
        <vt:i4>0</vt:i4>
      </vt:variant>
      <vt:variant>
        <vt:i4>5</vt:i4>
      </vt:variant>
      <vt:variant>
        <vt:lpwstr>https://www.skillsfinland.fi/eng/about-us</vt:lpwstr>
      </vt:variant>
      <vt:variant>
        <vt:lpwstr/>
      </vt:variant>
      <vt:variant>
        <vt:i4>7929898</vt:i4>
      </vt:variant>
      <vt:variant>
        <vt:i4>579</vt:i4>
      </vt:variant>
      <vt:variant>
        <vt:i4>0</vt:i4>
      </vt:variant>
      <vt:variant>
        <vt:i4>5</vt:i4>
      </vt:variant>
      <vt:variant>
        <vt:lpwstr>https://eurydice.eacea.ec.europa.eu/eurypedia/finland/assessment-single-structure-education</vt:lpwstr>
      </vt:variant>
      <vt:variant>
        <vt:lpwstr/>
      </vt:variant>
      <vt:variant>
        <vt:i4>3211380</vt:i4>
      </vt:variant>
      <vt:variant>
        <vt:i4>576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3866705</vt:i4>
      </vt:variant>
      <vt:variant>
        <vt:i4>573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1835031</vt:i4>
      </vt:variant>
      <vt:variant>
        <vt:i4>570</vt:i4>
      </vt:variant>
      <vt:variant>
        <vt:i4>0</vt:i4>
      </vt:variant>
      <vt:variant>
        <vt:i4>5</vt:i4>
      </vt:variant>
      <vt:variant>
        <vt:lpwstr>https://www.ylioppilastutkinto.fi/en</vt:lpwstr>
      </vt:variant>
      <vt:variant>
        <vt:lpwstr/>
      </vt:variant>
      <vt:variant>
        <vt:i4>1310765</vt:i4>
      </vt:variant>
      <vt:variant>
        <vt:i4>567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1114112</vt:i4>
      </vt:variant>
      <vt:variant>
        <vt:i4>564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3211309</vt:i4>
      </vt:variant>
      <vt:variant>
        <vt:i4>561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3866736</vt:i4>
      </vt:variant>
      <vt:variant>
        <vt:i4>558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7536749</vt:i4>
      </vt:variant>
      <vt:variant>
        <vt:i4>555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786440</vt:i4>
      </vt:variant>
      <vt:variant>
        <vt:i4>552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3801198</vt:i4>
      </vt:variant>
      <vt:variant>
        <vt:i4>549</vt:i4>
      </vt:variant>
      <vt:variant>
        <vt:i4>0</vt:i4>
      </vt:variant>
      <vt:variant>
        <vt:i4>5</vt:i4>
      </vt:variant>
      <vt:variant>
        <vt:lpwstr>https://www.aarresaari.net/</vt:lpwstr>
      </vt:variant>
      <vt:variant>
        <vt:lpwstr/>
      </vt:variant>
      <vt:variant>
        <vt:i4>4718719</vt:i4>
      </vt:variant>
      <vt:variant>
        <vt:i4>546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4915277</vt:i4>
      </vt:variant>
      <vt:variant>
        <vt:i4>543</vt:i4>
      </vt:variant>
      <vt:variant>
        <vt:i4>0</vt:i4>
      </vt:variant>
      <vt:variant>
        <vt:i4>5</vt:i4>
      </vt:variant>
      <vt:variant>
        <vt:lpwstr>https://www.oph.fi/en/education-system/early-childhood-education-and-care-finland</vt:lpwstr>
      </vt:variant>
      <vt:variant>
        <vt:lpwstr/>
      </vt:variant>
      <vt:variant>
        <vt:i4>2555988</vt:i4>
      </vt:variant>
      <vt:variant>
        <vt:i4>540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2162806</vt:i4>
      </vt:variant>
      <vt:variant>
        <vt:i4>537</vt:i4>
      </vt:variant>
      <vt:variant>
        <vt:i4>0</vt:i4>
      </vt:variant>
      <vt:variant>
        <vt:i4>5</vt:i4>
      </vt:variant>
      <vt:variant>
        <vt:lpwstr>https://stat.fi/en/topic/education-and-research</vt:lpwstr>
      </vt:variant>
      <vt:variant>
        <vt:lpwstr/>
      </vt:variant>
      <vt:variant>
        <vt:i4>7077895</vt:i4>
      </vt:variant>
      <vt:variant>
        <vt:i4>534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3211379</vt:i4>
      </vt:variant>
      <vt:variant>
        <vt:i4>531</vt:i4>
      </vt:variant>
      <vt:variant>
        <vt:i4>0</vt:i4>
      </vt:variant>
      <vt:variant>
        <vt:i4>5</vt:i4>
      </vt:variant>
      <vt:variant>
        <vt:lpwstr>https://stat.fi/fi</vt:lpwstr>
      </vt:variant>
      <vt:variant>
        <vt:lpwstr/>
      </vt:variant>
      <vt:variant>
        <vt:i4>851968</vt:i4>
      </vt:variant>
      <vt:variant>
        <vt:i4>528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93</vt:i4>
      </vt:variant>
      <vt:variant>
        <vt:i4>525</vt:i4>
      </vt:variant>
      <vt:variant>
        <vt:i4>0</vt:i4>
      </vt:variant>
      <vt:variant>
        <vt:i4>5</vt:i4>
      </vt:variant>
      <vt:variant>
        <vt:lpwstr>https://opintopolku.fi/konfo/fi/</vt:lpwstr>
      </vt:variant>
      <vt:variant>
        <vt:lpwstr/>
      </vt:variant>
      <vt:variant>
        <vt:i4>524319</vt:i4>
      </vt:variant>
      <vt:variant>
        <vt:i4>522</vt:i4>
      </vt:variant>
      <vt:variant>
        <vt:i4>0</vt:i4>
      </vt:variant>
      <vt:variant>
        <vt:i4>5</vt:i4>
      </vt:variant>
      <vt:variant>
        <vt:lpwstr>https://www.oph.fi/en/education-and-qualifications/vocational-qualifications-finland</vt:lpwstr>
      </vt:variant>
      <vt:variant>
        <vt:lpwstr/>
      </vt:variant>
      <vt:variant>
        <vt:i4>5832798</vt:i4>
      </vt:variant>
      <vt:variant>
        <vt:i4>519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786433</vt:i4>
      </vt:variant>
      <vt:variant>
        <vt:i4>516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7929976</vt:i4>
      </vt:variant>
      <vt:variant>
        <vt:i4>513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6619206</vt:i4>
      </vt:variant>
      <vt:variant>
        <vt:i4>510</vt:i4>
      </vt:variant>
      <vt:variant>
        <vt:i4>0</vt:i4>
      </vt:variant>
      <vt:variant>
        <vt:i4>5</vt:i4>
      </vt:variant>
      <vt:variant>
        <vt:lpwstr>https://www.oph.fi/sites/default/files/documents/LOPS2019 English translation 2024 final_0.pdf</vt:lpwstr>
      </vt:variant>
      <vt:variant>
        <vt:lpwstr/>
      </vt:variant>
      <vt:variant>
        <vt:i4>7929976</vt:i4>
      </vt:variant>
      <vt:variant>
        <vt:i4>507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6619253</vt:i4>
      </vt:variant>
      <vt:variant>
        <vt:i4>504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6946915</vt:i4>
      </vt:variant>
      <vt:variant>
        <vt:i4>501</vt:i4>
      </vt:variant>
      <vt:variant>
        <vt:i4>0</vt:i4>
      </vt:variant>
      <vt:variant>
        <vt:i4>5</vt:i4>
      </vt:variant>
      <vt:variant>
        <vt:lpwstr>https://eperusteet.opintopolku.fi/</vt:lpwstr>
      </vt:variant>
      <vt:variant>
        <vt:lpwstr>/en/maaraykset?haku=&amp;jarjestys=DESC&amp;tyyppi=PERUSTE&amp;tuleva=true&amp;voimassaolo=true&amp;maaraysId=10025287&amp;sivu=1</vt:lpwstr>
      </vt:variant>
      <vt:variant>
        <vt:i4>7929976</vt:i4>
      </vt:variant>
      <vt:variant>
        <vt:i4>498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3866736</vt:i4>
      </vt:variant>
      <vt:variant>
        <vt:i4>495</vt:i4>
      </vt:variant>
      <vt:variant>
        <vt:i4>0</vt:i4>
      </vt:variant>
      <vt:variant>
        <vt:i4>5</vt:i4>
      </vt:variant>
      <vt:variant>
        <vt:lpwstr>https://www.oph.fi/en/node/1553</vt:lpwstr>
      </vt:variant>
      <vt:variant>
        <vt:lpwstr/>
      </vt:variant>
      <vt:variant>
        <vt:i4>1703950</vt:i4>
      </vt:variant>
      <vt:variant>
        <vt:i4>492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8126575</vt:i4>
      </vt:variant>
      <vt:variant>
        <vt:i4>489</vt:i4>
      </vt:variant>
      <vt:variant>
        <vt:i4>0</vt:i4>
      </vt:variant>
      <vt:variant>
        <vt:i4>5</vt:i4>
      </vt:variant>
      <vt:variant>
        <vt:lpwstr>https://www.oph.fi/en/about-us</vt:lpwstr>
      </vt:variant>
      <vt:variant>
        <vt:lpwstr/>
      </vt:variant>
      <vt:variant>
        <vt:i4>983090</vt:i4>
      </vt:variant>
      <vt:variant>
        <vt:i4>486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3473496</vt:i4>
      </vt:variant>
      <vt:variant>
        <vt:i4>483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327710</vt:i4>
      </vt:variant>
      <vt:variant>
        <vt:i4>480</vt:i4>
      </vt:variant>
      <vt:variant>
        <vt:i4>0</vt:i4>
      </vt:variant>
      <vt:variant>
        <vt:i4>5</vt:i4>
      </vt:variant>
      <vt:variant>
        <vt:lpwstr>https://www.oph.fi/en/finnish-national-agency-education-services/mpassid</vt:lpwstr>
      </vt:variant>
      <vt:variant>
        <vt:lpwstr/>
      </vt:variant>
      <vt:variant>
        <vt:i4>8126585</vt:i4>
      </vt:variant>
      <vt:variant>
        <vt:i4>477</vt:i4>
      </vt:variant>
      <vt:variant>
        <vt:i4>0</vt:i4>
      </vt:variant>
      <vt:variant>
        <vt:i4>5</vt:i4>
      </vt:variant>
      <vt:variant>
        <vt:lpwstr>https://okm.fi/en/frontpage</vt:lpwstr>
      </vt:variant>
      <vt:variant>
        <vt:lpwstr/>
      </vt:variant>
      <vt:variant>
        <vt:i4>3014781</vt:i4>
      </vt:variant>
      <vt:variant>
        <vt:i4>474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3735621</vt:i4>
      </vt:variant>
      <vt:variant>
        <vt:i4>471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6488103</vt:i4>
      </vt:variant>
      <vt:variant>
        <vt:i4>468</vt:i4>
      </vt:variant>
      <vt:variant>
        <vt:i4>0</vt:i4>
      </vt:variant>
      <vt:variant>
        <vt:i4>5</vt:i4>
      </vt:variant>
      <vt:variant>
        <vt:lpwstr>https://www.mll.fi/</vt:lpwstr>
      </vt:variant>
      <vt:variant>
        <vt:lpwstr/>
      </vt:variant>
      <vt:variant>
        <vt:i4>4063321</vt:i4>
      </vt:variant>
      <vt:variant>
        <vt:i4>465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1310765</vt:i4>
      </vt:variant>
      <vt:variant>
        <vt:i4>462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1179649</vt:i4>
      </vt:variant>
      <vt:variant>
        <vt:i4>459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7077895</vt:i4>
      </vt:variant>
      <vt:variant>
        <vt:i4>456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3801098</vt:i4>
      </vt:variant>
      <vt:variant>
        <vt:i4>453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2555988</vt:i4>
      </vt:variant>
      <vt:variant>
        <vt:i4>450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2818065</vt:i4>
      </vt:variant>
      <vt:variant>
        <vt:i4>447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2949206</vt:i4>
      </vt:variant>
      <vt:variant>
        <vt:i4>444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441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393272</vt:i4>
      </vt:variant>
      <vt:variant>
        <vt:i4>438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3866705</vt:i4>
      </vt:variant>
      <vt:variant>
        <vt:i4>435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3211380</vt:i4>
      </vt:variant>
      <vt:variant>
        <vt:i4>432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2031665</vt:i4>
      </vt:variant>
      <vt:variant>
        <vt:i4>429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7929931</vt:i4>
      </vt:variant>
      <vt:variant>
        <vt:i4>426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5374070</vt:i4>
      </vt:variant>
      <vt:variant>
        <vt:i4>423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983090</vt:i4>
      </vt:variant>
      <vt:variant>
        <vt:i4>420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3473496</vt:i4>
      </vt:variant>
      <vt:variant>
        <vt:i4>417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3735621</vt:i4>
      </vt:variant>
      <vt:variant>
        <vt:i4>414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4063321</vt:i4>
      </vt:variant>
      <vt:variant>
        <vt:i4>411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3670046</vt:i4>
      </vt:variant>
      <vt:variant>
        <vt:i4>408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4718719</vt:i4>
      </vt:variant>
      <vt:variant>
        <vt:i4>405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2293787</vt:i4>
      </vt:variant>
      <vt:variant>
        <vt:i4>402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524343</vt:i4>
      </vt:variant>
      <vt:variant>
        <vt:i4>399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4391016</vt:i4>
      </vt:variant>
      <vt:variant>
        <vt:i4>396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6160428</vt:i4>
      </vt:variant>
      <vt:variant>
        <vt:i4>393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196648</vt:i4>
      </vt:variant>
      <vt:variant>
        <vt:i4>390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6029405</vt:i4>
      </vt:variant>
      <vt:variant>
        <vt:i4>387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5374070</vt:i4>
      </vt:variant>
      <vt:variant>
        <vt:i4>384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1179671</vt:i4>
      </vt:variant>
      <vt:variant>
        <vt:i4>381</vt:i4>
      </vt:variant>
      <vt:variant>
        <vt:i4>0</vt:i4>
      </vt:variant>
      <vt:variant>
        <vt:i4>5</vt:i4>
      </vt:variant>
      <vt:variant>
        <vt:lpwstr>https://www.oph.fi/fi/palvelut/varhaiskasvatuksen-tietovaranto-varda</vt:lpwstr>
      </vt:variant>
      <vt:variant>
        <vt:lpwstr/>
      </vt:variant>
      <vt:variant>
        <vt:i4>2031665</vt:i4>
      </vt:variant>
      <vt:variant>
        <vt:i4>378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6619177</vt:i4>
      </vt:variant>
      <vt:variant>
        <vt:i4>375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196613</vt:i4>
      </vt:variant>
      <vt:variant>
        <vt:i4>372</vt:i4>
      </vt:variant>
      <vt:variant>
        <vt:i4>0</vt:i4>
      </vt:variant>
      <vt:variant>
        <vt:i4>5</vt:i4>
      </vt:variant>
      <vt:variant>
        <vt:lpwstr>https://www.vantaa.fi/en/wilma-communication-between-home-and-school</vt:lpwstr>
      </vt:variant>
      <vt:variant>
        <vt:lpwstr/>
      </vt:variant>
      <vt:variant>
        <vt:i4>6094943</vt:i4>
      </vt:variant>
      <vt:variant>
        <vt:i4>369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2818161</vt:i4>
      </vt:variant>
      <vt:variant>
        <vt:i4>366</vt:i4>
      </vt:variant>
      <vt:variant>
        <vt:i4>0</vt:i4>
      </vt:variant>
      <vt:variant>
        <vt:i4>5</vt:i4>
      </vt:variant>
      <vt:variant>
        <vt:lpwstr>https://okm.fi/documents/1410845/15514014/Education%2Bsystem%2Bin%2BFinland/7c5a920b-47a5-c3ce-cbca-818ff3a5f848/Education%2Bsystem%2Bin%2BFinland.pdf</vt:lpwstr>
      </vt:variant>
      <vt:variant>
        <vt:lpwstr/>
      </vt:variant>
      <vt:variant>
        <vt:i4>8192121</vt:i4>
      </vt:variant>
      <vt:variant>
        <vt:i4>363</vt:i4>
      </vt:variant>
      <vt:variant>
        <vt:i4>0</vt:i4>
      </vt:variant>
      <vt:variant>
        <vt:i4>5</vt:i4>
      </vt:variant>
      <vt:variant>
        <vt:lpwstr>https://www.karvi.fi/en</vt:lpwstr>
      </vt:variant>
      <vt:variant>
        <vt:lpwstr/>
      </vt:variant>
      <vt:variant>
        <vt:i4>1507350</vt:i4>
      </vt:variant>
      <vt:variant>
        <vt:i4>360</vt:i4>
      </vt:variant>
      <vt:variant>
        <vt:i4>0</vt:i4>
      </vt:variant>
      <vt:variant>
        <vt:i4>5</vt:i4>
      </vt:variant>
      <vt:variant>
        <vt:lpwstr>https://nuorisoala.fi/en/finnish-national-youth-council-and-youth-sector/</vt:lpwstr>
      </vt:variant>
      <vt:variant>
        <vt:lpwstr/>
      </vt:variant>
      <vt:variant>
        <vt:i4>1703950</vt:i4>
      </vt:variant>
      <vt:variant>
        <vt:i4>357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3407968</vt:i4>
      </vt:variant>
      <vt:variant>
        <vt:i4>354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7798891</vt:i4>
      </vt:variant>
      <vt:variant>
        <vt:i4>351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1114112</vt:i4>
      </vt:variant>
      <vt:variant>
        <vt:i4>348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3211309</vt:i4>
      </vt:variant>
      <vt:variant>
        <vt:i4>345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786440</vt:i4>
      </vt:variant>
      <vt:variant>
        <vt:i4>342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3539055</vt:i4>
      </vt:variant>
      <vt:variant>
        <vt:i4>339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7536749</vt:i4>
      </vt:variant>
      <vt:variant>
        <vt:i4>336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3014781</vt:i4>
      </vt:variant>
      <vt:variant>
        <vt:i4>333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2818106</vt:i4>
      </vt:variant>
      <vt:variant>
        <vt:i4>330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3866736</vt:i4>
      </vt:variant>
      <vt:variant>
        <vt:i4>327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6553722</vt:i4>
      </vt:variant>
      <vt:variant>
        <vt:i4>324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1048606</vt:i4>
      </vt:variant>
      <vt:variant>
        <vt:i4>321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6619177</vt:i4>
      </vt:variant>
      <vt:variant>
        <vt:i4>318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786433</vt:i4>
      </vt:variant>
      <vt:variant>
        <vt:i4>315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3014706</vt:i4>
      </vt:variant>
      <vt:variant>
        <vt:i4>312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2752560</vt:i4>
      </vt:variant>
      <vt:variant>
        <vt:i4>309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3014712</vt:i4>
      </vt:variant>
      <vt:variant>
        <vt:i4>306</vt:i4>
      </vt:variant>
      <vt:variant>
        <vt:i4>0</vt:i4>
      </vt:variant>
      <vt:variant>
        <vt:i4>5</vt:i4>
      </vt:variant>
      <vt:variant>
        <vt:lpwstr>https://www.finlex.fi/en/legislation/translations/1998/eng/628</vt:lpwstr>
      </vt:variant>
      <vt:variant>
        <vt:lpwstr/>
      </vt:variant>
      <vt:variant>
        <vt:i4>2424885</vt:i4>
      </vt:variant>
      <vt:variant>
        <vt:i4>303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2883637</vt:i4>
      </vt:variant>
      <vt:variant>
        <vt:i4>300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5308428</vt:i4>
      </vt:variant>
      <vt:variant>
        <vt:i4>297</vt:i4>
      </vt:variant>
      <vt:variant>
        <vt:i4>0</vt:i4>
      </vt:variant>
      <vt:variant>
        <vt:i4>5</vt:i4>
      </vt:variant>
      <vt:variant>
        <vt:lpwstr>https://www.finlex.fi/en/legislation/collection/2017/531</vt:lpwstr>
      </vt:variant>
      <vt:variant>
        <vt:lpwstr/>
      </vt:variant>
      <vt:variant>
        <vt:i4>2556031</vt:i4>
      </vt:variant>
      <vt:variant>
        <vt:i4>294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4391016</vt:i4>
      </vt:variant>
      <vt:variant>
        <vt:i4>291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131163</vt:i4>
      </vt:variant>
      <vt:variant>
        <vt:i4>288</vt:i4>
      </vt:variant>
      <vt:variant>
        <vt:i4>0</vt:i4>
      </vt:variant>
      <vt:variant>
        <vt:i4>5</vt:i4>
      </vt:variant>
      <vt:variant>
        <vt:lpwstr>https://stat.fi/en/statistics/opiskt</vt:lpwstr>
      </vt:variant>
      <vt:variant>
        <vt:lpwstr/>
      </vt:variant>
      <vt:variant>
        <vt:i4>2949206</vt:i4>
      </vt:variant>
      <vt:variant>
        <vt:i4>285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282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393272</vt:i4>
      </vt:variant>
      <vt:variant>
        <vt:i4>279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1048606</vt:i4>
      </vt:variant>
      <vt:variant>
        <vt:i4>276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6</vt:i4>
      </vt:variant>
      <vt:variant>
        <vt:i4>273</vt:i4>
      </vt:variant>
      <vt:variant>
        <vt:i4>0</vt:i4>
      </vt:variant>
      <vt:variant>
        <vt:i4>5</vt:i4>
      </vt:variant>
      <vt:variant>
        <vt:lpwstr>https://arene.fi/en/</vt:lpwstr>
      </vt:variant>
      <vt:variant>
        <vt:lpwstr/>
      </vt:variant>
      <vt:variant>
        <vt:i4>7471223</vt:i4>
      </vt:variant>
      <vt:variant>
        <vt:i4>270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7471223</vt:i4>
      </vt:variant>
      <vt:variant>
        <vt:i4>267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5439492</vt:i4>
      </vt:variant>
      <vt:variant>
        <vt:i4>264</vt:i4>
      </vt:variant>
      <vt:variant>
        <vt:i4>0</vt:i4>
      </vt:variant>
      <vt:variant>
        <vt:i4>5</vt:i4>
      </vt:variant>
      <vt:variant>
        <vt:lpwstr>https://www.karvi.fi/fi/julkaisut</vt:lpwstr>
      </vt:variant>
      <vt:variant>
        <vt:lpwstr/>
      </vt:variant>
      <vt:variant>
        <vt:i4>786433</vt:i4>
      </vt:variant>
      <vt:variant>
        <vt:i4>261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1376307</vt:i4>
      </vt:variant>
      <vt:variant>
        <vt:i4>258</vt:i4>
      </vt:variant>
      <vt:variant>
        <vt:i4>0</vt:i4>
      </vt:variant>
      <vt:variant>
        <vt:i4>5</vt:i4>
      </vt:variant>
      <vt:variant>
        <vt:lpwstr>mailto:hrnciar@trexima.sk</vt:lpwstr>
      </vt:variant>
      <vt:variant>
        <vt:lpwstr/>
      </vt:variant>
      <vt:variant>
        <vt:i4>2818161</vt:i4>
      </vt:variant>
      <vt:variant>
        <vt:i4>255</vt:i4>
      </vt:variant>
      <vt:variant>
        <vt:i4>0</vt:i4>
      </vt:variant>
      <vt:variant>
        <vt:i4>5</vt:i4>
      </vt:variant>
      <vt:variant>
        <vt:lpwstr>https://okm.fi/documents/1410845/15514014/Education%2Bsystem%2Bin%2BFinland/7c5a920b-47a5-c3ce-cbca-818ff3a5f848/Education%2Bsystem%2Bin%2BFinland.pdf</vt:lpwstr>
      </vt:variant>
      <vt:variant>
        <vt:lpwstr/>
      </vt:variant>
      <vt:variant>
        <vt:i4>2949206</vt:i4>
      </vt:variant>
      <vt:variant>
        <vt:i4>252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2162806</vt:i4>
      </vt:variant>
      <vt:variant>
        <vt:i4>249</vt:i4>
      </vt:variant>
      <vt:variant>
        <vt:i4>0</vt:i4>
      </vt:variant>
      <vt:variant>
        <vt:i4>5</vt:i4>
      </vt:variant>
      <vt:variant>
        <vt:lpwstr>https://stat.fi/en/topic/education-and-research</vt:lpwstr>
      </vt:variant>
      <vt:variant>
        <vt:lpwstr/>
      </vt:variant>
      <vt:variant>
        <vt:i4>3539056</vt:i4>
      </vt:variant>
      <vt:variant>
        <vt:i4>246</vt:i4>
      </vt:variant>
      <vt:variant>
        <vt:i4>0</vt:i4>
      </vt:variant>
      <vt:variant>
        <vt:i4>5</vt:i4>
      </vt:variant>
      <vt:variant>
        <vt:lpwstr>https://stat.fi/en</vt:lpwstr>
      </vt:variant>
      <vt:variant>
        <vt:lpwstr/>
      </vt:variant>
      <vt:variant>
        <vt:i4>131163</vt:i4>
      </vt:variant>
      <vt:variant>
        <vt:i4>243</vt:i4>
      </vt:variant>
      <vt:variant>
        <vt:i4>0</vt:i4>
      </vt:variant>
      <vt:variant>
        <vt:i4>5</vt:i4>
      </vt:variant>
      <vt:variant>
        <vt:lpwstr>https://stat.fi/en/statistics/opiskt</vt:lpwstr>
      </vt:variant>
      <vt:variant>
        <vt:lpwstr/>
      </vt:variant>
      <vt:variant>
        <vt:i4>6553715</vt:i4>
      </vt:variant>
      <vt:variant>
        <vt:i4>240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6553715</vt:i4>
      </vt:variant>
      <vt:variant>
        <vt:i4>237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6946915</vt:i4>
      </vt:variant>
      <vt:variant>
        <vt:i4>234</vt:i4>
      </vt:variant>
      <vt:variant>
        <vt:i4>0</vt:i4>
      </vt:variant>
      <vt:variant>
        <vt:i4>5</vt:i4>
      </vt:variant>
      <vt:variant>
        <vt:lpwstr>https://eperusteet.opintopolku.fi/</vt:lpwstr>
      </vt:variant>
      <vt:variant>
        <vt:lpwstr>/en/maaraykset?haku=&amp;jarjestys=DESC&amp;tyyppi=PERUSTE&amp;tuleva=true&amp;voimassaolo=true&amp;maaraysId=10025287&amp;sivu=1</vt:lpwstr>
      </vt:variant>
      <vt:variant>
        <vt:i4>6619253</vt:i4>
      </vt:variant>
      <vt:variant>
        <vt:i4>231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2555961</vt:i4>
      </vt:variant>
      <vt:variant>
        <vt:i4>228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  <vt:variant>
        <vt:i4>1179711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_Toc225780002</vt:lpwstr>
      </vt:variant>
      <vt:variant>
        <vt:i4>1179711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_Toc225780001</vt:lpwstr>
      </vt:variant>
      <vt:variant>
        <vt:i4>1179711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_Toc225780000</vt:lpwstr>
      </vt:variant>
      <vt:variant>
        <vt:i4>1179705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_Toc225779999</vt:lpwstr>
      </vt:variant>
      <vt:variant>
        <vt:i4>1179705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_Toc225779998</vt:lpwstr>
      </vt:variant>
      <vt:variant>
        <vt:i4>1179705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_Toc225779997</vt:lpwstr>
      </vt:variant>
      <vt:variant>
        <vt:i4>1179705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_Toc225779996</vt:lpwstr>
      </vt:variant>
      <vt:variant>
        <vt:i4>1179705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_Toc225779995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_Toc225501311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_Toc225501310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_Toc225501309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_Toc225501308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_Toc225501307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_Toc225501306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_Toc225501305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_Toc225501304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_Toc225501303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_Toc225501302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_Toc225501301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_Toc225501300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_Toc225501299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_Toc225501298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_Toc225501297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_Toc225501296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_Toc225501295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_Toc225501294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_Toc225501293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_Toc225501292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_Toc225501291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_Toc225501290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_Toc225501289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_Toc225501288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_Toc225501287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_Toc225501286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_Toc225501285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_Toc225501284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_Toc225501283</vt:lpwstr>
      </vt:variant>
      <vt:variant>
        <vt:i4>7929976</vt:i4>
      </vt:variant>
      <vt:variant>
        <vt:i4>318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5832798</vt:i4>
      </vt:variant>
      <vt:variant>
        <vt:i4>315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5832798</vt:i4>
      </vt:variant>
      <vt:variant>
        <vt:i4>312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2556031</vt:i4>
      </vt:variant>
      <vt:variant>
        <vt:i4>309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5832798</vt:i4>
      </vt:variant>
      <vt:variant>
        <vt:i4>306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3539055</vt:i4>
      </vt:variant>
      <vt:variant>
        <vt:i4>303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6160428</vt:i4>
      </vt:variant>
      <vt:variant>
        <vt:i4>300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3670046</vt:i4>
      </vt:variant>
      <vt:variant>
        <vt:i4>297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3473496</vt:i4>
      </vt:variant>
      <vt:variant>
        <vt:i4>294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1179649</vt:i4>
      </vt:variant>
      <vt:variant>
        <vt:i4>291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2555988</vt:i4>
      </vt:variant>
      <vt:variant>
        <vt:i4>288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5374070</vt:i4>
      </vt:variant>
      <vt:variant>
        <vt:i4>285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196648</vt:i4>
      </vt:variant>
      <vt:variant>
        <vt:i4>282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524343</vt:i4>
      </vt:variant>
      <vt:variant>
        <vt:i4>279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6029405</vt:i4>
      </vt:variant>
      <vt:variant>
        <vt:i4>276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2031665</vt:i4>
      </vt:variant>
      <vt:variant>
        <vt:i4>273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7929931</vt:i4>
      </vt:variant>
      <vt:variant>
        <vt:i4>270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983090</vt:i4>
      </vt:variant>
      <vt:variant>
        <vt:i4>267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4391016</vt:i4>
      </vt:variant>
      <vt:variant>
        <vt:i4>264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3801098</vt:i4>
      </vt:variant>
      <vt:variant>
        <vt:i4>261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3735621</vt:i4>
      </vt:variant>
      <vt:variant>
        <vt:i4>258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7077895</vt:i4>
      </vt:variant>
      <vt:variant>
        <vt:i4>255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3866705</vt:i4>
      </vt:variant>
      <vt:variant>
        <vt:i4>252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393272</vt:i4>
      </vt:variant>
      <vt:variant>
        <vt:i4>249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3211380</vt:i4>
      </vt:variant>
      <vt:variant>
        <vt:i4>246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4718719</vt:i4>
      </vt:variant>
      <vt:variant>
        <vt:i4>243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2818065</vt:i4>
      </vt:variant>
      <vt:variant>
        <vt:i4>240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2293787</vt:i4>
      </vt:variant>
      <vt:variant>
        <vt:i4>237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2949206</vt:i4>
      </vt:variant>
      <vt:variant>
        <vt:i4>234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231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1310765</vt:i4>
      </vt:variant>
      <vt:variant>
        <vt:i4>228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4063321</vt:i4>
      </vt:variant>
      <vt:variant>
        <vt:i4>225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2818106</vt:i4>
      </vt:variant>
      <vt:variant>
        <vt:i4>222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2883637</vt:i4>
      </vt:variant>
      <vt:variant>
        <vt:i4>219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6553722</vt:i4>
      </vt:variant>
      <vt:variant>
        <vt:i4>216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1048606</vt:i4>
      </vt:variant>
      <vt:variant>
        <vt:i4>213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786440</vt:i4>
      </vt:variant>
      <vt:variant>
        <vt:i4>210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786433</vt:i4>
      </vt:variant>
      <vt:variant>
        <vt:i4>207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3866736</vt:i4>
      </vt:variant>
      <vt:variant>
        <vt:i4>204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3211309</vt:i4>
      </vt:variant>
      <vt:variant>
        <vt:i4>201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1114112</vt:i4>
      </vt:variant>
      <vt:variant>
        <vt:i4>198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7536749</vt:i4>
      </vt:variant>
      <vt:variant>
        <vt:i4>195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7798891</vt:i4>
      </vt:variant>
      <vt:variant>
        <vt:i4>192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5832798</vt:i4>
      </vt:variant>
      <vt:variant>
        <vt:i4>189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7929976</vt:i4>
      </vt:variant>
      <vt:variant>
        <vt:i4>186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3014781</vt:i4>
      </vt:variant>
      <vt:variant>
        <vt:i4>183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6094943</vt:i4>
      </vt:variant>
      <vt:variant>
        <vt:i4>180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2556031</vt:i4>
      </vt:variant>
      <vt:variant>
        <vt:i4>177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3014706</vt:i4>
      </vt:variant>
      <vt:variant>
        <vt:i4>174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2424885</vt:i4>
      </vt:variant>
      <vt:variant>
        <vt:i4>171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5308428</vt:i4>
      </vt:variant>
      <vt:variant>
        <vt:i4>168</vt:i4>
      </vt:variant>
      <vt:variant>
        <vt:i4>0</vt:i4>
      </vt:variant>
      <vt:variant>
        <vt:i4>5</vt:i4>
      </vt:variant>
      <vt:variant>
        <vt:lpwstr>https://www.finlex.fi/en/legislation/collection/2017/531</vt:lpwstr>
      </vt:variant>
      <vt:variant>
        <vt:lpwstr/>
      </vt:variant>
      <vt:variant>
        <vt:i4>2752560</vt:i4>
      </vt:variant>
      <vt:variant>
        <vt:i4>165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2556031</vt:i4>
      </vt:variant>
      <vt:variant>
        <vt:i4>162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3014712</vt:i4>
      </vt:variant>
      <vt:variant>
        <vt:i4>159</vt:i4>
      </vt:variant>
      <vt:variant>
        <vt:i4>0</vt:i4>
      </vt:variant>
      <vt:variant>
        <vt:i4>5</vt:i4>
      </vt:variant>
      <vt:variant>
        <vt:lpwstr>https://www.finlex.fi/en/legislation/translations/1998/eng/628</vt:lpwstr>
      </vt:variant>
      <vt:variant>
        <vt:lpwstr/>
      </vt:variant>
      <vt:variant>
        <vt:i4>2883637</vt:i4>
      </vt:variant>
      <vt:variant>
        <vt:i4>156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7471223</vt:i4>
      </vt:variant>
      <vt:variant>
        <vt:i4>153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6619177</vt:i4>
      </vt:variant>
      <vt:variant>
        <vt:i4>150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3407968</vt:i4>
      </vt:variant>
      <vt:variant>
        <vt:i4>147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7471223</vt:i4>
      </vt:variant>
      <vt:variant>
        <vt:i4>144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2424937</vt:i4>
      </vt:variant>
      <vt:variant>
        <vt:i4>141</vt:i4>
      </vt:variant>
      <vt:variant>
        <vt:i4>0</vt:i4>
      </vt:variant>
      <vt:variant>
        <vt:i4>5</vt:i4>
      </vt:variant>
      <vt:variant>
        <vt:lpwstr>https://toissa.fi/</vt:lpwstr>
      </vt:variant>
      <vt:variant>
        <vt:lpwstr/>
      </vt:variant>
      <vt:variant>
        <vt:i4>3211379</vt:i4>
      </vt:variant>
      <vt:variant>
        <vt:i4>138</vt:i4>
      </vt:variant>
      <vt:variant>
        <vt:i4>0</vt:i4>
      </vt:variant>
      <vt:variant>
        <vt:i4>5</vt:i4>
      </vt:variant>
      <vt:variant>
        <vt:lpwstr>https://stat.fi/fi</vt:lpwstr>
      </vt:variant>
      <vt:variant>
        <vt:lpwstr/>
      </vt:variant>
      <vt:variant>
        <vt:i4>851968</vt:i4>
      </vt:variant>
      <vt:variant>
        <vt:i4>135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851968</vt:i4>
      </vt:variant>
      <vt:variant>
        <vt:i4>132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327710</vt:i4>
      </vt:variant>
      <vt:variant>
        <vt:i4>129</vt:i4>
      </vt:variant>
      <vt:variant>
        <vt:i4>0</vt:i4>
      </vt:variant>
      <vt:variant>
        <vt:i4>5</vt:i4>
      </vt:variant>
      <vt:variant>
        <vt:lpwstr>https://www.oph.fi/en/finnish-national-agency-education-services/mpassid.</vt:lpwstr>
      </vt:variant>
      <vt:variant>
        <vt:lpwstr/>
      </vt:variant>
      <vt:variant>
        <vt:i4>196613</vt:i4>
      </vt:variant>
      <vt:variant>
        <vt:i4>126</vt:i4>
      </vt:variant>
      <vt:variant>
        <vt:i4>0</vt:i4>
      </vt:variant>
      <vt:variant>
        <vt:i4>5</vt:i4>
      </vt:variant>
      <vt:variant>
        <vt:lpwstr>https://www.vantaa.fi/en/wilma-communication-between-home-and-school</vt:lpwstr>
      </vt:variant>
      <vt:variant>
        <vt:lpwstr/>
      </vt:variant>
      <vt:variant>
        <vt:i4>524319</vt:i4>
      </vt:variant>
      <vt:variant>
        <vt:i4>123</vt:i4>
      </vt:variant>
      <vt:variant>
        <vt:i4>0</vt:i4>
      </vt:variant>
      <vt:variant>
        <vt:i4>5</vt:i4>
      </vt:variant>
      <vt:variant>
        <vt:lpwstr>https://www.oph.fi/en/education-and-qualifications/vocational-qualifications-finland</vt:lpwstr>
      </vt:variant>
      <vt:variant>
        <vt:lpwstr/>
      </vt:variant>
      <vt:variant>
        <vt:i4>327686</vt:i4>
      </vt:variant>
      <vt:variant>
        <vt:i4>120</vt:i4>
      </vt:variant>
      <vt:variant>
        <vt:i4>0</vt:i4>
      </vt:variant>
      <vt:variant>
        <vt:i4>5</vt:i4>
      </vt:variant>
      <vt:variant>
        <vt:lpwstr>https://vipunen.fi/en-gb</vt:lpwstr>
      </vt:variant>
      <vt:variant>
        <vt:lpwstr/>
      </vt:variant>
      <vt:variant>
        <vt:i4>327764</vt:i4>
      </vt:variant>
      <vt:variant>
        <vt:i4>117</vt:i4>
      </vt:variant>
      <vt:variant>
        <vt:i4>0</vt:i4>
      </vt:variant>
      <vt:variant>
        <vt:i4>5</vt:i4>
      </vt:variant>
      <vt:variant>
        <vt:lpwstr>https://www.oph.fi/fi/kansainvalisyys/oppivelvollisuuden-seuranta-ja-valvontapalvelu-valpas.</vt:lpwstr>
      </vt:variant>
      <vt:variant>
        <vt:lpwstr/>
      </vt:variant>
      <vt:variant>
        <vt:i4>458780</vt:i4>
      </vt:variant>
      <vt:variant>
        <vt:i4>114</vt:i4>
      </vt:variant>
      <vt:variant>
        <vt:i4>0</vt:i4>
      </vt:variant>
      <vt:variant>
        <vt:i4>5</vt:i4>
      </vt:variant>
      <vt:variant>
        <vt:lpwstr>https://www.oph.fi/fi/palvelut/varhaiskasvatuksen-tietovaranto-varda. %5b</vt:lpwstr>
      </vt:variant>
      <vt:variant>
        <vt:lpwstr/>
      </vt:variant>
      <vt:variant>
        <vt:i4>93</vt:i4>
      </vt:variant>
      <vt:variant>
        <vt:i4>111</vt:i4>
      </vt:variant>
      <vt:variant>
        <vt:i4>0</vt:i4>
      </vt:variant>
      <vt:variant>
        <vt:i4>5</vt:i4>
      </vt:variant>
      <vt:variant>
        <vt:lpwstr>https://opintopolku.fi/konfo/fi/</vt:lpwstr>
      </vt:variant>
      <vt:variant>
        <vt:lpwstr/>
      </vt:variant>
      <vt:variant>
        <vt:i4>1179720</vt:i4>
      </vt:variant>
      <vt:variant>
        <vt:i4>108</vt:i4>
      </vt:variant>
      <vt:variant>
        <vt:i4>0</vt:i4>
      </vt:variant>
      <vt:variant>
        <vt:i4>5</vt:i4>
      </vt:variant>
      <vt:variant>
        <vt:lpwstr>https://csc.fi/en/story/virta-higher-education-achievement-register-facilitates-shared-information-flows</vt:lpwstr>
      </vt:variant>
      <vt:variant>
        <vt:lpwstr/>
      </vt:variant>
      <vt:variant>
        <vt:i4>3866736</vt:i4>
      </vt:variant>
      <vt:variant>
        <vt:i4>105</vt:i4>
      </vt:variant>
      <vt:variant>
        <vt:i4>0</vt:i4>
      </vt:variant>
      <vt:variant>
        <vt:i4>5</vt:i4>
      </vt:variant>
      <vt:variant>
        <vt:lpwstr>https://www.oph.fi/en/node/1553</vt:lpwstr>
      </vt:variant>
      <vt:variant>
        <vt:lpwstr/>
      </vt:variant>
      <vt:variant>
        <vt:i4>3407968</vt:i4>
      </vt:variant>
      <vt:variant>
        <vt:i4>102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1835031</vt:i4>
      </vt:variant>
      <vt:variant>
        <vt:i4>99</vt:i4>
      </vt:variant>
      <vt:variant>
        <vt:i4>0</vt:i4>
      </vt:variant>
      <vt:variant>
        <vt:i4>5</vt:i4>
      </vt:variant>
      <vt:variant>
        <vt:lpwstr>https://www.ylioppilastutkinto.fi/en</vt:lpwstr>
      </vt:variant>
      <vt:variant>
        <vt:lpwstr/>
      </vt:variant>
      <vt:variant>
        <vt:i4>8323199</vt:i4>
      </vt:variant>
      <vt:variant>
        <vt:i4>96</vt:i4>
      </vt:variant>
      <vt:variant>
        <vt:i4>0</vt:i4>
      </vt:variant>
      <vt:variant>
        <vt:i4>5</vt:i4>
      </vt:variant>
      <vt:variant>
        <vt:lpwstr>https://www.sfv.fi/sv/hem/</vt:lpwstr>
      </vt:variant>
      <vt:variant>
        <vt:lpwstr/>
      </vt:variant>
      <vt:variant>
        <vt:i4>6488103</vt:i4>
      </vt:variant>
      <vt:variant>
        <vt:i4>93</vt:i4>
      </vt:variant>
      <vt:variant>
        <vt:i4>0</vt:i4>
      </vt:variant>
      <vt:variant>
        <vt:i4>5</vt:i4>
      </vt:variant>
      <vt:variant>
        <vt:lpwstr>https://www.mll.fi/</vt:lpwstr>
      </vt:variant>
      <vt:variant>
        <vt:lpwstr/>
      </vt:variant>
      <vt:variant>
        <vt:i4>1900553</vt:i4>
      </vt:variant>
      <vt:variant>
        <vt:i4>90</vt:i4>
      </vt:variant>
      <vt:variant>
        <vt:i4>0</vt:i4>
      </vt:variant>
      <vt:variant>
        <vt:i4>5</vt:i4>
      </vt:variant>
      <vt:variant>
        <vt:lpwstr>https://www.skillsfinland.fi/eng/about-us</vt:lpwstr>
      </vt:variant>
      <vt:variant>
        <vt:lpwstr/>
      </vt:variant>
      <vt:variant>
        <vt:i4>6</vt:i4>
      </vt:variant>
      <vt:variant>
        <vt:i4>87</vt:i4>
      </vt:variant>
      <vt:variant>
        <vt:i4>0</vt:i4>
      </vt:variant>
      <vt:variant>
        <vt:i4>5</vt:i4>
      </vt:variant>
      <vt:variant>
        <vt:lpwstr>https://arene.fi/en/</vt:lpwstr>
      </vt:variant>
      <vt:variant>
        <vt:lpwstr/>
      </vt:variant>
      <vt:variant>
        <vt:i4>1310738</vt:i4>
      </vt:variant>
      <vt:variant>
        <vt:i4>84</vt:i4>
      </vt:variant>
      <vt:variant>
        <vt:i4>0</vt:i4>
      </vt:variant>
      <vt:variant>
        <vt:i4>5</vt:i4>
      </vt:variant>
      <vt:variant>
        <vt:lpwstr>https://unifi.fi/en/</vt:lpwstr>
      </vt:variant>
      <vt:variant>
        <vt:lpwstr/>
      </vt:variant>
      <vt:variant>
        <vt:i4>1507350</vt:i4>
      </vt:variant>
      <vt:variant>
        <vt:i4>81</vt:i4>
      </vt:variant>
      <vt:variant>
        <vt:i4>0</vt:i4>
      </vt:variant>
      <vt:variant>
        <vt:i4>5</vt:i4>
      </vt:variant>
      <vt:variant>
        <vt:lpwstr>https://nuorisoala.fi/en/finnish-national-youth-council-and-youth-sector/</vt:lpwstr>
      </vt:variant>
      <vt:variant>
        <vt:lpwstr/>
      </vt:variant>
      <vt:variant>
        <vt:i4>8126575</vt:i4>
      </vt:variant>
      <vt:variant>
        <vt:i4>78</vt:i4>
      </vt:variant>
      <vt:variant>
        <vt:i4>0</vt:i4>
      </vt:variant>
      <vt:variant>
        <vt:i4>5</vt:i4>
      </vt:variant>
      <vt:variant>
        <vt:lpwstr>https://www.oph.fi/en/about-us</vt:lpwstr>
      </vt:variant>
      <vt:variant>
        <vt:lpwstr/>
      </vt:variant>
      <vt:variant>
        <vt:i4>8126585</vt:i4>
      </vt:variant>
      <vt:variant>
        <vt:i4>75</vt:i4>
      </vt:variant>
      <vt:variant>
        <vt:i4>0</vt:i4>
      </vt:variant>
      <vt:variant>
        <vt:i4>5</vt:i4>
      </vt:variant>
      <vt:variant>
        <vt:lpwstr>https://okm.fi/en/frontpage</vt:lpwstr>
      </vt:variant>
      <vt:variant>
        <vt:lpwstr/>
      </vt:variant>
      <vt:variant>
        <vt:i4>1048582</vt:i4>
      </vt:variant>
      <vt:variant>
        <vt:i4>72</vt:i4>
      </vt:variant>
      <vt:variant>
        <vt:i4>0</vt:i4>
      </vt:variant>
      <vt:variant>
        <vt:i4>5</vt:i4>
      </vt:variant>
      <vt:variant>
        <vt:lpwstr>https://eurydice.eacea.ec.europa.eu/eurypedia/finland/organisation-private-education</vt:lpwstr>
      </vt:variant>
      <vt:variant>
        <vt:lpwstr/>
      </vt:variant>
      <vt:variant>
        <vt:i4>6553706</vt:i4>
      </vt:variant>
      <vt:variant>
        <vt:i4>69</vt:i4>
      </vt:variant>
      <vt:variant>
        <vt:i4>0</vt:i4>
      </vt:variant>
      <vt:variant>
        <vt:i4>5</vt:i4>
      </vt:variant>
      <vt:variant>
        <vt:lpwstr>https://okm.fi/en/finnish-matriculation-examination</vt:lpwstr>
      </vt:variant>
      <vt:variant>
        <vt:lpwstr/>
      </vt:variant>
      <vt:variant>
        <vt:i4>5701700</vt:i4>
      </vt:variant>
      <vt:variant>
        <vt:i4>66</vt:i4>
      </vt:variant>
      <vt:variant>
        <vt:i4>0</vt:i4>
      </vt:variant>
      <vt:variant>
        <vt:i4>5</vt:i4>
      </vt:variant>
      <vt:variant>
        <vt:lpwstr>https://eurydice.eacea.ec.europa.eu/eurypedia/finland/assessment-single-structure-education.</vt:lpwstr>
      </vt:variant>
      <vt:variant>
        <vt:lpwstr/>
      </vt:variant>
      <vt:variant>
        <vt:i4>1310727</vt:i4>
      </vt:variant>
      <vt:variant>
        <vt:i4>63</vt:i4>
      </vt:variant>
      <vt:variant>
        <vt:i4>0</vt:i4>
      </vt:variant>
      <vt:variant>
        <vt:i4>5</vt:i4>
      </vt:variant>
      <vt:variant>
        <vt:lpwstr>https://valtioneuvosto.fi/en/-/56901608/compulsory-education-to-be-extended-in-2021.</vt:lpwstr>
      </vt:variant>
      <vt:variant>
        <vt:lpwstr/>
      </vt:variant>
      <vt:variant>
        <vt:i4>2490486</vt:i4>
      </vt:variant>
      <vt:variant>
        <vt:i4>60</vt:i4>
      </vt:variant>
      <vt:variant>
        <vt:i4>0</vt:i4>
      </vt:variant>
      <vt:variant>
        <vt:i4>5</vt:i4>
      </vt:variant>
      <vt:variant>
        <vt:lpwstr>https://okm.fi/en/education-system</vt:lpwstr>
      </vt:variant>
      <vt:variant>
        <vt:lpwstr/>
      </vt:variant>
      <vt:variant>
        <vt:i4>4915277</vt:i4>
      </vt:variant>
      <vt:variant>
        <vt:i4>57</vt:i4>
      </vt:variant>
      <vt:variant>
        <vt:i4>0</vt:i4>
      </vt:variant>
      <vt:variant>
        <vt:i4>5</vt:i4>
      </vt:variant>
      <vt:variant>
        <vt:lpwstr>https://www.oph.fi/en/education-system/early-childhood-education-and-care-finland</vt:lpwstr>
      </vt:variant>
      <vt:variant>
        <vt:lpwstr/>
      </vt:variant>
      <vt:variant>
        <vt:i4>6619206</vt:i4>
      </vt:variant>
      <vt:variant>
        <vt:i4>54</vt:i4>
      </vt:variant>
      <vt:variant>
        <vt:i4>0</vt:i4>
      </vt:variant>
      <vt:variant>
        <vt:i4>5</vt:i4>
      </vt:variant>
      <vt:variant>
        <vt:lpwstr>https://www.oph.fi/sites/default/files/documents/LOPS2019 English translation 2024 final_0.pdf</vt:lpwstr>
      </vt:variant>
      <vt:variant>
        <vt:lpwstr/>
      </vt:variant>
      <vt:variant>
        <vt:i4>1703950</vt:i4>
      </vt:variant>
      <vt:variant>
        <vt:i4>51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7929976</vt:i4>
      </vt:variant>
      <vt:variant>
        <vt:i4>48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8061031</vt:i4>
      </vt:variant>
      <vt:variant>
        <vt:i4>45</vt:i4>
      </vt:variant>
      <vt:variant>
        <vt:i4>0</vt:i4>
      </vt:variant>
      <vt:variant>
        <vt:i4>5</vt:i4>
      </vt:variant>
      <vt:variant>
        <vt:lpwstr>https://eperusteet.opintopolku.fi/%23/en/maaraykset?haku=&amp;jarjestys=DESC&amp;tyyppi=PERUSTE&amp;tuleva=true&amp;voimassaolo=true&amp;maaraysId=10025287&amp;sivu=1</vt:lpwstr>
      </vt:variant>
      <vt:variant>
        <vt:lpwstr/>
      </vt:variant>
      <vt:variant>
        <vt:i4>6619253</vt:i4>
      </vt:variant>
      <vt:variant>
        <vt:i4>42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7929903</vt:i4>
      </vt:variant>
      <vt:variant>
        <vt:i4>39</vt:i4>
      </vt:variant>
      <vt:variant>
        <vt:i4>0</vt:i4>
      </vt:variant>
      <vt:variant>
        <vt:i4>5</vt:i4>
      </vt:variant>
      <vt:variant>
        <vt:lpwstr>https://www.finlex.fi/en/legislation/1998/633?language=fin&amp;highlightId=987967&amp;highlightParams=%7B%22type%22%3A%22BASIC%22%2C%22search%22%3A%22633%2F1998%22%7D</vt:lpwstr>
      </vt:variant>
      <vt:variant>
        <vt:lpwstr/>
      </vt:variant>
      <vt:variant>
        <vt:i4>3014706</vt:i4>
      </vt:variant>
      <vt:variant>
        <vt:i4>36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2424885</vt:i4>
      </vt:variant>
      <vt:variant>
        <vt:i4>33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2228274</vt:i4>
      </vt:variant>
      <vt:variant>
        <vt:i4>30</vt:i4>
      </vt:variant>
      <vt:variant>
        <vt:i4>0</vt:i4>
      </vt:variant>
      <vt:variant>
        <vt:i4>5</vt:i4>
      </vt:variant>
      <vt:variant>
        <vt:lpwstr>https://www.finlex.fi/en/legislation/translations/2017/eng/531</vt:lpwstr>
      </vt:variant>
      <vt:variant>
        <vt:lpwstr/>
      </vt:variant>
      <vt:variant>
        <vt:i4>2752560</vt:i4>
      </vt:variant>
      <vt:variant>
        <vt:i4>27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2424881</vt:i4>
      </vt:variant>
      <vt:variant>
        <vt:i4>24</vt:i4>
      </vt:variant>
      <vt:variant>
        <vt:i4>0</vt:i4>
      </vt:variant>
      <vt:variant>
        <vt:i4>5</vt:i4>
      </vt:variant>
      <vt:variant>
        <vt:lpwstr>https://www.finlex.fi/en/legislation/translations/2007/eng/417</vt:lpwstr>
      </vt:variant>
      <vt:variant>
        <vt:lpwstr/>
      </vt:variant>
      <vt:variant>
        <vt:i4>2228272</vt:i4>
      </vt:variant>
      <vt:variant>
        <vt:i4>21</vt:i4>
      </vt:variant>
      <vt:variant>
        <vt:i4>0</vt:i4>
      </vt:variant>
      <vt:variant>
        <vt:i4>5</vt:i4>
      </vt:variant>
      <vt:variant>
        <vt:lpwstr>https://www.finlex.fi/en/legislation/translations/2002/eng/504</vt:lpwstr>
      </vt:variant>
      <vt:variant>
        <vt:lpwstr/>
      </vt:variant>
      <vt:variant>
        <vt:i4>2293884</vt:i4>
      </vt:variant>
      <vt:variant>
        <vt:i4>18</vt:i4>
      </vt:variant>
      <vt:variant>
        <vt:i4>0</vt:i4>
      </vt:variant>
      <vt:variant>
        <vt:i4>5</vt:i4>
      </vt:variant>
      <vt:variant>
        <vt:lpwstr>https://www.finlex.fi/en/legislation/2009/1705</vt:lpwstr>
      </vt:variant>
      <vt:variant>
        <vt:lpwstr/>
      </vt:variant>
      <vt:variant>
        <vt:i4>7340069</vt:i4>
      </vt:variant>
      <vt:variant>
        <vt:i4>15</vt:i4>
      </vt:variant>
      <vt:variant>
        <vt:i4>0</vt:i4>
      </vt:variant>
      <vt:variant>
        <vt:i4>5</vt:i4>
      </vt:variant>
      <vt:variant>
        <vt:lpwstr>https://www.finlex.fi/en/legislation/2021/618?language=fin&amp;highlightId=985955&amp;highlightParams=%7B%22type%22%3A%22BASIC%22%2C%22search%22%3A%22618%2F2021%22%7D.</vt:lpwstr>
      </vt:variant>
      <vt:variant>
        <vt:lpwstr/>
      </vt:variant>
      <vt:variant>
        <vt:i4>2228344</vt:i4>
      </vt:variant>
      <vt:variant>
        <vt:i4>12</vt:i4>
      </vt:variant>
      <vt:variant>
        <vt:i4>0</vt:i4>
      </vt:variant>
      <vt:variant>
        <vt:i4>5</vt:i4>
      </vt:variant>
      <vt:variant>
        <vt:lpwstr>https://www.finlex.fi/en/legislation/1996/1128</vt:lpwstr>
      </vt:variant>
      <vt:variant>
        <vt:lpwstr/>
      </vt:variant>
      <vt:variant>
        <vt:i4>2490420</vt:i4>
      </vt:variant>
      <vt:variant>
        <vt:i4>9</vt:i4>
      </vt:variant>
      <vt:variant>
        <vt:i4>0</vt:i4>
      </vt:variant>
      <vt:variant>
        <vt:i4>5</vt:i4>
      </vt:variant>
      <vt:variant>
        <vt:lpwstr>https://www.finlex.fi/en/legislation/translations/2016/eng/1503</vt:lpwstr>
      </vt:variant>
      <vt:variant>
        <vt:lpwstr/>
      </vt:variant>
      <vt:variant>
        <vt:i4>1638467</vt:i4>
      </vt:variant>
      <vt:variant>
        <vt:i4>6</vt:i4>
      </vt:variant>
      <vt:variant>
        <vt:i4>0</vt:i4>
      </vt:variant>
      <vt:variant>
        <vt:i4>5</vt:i4>
      </vt:variant>
      <vt:variant>
        <vt:lpwstr>https://www.finlex.fi/en/legislation/1998/628</vt:lpwstr>
      </vt:variant>
      <vt:variant>
        <vt:lpwstr/>
      </vt:variant>
      <vt:variant>
        <vt:i4>2162811</vt:i4>
      </vt:variant>
      <vt:variant>
        <vt:i4>3</vt:i4>
      </vt:variant>
      <vt:variant>
        <vt:i4>0</vt:i4>
      </vt:variant>
      <vt:variant>
        <vt:i4>5</vt:i4>
      </vt:variant>
      <vt:variant>
        <vt:lpwstr>https://okm.fi/en/legislation-ecec</vt:lpwstr>
      </vt:variant>
      <vt:variant>
        <vt:lpwstr/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4</cp:revision>
  <cp:lastPrinted>2026-03-31T06:20:00Z</cp:lastPrinted>
  <dcterms:created xsi:type="dcterms:W3CDTF">2026-03-31T06:25:00Z</dcterms:created>
  <dcterms:modified xsi:type="dcterms:W3CDTF">2026-04-09T09:16:00Z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