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C28986" w14:textId="68D3A2CE" w:rsidR="00062283" w:rsidRPr="0049478D" w:rsidRDefault="00897698" w:rsidP="009A58F2">
      <w:pPr>
        <w:pStyle w:val="Nadpis1"/>
        <w:numPr>
          <w:ilvl w:val="0"/>
          <w:numId w:val="10"/>
        </w:numPr>
      </w:pPr>
      <w:bookmarkStart w:id="0" w:name="_Toc225501283"/>
      <w:r w:rsidRPr="0049478D">
        <w:t>Prehľad systému vzdelávania v krajine – stručná charakteristika vzdelávacieho systému</w:t>
      </w:r>
      <w:bookmarkEnd w:id="0"/>
    </w:p>
    <w:p w14:paraId="0BBCF021" w14:textId="0891124C" w:rsidR="00B37AC1" w:rsidRDefault="00B37AC1" w:rsidP="00AB76A0">
      <w:pPr>
        <w:pStyle w:val="Nadpis2"/>
      </w:pPr>
      <w:bookmarkStart w:id="1" w:name="_Toc225501284"/>
      <w:r w:rsidRPr="0049478D">
        <w:t>Popis jednotlivých úrovní vzdelania od MŠ po VŠ</w:t>
      </w:r>
      <w:bookmarkEnd w:id="1"/>
    </w:p>
    <w:p w14:paraId="3E9028CD" w14:textId="58FD55DD" w:rsidR="00945432" w:rsidRDefault="00945432" w:rsidP="00945432">
      <w:pPr>
        <w:pStyle w:val="Itext"/>
        <w:rPr>
          <w:lang w:val="sk-SK"/>
        </w:rPr>
      </w:pPr>
      <w:r w:rsidRPr="00945432">
        <w:rPr>
          <w:lang w:val="sk-SK"/>
        </w:rPr>
        <w:t xml:space="preserve">Fínsky vzdelávací systém </w:t>
      </w:r>
      <w:r w:rsidR="008D1583">
        <w:rPr>
          <w:lang w:val="sk-SK"/>
        </w:rPr>
        <w:t>vychádza z</w:t>
      </w:r>
      <w:r w:rsidRPr="00945432">
        <w:rPr>
          <w:lang w:val="sk-SK"/>
        </w:rPr>
        <w:t xml:space="preserve"> </w:t>
      </w:r>
      <w:r w:rsidR="00A666D9">
        <w:rPr>
          <w:lang w:val="sk-SK"/>
        </w:rPr>
        <w:t>viacerých</w:t>
      </w:r>
      <w:r w:rsidRPr="00945432">
        <w:rPr>
          <w:lang w:val="sk-SK"/>
        </w:rPr>
        <w:t xml:space="preserve"> zákono</w:t>
      </w:r>
      <w:r w:rsidR="008D1583">
        <w:rPr>
          <w:lang w:val="sk-SK"/>
        </w:rPr>
        <w:t>v</w:t>
      </w:r>
      <w:r w:rsidR="009731B7">
        <w:rPr>
          <w:lang w:val="sk-SK"/>
        </w:rPr>
        <w:t xml:space="preserve">, pričom </w:t>
      </w:r>
      <w:r w:rsidR="009731B7" w:rsidRPr="009731B7">
        <w:rPr>
          <w:b/>
          <w:bCs w:val="0"/>
          <w:lang w:val="sk-SK"/>
        </w:rPr>
        <w:t>z</w:t>
      </w:r>
      <w:r w:rsidRPr="00945432">
        <w:rPr>
          <w:b/>
          <w:bCs w:val="0"/>
          <w:lang w:val="sk-SK"/>
        </w:rPr>
        <w:t xml:space="preserve">ákladné právo na vzdelanie je </w:t>
      </w:r>
      <w:r w:rsidR="004919B6" w:rsidRPr="004919B6">
        <w:rPr>
          <w:b/>
          <w:bCs w:val="0"/>
          <w:lang w:val="sk-SK"/>
        </w:rPr>
        <w:t>u</w:t>
      </w:r>
      <w:r w:rsidRPr="00945432">
        <w:rPr>
          <w:b/>
          <w:bCs w:val="0"/>
          <w:lang w:val="sk-SK"/>
        </w:rPr>
        <w:t xml:space="preserve">kotvené v </w:t>
      </w:r>
      <w:r w:rsidR="00C16D56">
        <w:rPr>
          <w:b/>
          <w:bCs w:val="0"/>
          <w:lang w:val="sk-SK"/>
        </w:rPr>
        <w:t>Ú</w:t>
      </w:r>
      <w:r w:rsidRPr="00945432">
        <w:rPr>
          <w:b/>
          <w:bCs w:val="0"/>
          <w:lang w:val="sk-SK"/>
        </w:rPr>
        <w:t>stave</w:t>
      </w:r>
      <w:r w:rsidR="008925F4" w:rsidRPr="008925F4">
        <w:rPr>
          <w:rStyle w:val="Odkaznapoznmkupodiarou"/>
          <w:lang w:val="sk-SK"/>
        </w:rPr>
        <w:footnoteReference w:id="2"/>
      </w:r>
      <w:r w:rsidRPr="00945432">
        <w:rPr>
          <w:b/>
          <w:lang w:val="sk-SK"/>
        </w:rPr>
        <w:t xml:space="preserve"> Fínska</w:t>
      </w:r>
      <w:r w:rsidRPr="00945432">
        <w:rPr>
          <w:lang w:val="sk-SK"/>
        </w:rPr>
        <w:t>, ktorá garantuje rovný prístup k</w:t>
      </w:r>
      <w:r w:rsidR="00B003F4" w:rsidRPr="00B00B74">
        <w:rPr>
          <w:lang w:val="sk-SK"/>
        </w:rPr>
        <w:t>u</w:t>
      </w:r>
      <w:r w:rsidRPr="00945432">
        <w:rPr>
          <w:lang w:val="sk-SK"/>
        </w:rPr>
        <w:t xml:space="preserve"> vzdelaniu. </w:t>
      </w:r>
      <w:r w:rsidR="00E96A14">
        <w:rPr>
          <w:lang w:val="sk-SK"/>
        </w:rPr>
        <w:t>V nasledujúcej tabuľke sú uvedené konkrétne ustanovenia</w:t>
      </w:r>
      <w:r w:rsidR="009731B7">
        <w:rPr>
          <w:lang w:val="sk-SK"/>
        </w:rPr>
        <w:t xml:space="preserve"> ústavy</w:t>
      </w:r>
      <w:r w:rsidR="00AA6C98">
        <w:rPr>
          <w:lang w:val="sk-SK"/>
        </w:rPr>
        <w:t>, ktoré sa vzdelávania týkajú.</w:t>
      </w:r>
    </w:p>
    <w:p w14:paraId="305C000B" w14:textId="185CE565" w:rsidR="00AA6C98" w:rsidRPr="00F63D58" w:rsidRDefault="008E6E41" w:rsidP="00F63D58">
      <w:pPr>
        <w:pStyle w:val="Itabulkaoznacenie"/>
        <w:rPr>
          <w:lang w:val="sk-SK"/>
        </w:rPr>
      </w:pPr>
      <w:bookmarkStart w:id="2" w:name="_Toc225779995"/>
      <w:r w:rsidRPr="00F63D58">
        <w:rPr>
          <w:lang w:val="sk-SK"/>
        </w:rPr>
        <w:t xml:space="preserve">Ustanovenia </w:t>
      </w:r>
      <w:r w:rsidR="00C16D56">
        <w:rPr>
          <w:lang w:val="sk-SK"/>
        </w:rPr>
        <w:t>Ú</w:t>
      </w:r>
      <w:r w:rsidRPr="00F63D58">
        <w:rPr>
          <w:lang w:val="sk-SK"/>
        </w:rPr>
        <w:t>stavy Fínska týkajúce sa vzdelávania</w:t>
      </w:r>
      <w:bookmarkEnd w:id="2"/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CE370D" w14:paraId="203F5A96" w14:textId="77777777" w:rsidTr="00CE370D">
        <w:trPr>
          <w:trHeight w:val="266"/>
          <w:tblHeader/>
        </w:trPr>
        <w:tc>
          <w:tcPr>
            <w:tcW w:w="2830" w:type="dxa"/>
            <w:vAlign w:val="center"/>
          </w:tcPr>
          <w:p w14:paraId="568C8F96" w14:textId="2F18BDCD" w:rsidR="00CE370D" w:rsidRPr="00CE370D" w:rsidRDefault="00CE370D" w:rsidP="003A65F1">
            <w:pPr>
              <w:pStyle w:val="Itext"/>
              <w:rPr>
                <w:b/>
              </w:rPr>
            </w:pPr>
            <w:r w:rsidRPr="00CE370D">
              <w:rPr>
                <w:b/>
              </w:rPr>
              <w:t xml:space="preserve">Ustanovenie </w:t>
            </w:r>
            <w:r w:rsidR="006C475C">
              <w:rPr>
                <w:b/>
              </w:rPr>
              <w:t>ú</w:t>
            </w:r>
            <w:r w:rsidRPr="00CE370D">
              <w:rPr>
                <w:b/>
              </w:rPr>
              <w:t>stavy</w:t>
            </w:r>
          </w:p>
        </w:tc>
        <w:tc>
          <w:tcPr>
            <w:tcW w:w="6232" w:type="dxa"/>
            <w:vAlign w:val="center"/>
          </w:tcPr>
          <w:p w14:paraId="696D46BB" w14:textId="79BC3A68" w:rsidR="00CE370D" w:rsidRPr="00CE370D" w:rsidRDefault="00CE370D" w:rsidP="007C7A30">
            <w:pPr>
              <w:pStyle w:val="Itext"/>
              <w:spacing w:before="0" w:after="0"/>
              <w:rPr>
                <w:b/>
              </w:rPr>
            </w:pPr>
            <w:r w:rsidRPr="00CE370D">
              <w:rPr>
                <w:b/>
              </w:rPr>
              <w:t>Popis</w:t>
            </w:r>
          </w:p>
        </w:tc>
      </w:tr>
      <w:tr w:rsidR="00AA6C98" w14:paraId="21EECE12" w14:textId="77777777" w:rsidTr="00556614">
        <w:trPr>
          <w:trHeight w:val="905"/>
        </w:trPr>
        <w:tc>
          <w:tcPr>
            <w:tcW w:w="2830" w:type="dxa"/>
            <w:vAlign w:val="center"/>
          </w:tcPr>
          <w:p w14:paraId="547A6190" w14:textId="06A4CB47" w:rsidR="00AA6C98" w:rsidRPr="00BD5559" w:rsidRDefault="008E6E41" w:rsidP="003A65F1">
            <w:pPr>
              <w:pStyle w:val="Itext"/>
              <w:rPr>
                <w:b/>
                <w:bCs w:val="0"/>
              </w:rPr>
            </w:pPr>
            <w:r w:rsidRPr="00A666D9">
              <w:rPr>
                <w:b/>
              </w:rPr>
              <w:t>§1 – základné princípy štátu</w:t>
            </w:r>
          </w:p>
        </w:tc>
        <w:tc>
          <w:tcPr>
            <w:tcW w:w="6232" w:type="dxa"/>
            <w:vAlign w:val="center"/>
          </w:tcPr>
          <w:p w14:paraId="75FDBAA9" w14:textId="7A664C43" w:rsidR="00AA6C98" w:rsidRPr="009C72D5" w:rsidRDefault="008E6E41" w:rsidP="007C7A30">
            <w:pPr>
              <w:pStyle w:val="Itext"/>
              <w:spacing w:before="0" w:after="0"/>
            </w:pPr>
            <w:r w:rsidRPr="00A666D9">
              <w:t>Ústava zaručuje ochranu ľudskej dôstojnosti a práv jednotlivca, čo je základný princíp, z ktorého vychádza aj právo na vzdelanie.</w:t>
            </w:r>
          </w:p>
        </w:tc>
      </w:tr>
      <w:tr w:rsidR="00AA6C98" w14:paraId="6EFE49CF" w14:textId="77777777" w:rsidTr="00556614">
        <w:trPr>
          <w:trHeight w:val="725"/>
        </w:trPr>
        <w:tc>
          <w:tcPr>
            <w:tcW w:w="2830" w:type="dxa"/>
            <w:vAlign w:val="center"/>
          </w:tcPr>
          <w:p w14:paraId="616458EF" w14:textId="56304F9C" w:rsidR="00AA6C98" w:rsidRPr="00952E75" w:rsidRDefault="00E47B31" w:rsidP="003A65F1">
            <w:pPr>
              <w:pStyle w:val="Itext"/>
              <w:rPr>
                <w:b/>
                <w:bCs w:val="0"/>
                <w:lang w:val="sk-SK"/>
              </w:rPr>
            </w:pPr>
            <w:r w:rsidRPr="00A666D9">
              <w:rPr>
                <w:b/>
              </w:rPr>
              <w:t>§6 – rovnosť pred zákonom</w:t>
            </w:r>
          </w:p>
        </w:tc>
        <w:tc>
          <w:tcPr>
            <w:tcW w:w="6232" w:type="dxa"/>
            <w:vAlign w:val="center"/>
          </w:tcPr>
          <w:p w14:paraId="61B4C534" w14:textId="61E30BE5" w:rsidR="00AA6C98" w:rsidRPr="00E47B31" w:rsidRDefault="00AA6C98" w:rsidP="007C7A30">
            <w:pPr>
              <w:pStyle w:val="Itext"/>
              <w:spacing w:before="0" w:after="0"/>
              <w:rPr>
                <w:lang w:val="sk-SK"/>
              </w:rPr>
            </w:pPr>
            <w:r>
              <w:rPr>
                <w:lang w:val="sk-SK"/>
              </w:rPr>
              <w:t xml:space="preserve"> </w:t>
            </w:r>
            <w:r w:rsidR="00E47B31" w:rsidRPr="00A666D9">
              <w:rPr>
                <w:lang w:val="sk-SK"/>
              </w:rPr>
              <w:t xml:space="preserve">Tento princíp zabezpečuje </w:t>
            </w:r>
            <w:r w:rsidR="00E47B31" w:rsidRPr="00A666D9">
              <w:rPr>
                <w:b/>
                <w:lang w:val="sk-SK"/>
              </w:rPr>
              <w:t>rovný prístup k vzdelaniu pre všetkých žiakov</w:t>
            </w:r>
            <w:r w:rsidR="004204EB" w:rsidRPr="004204EB">
              <w:rPr>
                <w:bCs w:val="0"/>
                <w:lang w:val="sk-SK"/>
              </w:rPr>
              <w:t>,</w:t>
            </w:r>
            <w:r w:rsidR="00E47B31" w:rsidRPr="00A666D9">
              <w:rPr>
                <w:lang w:val="sk-SK"/>
              </w:rPr>
              <w:t xml:space="preserve"> bez ohľadu na sociálne alebo ekonomické podmienky</w:t>
            </w:r>
            <w:r w:rsidR="004204EB">
              <w:rPr>
                <w:lang w:val="sk-SK"/>
              </w:rPr>
              <w:t>.</w:t>
            </w:r>
          </w:p>
        </w:tc>
      </w:tr>
      <w:tr w:rsidR="00AA6C98" w14:paraId="1C291656" w14:textId="77777777" w:rsidTr="00556614">
        <w:trPr>
          <w:trHeight w:val="905"/>
        </w:trPr>
        <w:tc>
          <w:tcPr>
            <w:tcW w:w="2830" w:type="dxa"/>
            <w:vAlign w:val="center"/>
          </w:tcPr>
          <w:p w14:paraId="2C6275F3" w14:textId="27563B16" w:rsidR="00AA6C98" w:rsidRPr="000E0A96" w:rsidRDefault="000E0A96" w:rsidP="003A65F1">
            <w:pPr>
              <w:pStyle w:val="Itext"/>
              <w:rPr>
                <w:b/>
                <w:bCs w:val="0"/>
              </w:rPr>
            </w:pPr>
            <w:r w:rsidRPr="00A666D9">
              <w:rPr>
                <w:b/>
              </w:rPr>
              <w:t>§16 – právo na vzdelanie</w:t>
            </w:r>
          </w:p>
        </w:tc>
        <w:tc>
          <w:tcPr>
            <w:tcW w:w="6232" w:type="dxa"/>
            <w:vAlign w:val="center"/>
          </w:tcPr>
          <w:p w14:paraId="0B4C5511" w14:textId="77777777" w:rsidR="000B4588" w:rsidRDefault="006D2D39" w:rsidP="006D2D39">
            <w:pPr>
              <w:pStyle w:val="Itext"/>
              <w:rPr>
                <w:lang w:val="sk-SK"/>
              </w:rPr>
            </w:pPr>
            <w:r>
              <w:rPr>
                <w:lang w:val="sk-SK"/>
              </w:rPr>
              <w:t>Je to najdôležitejšie ustanovenie ústavy týkajúce sa vzdelávania. Určuje, že</w:t>
            </w:r>
            <w:r w:rsidR="000B4588">
              <w:rPr>
                <w:lang w:val="sk-SK"/>
              </w:rPr>
              <w:t>:</w:t>
            </w:r>
          </w:p>
          <w:p w14:paraId="303A3D9B" w14:textId="77777777" w:rsidR="000B4588" w:rsidRDefault="006D2D39" w:rsidP="000B4588">
            <w:pPr>
              <w:pStyle w:val="Iodrazkatext"/>
            </w:pPr>
            <w:r w:rsidRPr="00A666D9">
              <w:rPr>
                <w:noProof/>
              </w:rPr>
              <w:t xml:space="preserve">základné vzdelanie musí byť </w:t>
            </w:r>
            <w:r w:rsidRPr="00A666D9">
              <w:rPr>
                <w:b/>
                <w:noProof/>
              </w:rPr>
              <w:t>bezplatné</w:t>
            </w:r>
            <w:r w:rsidRPr="00A666D9">
              <w:rPr>
                <w:noProof/>
              </w:rPr>
              <w:t>,</w:t>
            </w:r>
          </w:p>
          <w:p w14:paraId="6EE3BA31" w14:textId="7753C0F4" w:rsidR="003A65F1" w:rsidRPr="000B4588" w:rsidRDefault="003A65F1" w:rsidP="000B4588">
            <w:pPr>
              <w:pStyle w:val="Iodrazkatext"/>
            </w:pPr>
            <w:r>
              <w:rPr>
                <w:noProof/>
              </w:rPr>
              <w:t xml:space="preserve">je upravená </w:t>
            </w:r>
            <w:r w:rsidRPr="003A65F1">
              <w:rPr>
                <w:b/>
                <w:bCs/>
                <w:noProof/>
              </w:rPr>
              <w:t>povinnosť absolvovať vzdelávanie</w:t>
            </w:r>
            <w:r>
              <w:rPr>
                <w:noProof/>
              </w:rPr>
              <w:t>,</w:t>
            </w:r>
          </w:p>
          <w:p w14:paraId="2F0CBD4F" w14:textId="455A2D90" w:rsidR="006D2D39" w:rsidRPr="00A666D9" w:rsidRDefault="006D2D39" w:rsidP="000B4588">
            <w:pPr>
              <w:pStyle w:val="Iodrazkatext"/>
              <w:rPr>
                <w:noProof/>
              </w:rPr>
            </w:pPr>
            <w:r w:rsidRPr="00A666D9">
              <w:rPr>
                <w:noProof/>
              </w:rPr>
              <w:t xml:space="preserve">štát zabezpečuje </w:t>
            </w:r>
            <w:r w:rsidRPr="00A666D9">
              <w:rPr>
                <w:b/>
                <w:noProof/>
              </w:rPr>
              <w:t>rovný prístup k</w:t>
            </w:r>
            <w:r w:rsidR="000B4588">
              <w:rPr>
                <w:b/>
              </w:rPr>
              <w:t>u</w:t>
            </w:r>
            <w:r w:rsidRPr="00A666D9">
              <w:rPr>
                <w:b/>
                <w:noProof/>
              </w:rPr>
              <w:t xml:space="preserve"> vzdelávaniu</w:t>
            </w:r>
            <w:r w:rsidRPr="00A666D9">
              <w:rPr>
                <w:noProof/>
              </w:rPr>
              <w:t>,</w:t>
            </w:r>
          </w:p>
          <w:p w14:paraId="5853A68B" w14:textId="3106F32B" w:rsidR="00AA6C98" w:rsidRPr="00143FD2" w:rsidRDefault="006D2D39" w:rsidP="000B4588">
            <w:pPr>
              <w:pStyle w:val="Iodrazkatext"/>
            </w:pPr>
            <w:r w:rsidRPr="00A666D9">
              <w:rPr>
                <w:noProof/>
              </w:rPr>
              <w:t xml:space="preserve">garantuje sa </w:t>
            </w:r>
            <w:r w:rsidRPr="00A666D9">
              <w:rPr>
                <w:b/>
                <w:noProof/>
              </w:rPr>
              <w:t>akademická sloboda a sloboda výskumu</w:t>
            </w:r>
            <w:r w:rsidRPr="00A666D9">
              <w:rPr>
                <w:noProof/>
              </w:rPr>
              <w:t>.</w:t>
            </w:r>
          </w:p>
        </w:tc>
      </w:tr>
      <w:tr w:rsidR="003A65F1" w14:paraId="11AF6BE9" w14:textId="77777777" w:rsidTr="00556614">
        <w:trPr>
          <w:trHeight w:val="905"/>
        </w:trPr>
        <w:tc>
          <w:tcPr>
            <w:tcW w:w="2830" w:type="dxa"/>
            <w:vAlign w:val="center"/>
          </w:tcPr>
          <w:p w14:paraId="6032C563" w14:textId="1535649F" w:rsidR="003A65F1" w:rsidRPr="00A666D9" w:rsidRDefault="003A65F1" w:rsidP="003A65F1">
            <w:pPr>
              <w:pStyle w:val="Itext"/>
              <w:rPr>
                <w:b/>
              </w:rPr>
            </w:pPr>
            <w:r w:rsidRPr="00A666D9">
              <w:rPr>
                <w:b/>
              </w:rPr>
              <w:t>§19 – sociálne zabezpečenie</w:t>
            </w:r>
          </w:p>
        </w:tc>
        <w:tc>
          <w:tcPr>
            <w:tcW w:w="6232" w:type="dxa"/>
            <w:vAlign w:val="center"/>
          </w:tcPr>
          <w:p w14:paraId="16CB5603" w14:textId="225DC2D5" w:rsidR="003A65F1" w:rsidRPr="00174B02" w:rsidRDefault="00174B02" w:rsidP="00174B02">
            <w:pPr>
              <w:pStyle w:val="Itext"/>
            </w:pPr>
            <w:r>
              <w:t>V</w:t>
            </w:r>
            <w:r w:rsidRPr="00A666D9">
              <w:t>erejné orgány majú podporovať rodiny a osoby starajúce sa o deti,</w:t>
            </w:r>
            <w:r>
              <w:t xml:space="preserve"> pričom </w:t>
            </w:r>
            <w:r w:rsidRPr="00A666D9">
              <w:t xml:space="preserve">cieľom je zabezpečiť </w:t>
            </w:r>
            <w:r w:rsidRPr="00A666D9">
              <w:rPr>
                <w:b/>
              </w:rPr>
              <w:t>blahobyt a osobný rozvoj detí</w:t>
            </w:r>
            <w:r w:rsidRPr="00A666D9">
              <w:t xml:space="preserve">. Z tohto ustanovenia vychádza systém </w:t>
            </w:r>
            <w:r w:rsidRPr="00A666D9">
              <w:rPr>
                <w:b/>
              </w:rPr>
              <w:t>raného vzdelávania a starostlivosti o deti</w:t>
            </w:r>
            <w:r w:rsidRPr="004204EB">
              <w:rPr>
                <w:bCs w:val="0"/>
              </w:rPr>
              <w:t>.</w:t>
            </w:r>
          </w:p>
        </w:tc>
      </w:tr>
    </w:tbl>
    <w:p w14:paraId="085E559A" w14:textId="3A706E9F" w:rsidR="00A666D9" w:rsidRPr="00A35B42" w:rsidRDefault="00BD27DB" w:rsidP="00BC650E">
      <w:pPr>
        <w:pStyle w:val="Izdrojtabulka"/>
        <w:rPr>
          <w:lang w:val="sk-SK"/>
        </w:rPr>
      </w:pPr>
      <w:r w:rsidRPr="00A35B42">
        <w:rPr>
          <w:lang w:val="sk-SK"/>
        </w:rPr>
        <w:t xml:space="preserve">Zdroj: </w:t>
      </w:r>
      <w:hyperlink r:id="rId11" w:history="1">
        <w:r w:rsidRPr="00BD27DB">
          <w:rPr>
            <w:rStyle w:val="Hypertextovprepojenie"/>
            <w:lang w:val="sk-SK"/>
          </w:rPr>
          <w:t>https://www.finlex.fi/en/legislation/translations/1999/eng/731</w:t>
        </w:r>
      </w:hyperlink>
      <w:r w:rsidRPr="00A35B42">
        <w:rPr>
          <w:lang w:val="sk-SK"/>
        </w:rPr>
        <w:t>, vlastné spracovanie</w:t>
      </w:r>
    </w:p>
    <w:p w14:paraId="4942314E" w14:textId="77777777" w:rsidR="00AD28DE" w:rsidRDefault="00AD28DE" w:rsidP="00945432">
      <w:pPr>
        <w:pStyle w:val="Itext"/>
        <w:rPr>
          <w:b/>
          <w:bCs w:val="0"/>
          <w:lang w:val="sk-SK"/>
        </w:rPr>
      </w:pPr>
    </w:p>
    <w:p w14:paraId="5CEB9B2A" w14:textId="40EC6DEF" w:rsidR="007472BF" w:rsidRPr="00AE0786" w:rsidRDefault="00A83135" w:rsidP="00945432">
      <w:pPr>
        <w:pStyle w:val="Itext"/>
        <w:rPr>
          <w:lang w:val="sk-SK"/>
        </w:rPr>
      </w:pPr>
      <w:r w:rsidRPr="00A35B42">
        <w:rPr>
          <w:b/>
          <w:bCs w:val="0"/>
          <w:lang w:val="sk-SK"/>
        </w:rPr>
        <w:t>Samotné vz</w:t>
      </w:r>
      <w:r w:rsidR="007472BF" w:rsidRPr="00A35B42">
        <w:rPr>
          <w:b/>
          <w:bCs w:val="0"/>
          <w:lang w:val="sk-SK"/>
        </w:rPr>
        <w:t>delávanie</w:t>
      </w:r>
      <w:r w:rsidR="007472BF" w:rsidRPr="00A35B42">
        <w:rPr>
          <w:lang w:val="sk-SK"/>
        </w:rPr>
        <w:t xml:space="preserve"> upravujú </w:t>
      </w:r>
      <w:r w:rsidR="004D0F9F" w:rsidRPr="00A35B42">
        <w:rPr>
          <w:lang w:val="sk-SK"/>
        </w:rPr>
        <w:t>ďalšie</w:t>
      </w:r>
      <w:r w:rsidR="00956741" w:rsidRPr="00A35B42">
        <w:rPr>
          <w:lang w:val="sk-SK"/>
        </w:rPr>
        <w:t xml:space="preserve"> zákony</w:t>
      </w:r>
      <w:r w:rsidRPr="00A35B42">
        <w:rPr>
          <w:lang w:val="sk-SK"/>
        </w:rPr>
        <w:t>,</w:t>
      </w:r>
      <w:r w:rsidR="00956741" w:rsidRPr="00A35B42">
        <w:rPr>
          <w:lang w:val="sk-SK"/>
        </w:rPr>
        <w:t xml:space="preserve"> vykonávacie predpisy</w:t>
      </w:r>
      <w:r w:rsidR="00C1719C">
        <w:rPr>
          <w:rStyle w:val="Odkaznapoznmkupodiarou"/>
          <w:lang w:val="de-DE"/>
        </w:rPr>
        <w:footnoteReference w:id="3"/>
      </w:r>
      <w:r w:rsidR="00F815CB" w:rsidRPr="00A35B42">
        <w:rPr>
          <w:lang w:val="sk-SK"/>
        </w:rPr>
        <w:t xml:space="preserve"> a dekréty</w:t>
      </w:r>
      <w:r w:rsidR="00F815CB">
        <w:rPr>
          <w:rStyle w:val="Odkaznapoznmkupodiarou"/>
          <w:lang w:val="de-DE"/>
        </w:rPr>
        <w:footnoteReference w:id="4"/>
      </w:r>
      <w:r w:rsidR="00956741" w:rsidRPr="00A35B42">
        <w:rPr>
          <w:lang w:val="sk-SK"/>
        </w:rPr>
        <w:t xml:space="preserve">. </w:t>
      </w:r>
      <w:r w:rsidR="00C1719C" w:rsidRPr="00AD28DE">
        <w:rPr>
          <w:lang w:val="sk-SK"/>
        </w:rPr>
        <w:t xml:space="preserve">V súvislosti so zákonmi </w:t>
      </w:r>
      <w:r w:rsidR="0017437B" w:rsidRPr="00AD28DE">
        <w:rPr>
          <w:lang w:val="sk-SK"/>
        </w:rPr>
        <w:t>ide</w:t>
      </w:r>
      <w:r w:rsidR="00D4663E" w:rsidRPr="00AD28DE">
        <w:rPr>
          <w:lang w:val="sk-SK"/>
        </w:rPr>
        <w:t xml:space="preserve"> najmä</w:t>
      </w:r>
      <w:r w:rsidR="00C1719C" w:rsidRPr="00AD28DE">
        <w:rPr>
          <w:lang w:val="sk-SK"/>
        </w:rPr>
        <w:t xml:space="preserve"> o</w:t>
      </w:r>
      <w:r w:rsidR="00956741" w:rsidRPr="00AD28DE">
        <w:rPr>
          <w:lang w:val="sk-SK"/>
        </w:rPr>
        <w:t xml:space="preserve">: </w:t>
      </w:r>
    </w:p>
    <w:p w14:paraId="27F0D59D" w14:textId="716A6F64" w:rsidR="00956741" w:rsidRPr="009A541A" w:rsidRDefault="00C847A4" w:rsidP="004425E9">
      <w:pPr>
        <w:pStyle w:val="Itext"/>
        <w:numPr>
          <w:ilvl w:val="0"/>
          <w:numId w:val="19"/>
        </w:numPr>
        <w:ind w:left="426" w:hanging="284"/>
        <w:rPr>
          <w:lang w:val="sk-SK"/>
        </w:rPr>
      </w:pPr>
      <w:r w:rsidRPr="009A541A">
        <w:rPr>
          <w:b/>
          <w:bCs w:val="0"/>
          <w:lang w:val="sk-SK"/>
        </w:rPr>
        <w:lastRenderedPageBreak/>
        <w:t>Zákon o predškolskom vzdelávaní a starostlivosti</w:t>
      </w:r>
      <w:r w:rsidRPr="009A541A">
        <w:rPr>
          <w:lang w:val="sk-SK"/>
        </w:rPr>
        <w:t xml:space="preserve"> (540/2018)</w:t>
      </w:r>
      <w:r>
        <w:rPr>
          <w:rStyle w:val="Odkaznapoznmkupodiarou"/>
          <w:lang w:val="de-DE"/>
        </w:rPr>
        <w:footnoteReference w:id="5"/>
      </w:r>
      <w:r w:rsidR="00BE6E2F" w:rsidRPr="009A541A">
        <w:rPr>
          <w:lang w:val="sk-SK"/>
        </w:rPr>
        <w:t xml:space="preserve"> – stanovuje právo dieťaťa na predškolskú starostlivosť a vzdelávanie; upravuje organizáciu a poskytovanie služieb</w:t>
      </w:r>
      <w:r w:rsidR="0045241C" w:rsidRPr="009A541A">
        <w:rPr>
          <w:lang w:val="sk-SK"/>
        </w:rPr>
        <w:t xml:space="preserve"> (od obcí i od súkromných poskytovateľov)</w:t>
      </w:r>
      <w:r w:rsidR="009A5435" w:rsidRPr="009A541A">
        <w:rPr>
          <w:lang w:val="sk-SK"/>
        </w:rPr>
        <w:t>.</w:t>
      </w:r>
    </w:p>
    <w:p w14:paraId="6035B5FD" w14:textId="6618213D" w:rsidR="00A83135" w:rsidRPr="009A541A" w:rsidRDefault="00A83135" w:rsidP="004425E9">
      <w:pPr>
        <w:pStyle w:val="Itext"/>
        <w:numPr>
          <w:ilvl w:val="0"/>
          <w:numId w:val="19"/>
        </w:numPr>
        <w:ind w:left="426" w:hanging="284"/>
        <w:rPr>
          <w:lang w:val="sk-SK"/>
        </w:rPr>
      </w:pPr>
      <w:r w:rsidRPr="009A541A">
        <w:rPr>
          <w:b/>
          <w:bCs w:val="0"/>
          <w:lang w:val="sk-SK"/>
        </w:rPr>
        <w:t xml:space="preserve">Zákon o základnom vzdelávaní </w:t>
      </w:r>
      <w:r w:rsidR="00686ABB" w:rsidRPr="009A541A">
        <w:rPr>
          <w:lang w:val="sk-SK"/>
        </w:rPr>
        <w:t>(628/1998)</w:t>
      </w:r>
      <w:r w:rsidR="00692E5A">
        <w:rPr>
          <w:rStyle w:val="Odkaznapoznmkupodiarou"/>
          <w:lang w:val="de-DE"/>
        </w:rPr>
        <w:footnoteReference w:id="6"/>
      </w:r>
      <w:r w:rsidR="00692E5A" w:rsidRPr="009A541A">
        <w:rPr>
          <w:lang w:val="sk-SK"/>
        </w:rPr>
        <w:t xml:space="preserve"> </w:t>
      </w:r>
      <w:r w:rsidR="00706BC5" w:rsidRPr="009A541A">
        <w:rPr>
          <w:lang w:val="sk-SK"/>
        </w:rPr>
        <w:t>–</w:t>
      </w:r>
      <w:r w:rsidR="00692E5A" w:rsidRPr="009A541A">
        <w:rPr>
          <w:lang w:val="sk-SK"/>
        </w:rPr>
        <w:t xml:space="preserve"> upravuje</w:t>
      </w:r>
      <w:r w:rsidR="00706BC5" w:rsidRPr="009A541A">
        <w:rPr>
          <w:lang w:val="sk-SK"/>
        </w:rPr>
        <w:t xml:space="preserve"> </w:t>
      </w:r>
      <w:r w:rsidR="004D3FAA" w:rsidRPr="009A541A">
        <w:rPr>
          <w:lang w:val="sk-SK"/>
        </w:rPr>
        <w:t xml:space="preserve">základné </w:t>
      </w:r>
      <w:r w:rsidR="00706BC5" w:rsidRPr="009A541A">
        <w:rPr>
          <w:lang w:val="sk-SK"/>
        </w:rPr>
        <w:t>vzdelávanie</w:t>
      </w:r>
      <w:r w:rsidR="00D11C87">
        <w:rPr>
          <w:rStyle w:val="Odkaznapoznmkupodiarou"/>
          <w:lang w:val="de-DE"/>
        </w:rPr>
        <w:footnoteReference w:id="7"/>
      </w:r>
      <w:r w:rsidR="00706BC5" w:rsidRPr="009A541A">
        <w:rPr>
          <w:lang w:val="sk-SK"/>
        </w:rPr>
        <w:t>; povinnú školskú dochádzku;</w:t>
      </w:r>
      <w:r w:rsidR="007C0048" w:rsidRPr="009A541A">
        <w:rPr>
          <w:lang w:val="sk-SK"/>
        </w:rPr>
        <w:t xml:space="preserve"> </w:t>
      </w:r>
      <w:r w:rsidR="00B11BB3" w:rsidRPr="009A541A">
        <w:rPr>
          <w:lang w:val="sk-SK"/>
        </w:rPr>
        <w:t xml:space="preserve">práva a povinnosti žiakov; </w:t>
      </w:r>
      <w:r w:rsidR="007C0048" w:rsidRPr="009A541A">
        <w:rPr>
          <w:lang w:val="sk-SK"/>
        </w:rPr>
        <w:t>organizáciu základných škôl vo Fínsku</w:t>
      </w:r>
      <w:r w:rsidR="004064A5" w:rsidRPr="009A541A">
        <w:rPr>
          <w:lang w:val="sk-SK"/>
        </w:rPr>
        <w:t>; úlohy obcí ako zriaďovateľov škôl; princípy bezplatného vzdelávania</w:t>
      </w:r>
      <w:r w:rsidR="007C0048" w:rsidRPr="009A541A">
        <w:rPr>
          <w:lang w:val="sk-SK"/>
        </w:rPr>
        <w:t>, ale taktiež aj predprimárne vzdelávanie</w:t>
      </w:r>
      <w:r w:rsidR="00923EA8" w:rsidRPr="009A541A">
        <w:rPr>
          <w:lang w:val="sk-SK"/>
        </w:rPr>
        <w:t>; ranné a popoludňajšie aktivity pre žiakov</w:t>
      </w:r>
      <w:r w:rsidR="004B7370" w:rsidRPr="009A541A">
        <w:rPr>
          <w:lang w:val="sk-SK"/>
        </w:rPr>
        <w:t xml:space="preserve">. </w:t>
      </w:r>
    </w:p>
    <w:p w14:paraId="487AA545" w14:textId="39AC12C7" w:rsidR="00B309CE" w:rsidRPr="009A541A" w:rsidRDefault="00B309CE" w:rsidP="004425E9">
      <w:pPr>
        <w:pStyle w:val="Itext"/>
        <w:numPr>
          <w:ilvl w:val="0"/>
          <w:numId w:val="19"/>
        </w:numPr>
        <w:ind w:left="426" w:hanging="284"/>
        <w:rPr>
          <w:lang w:val="sk-SK"/>
        </w:rPr>
      </w:pPr>
      <w:r w:rsidRPr="009A541A">
        <w:rPr>
          <w:b/>
          <w:bCs w:val="0"/>
          <w:lang w:val="sk-SK"/>
        </w:rPr>
        <w:t>Zákon o poplatkoch za služby predškolskej starostlivosti a vzdelávania</w:t>
      </w:r>
      <w:r w:rsidRPr="009A541A">
        <w:rPr>
          <w:lang w:val="sk-SK"/>
        </w:rPr>
        <w:t xml:space="preserve"> (1503/2016)</w:t>
      </w:r>
      <w:r w:rsidR="006E0F2F">
        <w:rPr>
          <w:rStyle w:val="Odkaznapoznmkupodiarou"/>
          <w:lang w:val="de-DE"/>
        </w:rPr>
        <w:footnoteReference w:id="8"/>
      </w:r>
      <w:r w:rsidR="0048264E" w:rsidRPr="009A541A">
        <w:rPr>
          <w:lang w:val="sk-SK"/>
        </w:rPr>
        <w:t xml:space="preserve"> – upravuje poplatky za predškolskú starostlivosť, pričom výška poplatku závisí od príjmu rodiny; veľkosti rodiny a času, ktorý dieťa trávi v zariadení. </w:t>
      </w:r>
    </w:p>
    <w:p w14:paraId="2E575BE6" w14:textId="493AD52D" w:rsidR="003729BA" w:rsidRPr="009A541A" w:rsidRDefault="003729BA" w:rsidP="004425E9">
      <w:pPr>
        <w:pStyle w:val="Itext"/>
        <w:numPr>
          <w:ilvl w:val="0"/>
          <w:numId w:val="19"/>
        </w:numPr>
        <w:ind w:left="426" w:hanging="284"/>
        <w:rPr>
          <w:lang w:val="sk-SK"/>
        </w:rPr>
      </w:pPr>
      <w:r w:rsidRPr="003729BA">
        <w:rPr>
          <w:b/>
          <w:bCs w:val="0"/>
          <w:lang w:val="sk-SK"/>
        </w:rPr>
        <w:t>Zákon o príspevku na domácu starostlivosť o dieťa a na súkromnú dennú starostlivosť</w:t>
      </w:r>
      <w:r w:rsidRPr="003729BA">
        <w:rPr>
          <w:lang w:val="sk-SK"/>
        </w:rPr>
        <w:t xml:space="preserve"> (1128/1996)</w:t>
      </w:r>
      <w:r>
        <w:rPr>
          <w:rStyle w:val="Odkaznapoznmkupodiarou"/>
          <w:lang w:val="sk-SK"/>
        </w:rPr>
        <w:footnoteReference w:id="9"/>
      </w:r>
      <w:r w:rsidR="00B57379">
        <w:rPr>
          <w:lang w:val="sk-SK"/>
        </w:rPr>
        <w:t xml:space="preserve"> – upravuje </w:t>
      </w:r>
      <w:r w:rsidR="00B57379" w:rsidRPr="00B57379">
        <w:rPr>
          <w:b/>
          <w:lang w:val="sk-SK"/>
        </w:rPr>
        <w:t>finančné príspevky štátu pre rodiny s malými deťmi</w:t>
      </w:r>
      <w:r w:rsidR="00B57379">
        <w:rPr>
          <w:b/>
          <w:lang w:val="sk-SK"/>
        </w:rPr>
        <w:t xml:space="preserve"> </w:t>
      </w:r>
      <w:r w:rsidR="00B57379" w:rsidRPr="00B57379">
        <w:rPr>
          <w:bCs w:val="0"/>
          <w:lang w:val="sk-SK"/>
        </w:rPr>
        <w:t xml:space="preserve">(zvyčajne do </w:t>
      </w:r>
      <w:r w:rsidR="00B57379">
        <w:rPr>
          <w:bCs w:val="0"/>
          <w:lang w:val="sk-SK"/>
        </w:rPr>
        <w:t xml:space="preserve">veku </w:t>
      </w:r>
      <w:r w:rsidR="00B57379" w:rsidRPr="00B57379">
        <w:rPr>
          <w:bCs w:val="0"/>
          <w:lang w:val="sk-SK"/>
        </w:rPr>
        <w:t>3 rokov)</w:t>
      </w:r>
      <w:r w:rsidR="00B57379" w:rsidRPr="00B57379">
        <w:rPr>
          <w:lang w:val="sk-SK"/>
        </w:rPr>
        <w:t>, ak rodičia nevyužívajú verejné zariadenia predškolskej starostlivosti</w:t>
      </w:r>
      <w:r w:rsidR="00B57379">
        <w:rPr>
          <w:lang w:val="sk-SK"/>
        </w:rPr>
        <w:t>.</w:t>
      </w:r>
    </w:p>
    <w:p w14:paraId="52FB95A8" w14:textId="397AE81A" w:rsidR="00B16193" w:rsidRPr="009A541A" w:rsidRDefault="00FF786F" w:rsidP="004425E9">
      <w:pPr>
        <w:pStyle w:val="Itext"/>
        <w:numPr>
          <w:ilvl w:val="0"/>
          <w:numId w:val="19"/>
        </w:numPr>
        <w:ind w:left="426" w:hanging="284"/>
        <w:rPr>
          <w:lang w:val="sk-SK"/>
        </w:rPr>
      </w:pPr>
      <w:r w:rsidRPr="00FF786F">
        <w:rPr>
          <w:b/>
          <w:bCs w:val="0"/>
          <w:lang w:val="sk-SK"/>
        </w:rPr>
        <w:t>Zákon o štátnych transferoch miestnym samosprávam na základné verejné služby</w:t>
      </w:r>
      <w:r w:rsidRPr="00FF786F">
        <w:rPr>
          <w:lang w:val="sk-SK"/>
        </w:rPr>
        <w:t xml:space="preserve"> (618/2021)</w:t>
      </w:r>
      <w:r w:rsidR="00DB4C91">
        <w:rPr>
          <w:rStyle w:val="Odkaznapoznmkupodiarou"/>
          <w:lang w:val="sk-SK"/>
        </w:rPr>
        <w:footnoteReference w:id="10"/>
      </w:r>
      <w:r w:rsidR="005B4359">
        <w:rPr>
          <w:lang w:val="sk-SK"/>
        </w:rPr>
        <w:t xml:space="preserve"> – upravuje finančné transfery zo štátneho rozpočtu obciam</w:t>
      </w:r>
      <w:r w:rsidR="00B76904">
        <w:rPr>
          <w:lang w:val="sk-SK"/>
        </w:rPr>
        <w:t>,</w:t>
      </w:r>
      <w:r w:rsidR="00B94CC2">
        <w:rPr>
          <w:lang w:val="sk-SK"/>
        </w:rPr>
        <w:t xml:space="preserve"> s </w:t>
      </w:r>
      <w:r w:rsidR="00B76904">
        <w:rPr>
          <w:lang w:val="sk-SK"/>
        </w:rPr>
        <w:t>cieľom</w:t>
      </w:r>
      <w:r w:rsidR="00B94CC2">
        <w:rPr>
          <w:lang w:val="sk-SK"/>
        </w:rPr>
        <w:t xml:space="preserve"> pokrývať náklady na poskytovanie základných verejných služieb.</w:t>
      </w:r>
    </w:p>
    <w:p w14:paraId="158CD607" w14:textId="616EA912" w:rsidR="00395B72" w:rsidRPr="009A541A" w:rsidRDefault="000053D1" w:rsidP="004425E9">
      <w:pPr>
        <w:pStyle w:val="Itext"/>
        <w:numPr>
          <w:ilvl w:val="0"/>
          <w:numId w:val="19"/>
        </w:numPr>
        <w:ind w:left="426" w:hanging="284"/>
        <w:rPr>
          <w:lang w:val="sk-SK"/>
        </w:rPr>
      </w:pPr>
      <w:r w:rsidRPr="000053D1">
        <w:rPr>
          <w:b/>
          <w:bCs w:val="0"/>
          <w:lang w:val="sk-SK"/>
        </w:rPr>
        <w:t>Zákon o financovaní vzdelávania a kultúrnych služieb</w:t>
      </w:r>
      <w:r w:rsidRPr="000053D1">
        <w:rPr>
          <w:lang w:val="sk-SK"/>
        </w:rPr>
        <w:t xml:space="preserve"> (1705/2009)</w:t>
      </w:r>
      <w:r w:rsidR="00624600">
        <w:rPr>
          <w:rStyle w:val="Odkaznapoznmkupodiarou"/>
          <w:lang w:val="sk-SK"/>
        </w:rPr>
        <w:footnoteReference w:id="11"/>
      </w:r>
      <w:r w:rsidR="0098785E">
        <w:rPr>
          <w:lang w:val="sk-SK"/>
        </w:rPr>
        <w:t xml:space="preserve"> – upravuje systém dotácií a grantov pre vzdelávacie služby</w:t>
      </w:r>
      <w:r w:rsidR="008F008B">
        <w:rPr>
          <w:lang w:val="sk-SK"/>
        </w:rPr>
        <w:t xml:space="preserve">; obsahuje pravidlá na prerozdeľovanie finančných prostriedkov medzi </w:t>
      </w:r>
      <w:r w:rsidR="00725D2D">
        <w:rPr>
          <w:lang w:val="sk-SK"/>
        </w:rPr>
        <w:t xml:space="preserve">poskytovateľov vzdelávania. </w:t>
      </w:r>
    </w:p>
    <w:p w14:paraId="0F738BD0" w14:textId="528F534D" w:rsidR="00C671D4" w:rsidRDefault="00C671D4" w:rsidP="004425E9">
      <w:pPr>
        <w:pStyle w:val="Itext"/>
        <w:numPr>
          <w:ilvl w:val="0"/>
          <w:numId w:val="19"/>
        </w:numPr>
        <w:ind w:left="426" w:hanging="284"/>
        <w:rPr>
          <w:lang w:val="sk-SK"/>
        </w:rPr>
      </w:pPr>
      <w:r w:rsidRPr="00C671D4">
        <w:rPr>
          <w:b/>
          <w:bCs w:val="0"/>
          <w:lang w:val="sk-SK"/>
        </w:rPr>
        <w:t>Zákon o preverovaní trestnej minulosti osôb pracujúcich s deťmi</w:t>
      </w:r>
      <w:r w:rsidRPr="00C671D4">
        <w:rPr>
          <w:lang w:val="sk-SK"/>
        </w:rPr>
        <w:t xml:space="preserve"> (504/2002)</w:t>
      </w:r>
      <w:r w:rsidR="004057D8">
        <w:rPr>
          <w:rStyle w:val="Odkaznapoznmkupodiarou"/>
          <w:lang w:val="sk-SK"/>
        </w:rPr>
        <w:footnoteReference w:id="12"/>
      </w:r>
      <w:r w:rsidR="004057D8">
        <w:rPr>
          <w:lang w:val="sk-SK"/>
        </w:rPr>
        <w:t xml:space="preserve"> – upravuje postup kontroly trestnej m</w:t>
      </w:r>
      <w:r w:rsidR="00B76904">
        <w:rPr>
          <w:lang w:val="sk-SK"/>
        </w:rPr>
        <w:t>i</w:t>
      </w:r>
      <w:r w:rsidR="004057D8">
        <w:rPr>
          <w:lang w:val="sk-SK"/>
        </w:rPr>
        <w:t>nulosti osôb, ktoré pracujú s</w:t>
      </w:r>
      <w:r w:rsidR="0037293B">
        <w:rPr>
          <w:lang w:val="sk-SK"/>
        </w:rPr>
        <w:t> </w:t>
      </w:r>
      <w:r w:rsidR="004057D8">
        <w:rPr>
          <w:lang w:val="sk-SK"/>
        </w:rPr>
        <w:t>deťmi</w:t>
      </w:r>
      <w:r w:rsidR="0037293B">
        <w:rPr>
          <w:lang w:val="sk-SK"/>
        </w:rPr>
        <w:t>. Cieľom je ochrana detí a </w:t>
      </w:r>
      <w:r w:rsidR="00B76904">
        <w:rPr>
          <w:lang w:val="sk-SK"/>
        </w:rPr>
        <w:t>zabezpečenie</w:t>
      </w:r>
      <w:r w:rsidR="0037293B">
        <w:rPr>
          <w:lang w:val="sk-SK"/>
        </w:rPr>
        <w:t xml:space="preserve"> bezpečného prostredia pre ich rast a vzdelávanie.</w:t>
      </w:r>
    </w:p>
    <w:p w14:paraId="761D0847" w14:textId="6AFEF44C" w:rsidR="0037293B" w:rsidRDefault="0037293B" w:rsidP="004425E9">
      <w:pPr>
        <w:pStyle w:val="Itext"/>
        <w:numPr>
          <w:ilvl w:val="0"/>
          <w:numId w:val="19"/>
        </w:numPr>
        <w:ind w:left="426" w:hanging="284"/>
        <w:rPr>
          <w:lang w:val="sk-SK"/>
        </w:rPr>
      </w:pPr>
      <w:r w:rsidRPr="0037293B">
        <w:rPr>
          <w:b/>
          <w:bCs w:val="0"/>
          <w:lang w:val="sk-SK"/>
        </w:rPr>
        <w:t>Zákon o ochrane detí</w:t>
      </w:r>
      <w:r w:rsidRPr="0037293B">
        <w:rPr>
          <w:lang w:val="sk-SK"/>
        </w:rPr>
        <w:t xml:space="preserve"> (417/2007)</w:t>
      </w:r>
      <w:r w:rsidR="005B1B5B">
        <w:rPr>
          <w:rStyle w:val="Odkaznapoznmkupodiarou"/>
          <w:lang w:val="sk-SK"/>
        </w:rPr>
        <w:footnoteReference w:id="13"/>
      </w:r>
      <w:r w:rsidR="005B1B5B">
        <w:rPr>
          <w:lang w:val="sk-SK"/>
        </w:rPr>
        <w:t xml:space="preserve"> – upravuje systém sociálnej ochrany detí vo Fínsku</w:t>
      </w:r>
      <w:r w:rsidR="00257626">
        <w:rPr>
          <w:lang w:val="sk-SK"/>
        </w:rPr>
        <w:t>, pričom stanovuje podporu rodinám a rodičom pri výchove; preventívne služby pre deti a rodiny; opatrenia pri ohrození dieťaťa</w:t>
      </w:r>
      <w:r w:rsidR="002E0068">
        <w:rPr>
          <w:lang w:val="sk-SK"/>
        </w:rPr>
        <w:t>. P</w:t>
      </w:r>
      <w:r w:rsidR="00257626">
        <w:rPr>
          <w:lang w:val="sk-SK"/>
        </w:rPr>
        <w:t xml:space="preserve">ri všetkých rozhodnutiach </w:t>
      </w:r>
      <w:r w:rsidR="002E0068">
        <w:rPr>
          <w:lang w:val="sk-SK"/>
        </w:rPr>
        <w:t xml:space="preserve">pritom </w:t>
      </w:r>
      <w:r w:rsidR="00257626">
        <w:rPr>
          <w:lang w:val="sk-SK"/>
        </w:rPr>
        <w:t>musí byť hlavným kritériom naj</w:t>
      </w:r>
      <w:r w:rsidR="001D0299">
        <w:rPr>
          <w:lang w:val="sk-SK"/>
        </w:rPr>
        <w:t xml:space="preserve">lepší záujem dieťaťa. </w:t>
      </w:r>
    </w:p>
    <w:p w14:paraId="0E9AA2C1" w14:textId="7DF8C4AA" w:rsidR="00666E83" w:rsidRDefault="00666E83" w:rsidP="00DC0E65">
      <w:pPr>
        <w:pStyle w:val="Itext"/>
        <w:numPr>
          <w:ilvl w:val="0"/>
          <w:numId w:val="19"/>
        </w:numPr>
        <w:rPr>
          <w:lang w:val="sk-SK"/>
        </w:rPr>
      </w:pPr>
      <w:r w:rsidRPr="005C6992">
        <w:rPr>
          <w:b/>
          <w:bCs w:val="0"/>
          <w:lang w:val="sk-SK"/>
        </w:rPr>
        <w:lastRenderedPageBreak/>
        <w:t>Zákon o</w:t>
      </w:r>
      <w:r w:rsidR="003D1B3B">
        <w:rPr>
          <w:b/>
          <w:bCs w:val="0"/>
          <w:lang w:val="sk-SK"/>
        </w:rPr>
        <w:t> všeobecno</w:t>
      </w:r>
      <w:r w:rsidR="002E0068">
        <w:rPr>
          <w:b/>
          <w:bCs w:val="0"/>
          <w:lang w:val="sk-SK"/>
        </w:rPr>
        <w:t>m</w:t>
      </w:r>
      <w:r w:rsidR="003D1B3B">
        <w:rPr>
          <w:b/>
          <w:bCs w:val="0"/>
          <w:lang w:val="sk-SK"/>
        </w:rPr>
        <w:t xml:space="preserve"> </w:t>
      </w:r>
      <w:r w:rsidR="00D14B99">
        <w:rPr>
          <w:b/>
          <w:bCs w:val="0"/>
          <w:lang w:val="sk-SK"/>
        </w:rPr>
        <w:t>s</w:t>
      </w:r>
      <w:r w:rsidRPr="005C6992">
        <w:rPr>
          <w:b/>
          <w:bCs w:val="0"/>
          <w:lang w:val="sk-SK"/>
        </w:rPr>
        <w:t>tredoškolskom vzdelávan</w:t>
      </w:r>
      <w:r w:rsidR="005C6992" w:rsidRPr="005C6992">
        <w:rPr>
          <w:b/>
          <w:bCs w:val="0"/>
          <w:lang w:val="sk-SK"/>
        </w:rPr>
        <w:t>í</w:t>
      </w:r>
      <w:r w:rsidR="005C6992">
        <w:rPr>
          <w:lang w:val="sk-SK"/>
        </w:rPr>
        <w:t xml:space="preserve"> </w:t>
      </w:r>
      <w:r w:rsidR="005C6992" w:rsidRPr="005C6992">
        <w:rPr>
          <w:lang w:val="sk-SK"/>
        </w:rPr>
        <w:t>(714/2018)</w:t>
      </w:r>
      <w:r w:rsidR="005C6992">
        <w:rPr>
          <w:rStyle w:val="Odkaznapoznmkupodiarou"/>
          <w:lang w:val="sk-SK"/>
        </w:rPr>
        <w:footnoteReference w:id="14"/>
      </w:r>
      <w:r w:rsidR="0063466C">
        <w:rPr>
          <w:lang w:val="sk-SK"/>
        </w:rPr>
        <w:t xml:space="preserve"> – upravuje organizáciu všeobecného stredoškolského vzdelávania; stanovuje jeho ciele, organizáciu výučby, prijímanie študentov a hodnotenie; vrátane</w:t>
      </w:r>
      <w:r w:rsidR="0031691E">
        <w:rPr>
          <w:lang w:val="sk-SK"/>
        </w:rPr>
        <w:t xml:space="preserve"> úpravy maturitnej skúšky a práv a povinností študentov.</w:t>
      </w:r>
    </w:p>
    <w:p w14:paraId="11555365" w14:textId="1E15356B" w:rsidR="00D046FF" w:rsidRDefault="00D046FF" w:rsidP="00DC0E65">
      <w:pPr>
        <w:pStyle w:val="Itext"/>
        <w:numPr>
          <w:ilvl w:val="0"/>
          <w:numId w:val="19"/>
        </w:numPr>
        <w:rPr>
          <w:lang w:val="sk-SK"/>
        </w:rPr>
      </w:pPr>
      <w:r w:rsidRPr="002702D9">
        <w:rPr>
          <w:b/>
          <w:bCs w:val="0"/>
          <w:lang w:val="sk-SK"/>
        </w:rPr>
        <w:t>Zákon o odbornom vzdelávaní a príprave</w:t>
      </w:r>
      <w:r w:rsidRPr="00D046FF">
        <w:rPr>
          <w:rFonts w:cstheme="minorBidi"/>
          <w:bCs w:val="0"/>
          <w:noProof w:val="0"/>
          <w:color w:val="auto"/>
          <w:lang w:val="sk-SK"/>
        </w:rPr>
        <w:t xml:space="preserve"> </w:t>
      </w:r>
      <w:r w:rsidRPr="00D046FF">
        <w:rPr>
          <w:lang w:val="sk-SK"/>
        </w:rPr>
        <w:t>(531/2017)</w:t>
      </w:r>
      <w:r w:rsidR="00737C4A">
        <w:rPr>
          <w:rStyle w:val="Odkaznapoznmkupodiarou"/>
          <w:lang w:val="sk-SK"/>
        </w:rPr>
        <w:footnoteReference w:id="15"/>
      </w:r>
      <w:r w:rsidR="00737C4A">
        <w:rPr>
          <w:lang w:val="sk-SK"/>
        </w:rPr>
        <w:t xml:space="preserve"> – upravuje systém odborného vzdelávania; definuje odborné kvalifikácie; obsah vzdelávania a spôsob hodnotenia zručností</w:t>
      </w:r>
      <w:r w:rsidR="005B5DFB">
        <w:rPr>
          <w:lang w:val="sk-SK"/>
        </w:rPr>
        <w:t>.</w:t>
      </w:r>
    </w:p>
    <w:p w14:paraId="2DBD3B8D" w14:textId="618AAB25" w:rsidR="00697D93" w:rsidRDefault="00697D93" w:rsidP="00DC0E65">
      <w:pPr>
        <w:pStyle w:val="Itext"/>
        <w:numPr>
          <w:ilvl w:val="0"/>
          <w:numId w:val="19"/>
        </w:numPr>
        <w:rPr>
          <w:lang w:val="sk-SK"/>
        </w:rPr>
      </w:pPr>
      <w:r w:rsidRPr="0080024D">
        <w:rPr>
          <w:b/>
          <w:bCs w:val="0"/>
          <w:lang w:val="sk-SK"/>
        </w:rPr>
        <w:t>Zákon o univerzitách</w:t>
      </w:r>
      <w:r>
        <w:rPr>
          <w:lang w:val="sk-SK"/>
        </w:rPr>
        <w:t xml:space="preserve"> </w:t>
      </w:r>
      <w:r w:rsidRPr="00697D93">
        <w:rPr>
          <w:lang w:val="sk-SK"/>
        </w:rPr>
        <w:t>(558/2009)</w:t>
      </w:r>
      <w:r w:rsidR="00D47F3E">
        <w:rPr>
          <w:rStyle w:val="Odkaznapoznmkupodiarou"/>
          <w:lang w:val="sk-SK"/>
        </w:rPr>
        <w:footnoteReference w:id="16"/>
      </w:r>
      <w:r w:rsidR="00C15319">
        <w:rPr>
          <w:lang w:val="sk-SK"/>
        </w:rPr>
        <w:t xml:space="preserve"> – upravuje fungovanie univerzít vo Fínsku; stanovuje ich úlohy, správu a organizáciu štúdia; určuje </w:t>
      </w:r>
      <w:r w:rsidR="00703FE9">
        <w:rPr>
          <w:lang w:val="sk-SK"/>
        </w:rPr>
        <w:t>systém vysokoškolských titulov a vedeckého výskumu.</w:t>
      </w:r>
    </w:p>
    <w:p w14:paraId="3BD456ED" w14:textId="2EC70084" w:rsidR="00703FE9" w:rsidRDefault="006D4860" w:rsidP="00DC0E65">
      <w:pPr>
        <w:pStyle w:val="Itext"/>
        <w:numPr>
          <w:ilvl w:val="0"/>
          <w:numId w:val="19"/>
        </w:numPr>
        <w:rPr>
          <w:bCs w:val="0"/>
          <w:lang w:val="sk-SK"/>
        </w:rPr>
      </w:pPr>
      <w:r w:rsidRPr="006D4860">
        <w:rPr>
          <w:b/>
          <w:bCs w:val="0"/>
          <w:lang w:val="sk-SK"/>
        </w:rPr>
        <w:t>Zákon o univerzitách aplikovaných vied</w:t>
      </w:r>
      <w:r>
        <w:rPr>
          <w:lang w:val="sk-SK"/>
        </w:rPr>
        <w:t xml:space="preserve"> </w:t>
      </w:r>
      <w:r w:rsidRPr="006D4860">
        <w:rPr>
          <w:lang w:val="sk-SK"/>
        </w:rPr>
        <w:t>(932/2014)</w:t>
      </w:r>
      <w:r w:rsidR="00217F0F">
        <w:rPr>
          <w:rStyle w:val="Odkaznapoznmkupodiarou"/>
          <w:lang w:val="sk-SK"/>
        </w:rPr>
        <w:footnoteReference w:id="17"/>
      </w:r>
      <w:r w:rsidR="00AB0321">
        <w:rPr>
          <w:lang w:val="sk-SK"/>
        </w:rPr>
        <w:t xml:space="preserve"> </w:t>
      </w:r>
      <w:r w:rsidR="005A1B9E">
        <w:rPr>
          <w:lang w:val="sk-SK"/>
        </w:rPr>
        <w:t>–</w:t>
      </w:r>
      <w:r w:rsidR="00AB0321">
        <w:rPr>
          <w:lang w:val="sk-SK"/>
        </w:rPr>
        <w:t xml:space="preserve"> </w:t>
      </w:r>
      <w:r w:rsidR="00AB0321" w:rsidRPr="00AB0321">
        <w:rPr>
          <w:lang w:val="sk-SK"/>
        </w:rPr>
        <w:t xml:space="preserve">upravuje fungovanie </w:t>
      </w:r>
      <w:r w:rsidR="00AB0321" w:rsidRPr="003E655E">
        <w:rPr>
          <w:bCs w:val="0"/>
          <w:lang w:val="sk-SK"/>
        </w:rPr>
        <w:t>univerzít aplikovaných vied</w:t>
      </w:r>
      <w:r w:rsidR="003E655E">
        <w:rPr>
          <w:bCs w:val="0"/>
          <w:lang w:val="sk-SK"/>
        </w:rPr>
        <w:t xml:space="preserve">; </w:t>
      </w:r>
      <w:r w:rsidR="008010D8">
        <w:rPr>
          <w:bCs w:val="0"/>
          <w:lang w:val="sk-SK"/>
        </w:rPr>
        <w:t xml:space="preserve">stanovuje ich úlohu poskytovať prakticky orientované vysokoškolské vzdelávanie; upravuje </w:t>
      </w:r>
      <w:r w:rsidR="00DB048A" w:rsidRPr="00DB048A">
        <w:rPr>
          <w:bCs w:val="0"/>
          <w:lang w:val="sk-SK"/>
        </w:rPr>
        <w:t>študijné programy, výučbu, výskum a spoluprácu s praxou a</w:t>
      </w:r>
      <w:r w:rsidR="00DB048A">
        <w:rPr>
          <w:bCs w:val="0"/>
          <w:lang w:val="sk-SK"/>
        </w:rPr>
        <w:t> </w:t>
      </w:r>
      <w:r w:rsidR="00DB048A" w:rsidRPr="00DB048A">
        <w:rPr>
          <w:bCs w:val="0"/>
          <w:lang w:val="sk-SK"/>
        </w:rPr>
        <w:t>priemyslom</w:t>
      </w:r>
      <w:r w:rsidR="00DB048A">
        <w:rPr>
          <w:bCs w:val="0"/>
          <w:lang w:val="sk-SK"/>
        </w:rPr>
        <w:t xml:space="preserve">, vrátane pravidiel financovania a správy týchto inštitúcií. </w:t>
      </w:r>
    </w:p>
    <w:p w14:paraId="17CF5184" w14:textId="31F073B6" w:rsidR="006976A0" w:rsidRPr="00D03FD8" w:rsidRDefault="00D75A9D" w:rsidP="00DC0E65">
      <w:pPr>
        <w:pStyle w:val="Itext"/>
        <w:numPr>
          <w:ilvl w:val="0"/>
          <w:numId w:val="19"/>
        </w:numPr>
        <w:rPr>
          <w:bCs w:val="0"/>
          <w:lang w:val="sk-SK"/>
        </w:rPr>
      </w:pPr>
      <w:r w:rsidRPr="00D75D77">
        <w:rPr>
          <w:b/>
          <w:lang w:val="sk-SK"/>
        </w:rPr>
        <w:t>Zákon o základnom vzdelávaní v oblasti umenia</w:t>
      </w:r>
      <w:r w:rsidR="00D75D77" w:rsidRPr="00D75D77">
        <w:rPr>
          <w:b/>
          <w:lang w:val="sk-SK"/>
        </w:rPr>
        <w:t xml:space="preserve"> </w:t>
      </w:r>
      <w:r w:rsidR="00D75D77" w:rsidRPr="00D75D77">
        <w:rPr>
          <w:bCs w:val="0"/>
          <w:lang w:val="sk-SK"/>
        </w:rPr>
        <w:t>(633/1998)</w:t>
      </w:r>
      <w:r w:rsidR="0070485B">
        <w:rPr>
          <w:rStyle w:val="Odkaznapoznmkupodiarou"/>
          <w:bCs w:val="0"/>
          <w:lang w:val="sk-SK"/>
        </w:rPr>
        <w:footnoteReference w:id="18"/>
      </w:r>
      <w:r w:rsidR="00D03FD8">
        <w:rPr>
          <w:bCs w:val="0"/>
          <w:lang w:val="sk-SK"/>
        </w:rPr>
        <w:t xml:space="preserve"> </w:t>
      </w:r>
      <w:r w:rsidR="005E00A0">
        <w:rPr>
          <w:bCs w:val="0"/>
          <w:lang w:val="sk-SK"/>
        </w:rPr>
        <w:t>–</w:t>
      </w:r>
      <w:r w:rsidR="00D03FD8">
        <w:rPr>
          <w:bCs w:val="0"/>
          <w:lang w:val="sk-SK"/>
        </w:rPr>
        <w:t xml:space="preserve"> </w:t>
      </w:r>
      <w:r w:rsidR="00D03FD8" w:rsidRPr="00D03FD8">
        <w:rPr>
          <w:bCs w:val="0"/>
          <w:lang w:val="sk-SK"/>
        </w:rPr>
        <w:t>upravuje systém základného umeleckého vzdelávania mimo bežnej školy</w:t>
      </w:r>
      <w:r w:rsidR="00D03FD8">
        <w:rPr>
          <w:bCs w:val="0"/>
          <w:lang w:val="sk-SK"/>
        </w:rPr>
        <w:t xml:space="preserve">; </w:t>
      </w:r>
      <w:r w:rsidR="00D03FD8" w:rsidRPr="00D03FD8">
        <w:rPr>
          <w:bCs w:val="0"/>
          <w:lang w:val="sk-SK"/>
        </w:rPr>
        <w:t>stanovuje pravidlá pre poskytovateľov vzdelávania, kurikulum, prijímanie žiakov a</w:t>
      </w:r>
      <w:r w:rsidR="00D03FD8">
        <w:rPr>
          <w:bCs w:val="0"/>
          <w:lang w:val="sk-SK"/>
        </w:rPr>
        <w:t> </w:t>
      </w:r>
      <w:r w:rsidR="00D03FD8" w:rsidRPr="00D03FD8">
        <w:rPr>
          <w:bCs w:val="0"/>
          <w:lang w:val="sk-SK"/>
        </w:rPr>
        <w:t>hodnotenie</w:t>
      </w:r>
      <w:r w:rsidR="00D03FD8">
        <w:rPr>
          <w:bCs w:val="0"/>
          <w:lang w:val="sk-SK"/>
        </w:rPr>
        <w:t>.</w:t>
      </w:r>
    </w:p>
    <w:p w14:paraId="16D9DFE0" w14:textId="77777777" w:rsidR="005D51B8" w:rsidRDefault="005D51B8" w:rsidP="001D632D">
      <w:pPr>
        <w:pStyle w:val="Itext"/>
        <w:rPr>
          <w:b/>
          <w:lang w:val="sk-SK"/>
        </w:rPr>
      </w:pPr>
    </w:p>
    <w:p w14:paraId="7525BBA0" w14:textId="132F6112" w:rsidR="00213DA6" w:rsidRDefault="001D632D" w:rsidP="002249E3">
      <w:pPr>
        <w:pStyle w:val="Itext"/>
        <w:jc w:val="center"/>
        <w:rPr>
          <w:b/>
          <w:u w:val="single"/>
          <w:lang w:val="sk-SK"/>
        </w:rPr>
      </w:pPr>
      <w:r w:rsidRPr="001D632D">
        <w:rPr>
          <w:b/>
          <w:lang w:val="sk-SK"/>
        </w:rPr>
        <w:t>Fínsky vzdelávací systém</w:t>
      </w:r>
      <w:r w:rsidRPr="001D632D">
        <w:rPr>
          <w:bCs w:val="0"/>
          <w:lang w:val="sk-SK"/>
        </w:rPr>
        <w:t xml:space="preserve"> je charakteristický dôrazom na</w:t>
      </w:r>
      <w:r w:rsidR="003171EF">
        <w:rPr>
          <w:bCs w:val="0"/>
          <w:lang w:val="sk-SK"/>
        </w:rPr>
        <w:t>:</w:t>
      </w:r>
      <w:r w:rsidR="008645B7" w:rsidRPr="008645B7">
        <w:rPr>
          <w:b/>
          <w:u w:val="single"/>
          <w:lang w:val="sk-SK"/>
        </w:rPr>
        <w:drawing>
          <wp:inline distT="0" distB="0" distL="0" distR="0" wp14:anchorId="5B5706FD" wp14:editId="74F5CFBC">
            <wp:extent cx="5109210" cy="1362952"/>
            <wp:effectExtent l="133350" t="133350" r="129540" b="142240"/>
            <wp:docPr id="700616564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0616564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140880" cy="1371401"/>
                    </a:xfrm>
                    <a:prstGeom prst="rect">
                      <a:avLst/>
                    </a:prstGeom>
                    <a:effectLst>
                      <a:glow rad="127000">
                        <a:schemeClr val="bg1"/>
                      </a:glow>
                    </a:effectLst>
                  </pic:spPr>
                </pic:pic>
              </a:graphicData>
            </a:graphic>
          </wp:inline>
        </w:drawing>
      </w:r>
    </w:p>
    <w:p w14:paraId="4940F843" w14:textId="44F71490" w:rsidR="001D632D" w:rsidRPr="000D7044" w:rsidRDefault="001D632D" w:rsidP="004A15E3">
      <w:pPr>
        <w:pStyle w:val="Itext"/>
        <w:rPr>
          <w:b/>
          <w:lang w:val="sk-SK"/>
        </w:rPr>
      </w:pPr>
      <w:r w:rsidRPr="001D632D">
        <w:rPr>
          <w:b/>
          <w:u w:val="single"/>
          <w:lang w:val="sk-SK"/>
        </w:rPr>
        <w:t>Predškolská starostlivosť a vzdelávanie</w:t>
      </w:r>
      <w:r w:rsidR="00DA3256" w:rsidRPr="00C26666">
        <w:rPr>
          <w:b/>
          <w:lang w:val="sk-SK"/>
        </w:rPr>
        <w:t xml:space="preserve"> (</w:t>
      </w:r>
      <w:r w:rsidR="00C520DF" w:rsidRPr="00C26666">
        <w:rPr>
          <w:b/>
          <w:lang w:val="sk-SK"/>
        </w:rPr>
        <w:t xml:space="preserve">vek </w:t>
      </w:r>
      <w:r w:rsidR="00DA3256" w:rsidRPr="00C26666">
        <w:rPr>
          <w:b/>
          <w:lang w:val="sk-SK"/>
        </w:rPr>
        <w:t>0</w:t>
      </w:r>
      <w:r w:rsidR="000D7044">
        <w:rPr>
          <w:b/>
          <w:lang w:val="sk-SK"/>
        </w:rPr>
        <w:t xml:space="preserve"> – </w:t>
      </w:r>
      <w:r w:rsidR="0072438B" w:rsidRPr="00C26666">
        <w:rPr>
          <w:b/>
          <w:lang w:val="sk-SK"/>
        </w:rPr>
        <w:t xml:space="preserve">6 rokov) </w:t>
      </w:r>
      <w:r w:rsidR="00C26666" w:rsidRPr="00C26666">
        <w:rPr>
          <w:bCs w:val="0"/>
          <w:lang w:val="sk-SK"/>
        </w:rPr>
        <w:t>sa</w:t>
      </w:r>
      <w:r w:rsidR="00C26666">
        <w:rPr>
          <w:bCs w:val="0"/>
          <w:lang w:val="sk-SK"/>
        </w:rPr>
        <w:t xml:space="preserve"> </w:t>
      </w:r>
      <w:r w:rsidR="00DA3256" w:rsidRPr="00C26666">
        <w:rPr>
          <w:bCs w:val="0"/>
          <w:lang w:val="sk-SK"/>
        </w:rPr>
        <w:t xml:space="preserve">poskytuje v </w:t>
      </w:r>
      <w:r w:rsidRPr="001D632D">
        <w:rPr>
          <w:bCs w:val="0"/>
          <w:lang w:val="sk-SK"/>
        </w:rPr>
        <w:t>materských školách alebo v rodinnej dennej starostlivosti.</w:t>
      </w:r>
      <w:r w:rsidR="0072438B" w:rsidRPr="00C26666">
        <w:rPr>
          <w:bCs w:val="0"/>
          <w:lang w:val="sk-SK"/>
        </w:rPr>
        <w:t xml:space="preserve"> </w:t>
      </w:r>
      <w:r w:rsidR="0072438B" w:rsidRPr="00143FD2">
        <w:rPr>
          <w:bCs w:val="0"/>
          <w:lang w:val="sk-SK"/>
        </w:rPr>
        <w:t>V</w:t>
      </w:r>
      <w:r w:rsidRPr="00143FD2">
        <w:rPr>
          <w:bCs w:val="0"/>
          <w:lang w:val="sk-SK"/>
        </w:rPr>
        <w:t xml:space="preserve">yužíva model </w:t>
      </w:r>
      <w:r w:rsidR="000E48A1">
        <w:rPr>
          <w:bCs w:val="0"/>
          <w:lang w:val="sk-SK"/>
        </w:rPr>
        <w:t>„</w:t>
      </w:r>
      <w:r w:rsidRPr="00143FD2">
        <w:rPr>
          <w:bCs w:val="0"/>
          <w:lang w:val="sk-SK"/>
        </w:rPr>
        <w:t>educare</w:t>
      </w:r>
      <w:r w:rsidR="000E48A1">
        <w:rPr>
          <w:bCs w:val="0"/>
          <w:lang w:val="sk-SK"/>
        </w:rPr>
        <w:t>“</w:t>
      </w:r>
      <w:r w:rsidRPr="00143FD2">
        <w:rPr>
          <w:bCs w:val="0"/>
          <w:lang w:val="sk-SK"/>
        </w:rPr>
        <w:t>, ktorý spája starostlivosť, výchovu a vzdelávanie.</w:t>
      </w:r>
      <w:r w:rsidR="0038603C">
        <w:rPr>
          <w:bCs w:val="0"/>
          <w:lang w:val="sk-SK"/>
        </w:rPr>
        <w:t xml:space="preserve"> </w:t>
      </w:r>
      <w:r w:rsidR="004A15E3" w:rsidRPr="00143FD2">
        <w:rPr>
          <w:bCs w:val="0"/>
          <w:lang w:val="sk-SK"/>
        </w:rPr>
        <w:t xml:space="preserve">Kladie sa </w:t>
      </w:r>
      <w:r w:rsidRPr="00143FD2">
        <w:rPr>
          <w:bCs w:val="0"/>
          <w:lang w:val="sk-SK"/>
        </w:rPr>
        <w:t>dôraz na rozvoj sociálnych zručností, hry a individuáln</w:t>
      </w:r>
      <w:r w:rsidR="0038603C">
        <w:rPr>
          <w:bCs w:val="0"/>
          <w:lang w:val="sk-SK"/>
        </w:rPr>
        <w:t>e</w:t>
      </w:r>
      <w:r w:rsidRPr="00143FD2">
        <w:rPr>
          <w:bCs w:val="0"/>
          <w:lang w:val="sk-SK"/>
        </w:rPr>
        <w:t xml:space="preserve"> potreb</w:t>
      </w:r>
      <w:r w:rsidR="009B6226">
        <w:rPr>
          <w:bCs w:val="0"/>
          <w:lang w:val="sk-SK"/>
        </w:rPr>
        <w:t>y</w:t>
      </w:r>
      <w:r w:rsidRPr="00143FD2">
        <w:rPr>
          <w:bCs w:val="0"/>
          <w:lang w:val="sk-SK"/>
        </w:rPr>
        <w:t xml:space="preserve"> dieťaťa.</w:t>
      </w:r>
      <w:r w:rsidR="009B6226">
        <w:rPr>
          <w:bCs w:val="0"/>
          <w:lang w:val="sk-SK"/>
        </w:rPr>
        <w:t xml:space="preserve"> </w:t>
      </w:r>
      <w:r w:rsidR="004A15E3" w:rsidRPr="00143FD2">
        <w:rPr>
          <w:bCs w:val="0"/>
          <w:lang w:val="sk-SK"/>
        </w:rPr>
        <w:t>Predmetnú službu</w:t>
      </w:r>
      <w:r w:rsidRPr="00143FD2">
        <w:rPr>
          <w:bCs w:val="0"/>
          <w:lang w:val="sk-SK"/>
        </w:rPr>
        <w:t xml:space="preserve"> poskytujú najmä obce, ale existujú aj súkromní poskytovatelia.</w:t>
      </w:r>
      <w:r w:rsidR="00966BCC">
        <w:rPr>
          <w:bCs w:val="0"/>
          <w:lang w:val="sk-SK"/>
        </w:rPr>
        <w:t xml:space="preserve"> Dôležitý </w:t>
      </w:r>
      <w:r w:rsidR="00FD7FBD">
        <w:rPr>
          <w:bCs w:val="0"/>
          <w:lang w:val="sk-SK"/>
        </w:rPr>
        <w:t xml:space="preserve">národný </w:t>
      </w:r>
      <w:r w:rsidR="00503375">
        <w:rPr>
          <w:bCs w:val="0"/>
          <w:lang w:val="sk-SK"/>
        </w:rPr>
        <w:t xml:space="preserve">kurikulárny </w:t>
      </w:r>
      <w:r w:rsidR="00966BCC">
        <w:rPr>
          <w:bCs w:val="0"/>
          <w:lang w:val="sk-SK"/>
        </w:rPr>
        <w:t>dokument</w:t>
      </w:r>
      <w:r w:rsidR="004452F6">
        <w:rPr>
          <w:bCs w:val="0"/>
          <w:lang w:val="sk-SK"/>
        </w:rPr>
        <w:t>, viažuci sa k predmetnému vzdelávaniu,</w:t>
      </w:r>
      <w:r w:rsidR="00FD7FBD">
        <w:rPr>
          <w:bCs w:val="0"/>
          <w:lang w:val="sk-SK"/>
        </w:rPr>
        <w:t xml:space="preserve"> je</w:t>
      </w:r>
      <w:r w:rsidR="00503375">
        <w:rPr>
          <w:bCs w:val="0"/>
          <w:lang w:val="sk-SK"/>
        </w:rPr>
        <w:t xml:space="preserve"> uvedený </w:t>
      </w:r>
      <w:hyperlink r:id="rId13" w:history="1">
        <w:r w:rsidR="00503375" w:rsidRPr="00E23F8F">
          <w:rPr>
            <w:rStyle w:val="Hypertextovprepojenie"/>
            <w:bCs w:val="0"/>
            <w:lang w:val="sk-SK"/>
          </w:rPr>
          <w:t>tu</w:t>
        </w:r>
      </w:hyperlink>
      <w:r w:rsidR="008E5B41">
        <w:rPr>
          <w:rStyle w:val="Odkaznapoznmkupodiarou"/>
          <w:bCs w:val="0"/>
          <w:lang w:val="sk-SK"/>
        </w:rPr>
        <w:footnoteReference w:id="19"/>
      </w:r>
      <w:r w:rsidR="008E5B41">
        <w:rPr>
          <w:bCs w:val="0"/>
          <w:lang w:val="sk-SK"/>
        </w:rPr>
        <w:t>.</w:t>
      </w:r>
    </w:p>
    <w:p w14:paraId="2C472FCB" w14:textId="013C90F5" w:rsidR="001D632D" w:rsidRPr="00143FD2" w:rsidRDefault="001D632D" w:rsidP="00DA5291">
      <w:pPr>
        <w:pStyle w:val="Itext"/>
        <w:rPr>
          <w:b/>
          <w:lang w:val="sk-SK"/>
        </w:rPr>
      </w:pPr>
      <w:r w:rsidRPr="00143FD2">
        <w:rPr>
          <w:b/>
          <w:u w:val="single"/>
          <w:lang w:val="sk-SK"/>
        </w:rPr>
        <w:t>Predprimárne vzdelávanie</w:t>
      </w:r>
      <w:r w:rsidR="00CE04E4" w:rsidRPr="00143FD2">
        <w:rPr>
          <w:b/>
          <w:lang w:val="sk-SK"/>
        </w:rPr>
        <w:t xml:space="preserve"> (</w:t>
      </w:r>
      <w:r w:rsidR="00C520DF" w:rsidRPr="00143FD2">
        <w:rPr>
          <w:b/>
          <w:lang w:val="sk-SK"/>
        </w:rPr>
        <w:t xml:space="preserve">vek </w:t>
      </w:r>
      <w:r w:rsidR="00CE04E4" w:rsidRPr="00143FD2">
        <w:rPr>
          <w:b/>
          <w:lang w:val="sk-SK"/>
        </w:rPr>
        <w:t>cca 6 rokov)</w:t>
      </w:r>
      <w:r w:rsidR="00DA5291" w:rsidRPr="00DA5291">
        <w:rPr>
          <w:rStyle w:val="Odkaznapoznmkupodiarou"/>
          <w:bCs w:val="0"/>
        </w:rPr>
        <w:footnoteReference w:id="20"/>
      </w:r>
      <w:r w:rsidR="00CE04E4" w:rsidRPr="00143FD2">
        <w:rPr>
          <w:b/>
          <w:lang w:val="sk-SK"/>
        </w:rPr>
        <w:t xml:space="preserve"> </w:t>
      </w:r>
      <w:r w:rsidR="00C26666" w:rsidRPr="00143FD2">
        <w:rPr>
          <w:bCs w:val="0"/>
          <w:lang w:val="sk-SK"/>
        </w:rPr>
        <w:t xml:space="preserve">sa </w:t>
      </w:r>
      <w:r w:rsidRPr="00143FD2">
        <w:rPr>
          <w:bCs w:val="0"/>
          <w:lang w:val="sk-SK"/>
        </w:rPr>
        <w:t>poskytuje</w:t>
      </w:r>
      <w:r w:rsidR="00CE04E4" w:rsidRPr="00143FD2">
        <w:rPr>
          <w:bCs w:val="0"/>
          <w:lang w:val="sk-SK"/>
        </w:rPr>
        <w:t xml:space="preserve"> </w:t>
      </w:r>
      <w:r w:rsidRPr="00143FD2">
        <w:rPr>
          <w:bCs w:val="0"/>
          <w:lang w:val="sk-SK"/>
        </w:rPr>
        <w:t>v materských školách alebo základných školách.</w:t>
      </w:r>
      <w:r w:rsidR="00CE04E4" w:rsidRPr="00143FD2">
        <w:rPr>
          <w:bCs w:val="0"/>
          <w:lang w:val="sk-SK"/>
        </w:rPr>
        <w:t xml:space="preserve"> P</w:t>
      </w:r>
      <w:r w:rsidRPr="00143FD2">
        <w:rPr>
          <w:bCs w:val="0"/>
          <w:lang w:val="sk-SK"/>
        </w:rPr>
        <w:t>ripravuje deti na školskú dochádzku a rozvíja základné zručnosti potrebné pre učenie.</w:t>
      </w:r>
      <w:r w:rsidR="00DA5291" w:rsidRPr="00143FD2">
        <w:rPr>
          <w:bCs w:val="0"/>
          <w:lang w:val="sk-SK"/>
        </w:rPr>
        <w:t xml:space="preserve"> Deti sa </w:t>
      </w:r>
      <w:r w:rsidR="00DA5291" w:rsidRPr="00143FD2">
        <w:rPr>
          <w:bCs w:val="0"/>
          <w:lang w:val="sk-SK"/>
        </w:rPr>
        <w:lastRenderedPageBreak/>
        <w:t xml:space="preserve">učia </w:t>
      </w:r>
      <w:r w:rsidRPr="00143FD2">
        <w:rPr>
          <w:bCs w:val="0"/>
          <w:lang w:val="sk-SK"/>
        </w:rPr>
        <w:t>prostredníctvom hry, spolupráce a základných kognitívnych aktivít.</w:t>
      </w:r>
      <w:r w:rsidR="00FA3A92">
        <w:rPr>
          <w:bCs w:val="0"/>
          <w:lang w:val="sk-SK"/>
        </w:rPr>
        <w:t xml:space="preserve"> Dôležitý národný ku</w:t>
      </w:r>
      <w:r w:rsidR="004452F6">
        <w:rPr>
          <w:bCs w:val="0"/>
          <w:lang w:val="sk-SK"/>
        </w:rPr>
        <w:t xml:space="preserve">rikulárny dokument, viažuci sa k predmetnému vzdelávaniu, je uvedený </w:t>
      </w:r>
      <w:hyperlink r:id="rId14" w:anchor="/en/maaraykset?haku=&amp;jarjestys=DESC&amp;tyyppi=PERUSTE&amp;tuleva=true&amp;voimassaolo=true&amp;maaraysId=10025287&amp;sivu=1" w:history="1">
        <w:r w:rsidR="004452F6" w:rsidRPr="004452F6">
          <w:rPr>
            <w:rStyle w:val="Hypertextovprepojenie"/>
            <w:bCs w:val="0"/>
            <w:lang w:val="sk-SK"/>
          </w:rPr>
          <w:t>tu</w:t>
        </w:r>
      </w:hyperlink>
      <w:r w:rsidR="004452F6">
        <w:rPr>
          <w:rStyle w:val="Odkaznapoznmkupodiarou"/>
          <w:bCs w:val="0"/>
          <w:lang w:val="sk-SK"/>
        </w:rPr>
        <w:footnoteReference w:id="21"/>
      </w:r>
      <w:r w:rsidR="004452F6">
        <w:rPr>
          <w:bCs w:val="0"/>
          <w:lang w:val="sk-SK"/>
        </w:rPr>
        <w:t>.</w:t>
      </w:r>
    </w:p>
    <w:p w14:paraId="552B615E" w14:textId="5C234648" w:rsidR="001D632D" w:rsidRPr="00143FD2" w:rsidRDefault="001D632D" w:rsidP="001540E4">
      <w:pPr>
        <w:pStyle w:val="Itext"/>
        <w:rPr>
          <w:bCs w:val="0"/>
          <w:lang w:val="sk-SK"/>
        </w:rPr>
      </w:pPr>
      <w:r w:rsidRPr="00143FD2">
        <w:rPr>
          <w:b/>
          <w:u w:val="single"/>
          <w:lang w:val="sk-SK"/>
        </w:rPr>
        <w:t>Základné vzdelávanie</w:t>
      </w:r>
      <w:r w:rsidR="00DA5291" w:rsidRPr="00143FD2">
        <w:rPr>
          <w:b/>
          <w:lang w:val="sk-SK"/>
        </w:rPr>
        <w:t xml:space="preserve"> </w:t>
      </w:r>
      <w:r w:rsidR="00C30276" w:rsidRPr="00143FD2">
        <w:rPr>
          <w:b/>
          <w:lang w:val="sk-SK"/>
        </w:rPr>
        <w:t>(</w:t>
      </w:r>
      <w:r w:rsidR="00C520DF" w:rsidRPr="00143FD2">
        <w:rPr>
          <w:b/>
          <w:lang w:val="sk-SK"/>
        </w:rPr>
        <w:t xml:space="preserve">vek </w:t>
      </w:r>
      <w:r w:rsidR="00C30276" w:rsidRPr="00143FD2">
        <w:rPr>
          <w:b/>
          <w:lang w:val="sk-SK"/>
        </w:rPr>
        <w:t xml:space="preserve">7 – 16 rokov) </w:t>
      </w:r>
      <w:r w:rsidR="00C30276" w:rsidRPr="00143FD2">
        <w:rPr>
          <w:bCs w:val="0"/>
          <w:lang w:val="sk-SK"/>
        </w:rPr>
        <w:t xml:space="preserve">s dĺžkou vzdelávania 9 rokov </w:t>
      </w:r>
      <w:r w:rsidR="00C26666" w:rsidRPr="00143FD2">
        <w:rPr>
          <w:bCs w:val="0"/>
          <w:lang w:val="sk-SK"/>
        </w:rPr>
        <w:t xml:space="preserve">sa </w:t>
      </w:r>
      <w:r w:rsidR="00C30276" w:rsidRPr="00143FD2">
        <w:rPr>
          <w:bCs w:val="0"/>
          <w:lang w:val="sk-SK"/>
        </w:rPr>
        <w:t>p</w:t>
      </w:r>
      <w:r w:rsidRPr="00143FD2">
        <w:rPr>
          <w:bCs w:val="0"/>
          <w:lang w:val="sk-SK"/>
        </w:rPr>
        <w:t>oskytuje</w:t>
      </w:r>
      <w:r w:rsidR="00C30276" w:rsidRPr="00143FD2">
        <w:rPr>
          <w:bCs w:val="0"/>
          <w:lang w:val="sk-SK"/>
        </w:rPr>
        <w:t xml:space="preserve"> </w:t>
      </w:r>
      <w:r w:rsidRPr="00143FD2">
        <w:rPr>
          <w:bCs w:val="0"/>
          <w:lang w:val="sk-SK"/>
        </w:rPr>
        <w:t>v základných školách.</w:t>
      </w:r>
      <w:r w:rsidR="001540E4" w:rsidRPr="00143FD2">
        <w:rPr>
          <w:bCs w:val="0"/>
          <w:lang w:val="sk-SK"/>
        </w:rPr>
        <w:t xml:space="preserve"> Ide o </w:t>
      </w:r>
      <w:r w:rsidRPr="00143FD2">
        <w:rPr>
          <w:bCs w:val="0"/>
          <w:lang w:val="sk-SK"/>
        </w:rPr>
        <w:t>jednotný systém bez skorého rozdeľovania žiakov podľa výkonu.</w:t>
      </w:r>
      <w:r w:rsidR="001540E4" w:rsidRPr="00143FD2">
        <w:rPr>
          <w:bCs w:val="0"/>
          <w:lang w:val="sk-SK"/>
        </w:rPr>
        <w:t xml:space="preserve"> Dôraz sa kladie na </w:t>
      </w:r>
      <w:r w:rsidRPr="00143FD2">
        <w:rPr>
          <w:bCs w:val="0"/>
          <w:lang w:val="sk-SK"/>
        </w:rPr>
        <w:t>rovnosť príležitostí, bezplatné vzdelávanie a podporu každého žiaka.</w:t>
      </w:r>
      <w:r w:rsidR="001540E4" w:rsidRPr="00143FD2">
        <w:rPr>
          <w:bCs w:val="0"/>
          <w:lang w:val="sk-SK"/>
        </w:rPr>
        <w:t xml:space="preserve"> Obsahom vzdelávania je </w:t>
      </w:r>
      <w:r w:rsidRPr="00143FD2">
        <w:rPr>
          <w:bCs w:val="0"/>
          <w:lang w:val="sk-SK"/>
        </w:rPr>
        <w:t>všeobecné vzdelanie – jazyky, matematika, prírodné vedy, spoločenské vedy, umenie, telesná výchova</w:t>
      </w:r>
      <w:r w:rsidR="00837971">
        <w:rPr>
          <w:bCs w:val="0"/>
          <w:lang w:val="sk-SK"/>
        </w:rPr>
        <w:t>.</w:t>
      </w:r>
    </w:p>
    <w:p w14:paraId="3A0B377C" w14:textId="32729B9A" w:rsidR="00FE6BF6" w:rsidRDefault="00984182" w:rsidP="00CF05ED">
      <w:pPr>
        <w:pStyle w:val="Itext"/>
        <w:rPr>
          <w:lang w:val="sk-SK"/>
        </w:rPr>
      </w:pPr>
      <w:r w:rsidRPr="00143FD2">
        <w:rPr>
          <w:bCs w:val="0"/>
          <w:lang w:val="sk-SK"/>
        </w:rPr>
        <w:t xml:space="preserve">Kľúčovým dokumentom pre základné vzdelávanie je </w:t>
      </w:r>
      <w:r w:rsidRPr="00143FD2">
        <w:rPr>
          <w:b/>
          <w:lang w:val="sk-SK"/>
        </w:rPr>
        <w:t>národné jadrové kurikulum</w:t>
      </w:r>
      <w:r w:rsidRPr="0085208A">
        <w:rPr>
          <w:rStyle w:val="Odkaznapoznmkupodiarou"/>
          <w:bCs w:val="0"/>
        </w:rPr>
        <w:footnoteReference w:id="22"/>
      </w:r>
      <w:r w:rsidRPr="00143FD2">
        <w:rPr>
          <w:bCs w:val="0"/>
          <w:lang w:val="sk-SK"/>
        </w:rPr>
        <w:t>.</w:t>
      </w:r>
      <w:r w:rsidR="00881624" w:rsidRPr="00143FD2">
        <w:rPr>
          <w:bCs w:val="0"/>
          <w:lang w:val="sk-SK"/>
        </w:rPr>
        <w:t xml:space="preserve"> Určuje</w:t>
      </w:r>
      <w:r w:rsidR="00BD1B58" w:rsidRPr="00143FD2">
        <w:rPr>
          <w:bCs w:val="0"/>
          <w:lang w:val="sk-SK"/>
        </w:rPr>
        <w:t xml:space="preserve"> </w:t>
      </w:r>
      <w:r w:rsidR="00CF05ED" w:rsidRPr="000732DE">
        <w:rPr>
          <w:lang w:val="sk-SK"/>
        </w:rPr>
        <w:t xml:space="preserve">základné ciele, obsah predmetov a princípy vyučovania. Slúži ako </w:t>
      </w:r>
      <w:r w:rsidR="00CF05ED" w:rsidRPr="000732DE">
        <w:rPr>
          <w:b/>
          <w:lang w:val="sk-SK"/>
        </w:rPr>
        <w:t>spoločný rámec pre všetky školy v krajine</w:t>
      </w:r>
      <w:r w:rsidR="00CF05ED" w:rsidRPr="000732DE">
        <w:rPr>
          <w:lang w:val="sk-SK"/>
        </w:rPr>
        <w:t xml:space="preserve">. </w:t>
      </w:r>
      <w:r w:rsidR="00BD1B58" w:rsidRPr="0085208A">
        <w:rPr>
          <w:lang w:val="sk-SK"/>
        </w:rPr>
        <w:t>V</w:t>
      </w:r>
      <w:r w:rsidR="00CF05ED" w:rsidRPr="000732DE">
        <w:rPr>
          <w:lang w:val="sk-SK"/>
        </w:rPr>
        <w:t xml:space="preserve">ytvára ho </w:t>
      </w:r>
      <w:r w:rsidR="00BD1B58" w:rsidRPr="00B044C6">
        <w:rPr>
          <w:b/>
          <w:bCs w:val="0"/>
          <w:lang w:val="sk-SK"/>
        </w:rPr>
        <w:t>Fínska národná agentúra pre vzdelávanie</w:t>
      </w:r>
      <w:r w:rsidR="00C275DE" w:rsidRPr="003C14EA">
        <w:rPr>
          <w:rStyle w:val="Odkaznapoznmkupodiarou"/>
          <w:lang w:val="sk-SK"/>
        </w:rPr>
        <w:footnoteReference w:id="23"/>
      </w:r>
      <w:r w:rsidR="00BD1B58" w:rsidRPr="003C14EA">
        <w:rPr>
          <w:lang w:val="sk-SK"/>
        </w:rPr>
        <w:t>.</w:t>
      </w:r>
      <w:r w:rsidR="00BD1B58" w:rsidRPr="0085208A">
        <w:rPr>
          <w:lang w:val="sk-SK"/>
        </w:rPr>
        <w:t xml:space="preserve"> M</w:t>
      </w:r>
      <w:r w:rsidR="00CF05ED" w:rsidRPr="000732DE">
        <w:rPr>
          <w:lang w:val="sk-SK"/>
        </w:rPr>
        <w:t xml:space="preserve">iestne samosprávy a školy následne </w:t>
      </w:r>
      <w:r w:rsidR="003C14EA">
        <w:rPr>
          <w:lang w:val="sk-SK"/>
        </w:rPr>
        <w:t>podľa</w:t>
      </w:r>
      <w:r w:rsidR="005A7B87">
        <w:rPr>
          <w:lang w:val="sk-SK"/>
        </w:rPr>
        <w:t xml:space="preserve"> národného rámca </w:t>
      </w:r>
      <w:r w:rsidR="00CF05ED" w:rsidRPr="000732DE">
        <w:rPr>
          <w:lang w:val="sk-SK"/>
        </w:rPr>
        <w:t xml:space="preserve">vytvárajú </w:t>
      </w:r>
      <w:r w:rsidR="00CF05ED" w:rsidRPr="000732DE">
        <w:rPr>
          <w:b/>
          <w:lang w:val="sk-SK"/>
        </w:rPr>
        <w:t>lokálne kurikulá</w:t>
      </w:r>
      <w:r w:rsidR="0085208A" w:rsidRPr="0085208A">
        <w:rPr>
          <w:lang w:val="sk-SK"/>
        </w:rPr>
        <w:t>. S</w:t>
      </w:r>
      <w:r w:rsidR="00CF05ED" w:rsidRPr="000732DE">
        <w:rPr>
          <w:lang w:val="sk-SK"/>
        </w:rPr>
        <w:t xml:space="preserve">ystém tak kombinuje </w:t>
      </w:r>
      <w:r w:rsidR="00CF05ED" w:rsidRPr="000732DE">
        <w:rPr>
          <w:b/>
          <w:lang w:val="sk-SK"/>
        </w:rPr>
        <w:t>centralizované ciele a lokálnu flexibilitu</w:t>
      </w:r>
      <w:r w:rsidR="00CF05ED" w:rsidRPr="000732DE">
        <w:rPr>
          <w:lang w:val="sk-SK"/>
        </w:rPr>
        <w:t xml:space="preserve">. </w:t>
      </w:r>
      <w:r w:rsidR="009F5130">
        <w:rPr>
          <w:lang w:val="sk-SK"/>
        </w:rPr>
        <w:t xml:space="preserve"> </w:t>
      </w:r>
    </w:p>
    <w:p w14:paraId="1F5DC065" w14:textId="5A66C055" w:rsidR="00CF05ED" w:rsidRPr="000732DE" w:rsidRDefault="00CF05ED" w:rsidP="00CF05ED">
      <w:pPr>
        <w:pStyle w:val="Itext"/>
        <w:rPr>
          <w:lang w:val="sk-SK"/>
        </w:rPr>
      </w:pPr>
      <w:r w:rsidRPr="000732DE">
        <w:rPr>
          <w:lang w:val="sk-SK"/>
        </w:rPr>
        <w:t xml:space="preserve">Fínske kurikulum zdôrazňuje </w:t>
      </w:r>
      <w:r w:rsidRPr="000732DE">
        <w:rPr>
          <w:b/>
          <w:lang w:val="sk-SK"/>
        </w:rPr>
        <w:t>aktívne učenie a individuálne potreby žiaka</w:t>
      </w:r>
      <w:r w:rsidRPr="000732DE">
        <w:rPr>
          <w:lang w:val="sk-SK"/>
        </w:rPr>
        <w:t>.</w:t>
      </w:r>
      <w:r w:rsidR="007E1F08" w:rsidRPr="00571125">
        <w:rPr>
          <w:lang w:val="sk-SK"/>
        </w:rPr>
        <w:t xml:space="preserve"> </w:t>
      </w:r>
      <w:r w:rsidRPr="000732DE">
        <w:rPr>
          <w:lang w:val="sk-SK"/>
        </w:rPr>
        <w:t>Úloh</w:t>
      </w:r>
      <w:r w:rsidR="00571125" w:rsidRPr="00571125">
        <w:rPr>
          <w:lang w:val="sk-SK"/>
        </w:rPr>
        <w:t>ou</w:t>
      </w:r>
      <w:r w:rsidRPr="000732DE">
        <w:rPr>
          <w:lang w:val="sk-SK"/>
        </w:rPr>
        <w:t xml:space="preserve"> učiteľa nie je len odovzdávať vedomosti, ale najmä:</w:t>
      </w:r>
    </w:p>
    <w:p w14:paraId="6AAAA8F9" w14:textId="77777777" w:rsidR="00CF05ED" w:rsidRPr="00571125" w:rsidRDefault="00CF05ED" w:rsidP="00571125">
      <w:pPr>
        <w:pStyle w:val="Iodrazkatext"/>
        <w:rPr>
          <w:noProof/>
        </w:rPr>
      </w:pPr>
      <w:r w:rsidRPr="00571125">
        <w:rPr>
          <w:noProof/>
        </w:rPr>
        <w:t>viesť žiakov k celoživotnému učeniu,</w:t>
      </w:r>
    </w:p>
    <w:p w14:paraId="302140D5" w14:textId="77777777" w:rsidR="00CF05ED" w:rsidRPr="00571125" w:rsidRDefault="00CF05ED" w:rsidP="00571125">
      <w:pPr>
        <w:pStyle w:val="Iodrazkatext"/>
        <w:rPr>
          <w:noProof/>
        </w:rPr>
      </w:pPr>
      <w:r w:rsidRPr="00571125">
        <w:rPr>
          <w:noProof/>
        </w:rPr>
        <w:t>podporovať individuálne spôsoby učenia,</w:t>
      </w:r>
    </w:p>
    <w:p w14:paraId="06C10632" w14:textId="32ED6A93" w:rsidR="00CF05ED" w:rsidRPr="00571125" w:rsidRDefault="00CF05ED" w:rsidP="00571125">
      <w:pPr>
        <w:pStyle w:val="Iodrazkatext"/>
        <w:rPr>
          <w:noProof/>
        </w:rPr>
      </w:pPr>
      <w:r w:rsidRPr="00571125">
        <w:rPr>
          <w:noProof/>
        </w:rPr>
        <w:t xml:space="preserve">vytvárať podnetné a motivujúce prostredie. </w:t>
      </w:r>
    </w:p>
    <w:p w14:paraId="36176556" w14:textId="1108BCBA" w:rsidR="00CF05ED" w:rsidRPr="000732DE" w:rsidRDefault="00CF05ED" w:rsidP="00CF05ED">
      <w:pPr>
        <w:pStyle w:val="Itext"/>
        <w:rPr>
          <w:lang w:val="sk-SK"/>
        </w:rPr>
      </w:pPr>
      <w:r w:rsidRPr="000732DE">
        <w:rPr>
          <w:lang w:val="sk-SK"/>
        </w:rPr>
        <w:t>Základom učenia sú:</w:t>
      </w:r>
    </w:p>
    <w:p w14:paraId="335B048C" w14:textId="07C7DCD7" w:rsidR="00EC0BA7" w:rsidRDefault="005B40CE" w:rsidP="002249E3">
      <w:pPr>
        <w:pStyle w:val="Itext"/>
        <w:jc w:val="center"/>
        <w:rPr>
          <w:lang w:val="sk-SK"/>
        </w:rPr>
      </w:pPr>
      <w:r w:rsidRPr="005B40CE">
        <w:rPr>
          <w:lang w:val="sk-SK"/>
        </w:rPr>
        <w:drawing>
          <wp:inline distT="0" distB="0" distL="0" distR="0" wp14:anchorId="196FDBEE" wp14:editId="04BBC71D">
            <wp:extent cx="4038600" cy="1311108"/>
            <wp:effectExtent l="0" t="0" r="0" b="3810"/>
            <wp:docPr id="1321412708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1412708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077185" cy="13236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21A20B" w14:textId="77777777" w:rsidR="002136A2" w:rsidRDefault="002136A2" w:rsidP="00CF05ED">
      <w:pPr>
        <w:pStyle w:val="Itext"/>
        <w:rPr>
          <w:lang w:val="sk-SK"/>
        </w:rPr>
      </w:pPr>
    </w:p>
    <w:p w14:paraId="1E850ECD" w14:textId="3DC6ECBB" w:rsidR="00CF05ED" w:rsidRPr="000732DE" w:rsidRDefault="00D41B4B" w:rsidP="00CF05ED">
      <w:pPr>
        <w:pStyle w:val="Itext"/>
        <w:rPr>
          <w:lang w:val="sk-SK"/>
        </w:rPr>
      </w:pPr>
      <w:r w:rsidRPr="00FD2A9B">
        <w:rPr>
          <w:lang w:val="sk-SK"/>
        </w:rPr>
        <w:t>Ďalšou z</w:t>
      </w:r>
      <w:r w:rsidR="00FD2A9B" w:rsidRPr="00FD2A9B">
        <w:rPr>
          <w:lang w:val="sk-SK"/>
        </w:rPr>
        <w:t> </w:t>
      </w:r>
      <w:r w:rsidRPr="00FD2A9B">
        <w:rPr>
          <w:lang w:val="sk-SK"/>
        </w:rPr>
        <w:t>výrazných</w:t>
      </w:r>
      <w:r w:rsidR="00FD2A9B" w:rsidRPr="00FD2A9B">
        <w:rPr>
          <w:lang w:val="sk-SK"/>
        </w:rPr>
        <w:t xml:space="preserve"> </w:t>
      </w:r>
      <w:r w:rsidR="00CF05ED" w:rsidRPr="000732DE">
        <w:rPr>
          <w:lang w:val="sk-SK"/>
        </w:rPr>
        <w:t xml:space="preserve">čŕt fínskeho kurikula je dôraz na </w:t>
      </w:r>
      <w:r w:rsidR="00CF05ED" w:rsidRPr="000732DE">
        <w:rPr>
          <w:b/>
          <w:lang w:val="sk-SK"/>
        </w:rPr>
        <w:t>transverzálne kompetencie</w:t>
      </w:r>
      <w:r w:rsidR="00FD2A9B" w:rsidRPr="00F80ACF">
        <w:rPr>
          <w:rStyle w:val="Odkaznapoznmkupodiarou"/>
          <w:bCs w:val="0"/>
          <w:lang w:val="sk-SK"/>
        </w:rPr>
        <w:footnoteReference w:id="24"/>
      </w:r>
      <w:r w:rsidR="00CF05ED" w:rsidRPr="000732DE">
        <w:rPr>
          <w:bCs w:val="0"/>
          <w:lang w:val="sk-SK"/>
        </w:rPr>
        <w:t>,</w:t>
      </w:r>
      <w:r w:rsidR="00CF05ED" w:rsidRPr="000732DE">
        <w:rPr>
          <w:lang w:val="sk-SK"/>
        </w:rPr>
        <w:t xml:space="preserve"> ktoré sa rozvíjajú vo všetkých predmetoch</w:t>
      </w:r>
      <w:r w:rsidR="00F80ACF">
        <w:rPr>
          <w:lang w:val="sk-SK"/>
        </w:rPr>
        <w:t xml:space="preserve"> a žiakov majú pripravovať na modernú spoločnosť a budúce povolania. </w:t>
      </w:r>
      <w:r w:rsidR="00CF05ED" w:rsidRPr="000732DE">
        <w:rPr>
          <w:lang w:val="sk-SK"/>
        </w:rPr>
        <w:t xml:space="preserve">Fínske základné vzdelávanie je výrazne orientované na </w:t>
      </w:r>
      <w:r w:rsidR="00CF05ED" w:rsidRPr="000732DE">
        <w:rPr>
          <w:b/>
          <w:lang w:val="sk-SK"/>
        </w:rPr>
        <w:t>rovnosť príležitostí a pohodu žiakov</w:t>
      </w:r>
      <w:r w:rsidR="00CF05ED" w:rsidRPr="000732DE">
        <w:rPr>
          <w:lang w:val="sk-SK"/>
        </w:rPr>
        <w:t>.</w:t>
      </w:r>
      <w:r w:rsidR="00B5772E" w:rsidRPr="00B5772E">
        <w:rPr>
          <w:lang w:val="sk-SK"/>
        </w:rPr>
        <w:t xml:space="preserve"> </w:t>
      </w:r>
      <w:r w:rsidR="00CF05ED" w:rsidRPr="000732DE">
        <w:rPr>
          <w:lang w:val="sk-SK"/>
        </w:rPr>
        <w:t>Žiaci majú napríklad nárok na:</w:t>
      </w:r>
    </w:p>
    <w:p w14:paraId="71959859" w14:textId="77777777" w:rsidR="00CF05ED" w:rsidRPr="00B5772E" w:rsidRDefault="00CF05ED" w:rsidP="00B5772E">
      <w:pPr>
        <w:pStyle w:val="Iodrazkatext"/>
        <w:rPr>
          <w:noProof/>
        </w:rPr>
      </w:pPr>
      <w:r w:rsidRPr="00B5772E">
        <w:rPr>
          <w:noProof/>
        </w:rPr>
        <w:t>bezplatné vzdelávanie,</w:t>
      </w:r>
    </w:p>
    <w:p w14:paraId="13029249" w14:textId="77777777" w:rsidR="00CF05ED" w:rsidRPr="00B5772E" w:rsidRDefault="00CF05ED" w:rsidP="00B5772E">
      <w:pPr>
        <w:pStyle w:val="Iodrazkatext"/>
        <w:rPr>
          <w:noProof/>
        </w:rPr>
      </w:pPr>
      <w:r w:rsidRPr="00B5772E">
        <w:rPr>
          <w:noProof/>
        </w:rPr>
        <w:t>bezplatné učebnice a materiály,</w:t>
      </w:r>
    </w:p>
    <w:p w14:paraId="64B2A90C" w14:textId="77777777" w:rsidR="00CF05ED" w:rsidRPr="00B5772E" w:rsidRDefault="00CF05ED" w:rsidP="00B5772E">
      <w:pPr>
        <w:pStyle w:val="Iodrazkatext"/>
        <w:rPr>
          <w:noProof/>
        </w:rPr>
      </w:pPr>
      <w:r w:rsidRPr="00B5772E">
        <w:rPr>
          <w:noProof/>
        </w:rPr>
        <w:t>bezplatný školský obed,</w:t>
      </w:r>
    </w:p>
    <w:p w14:paraId="350C29D8" w14:textId="77777777" w:rsidR="00CF05ED" w:rsidRPr="00B5772E" w:rsidRDefault="00CF05ED" w:rsidP="00B5772E">
      <w:pPr>
        <w:pStyle w:val="Iodrazkatext"/>
        <w:rPr>
          <w:noProof/>
        </w:rPr>
      </w:pPr>
      <w:r w:rsidRPr="00B5772E">
        <w:rPr>
          <w:noProof/>
        </w:rPr>
        <w:t>zdravotnú a psychologickú starostlivosť,</w:t>
      </w:r>
    </w:p>
    <w:p w14:paraId="2EAE204E" w14:textId="2DB40BDE" w:rsidR="00CF05ED" w:rsidRPr="00B5772E" w:rsidRDefault="00CF05ED" w:rsidP="00B5772E">
      <w:pPr>
        <w:pStyle w:val="Iodrazkatext"/>
        <w:rPr>
          <w:noProof/>
        </w:rPr>
      </w:pPr>
      <w:r w:rsidRPr="00B5772E">
        <w:rPr>
          <w:noProof/>
        </w:rPr>
        <w:t>dopravu do školy</w:t>
      </w:r>
      <w:r w:rsidR="00851CC8">
        <w:rPr>
          <w:rStyle w:val="Odkaznapoznmkupodiarou"/>
          <w:noProof/>
        </w:rPr>
        <w:footnoteReference w:id="25"/>
      </w:r>
      <w:r w:rsidRPr="00B5772E">
        <w:rPr>
          <w:noProof/>
        </w:rPr>
        <w:t xml:space="preserve">. </w:t>
      </w:r>
    </w:p>
    <w:p w14:paraId="0CC6ABF5" w14:textId="3A9A20B7" w:rsidR="00CF05ED" w:rsidRPr="000732DE" w:rsidRDefault="00CF05ED" w:rsidP="00CF05ED">
      <w:pPr>
        <w:pStyle w:val="Itext"/>
        <w:rPr>
          <w:lang w:val="sk-SK"/>
        </w:rPr>
      </w:pPr>
      <w:r w:rsidRPr="000732DE">
        <w:rPr>
          <w:lang w:val="sk-SK"/>
        </w:rPr>
        <w:lastRenderedPageBreak/>
        <w:t>Fínske kurikulum podporuje aj:</w:t>
      </w:r>
    </w:p>
    <w:p w14:paraId="6C0AD03B" w14:textId="5EC004C9" w:rsidR="00CF05ED" w:rsidRPr="001D632D" w:rsidRDefault="0006507B" w:rsidP="002249E3">
      <w:pPr>
        <w:pStyle w:val="Itext"/>
        <w:jc w:val="center"/>
        <w:rPr>
          <w:b/>
          <w:lang w:val="sk-SK"/>
        </w:rPr>
      </w:pPr>
      <w:r w:rsidRPr="0006507B">
        <w:rPr>
          <w:b/>
          <w:lang w:val="sk-SK"/>
        </w:rPr>
        <w:drawing>
          <wp:inline distT="0" distB="0" distL="0" distR="0" wp14:anchorId="078488BC" wp14:editId="1AF649F9">
            <wp:extent cx="3972560" cy="1402080"/>
            <wp:effectExtent l="0" t="0" r="8890" b="7620"/>
            <wp:docPr id="1224294679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4294679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972909" cy="14022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ACC19A" w14:textId="77777777" w:rsidR="00533654" w:rsidRDefault="00533654" w:rsidP="007E4CBE">
      <w:pPr>
        <w:pStyle w:val="Itext"/>
        <w:rPr>
          <w:b/>
          <w:u w:val="single"/>
          <w:lang w:val="sk-SK"/>
        </w:rPr>
      </w:pPr>
    </w:p>
    <w:p w14:paraId="26632836" w14:textId="66C58C85" w:rsidR="001D632D" w:rsidRPr="00143FD2" w:rsidRDefault="001D632D" w:rsidP="007E4CBE">
      <w:pPr>
        <w:pStyle w:val="Itext"/>
        <w:rPr>
          <w:bCs w:val="0"/>
          <w:lang w:val="sk-SK"/>
        </w:rPr>
      </w:pPr>
      <w:r w:rsidRPr="001D632D">
        <w:rPr>
          <w:b/>
          <w:u w:val="single"/>
          <w:lang w:val="sk-SK"/>
        </w:rPr>
        <w:t>Stredoškolské vzdelávanie</w:t>
      </w:r>
      <w:r w:rsidR="00C520DF" w:rsidRPr="00EE1288">
        <w:rPr>
          <w:b/>
          <w:lang w:val="sk-SK"/>
        </w:rPr>
        <w:t xml:space="preserve"> (vek 16 – 19 rokov) </w:t>
      </w:r>
      <w:r w:rsidR="00C26666" w:rsidRPr="00EE1288">
        <w:rPr>
          <w:bCs w:val="0"/>
          <w:lang w:val="sk-SK"/>
        </w:rPr>
        <w:t>sa</w:t>
      </w:r>
      <w:r w:rsidR="00C26666" w:rsidRPr="00EE1288">
        <w:rPr>
          <w:b/>
          <w:lang w:val="sk-SK"/>
        </w:rPr>
        <w:t xml:space="preserve"> </w:t>
      </w:r>
      <w:r w:rsidR="00C520DF" w:rsidRPr="00EE1288">
        <w:rPr>
          <w:bCs w:val="0"/>
          <w:lang w:val="sk-SK"/>
        </w:rPr>
        <w:t xml:space="preserve">delí na </w:t>
      </w:r>
      <w:r w:rsidR="00F3497D" w:rsidRPr="00EE1288">
        <w:rPr>
          <w:b/>
          <w:lang w:val="sk-SK"/>
        </w:rPr>
        <w:t xml:space="preserve">všeobecné </w:t>
      </w:r>
      <w:r w:rsidR="007E4CBE" w:rsidRPr="00EE1288">
        <w:rPr>
          <w:b/>
          <w:lang w:val="sk-SK"/>
        </w:rPr>
        <w:t xml:space="preserve">stredoškolské </w:t>
      </w:r>
      <w:r w:rsidR="00F3497D" w:rsidRPr="00EE1288">
        <w:rPr>
          <w:b/>
          <w:lang w:val="sk-SK"/>
        </w:rPr>
        <w:t>vzdelávanie</w:t>
      </w:r>
      <w:r w:rsidR="005C6843" w:rsidRPr="0090679E">
        <w:rPr>
          <w:rStyle w:val="Odkaznapoznmkupodiarou"/>
          <w:bCs w:val="0"/>
          <w:lang w:val="sk-SK"/>
        </w:rPr>
        <w:footnoteReference w:id="26"/>
      </w:r>
      <w:r w:rsidR="00F3497D" w:rsidRPr="0090679E">
        <w:rPr>
          <w:bCs w:val="0"/>
          <w:lang w:val="sk-SK"/>
        </w:rPr>
        <w:t xml:space="preserve"> </w:t>
      </w:r>
      <w:r w:rsidR="00F3497D" w:rsidRPr="00EE1288">
        <w:rPr>
          <w:bCs w:val="0"/>
          <w:lang w:val="sk-SK"/>
        </w:rPr>
        <w:t>(</w:t>
      </w:r>
      <w:r w:rsidRPr="001D632D">
        <w:rPr>
          <w:bCs w:val="0"/>
          <w:lang w:val="sk-SK"/>
        </w:rPr>
        <w:t>akademická cesta zakončená maturitou</w:t>
      </w:r>
      <w:r w:rsidR="00F3497D" w:rsidRPr="00EE1288">
        <w:rPr>
          <w:bCs w:val="0"/>
          <w:lang w:val="sk-SK"/>
        </w:rPr>
        <w:t>)</w:t>
      </w:r>
      <w:r w:rsidR="007E4CBE" w:rsidRPr="00EE1288">
        <w:rPr>
          <w:bCs w:val="0"/>
          <w:lang w:val="sk-SK"/>
        </w:rPr>
        <w:t xml:space="preserve">, </w:t>
      </w:r>
      <w:r w:rsidR="00E3636C" w:rsidRPr="00EE1288">
        <w:rPr>
          <w:bCs w:val="0"/>
          <w:lang w:val="sk-SK"/>
        </w:rPr>
        <w:t>s prípravou na vysokoškolské štúdium</w:t>
      </w:r>
      <w:r w:rsidR="00F3497D" w:rsidRPr="00EE1288">
        <w:rPr>
          <w:bCs w:val="0"/>
          <w:lang w:val="sk-SK"/>
        </w:rPr>
        <w:t xml:space="preserve"> a </w:t>
      </w:r>
      <w:r w:rsidR="007E4CBE" w:rsidRPr="00EE1288">
        <w:rPr>
          <w:b/>
          <w:lang w:val="sk-SK"/>
        </w:rPr>
        <w:t>stredoškolské odborné vzdelávanie</w:t>
      </w:r>
      <w:r w:rsidR="007E4CBE" w:rsidRPr="00EE1288">
        <w:rPr>
          <w:bCs w:val="0"/>
          <w:lang w:val="sk-SK"/>
        </w:rPr>
        <w:t xml:space="preserve">, ktoré pripravuje na povolanie. </w:t>
      </w:r>
      <w:r w:rsidR="007E4CBE" w:rsidRPr="00143FD2">
        <w:rPr>
          <w:bCs w:val="0"/>
          <w:lang w:val="sk-SK"/>
        </w:rPr>
        <w:t>Š</w:t>
      </w:r>
      <w:r w:rsidRPr="00143FD2">
        <w:rPr>
          <w:bCs w:val="0"/>
          <w:lang w:val="sk-SK"/>
        </w:rPr>
        <w:t>tudenti si vyberajú smer podľa svojich záujmov a plánov.</w:t>
      </w:r>
      <w:r w:rsidR="005C6843">
        <w:rPr>
          <w:bCs w:val="0"/>
          <w:lang w:val="sk-SK"/>
        </w:rPr>
        <w:t xml:space="preserve"> </w:t>
      </w:r>
    </w:p>
    <w:p w14:paraId="20D10A13" w14:textId="68FCFF21" w:rsidR="001D632D" w:rsidRPr="00143FD2" w:rsidRDefault="001D632D" w:rsidP="00E35BF0">
      <w:pPr>
        <w:pStyle w:val="Itext"/>
        <w:rPr>
          <w:bCs w:val="0"/>
          <w:lang w:val="sk-SK"/>
        </w:rPr>
      </w:pPr>
      <w:r w:rsidRPr="00143FD2">
        <w:rPr>
          <w:b/>
          <w:u w:val="single"/>
          <w:lang w:val="sk-SK"/>
        </w:rPr>
        <w:t>Vysokoškolské vzdelávanie</w:t>
      </w:r>
      <w:r w:rsidR="00E35BF0" w:rsidRPr="00143FD2">
        <w:rPr>
          <w:b/>
          <w:lang w:val="sk-SK"/>
        </w:rPr>
        <w:t xml:space="preserve"> (vek spravidla 19+ rokov) </w:t>
      </w:r>
      <w:r w:rsidR="00E35BF0" w:rsidRPr="00143FD2">
        <w:rPr>
          <w:bCs w:val="0"/>
          <w:lang w:val="sk-SK"/>
        </w:rPr>
        <w:t xml:space="preserve">– s typmi inštitúcií ako </w:t>
      </w:r>
      <w:r w:rsidR="00E35BF0" w:rsidRPr="00143FD2">
        <w:rPr>
          <w:b/>
          <w:lang w:val="sk-SK"/>
        </w:rPr>
        <w:t>univerzity</w:t>
      </w:r>
      <w:r w:rsidR="00E35BF0" w:rsidRPr="00143FD2">
        <w:rPr>
          <w:bCs w:val="0"/>
          <w:lang w:val="sk-SK"/>
        </w:rPr>
        <w:t xml:space="preserve"> (</w:t>
      </w:r>
      <w:r w:rsidRPr="00143FD2">
        <w:rPr>
          <w:bCs w:val="0"/>
          <w:lang w:val="sk-SK"/>
        </w:rPr>
        <w:t>zamerané na vedecký výskum a akademické štúdium</w:t>
      </w:r>
      <w:r w:rsidR="00E35BF0" w:rsidRPr="00143FD2">
        <w:rPr>
          <w:bCs w:val="0"/>
          <w:lang w:val="sk-SK"/>
        </w:rPr>
        <w:t xml:space="preserve">) a </w:t>
      </w:r>
      <w:r w:rsidR="00E35BF0" w:rsidRPr="00143FD2">
        <w:rPr>
          <w:b/>
          <w:lang w:val="sk-SK"/>
        </w:rPr>
        <w:t>u</w:t>
      </w:r>
      <w:r w:rsidRPr="00143FD2">
        <w:rPr>
          <w:b/>
          <w:lang w:val="sk-SK"/>
        </w:rPr>
        <w:t>niverzity aplikovaných vied</w:t>
      </w:r>
      <w:r w:rsidRPr="00143FD2">
        <w:rPr>
          <w:bCs w:val="0"/>
          <w:lang w:val="sk-SK"/>
        </w:rPr>
        <w:t xml:space="preserve"> (orientované na praktické a profesijné štúdium</w:t>
      </w:r>
      <w:r w:rsidR="00E35BF0" w:rsidRPr="00143FD2">
        <w:rPr>
          <w:bCs w:val="0"/>
          <w:lang w:val="sk-SK"/>
        </w:rPr>
        <w:t>)</w:t>
      </w:r>
      <w:r w:rsidRPr="00143FD2">
        <w:rPr>
          <w:bCs w:val="0"/>
          <w:lang w:val="sk-SK"/>
        </w:rPr>
        <w:t>.</w:t>
      </w:r>
      <w:r w:rsidR="00E35BF0" w:rsidRPr="00143FD2">
        <w:rPr>
          <w:bCs w:val="0"/>
          <w:lang w:val="sk-SK"/>
        </w:rPr>
        <w:t xml:space="preserve"> Vysoké školy sú vysoko autonómne s dôrazom na výskum a inovácie.</w:t>
      </w:r>
    </w:p>
    <w:p w14:paraId="7E6995EC" w14:textId="592D9146" w:rsidR="001D632D" w:rsidRPr="003923A8" w:rsidRDefault="001D632D" w:rsidP="00DB7616">
      <w:pPr>
        <w:pStyle w:val="Itext"/>
        <w:rPr>
          <w:lang w:val="sk-SK"/>
        </w:rPr>
      </w:pPr>
      <w:r w:rsidRPr="00143FD2">
        <w:rPr>
          <w:b/>
          <w:u w:val="single"/>
          <w:lang w:val="sk-SK"/>
        </w:rPr>
        <w:t>Vzdelávanie dospelých</w:t>
      </w:r>
      <w:r w:rsidR="00DB7616" w:rsidRPr="00143FD2">
        <w:rPr>
          <w:b/>
          <w:lang w:val="sk-SK"/>
        </w:rPr>
        <w:t xml:space="preserve"> </w:t>
      </w:r>
      <w:r w:rsidR="003923A8">
        <w:rPr>
          <w:bCs w:val="0"/>
          <w:lang w:val="sk-SK"/>
        </w:rPr>
        <w:t>–</w:t>
      </w:r>
      <w:r w:rsidR="00DB7616" w:rsidRPr="00143FD2">
        <w:rPr>
          <w:bCs w:val="0"/>
          <w:lang w:val="sk-SK"/>
        </w:rPr>
        <w:t xml:space="preserve"> </w:t>
      </w:r>
      <w:r w:rsidRPr="00143FD2">
        <w:rPr>
          <w:bCs w:val="0"/>
          <w:lang w:val="sk-SK"/>
        </w:rPr>
        <w:t>určené pre dospelých a pracujúcich,</w:t>
      </w:r>
      <w:r w:rsidR="00DB7616" w:rsidRPr="00143FD2">
        <w:rPr>
          <w:bCs w:val="0"/>
          <w:lang w:val="sk-SK"/>
        </w:rPr>
        <w:t xml:space="preserve"> pričom ho p</w:t>
      </w:r>
      <w:r w:rsidRPr="00143FD2">
        <w:rPr>
          <w:bCs w:val="0"/>
          <w:lang w:val="sk-SK"/>
        </w:rPr>
        <w:t>oskytujú univerzity, odborné školy alebo vzdelávacie centrá</w:t>
      </w:r>
      <w:r w:rsidR="00DB7616" w:rsidRPr="00143FD2">
        <w:rPr>
          <w:bCs w:val="0"/>
          <w:lang w:val="sk-SK"/>
        </w:rPr>
        <w:t>. U</w:t>
      </w:r>
      <w:r w:rsidRPr="00143FD2">
        <w:rPr>
          <w:bCs w:val="0"/>
          <w:lang w:val="sk-SK"/>
        </w:rPr>
        <w:t>možňuje rekvalifikáciu, doplnenie kvalifikácie alebo celoživotné vzdelávanie.</w:t>
      </w:r>
    </w:p>
    <w:p w14:paraId="3BC3072B" w14:textId="617C6BED" w:rsidR="00CE10B2" w:rsidRDefault="009F7E7C" w:rsidP="00685B5F">
      <w:pPr>
        <w:pStyle w:val="Itext"/>
        <w:rPr>
          <w:bCs w:val="0"/>
          <w:lang w:val="sk-SK"/>
        </w:rPr>
      </w:pPr>
      <w:r w:rsidRPr="009F7E7C">
        <w:rPr>
          <w:b/>
          <w:u w:val="single"/>
          <w:lang w:val="sk-SK"/>
        </w:rPr>
        <w:t>Základné vzdelávanie v oblasti umenia</w:t>
      </w:r>
      <w:r w:rsidR="00CC78B9" w:rsidRPr="00E41DED">
        <w:rPr>
          <w:rStyle w:val="Odkaznapoznmkupodiarou"/>
          <w:bCs w:val="0"/>
          <w:lang w:val="sk-SK"/>
        </w:rPr>
        <w:footnoteReference w:id="27"/>
      </w:r>
      <w:r w:rsidRPr="009F7E7C">
        <w:rPr>
          <w:b/>
          <w:lang w:val="sk-SK"/>
        </w:rPr>
        <w:t xml:space="preserve"> </w:t>
      </w:r>
      <w:r w:rsidRPr="009F7E7C">
        <w:rPr>
          <w:bCs w:val="0"/>
          <w:lang w:val="sk-SK"/>
        </w:rPr>
        <w:t xml:space="preserve">je </w:t>
      </w:r>
      <w:r w:rsidRPr="00C275DE">
        <w:rPr>
          <w:b/>
          <w:lang w:val="sk-SK"/>
        </w:rPr>
        <w:t>špecifick</w:t>
      </w:r>
      <w:r w:rsidR="00966579" w:rsidRPr="00C275DE">
        <w:rPr>
          <w:b/>
          <w:lang w:val="sk-SK"/>
        </w:rPr>
        <w:t>ou</w:t>
      </w:r>
      <w:r w:rsidRPr="00C275DE">
        <w:rPr>
          <w:b/>
          <w:lang w:val="sk-SK"/>
        </w:rPr>
        <w:t xml:space="preserve"> form</w:t>
      </w:r>
      <w:r w:rsidR="00966579" w:rsidRPr="00C275DE">
        <w:rPr>
          <w:b/>
          <w:lang w:val="sk-SK"/>
        </w:rPr>
        <w:t xml:space="preserve">ou </w:t>
      </w:r>
      <w:r w:rsidRPr="00C275DE">
        <w:rPr>
          <w:b/>
          <w:lang w:val="sk-SK"/>
        </w:rPr>
        <w:t>doplnkového</w:t>
      </w:r>
      <w:r w:rsidR="00472F52">
        <w:rPr>
          <w:bCs w:val="0"/>
          <w:lang w:val="sk-SK"/>
        </w:rPr>
        <w:t xml:space="preserve"> (neformálneho)</w:t>
      </w:r>
      <w:r w:rsidRPr="009F7E7C">
        <w:rPr>
          <w:bCs w:val="0"/>
          <w:lang w:val="sk-SK"/>
        </w:rPr>
        <w:t xml:space="preserve"> </w:t>
      </w:r>
      <w:r w:rsidRPr="00C275DE">
        <w:rPr>
          <w:b/>
          <w:lang w:val="sk-SK"/>
        </w:rPr>
        <w:t>vzdelávania</w:t>
      </w:r>
      <w:r w:rsidRPr="009F7E7C">
        <w:rPr>
          <w:bCs w:val="0"/>
          <w:lang w:val="sk-SK"/>
        </w:rPr>
        <w:t>, ktorá rozvíja umelecké schopnosti detí a mladých ľudí popri bežnom školskom vzdelávaní.</w:t>
      </w:r>
      <w:r w:rsidR="00CC78B9" w:rsidRPr="00CC78B9">
        <w:rPr>
          <w:bCs w:val="0"/>
          <w:lang w:val="sk-SK"/>
        </w:rPr>
        <w:t xml:space="preserve"> P</w:t>
      </w:r>
      <w:r w:rsidRPr="009F7E7C">
        <w:rPr>
          <w:bCs w:val="0"/>
          <w:lang w:val="sk-SK"/>
        </w:rPr>
        <w:t>oskytuje sa mimo bežnej základnej školy, najčastejšie v umeleckých školách alebo centrách</w:t>
      </w:r>
      <w:r w:rsidR="00CC78B9" w:rsidRPr="00CC78B9">
        <w:rPr>
          <w:bCs w:val="0"/>
          <w:lang w:val="sk-SK"/>
        </w:rPr>
        <w:t>. Z</w:t>
      </w:r>
      <w:r w:rsidRPr="009F7E7C">
        <w:rPr>
          <w:bCs w:val="0"/>
          <w:lang w:val="sk-SK"/>
        </w:rPr>
        <w:t>ameriava sa na dlhodobý rozvoj umeleckých zručností</w:t>
      </w:r>
      <w:r w:rsidR="00CC78B9" w:rsidRPr="00CC78B9">
        <w:rPr>
          <w:bCs w:val="0"/>
          <w:lang w:val="sk-SK"/>
        </w:rPr>
        <w:t xml:space="preserve">  a </w:t>
      </w:r>
      <w:r w:rsidRPr="009F7E7C">
        <w:rPr>
          <w:bCs w:val="0"/>
          <w:lang w:val="sk-SK"/>
        </w:rPr>
        <w:t xml:space="preserve">výučba prebieha podľa národného kurikula pre umelecké vzdelávanie, ktoré </w:t>
      </w:r>
      <w:r w:rsidRPr="00C275DE">
        <w:rPr>
          <w:bCs w:val="0"/>
          <w:lang w:val="sk-SK"/>
        </w:rPr>
        <w:t>vydáva</w:t>
      </w:r>
      <w:r w:rsidR="0022423F" w:rsidRPr="00C275DE">
        <w:rPr>
          <w:bCs w:val="0"/>
          <w:lang w:val="sk-SK"/>
        </w:rPr>
        <w:t xml:space="preserve"> Fínska národná agentúra pre vzdelávanie</w:t>
      </w:r>
      <w:r w:rsidR="0022423F">
        <w:rPr>
          <w:bCs w:val="0"/>
          <w:lang w:val="sk-SK"/>
        </w:rPr>
        <w:t>.</w:t>
      </w:r>
      <w:r w:rsidR="00CE10B2">
        <w:rPr>
          <w:bCs w:val="0"/>
          <w:lang w:val="sk-SK"/>
        </w:rPr>
        <w:t xml:space="preserve"> </w:t>
      </w:r>
    </w:p>
    <w:p w14:paraId="7572135B" w14:textId="78827ACA" w:rsidR="00693B6B" w:rsidRDefault="00C81580" w:rsidP="00CE10B2">
      <w:pPr>
        <w:pStyle w:val="Itext"/>
        <w:rPr>
          <w:bCs w:val="0"/>
          <w:lang w:val="sk-SK"/>
        </w:rPr>
      </w:pPr>
      <w:r w:rsidRPr="00CE10B2">
        <w:rPr>
          <w:bCs w:val="0"/>
          <w:lang w:val="sk-SK"/>
        </w:rPr>
        <w:t>V</w:t>
      </w:r>
      <w:r w:rsidR="00693B6B">
        <w:rPr>
          <w:bCs w:val="0"/>
          <w:lang w:val="sk-SK"/>
        </w:rPr>
        <w:t> </w:t>
      </w:r>
      <w:r w:rsidR="004A0348">
        <w:rPr>
          <w:bCs w:val="0"/>
          <w:lang w:val="sk-SK"/>
        </w:rPr>
        <w:t>P</w:t>
      </w:r>
      <w:r w:rsidR="00693B6B">
        <w:rPr>
          <w:bCs w:val="0"/>
          <w:lang w:val="sk-SK"/>
        </w:rPr>
        <w:t xml:space="preserve">rílohe č. </w:t>
      </w:r>
      <w:r w:rsidR="00405882">
        <w:rPr>
          <w:bCs w:val="0"/>
          <w:lang w:val="sk-SK"/>
        </w:rPr>
        <w:t xml:space="preserve">1 </w:t>
      </w:r>
      <w:r w:rsidRPr="00CE10B2">
        <w:rPr>
          <w:bCs w:val="0"/>
          <w:lang w:val="sk-SK"/>
        </w:rPr>
        <w:t xml:space="preserve">je </w:t>
      </w:r>
      <w:r w:rsidR="005A7B87">
        <w:rPr>
          <w:bCs w:val="0"/>
          <w:lang w:val="sk-SK"/>
        </w:rPr>
        <w:t xml:space="preserve">bližšie </w:t>
      </w:r>
      <w:r w:rsidRPr="00CE10B2">
        <w:rPr>
          <w:bCs w:val="0"/>
          <w:lang w:val="sk-SK"/>
        </w:rPr>
        <w:t>zobrazený fínsky vzdelávací systém.</w:t>
      </w:r>
    </w:p>
    <w:p w14:paraId="49A9839D" w14:textId="77777777" w:rsidR="003923A8" w:rsidRDefault="003923A8" w:rsidP="00CE10B2">
      <w:pPr>
        <w:pStyle w:val="Itext"/>
        <w:rPr>
          <w:bCs w:val="0"/>
          <w:lang w:val="sk-SK"/>
        </w:rPr>
      </w:pPr>
    </w:p>
    <w:p w14:paraId="1840095C" w14:textId="77777777" w:rsidR="003923A8" w:rsidRDefault="003923A8" w:rsidP="00CE10B2">
      <w:pPr>
        <w:pStyle w:val="Itext"/>
        <w:rPr>
          <w:bCs w:val="0"/>
          <w:lang w:val="sk-SK"/>
        </w:rPr>
      </w:pPr>
    </w:p>
    <w:p w14:paraId="6D297D7C" w14:textId="77777777" w:rsidR="00D57A61" w:rsidRPr="0049478D" w:rsidRDefault="00D57A61" w:rsidP="00AB76A0">
      <w:pPr>
        <w:pStyle w:val="Nadpis2"/>
      </w:pPr>
      <w:bookmarkStart w:id="3" w:name="_Toc219380056"/>
      <w:bookmarkStart w:id="4" w:name="_Toc225501285"/>
      <w:r w:rsidRPr="0049478D">
        <w:t>Členenie škôl (vzdelávania) a organizácia školského roku</w:t>
      </w:r>
      <w:bookmarkEnd w:id="3"/>
      <w:bookmarkEnd w:id="4"/>
      <w:r w:rsidRPr="0049478D">
        <w:t xml:space="preserve"> </w:t>
      </w:r>
    </w:p>
    <w:p w14:paraId="73777330" w14:textId="77777777" w:rsidR="00B0033A" w:rsidRDefault="00B0033A" w:rsidP="004A3D41">
      <w:pPr>
        <w:pStyle w:val="Nadpis3"/>
      </w:pPr>
      <w:bookmarkStart w:id="5" w:name="_Toc219380057"/>
      <w:bookmarkStart w:id="6" w:name="_Toc225501286"/>
      <w:r w:rsidRPr="0049478D">
        <w:t>Organizačné členenie škôl</w:t>
      </w:r>
      <w:bookmarkEnd w:id="5"/>
      <w:bookmarkEnd w:id="6"/>
    </w:p>
    <w:p w14:paraId="2C50324E" w14:textId="59978600" w:rsidR="00AE6173" w:rsidRDefault="005609FA" w:rsidP="00AE6173">
      <w:pPr>
        <w:pStyle w:val="Itext"/>
        <w:rPr>
          <w:lang w:val="sk-SK"/>
        </w:rPr>
      </w:pPr>
      <w:r>
        <w:rPr>
          <w:lang w:val="sk-SK"/>
        </w:rPr>
        <w:t xml:space="preserve">V nasledujúcej tabuľke sú uvedené </w:t>
      </w:r>
      <w:r w:rsidR="00101272">
        <w:rPr>
          <w:lang w:val="sk-SK"/>
        </w:rPr>
        <w:t>jednotlivé typy</w:t>
      </w:r>
      <w:r w:rsidR="007E105D">
        <w:rPr>
          <w:lang w:val="sk-SK"/>
        </w:rPr>
        <w:t xml:space="preserve"> </w:t>
      </w:r>
      <w:r w:rsidR="00101272">
        <w:rPr>
          <w:lang w:val="sk-SK"/>
        </w:rPr>
        <w:t>škôl</w:t>
      </w:r>
      <w:r w:rsidR="007E105D">
        <w:rPr>
          <w:lang w:val="sk-SK"/>
        </w:rPr>
        <w:t xml:space="preserve"> podľa jednotlivých úrovní</w:t>
      </w:r>
      <w:r w:rsidR="00751789">
        <w:rPr>
          <w:lang w:val="sk-SK"/>
        </w:rPr>
        <w:t xml:space="preserve"> vzdelávania </w:t>
      </w:r>
      <w:r w:rsidR="00EB3244">
        <w:rPr>
          <w:lang w:val="sk-SK"/>
        </w:rPr>
        <w:t>a možnosť prechodu</w:t>
      </w:r>
      <w:r w:rsidR="00A479F8">
        <w:rPr>
          <w:lang w:val="sk-SK"/>
        </w:rPr>
        <w:t xml:space="preserve"> (prestupu)</w:t>
      </w:r>
      <w:r w:rsidR="007E105D">
        <w:rPr>
          <w:lang w:val="sk-SK"/>
        </w:rPr>
        <w:t>.</w:t>
      </w:r>
    </w:p>
    <w:p w14:paraId="5363BB85" w14:textId="77777777" w:rsidR="00E4112F" w:rsidRDefault="00E4112F" w:rsidP="00AE6173">
      <w:pPr>
        <w:pStyle w:val="Itext"/>
        <w:rPr>
          <w:lang w:val="sk-SK"/>
        </w:rPr>
      </w:pPr>
    </w:p>
    <w:p w14:paraId="751C1346" w14:textId="77777777" w:rsidR="00E4112F" w:rsidRDefault="00E4112F">
      <w:pPr>
        <w:rPr>
          <w:b/>
        </w:rPr>
      </w:pPr>
      <w:r>
        <w:br w:type="page"/>
      </w:r>
    </w:p>
    <w:p w14:paraId="70AE2BA8" w14:textId="034E87D4" w:rsidR="007E105D" w:rsidRPr="008E6E41" w:rsidRDefault="00101272" w:rsidP="007E105D">
      <w:pPr>
        <w:pStyle w:val="Itabulkaoznacenie"/>
        <w:rPr>
          <w:lang w:val="sk-SK"/>
        </w:rPr>
      </w:pPr>
      <w:bookmarkStart w:id="7" w:name="_Toc225779996"/>
      <w:r>
        <w:rPr>
          <w:lang w:val="sk-SK"/>
        </w:rPr>
        <w:lastRenderedPageBreak/>
        <w:t>Typy</w:t>
      </w:r>
      <w:r w:rsidR="007E105D">
        <w:rPr>
          <w:lang w:val="sk-SK"/>
        </w:rPr>
        <w:t xml:space="preserve"> vzdelávania</w:t>
      </w:r>
      <w:r w:rsidR="00660826">
        <w:rPr>
          <w:lang w:val="sk-SK"/>
        </w:rPr>
        <w:t xml:space="preserve"> (škôl)</w:t>
      </w:r>
      <w:r w:rsidR="007E105D">
        <w:rPr>
          <w:lang w:val="sk-SK"/>
        </w:rPr>
        <w:t xml:space="preserve"> podľa úrovní vzdelávania</w:t>
      </w:r>
      <w:bookmarkEnd w:id="7"/>
    </w:p>
    <w:tbl>
      <w:tblPr>
        <w:tblStyle w:val="Mriekatabuky"/>
        <w:tblW w:w="9067" w:type="dxa"/>
        <w:tblLook w:val="04A0" w:firstRow="1" w:lastRow="0" w:firstColumn="1" w:lastColumn="0" w:noHBand="0" w:noVBand="1"/>
      </w:tblPr>
      <w:tblGrid>
        <w:gridCol w:w="1569"/>
        <w:gridCol w:w="2821"/>
        <w:gridCol w:w="4677"/>
      </w:tblGrid>
      <w:tr w:rsidR="00751789" w14:paraId="1C4A41DB" w14:textId="0C95088D" w:rsidTr="00634D0B">
        <w:trPr>
          <w:trHeight w:val="70"/>
        </w:trPr>
        <w:tc>
          <w:tcPr>
            <w:tcW w:w="1569" w:type="dxa"/>
            <w:vMerge w:val="restart"/>
            <w:vAlign w:val="center"/>
          </w:tcPr>
          <w:p w14:paraId="64CDCBEF" w14:textId="1F66C8F7" w:rsidR="00751789" w:rsidRPr="00BD5559" w:rsidRDefault="00751789" w:rsidP="00E4112F">
            <w:pPr>
              <w:pStyle w:val="Itext"/>
              <w:jc w:val="left"/>
              <w:rPr>
                <w:b/>
                <w:bCs w:val="0"/>
              </w:rPr>
            </w:pPr>
            <w:r>
              <w:rPr>
                <w:b/>
              </w:rPr>
              <w:t>Predškolská starostlivosť a vzdelávanie</w:t>
            </w:r>
          </w:p>
        </w:tc>
        <w:tc>
          <w:tcPr>
            <w:tcW w:w="2821" w:type="dxa"/>
            <w:vAlign w:val="center"/>
          </w:tcPr>
          <w:p w14:paraId="46156C10" w14:textId="70E21614" w:rsidR="00751789" w:rsidRPr="009C72D5" w:rsidRDefault="00751789" w:rsidP="00E4112F">
            <w:pPr>
              <w:pStyle w:val="Itext"/>
              <w:spacing w:before="0" w:after="0"/>
              <w:jc w:val="left"/>
            </w:pPr>
            <w:r>
              <w:t>Centrá vzdelávania raného detstva</w:t>
            </w:r>
          </w:p>
        </w:tc>
        <w:tc>
          <w:tcPr>
            <w:tcW w:w="4677" w:type="dxa"/>
          </w:tcPr>
          <w:p w14:paraId="4C75B248" w14:textId="67FFC370" w:rsidR="00751789" w:rsidRDefault="00751789" w:rsidP="00E4112F">
            <w:pPr>
              <w:pStyle w:val="Itext"/>
              <w:spacing w:before="0" w:after="0"/>
              <w:jc w:val="left"/>
            </w:pPr>
            <w:r>
              <w:t>Prechod: Prestup do predprimárneho vzdelávania</w:t>
            </w:r>
          </w:p>
        </w:tc>
      </w:tr>
      <w:tr w:rsidR="00751789" w:rsidRPr="000D3F05" w14:paraId="29AE7ECB" w14:textId="70FF36E9" w:rsidTr="00634D0B">
        <w:trPr>
          <w:trHeight w:val="127"/>
        </w:trPr>
        <w:tc>
          <w:tcPr>
            <w:tcW w:w="1569" w:type="dxa"/>
            <w:vMerge/>
            <w:vAlign w:val="center"/>
          </w:tcPr>
          <w:p w14:paraId="67CD2268" w14:textId="77777777" w:rsidR="00751789" w:rsidRPr="00952E75" w:rsidRDefault="00751789" w:rsidP="00E4112F">
            <w:pPr>
              <w:pStyle w:val="Itext"/>
              <w:jc w:val="left"/>
              <w:rPr>
                <w:b/>
                <w:bCs w:val="0"/>
                <w:lang w:val="sk-SK"/>
              </w:rPr>
            </w:pPr>
          </w:p>
        </w:tc>
        <w:tc>
          <w:tcPr>
            <w:tcW w:w="2821" w:type="dxa"/>
            <w:vAlign w:val="center"/>
          </w:tcPr>
          <w:p w14:paraId="43ADE44B" w14:textId="7FE3883F" w:rsidR="00751789" w:rsidRPr="00FA1089" w:rsidRDefault="00751789" w:rsidP="00E4112F">
            <w:pPr>
              <w:pStyle w:val="Itext"/>
              <w:spacing w:before="0" w:after="0"/>
              <w:jc w:val="left"/>
              <w:rPr>
                <w:bCs w:val="0"/>
                <w:lang w:val="sk-SK"/>
              </w:rPr>
            </w:pPr>
            <w:r>
              <w:rPr>
                <w:bCs w:val="0"/>
                <w:lang w:val="sk-SK"/>
              </w:rPr>
              <w:t>Rodinná denná starostlivosť</w:t>
            </w:r>
          </w:p>
        </w:tc>
        <w:tc>
          <w:tcPr>
            <w:tcW w:w="4677" w:type="dxa"/>
          </w:tcPr>
          <w:p w14:paraId="09EA718C" w14:textId="4319F010" w:rsidR="00751789" w:rsidRDefault="00751789" w:rsidP="00E4112F">
            <w:pPr>
              <w:pStyle w:val="Itext"/>
              <w:jc w:val="left"/>
              <w:rPr>
                <w:lang w:val="sk-SK"/>
              </w:rPr>
            </w:pPr>
            <w:r>
              <w:t>Prechod: Prestup do predprimárneho vzdelávania</w:t>
            </w:r>
          </w:p>
        </w:tc>
      </w:tr>
      <w:tr w:rsidR="00751789" w:rsidRPr="00BC7A80" w14:paraId="48613381" w14:textId="7C617971" w:rsidTr="00634D0B">
        <w:trPr>
          <w:trHeight w:val="666"/>
        </w:trPr>
        <w:tc>
          <w:tcPr>
            <w:tcW w:w="1569" w:type="dxa"/>
            <w:vAlign w:val="center"/>
          </w:tcPr>
          <w:p w14:paraId="6AF9C822" w14:textId="6F6623FB" w:rsidR="00751789" w:rsidRPr="000D3F05" w:rsidRDefault="00751789" w:rsidP="00E4112F">
            <w:pPr>
              <w:pStyle w:val="Itext"/>
              <w:jc w:val="left"/>
              <w:rPr>
                <w:b/>
                <w:lang w:val="sk-SK"/>
              </w:rPr>
            </w:pPr>
            <w:r>
              <w:rPr>
                <w:b/>
                <w:lang w:val="sk-SK"/>
              </w:rPr>
              <w:t>Predprimárne vzdelávanie</w:t>
            </w:r>
          </w:p>
        </w:tc>
        <w:tc>
          <w:tcPr>
            <w:tcW w:w="2821" w:type="dxa"/>
            <w:vAlign w:val="center"/>
          </w:tcPr>
          <w:p w14:paraId="0B7FA189" w14:textId="0129AC24" w:rsidR="00751789" w:rsidRPr="00FA1089" w:rsidRDefault="00751789" w:rsidP="00E4112F">
            <w:pPr>
              <w:pStyle w:val="Itext"/>
              <w:jc w:val="left"/>
              <w:rPr>
                <w:bCs w:val="0"/>
                <w:lang w:val="sk-SK"/>
              </w:rPr>
            </w:pPr>
            <w:r w:rsidRPr="00BC7A80">
              <w:rPr>
                <w:bCs w:val="0"/>
                <w:lang w:val="sk-SK"/>
              </w:rPr>
              <w:t>Predškolské triedy v centrách dennej starostlivosti</w:t>
            </w:r>
            <w:r>
              <w:rPr>
                <w:rStyle w:val="Odkaznapoznmkupodiarou"/>
                <w:bCs w:val="0"/>
                <w:lang w:val="sk-SK"/>
              </w:rPr>
              <w:footnoteReference w:id="28"/>
            </w:r>
          </w:p>
        </w:tc>
        <w:tc>
          <w:tcPr>
            <w:tcW w:w="4677" w:type="dxa"/>
          </w:tcPr>
          <w:p w14:paraId="427CE800" w14:textId="09D4F227" w:rsidR="00751789" w:rsidRPr="000D3F05" w:rsidRDefault="00751789" w:rsidP="00E4112F">
            <w:pPr>
              <w:pStyle w:val="Itext"/>
              <w:jc w:val="left"/>
              <w:rPr>
                <w:lang w:val="sk-SK"/>
              </w:rPr>
            </w:pPr>
            <w:r>
              <w:rPr>
                <w:lang w:val="sk-SK"/>
              </w:rPr>
              <w:t>Automatický prechod do základného vzdelávania</w:t>
            </w:r>
          </w:p>
        </w:tc>
      </w:tr>
      <w:tr w:rsidR="00247880" w:rsidRPr="005C5C90" w14:paraId="065DB914" w14:textId="75B18CE5" w:rsidTr="00634D0B">
        <w:trPr>
          <w:trHeight w:val="70"/>
        </w:trPr>
        <w:tc>
          <w:tcPr>
            <w:tcW w:w="1569" w:type="dxa"/>
            <w:vMerge w:val="restart"/>
            <w:vAlign w:val="center"/>
          </w:tcPr>
          <w:p w14:paraId="5401A451" w14:textId="1C2401D9" w:rsidR="00247880" w:rsidRDefault="00247880" w:rsidP="00E4112F">
            <w:pPr>
              <w:pStyle w:val="Itext"/>
              <w:jc w:val="left"/>
              <w:rPr>
                <w:b/>
                <w:lang w:val="sk-SK"/>
              </w:rPr>
            </w:pPr>
            <w:r>
              <w:rPr>
                <w:b/>
                <w:lang w:val="sk-SK"/>
              </w:rPr>
              <w:t>Základné vzdelávanie</w:t>
            </w:r>
          </w:p>
        </w:tc>
        <w:tc>
          <w:tcPr>
            <w:tcW w:w="2821" w:type="dxa"/>
            <w:vAlign w:val="center"/>
          </w:tcPr>
          <w:p w14:paraId="5E09AA11" w14:textId="4E6D6FC7" w:rsidR="00247880" w:rsidRPr="000D3F05" w:rsidRDefault="00247880" w:rsidP="00E4112F">
            <w:pPr>
              <w:pStyle w:val="Itext"/>
              <w:jc w:val="left"/>
              <w:rPr>
                <w:lang w:val="sk-SK"/>
              </w:rPr>
            </w:pPr>
            <w:r>
              <w:rPr>
                <w:lang w:val="sk-SK"/>
              </w:rPr>
              <w:t>Komplexné základné školy</w:t>
            </w:r>
          </w:p>
        </w:tc>
        <w:tc>
          <w:tcPr>
            <w:tcW w:w="4677" w:type="dxa"/>
          </w:tcPr>
          <w:p w14:paraId="37772F6B" w14:textId="0CDCA650" w:rsidR="00247880" w:rsidRPr="000D3F05" w:rsidRDefault="00247880" w:rsidP="00E4112F">
            <w:pPr>
              <w:pStyle w:val="Itext"/>
              <w:jc w:val="left"/>
              <w:rPr>
                <w:lang w:val="sk-SK"/>
              </w:rPr>
            </w:pPr>
            <w:r>
              <w:rPr>
                <w:lang w:val="sk-SK"/>
              </w:rPr>
              <w:t>Prechod: možno pokračovať na gymnáziu / v odbornom vzdelávaní</w:t>
            </w:r>
          </w:p>
        </w:tc>
      </w:tr>
      <w:tr w:rsidR="00247880" w:rsidRPr="005C5C90" w14:paraId="6CF1EB16" w14:textId="62D04FFA" w:rsidTr="00634D0B">
        <w:trPr>
          <w:trHeight w:val="70"/>
        </w:trPr>
        <w:tc>
          <w:tcPr>
            <w:tcW w:w="1569" w:type="dxa"/>
            <w:vMerge/>
            <w:vAlign w:val="center"/>
          </w:tcPr>
          <w:p w14:paraId="5491E50B" w14:textId="77777777" w:rsidR="00247880" w:rsidRDefault="00247880" w:rsidP="00E4112F">
            <w:pPr>
              <w:pStyle w:val="Itext"/>
              <w:jc w:val="left"/>
              <w:rPr>
                <w:b/>
                <w:lang w:val="sk-SK"/>
              </w:rPr>
            </w:pPr>
          </w:p>
        </w:tc>
        <w:tc>
          <w:tcPr>
            <w:tcW w:w="2821" w:type="dxa"/>
            <w:vAlign w:val="center"/>
          </w:tcPr>
          <w:p w14:paraId="7C0CBA59" w14:textId="6C64141E" w:rsidR="00247880" w:rsidRPr="000D3F05" w:rsidRDefault="00247880" w:rsidP="00E4112F">
            <w:pPr>
              <w:pStyle w:val="Itext"/>
              <w:jc w:val="left"/>
              <w:rPr>
                <w:lang w:val="sk-SK"/>
              </w:rPr>
            </w:pPr>
            <w:r>
              <w:rPr>
                <w:lang w:val="sk-SK"/>
              </w:rPr>
              <w:t>Špeciálne školy</w:t>
            </w:r>
            <w:r>
              <w:rPr>
                <w:rStyle w:val="Odkaznapoznmkupodiarou"/>
                <w:lang w:val="sk-SK"/>
              </w:rPr>
              <w:footnoteReference w:id="29"/>
            </w:r>
            <w:r>
              <w:rPr>
                <w:lang w:val="sk-SK"/>
              </w:rPr>
              <w:t xml:space="preserve"> </w:t>
            </w:r>
          </w:p>
        </w:tc>
        <w:tc>
          <w:tcPr>
            <w:tcW w:w="4677" w:type="dxa"/>
          </w:tcPr>
          <w:p w14:paraId="6C991843" w14:textId="00E96A0F" w:rsidR="00247880" w:rsidRPr="00CD446F" w:rsidRDefault="00247880" w:rsidP="00E4112F">
            <w:pPr>
              <w:pStyle w:val="Itext"/>
              <w:jc w:val="left"/>
              <w:rPr>
                <w:lang w:val="sk-SK"/>
              </w:rPr>
            </w:pPr>
            <w:r>
              <w:rPr>
                <w:lang w:val="sk-SK"/>
              </w:rPr>
              <w:t xml:space="preserve">Prechod: </w:t>
            </w:r>
            <w:r w:rsidRPr="00CD446F">
              <w:rPr>
                <w:lang w:val="sk-SK"/>
              </w:rPr>
              <w:t>cieľom je integrácia do bežného vzdelávania – ak je to možné; pri medz</w:t>
            </w:r>
            <w:r>
              <w:rPr>
                <w:lang w:val="sk-SK"/>
              </w:rPr>
              <w:t>inárodných školách je prestup možný do bežných fínskych škôl alebo stredných škôl</w:t>
            </w:r>
          </w:p>
        </w:tc>
      </w:tr>
      <w:tr w:rsidR="00247880" w:rsidRPr="005C5C90" w14:paraId="6EBC1A18" w14:textId="77777777" w:rsidTr="00634D0B">
        <w:trPr>
          <w:trHeight w:val="70"/>
        </w:trPr>
        <w:tc>
          <w:tcPr>
            <w:tcW w:w="1569" w:type="dxa"/>
            <w:vMerge/>
            <w:vAlign w:val="center"/>
          </w:tcPr>
          <w:p w14:paraId="3E799D04" w14:textId="77777777" w:rsidR="00247880" w:rsidRDefault="00247880" w:rsidP="00E4112F">
            <w:pPr>
              <w:pStyle w:val="Itext"/>
              <w:jc w:val="left"/>
              <w:rPr>
                <w:b/>
                <w:lang w:val="sk-SK"/>
              </w:rPr>
            </w:pPr>
          </w:p>
        </w:tc>
        <w:tc>
          <w:tcPr>
            <w:tcW w:w="2821" w:type="dxa"/>
            <w:vAlign w:val="center"/>
          </w:tcPr>
          <w:p w14:paraId="5A89698F" w14:textId="187C75B4" w:rsidR="00247880" w:rsidRDefault="00247880" w:rsidP="00E4112F">
            <w:pPr>
              <w:pStyle w:val="Itext"/>
              <w:jc w:val="left"/>
              <w:rPr>
                <w:lang w:val="sk-SK"/>
              </w:rPr>
            </w:pPr>
            <w:r>
              <w:rPr>
                <w:lang w:val="sk-SK"/>
              </w:rPr>
              <w:t>Prípravné vzdelávanie</w:t>
            </w:r>
            <w:r>
              <w:rPr>
                <w:rStyle w:val="Odkaznapoznmkupodiarou"/>
                <w:lang w:val="sk-SK"/>
              </w:rPr>
              <w:footnoteReference w:id="30"/>
            </w:r>
          </w:p>
        </w:tc>
        <w:tc>
          <w:tcPr>
            <w:tcW w:w="4677" w:type="dxa"/>
          </w:tcPr>
          <w:p w14:paraId="64A37B3F" w14:textId="443B23AE" w:rsidR="00247880" w:rsidRDefault="00247880" w:rsidP="00E4112F">
            <w:pPr>
              <w:pStyle w:val="Itext"/>
              <w:jc w:val="left"/>
              <w:rPr>
                <w:lang w:val="sk-SK"/>
              </w:rPr>
            </w:pPr>
            <w:r>
              <w:rPr>
                <w:lang w:val="sk-SK"/>
              </w:rPr>
              <w:t>Prechod: gymnázium / odborné vzdelávanie</w:t>
            </w:r>
          </w:p>
        </w:tc>
      </w:tr>
      <w:tr w:rsidR="006C2B8E" w14:paraId="01100440" w14:textId="77777777" w:rsidTr="00634D0B">
        <w:trPr>
          <w:trHeight w:val="70"/>
        </w:trPr>
        <w:tc>
          <w:tcPr>
            <w:tcW w:w="1569" w:type="dxa"/>
            <w:vMerge w:val="restart"/>
            <w:vAlign w:val="center"/>
          </w:tcPr>
          <w:p w14:paraId="29962E8C" w14:textId="081EB39E" w:rsidR="006C2B8E" w:rsidRDefault="00247880" w:rsidP="00E4112F">
            <w:pPr>
              <w:pStyle w:val="Itext"/>
              <w:jc w:val="left"/>
              <w:rPr>
                <w:b/>
                <w:lang w:val="sk-SK"/>
              </w:rPr>
            </w:pPr>
            <w:r>
              <w:rPr>
                <w:b/>
                <w:lang w:val="sk-SK"/>
              </w:rPr>
              <w:t>Stredoškolské vzdelávanie</w:t>
            </w:r>
          </w:p>
        </w:tc>
        <w:tc>
          <w:tcPr>
            <w:tcW w:w="2821" w:type="dxa"/>
            <w:vAlign w:val="center"/>
          </w:tcPr>
          <w:p w14:paraId="0184671D" w14:textId="02A67721" w:rsidR="006C2B8E" w:rsidRPr="000D3F05" w:rsidRDefault="006C2B8E" w:rsidP="00E4112F">
            <w:pPr>
              <w:pStyle w:val="Itext"/>
              <w:jc w:val="left"/>
              <w:rPr>
                <w:lang w:val="sk-SK"/>
              </w:rPr>
            </w:pPr>
            <w:r w:rsidRPr="00A479F8">
              <w:rPr>
                <w:lang w:val="sk-SK"/>
              </w:rPr>
              <w:t xml:space="preserve">všeobecné </w:t>
            </w:r>
            <w:r>
              <w:rPr>
                <w:lang w:val="sk-SK"/>
              </w:rPr>
              <w:t>stredoškolské</w:t>
            </w:r>
            <w:r w:rsidRPr="00A479F8">
              <w:rPr>
                <w:lang w:val="sk-SK"/>
              </w:rPr>
              <w:t xml:space="preserve"> vzdelávanie</w:t>
            </w:r>
          </w:p>
        </w:tc>
        <w:tc>
          <w:tcPr>
            <w:tcW w:w="4677" w:type="dxa"/>
          </w:tcPr>
          <w:p w14:paraId="3F32205A" w14:textId="718BB3EA" w:rsidR="006C2B8E" w:rsidRPr="000D3F05" w:rsidRDefault="006C2B8E" w:rsidP="00E4112F">
            <w:pPr>
              <w:pStyle w:val="Itext"/>
              <w:jc w:val="left"/>
              <w:rPr>
                <w:lang w:val="sk-SK"/>
              </w:rPr>
            </w:pPr>
            <w:r>
              <w:rPr>
                <w:lang w:val="sk-SK"/>
              </w:rPr>
              <w:t xml:space="preserve">Prechod: absolvent môže pokračovať na univerzite / </w:t>
            </w:r>
            <w:r w:rsidR="005A3B54">
              <w:rPr>
                <w:lang w:val="sk-SK"/>
              </w:rPr>
              <w:t>univerzite</w:t>
            </w:r>
            <w:r>
              <w:rPr>
                <w:lang w:val="sk-SK"/>
              </w:rPr>
              <w:t xml:space="preserve"> aplikovaných vied</w:t>
            </w:r>
          </w:p>
        </w:tc>
      </w:tr>
      <w:tr w:rsidR="006C2B8E" w14:paraId="157CEAFD" w14:textId="77777777" w:rsidTr="00634D0B">
        <w:trPr>
          <w:trHeight w:val="649"/>
        </w:trPr>
        <w:tc>
          <w:tcPr>
            <w:tcW w:w="1569" w:type="dxa"/>
            <w:vMerge/>
            <w:vAlign w:val="center"/>
          </w:tcPr>
          <w:p w14:paraId="5E7FBFC6" w14:textId="77777777" w:rsidR="006C2B8E" w:rsidRDefault="006C2B8E" w:rsidP="00E4112F">
            <w:pPr>
              <w:pStyle w:val="Itext"/>
              <w:jc w:val="left"/>
              <w:rPr>
                <w:b/>
                <w:lang w:val="sk-SK"/>
              </w:rPr>
            </w:pPr>
          </w:p>
        </w:tc>
        <w:tc>
          <w:tcPr>
            <w:tcW w:w="2821" w:type="dxa"/>
            <w:vAlign w:val="center"/>
          </w:tcPr>
          <w:p w14:paraId="65ECF56E" w14:textId="038980EB" w:rsidR="006C2B8E" w:rsidRPr="000D3F05" w:rsidRDefault="006C2B8E" w:rsidP="00E4112F">
            <w:pPr>
              <w:pStyle w:val="Itext"/>
              <w:jc w:val="left"/>
              <w:rPr>
                <w:lang w:val="sk-SK"/>
              </w:rPr>
            </w:pPr>
            <w:r>
              <w:rPr>
                <w:lang w:val="sk-SK"/>
              </w:rPr>
              <w:t>Odborné stredoškolské vzdelávanie</w:t>
            </w:r>
            <w:r>
              <w:rPr>
                <w:rStyle w:val="Odkaznapoznmkupodiarou"/>
                <w:lang w:val="sk-SK"/>
              </w:rPr>
              <w:footnoteReference w:id="31"/>
            </w:r>
          </w:p>
        </w:tc>
        <w:tc>
          <w:tcPr>
            <w:tcW w:w="4677" w:type="dxa"/>
          </w:tcPr>
          <w:p w14:paraId="16DF744A" w14:textId="1D45348A" w:rsidR="006C2B8E" w:rsidRPr="000D3F05" w:rsidRDefault="006C2B8E" w:rsidP="00E4112F">
            <w:pPr>
              <w:pStyle w:val="Itext"/>
              <w:jc w:val="left"/>
              <w:rPr>
                <w:lang w:val="sk-SK"/>
              </w:rPr>
            </w:pPr>
            <w:r>
              <w:rPr>
                <w:lang w:val="sk-SK"/>
              </w:rPr>
              <w:t xml:space="preserve">Prechod: </w:t>
            </w:r>
            <w:r w:rsidRPr="00E758B3">
              <w:rPr>
                <w:lang w:val="sk-SK"/>
              </w:rPr>
              <w:t>absolvent môže pokračovať na vysokej škole alebo v ďalších odborných kvalifikáciách</w:t>
            </w:r>
          </w:p>
        </w:tc>
      </w:tr>
      <w:tr w:rsidR="006C2B8E" w14:paraId="1C6FC12C" w14:textId="77777777" w:rsidTr="00036F1C">
        <w:trPr>
          <w:trHeight w:val="368"/>
        </w:trPr>
        <w:tc>
          <w:tcPr>
            <w:tcW w:w="1569" w:type="dxa"/>
            <w:vMerge w:val="restart"/>
            <w:vAlign w:val="center"/>
          </w:tcPr>
          <w:p w14:paraId="26E3A84B" w14:textId="0F4D63FB" w:rsidR="006C2B8E" w:rsidRDefault="006C2B8E" w:rsidP="00E4112F">
            <w:pPr>
              <w:pStyle w:val="Itext"/>
              <w:jc w:val="left"/>
              <w:rPr>
                <w:b/>
                <w:lang w:val="sk-SK"/>
              </w:rPr>
            </w:pPr>
            <w:r>
              <w:rPr>
                <w:b/>
                <w:lang w:val="sk-SK"/>
              </w:rPr>
              <w:t>Vysokoškolské vzdelávanie</w:t>
            </w:r>
          </w:p>
        </w:tc>
        <w:tc>
          <w:tcPr>
            <w:tcW w:w="2821" w:type="dxa"/>
            <w:vAlign w:val="center"/>
          </w:tcPr>
          <w:p w14:paraId="06BC0D42" w14:textId="15695F64" w:rsidR="006C2B8E" w:rsidRDefault="006C2B8E" w:rsidP="00E4112F">
            <w:pPr>
              <w:pStyle w:val="Itext"/>
              <w:jc w:val="left"/>
              <w:rPr>
                <w:lang w:val="sk-SK"/>
              </w:rPr>
            </w:pPr>
            <w:r>
              <w:rPr>
                <w:lang w:val="sk-SK"/>
              </w:rPr>
              <w:t>Univerzity</w:t>
            </w:r>
          </w:p>
        </w:tc>
        <w:tc>
          <w:tcPr>
            <w:tcW w:w="4677" w:type="dxa"/>
          </w:tcPr>
          <w:p w14:paraId="77553F71" w14:textId="71183F41" w:rsidR="006C2B8E" w:rsidRDefault="006C2B8E" w:rsidP="00E4112F">
            <w:pPr>
              <w:pStyle w:val="Itext"/>
              <w:jc w:val="left"/>
              <w:rPr>
                <w:lang w:val="sk-SK"/>
              </w:rPr>
            </w:pPr>
            <w:r>
              <w:rPr>
                <w:lang w:val="sk-SK"/>
              </w:rPr>
              <w:t>Možnosti: bakalárske, magisterské a doktorandské programy</w:t>
            </w:r>
          </w:p>
        </w:tc>
      </w:tr>
      <w:tr w:rsidR="006C2B8E" w14:paraId="71E39CD5" w14:textId="77777777" w:rsidTr="00634D0B">
        <w:trPr>
          <w:trHeight w:val="70"/>
        </w:trPr>
        <w:tc>
          <w:tcPr>
            <w:tcW w:w="1569" w:type="dxa"/>
            <w:vMerge/>
            <w:vAlign w:val="center"/>
          </w:tcPr>
          <w:p w14:paraId="065276DA" w14:textId="77777777" w:rsidR="006C2B8E" w:rsidRDefault="006C2B8E" w:rsidP="00E4112F">
            <w:pPr>
              <w:pStyle w:val="Itext"/>
              <w:jc w:val="left"/>
              <w:rPr>
                <w:b/>
                <w:lang w:val="sk-SK"/>
              </w:rPr>
            </w:pPr>
          </w:p>
        </w:tc>
        <w:tc>
          <w:tcPr>
            <w:tcW w:w="2821" w:type="dxa"/>
            <w:vAlign w:val="center"/>
          </w:tcPr>
          <w:p w14:paraId="24A62FB6" w14:textId="399AFAAC" w:rsidR="006C2B8E" w:rsidRDefault="006C2B8E" w:rsidP="00E4112F">
            <w:pPr>
              <w:pStyle w:val="Itext"/>
              <w:jc w:val="left"/>
              <w:rPr>
                <w:lang w:val="sk-SK"/>
              </w:rPr>
            </w:pPr>
            <w:r>
              <w:rPr>
                <w:lang w:val="sk-SK"/>
              </w:rPr>
              <w:t>Univerzity aplikovaných vied</w:t>
            </w:r>
          </w:p>
        </w:tc>
        <w:tc>
          <w:tcPr>
            <w:tcW w:w="4677" w:type="dxa"/>
          </w:tcPr>
          <w:p w14:paraId="16811A88" w14:textId="11A1C56B" w:rsidR="006C2B8E" w:rsidRDefault="006C2B8E" w:rsidP="00E4112F">
            <w:pPr>
              <w:pStyle w:val="Itext"/>
              <w:jc w:val="left"/>
              <w:rPr>
                <w:lang w:val="sk-SK"/>
              </w:rPr>
            </w:pPr>
            <w:r>
              <w:rPr>
                <w:lang w:val="sk-SK"/>
              </w:rPr>
              <w:t xml:space="preserve">Možnosti: </w:t>
            </w:r>
            <w:r w:rsidRPr="00735C74">
              <w:rPr>
                <w:lang w:val="sk-SK"/>
              </w:rPr>
              <w:t>absolventi oboch typov škôl môžu pokračovať v ďalšom štúdiu</w:t>
            </w:r>
          </w:p>
        </w:tc>
      </w:tr>
      <w:tr w:rsidR="006C2B8E" w14:paraId="4891D63F" w14:textId="77777777" w:rsidTr="00036F1C">
        <w:trPr>
          <w:trHeight w:val="127"/>
        </w:trPr>
        <w:tc>
          <w:tcPr>
            <w:tcW w:w="1569" w:type="dxa"/>
            <w:vMerge w:val="restart"/>
            <w:vAlign w:val="center"/>
          </w:tcPr>
          <w:p w14:paraId="700EF33C" w14:textId="14BAA00A" w:rsidR="006C2B8E" w:rsidRDefault="006C2B8E" w:rsidP="00E4112F">
            <w:pPr>
              <w:pStyle w:val="Itext"/>
              <w:jc w:val="left"/>
              <w:rPr>
                <w:b/>
                <w:lang w:val="sk-SK"/>
              </w:rPr>
            </w:pPr>
            <w:r>
              <w:rPr>
                <w:b/>
                <w:lang w:val="sk-SK"/>
              </w:rPr>
              <w:t>Špecifické paralelné typy vzdelávania</w:t>
            </w:r>
          </w:p>
        </w:tc>
        <w:tc>
          <w:tcPr>
            <w:tcW w:w="2821" w:type="dxa"/>
            <w:vAlign w:val="center"/>
          </w:tcPr>
          <w:p w14:paraId="08964767" w14:textId="226C9E6A" w:rsidR="006C2B8E" w:rsidRDefault="006C2B8E" w:rsidP="00E4112F">
            <w:pPr>
              <w:pStyle w:val="Itext"/>
              <w:jc w:val="left"/>
              <w:rPr>
                <w:lang w:val="sk-SK"/>
              </w:rPr>
            </w:pPr>
            <w:r>
              <w:rPr>
                <w:lang w:val="sk-SK"/>
              </w:rPr>
              <w:t>Umelecké školy</w:t>
            </w:r>
          </w:p>
        </w:tc>
        <w:tc>
          <w:tcPr>
            <w:tcW w:w="4677" w:type="dxa"/>
          </w:tcPr>
          <w:p w14:paraId="083DDE9D" w14:textId="2CCECFC3" w:rsidR="006C2B8E" w:rsidRDefault="006C2B8E" w:rsidP="00E4112F">
            <w:pPr>
              <w:pStyle w:val="Itext"/>
              <w:jc w:val="left"/>
              <w:rPr>
                <w:lang w:val="sk-SK"/>
              </w:rPr>
            </w:pPr>
            <w:r>
              <w:rPr>
                <w:lang w:val="sk-SK"/>
              </w:rPr>
              <w:t>Dobrovoľné štúdium popri škole</w:t>
            </w:r>
          </w:p>
        </w:tc>
      </w:tr>
      <w:tr w:rsidR="006C2B8E" w14:paraId="1E8E0D19" w14:textId="77777777" w:rsidTr="00634D0B">
        <w:trPr>
          <w:trHeight w:val="70"/>
        </w:trPr>
        <w:tc>
          <w:tcPr>
            <w:tcW w:w="1569" w:type="dxa"/>
            <w:vMerge/>
            <w:vAlign w:val="center"/>
          </w:tcPr>
          <w:p w14:paraId="1DD504FB" w14:textId="77777777" w:rsidR="006C2B8E" w:rsidRDefault="006C2B8E" w:rsidP="00E4112F">
            <w:pPr>
              <w:pStyle w:val="Itext"/>
              <w:jc w:val="left"/>
              <w:rPr>
                <w:b/>
                <w:lang w:val="sk-SK"/>
              </w:rPr>
            </w:pPr>
          </w:p>
        </w:tc>
        <w:tc>
          <w:tcPr>
            <w:tcW w:w="2821" w:type="dxa"/>
            <w:vAlign w:val="center"/>
          </w:tcPr>
          <w:p w14:paraId="102CDFB6" w14:textId="5C594E32" w:rsidR="006C2B8E" w:rsidRDefault="006C2B8E" w:rsidP="00E4112F">
            <w:pPr>
              <w:pStyle w:val="Itext"/>
              <w:jc w:val="left"/>
              <w:rPr>
                <w:lang w:val="sk-SK"/>
              </w:rPr>
            </w:pPr>
            <w:r>
              <w:rPr>
                <w:lang w:val="sk-SK"/>
              </w:rPr>
              <w:t>Centrá celoživotného vzdelávania</w:t>
            </w:r>
          </w:p>
        </w:tc>
        <w:tc>
          <w:tcPr>
            <w:tcW w:w="4677" w:type="dxa"/>
          </w:tcPr>
          <w:p w14:paraId="248F0A62" w14:textId="25DEC0F8" w:rsidR="006C2B8E" w:rsidRDefault="006C2B8E" w:rsidP="00E4112F">
            <w:pPr>
              <w:pStyle w:val="Itext"/>
              <w:jc w:val="left"/>
              <w:rPr>
                <w:lang w:val="sk-SK"/>
              </w:rPr>
            </w:pPr>
            <w:r>
              <w:rPr>
                <w:lang w:val="sk-SK"/>
              </w:rPr>
              <w:t>Na ďalšie vzdelávanie, kedykoľvek počas akéhokoľvek stupňa vzdelávania</w:t>
            </w:r>
          </w:p>
        </w:tc>
      </w:tr>
    </w:tbl>
    <w:p w14:paraId="17D48968" w14:textId="77777777" w:rsidR="007E105D" w:rsidRPr="00FF630C" w:rsidRDefault="007E105D" w:rsidP="007E105D">
      <w:pPr>
        <w:pStyle w:val="Izdrojtabulka"/>
        <w:rPr>
          <w:lang w:val="sk-SK"/>
        </w:rPr>
      </w:pPr>
      <w:r w:rsidRPr="00FF630C">
        <w:rPr>
          <w:lang w:val="sk-SK"/>
        </w:rPr>
        <w:t>Zdroj: vlastné spracovanie</w:t>
      </w:r>
    </w:p>
    <w:p w14:paraId="5C0260D4" w14:textId="77777777" w:rsidR="00827FB8" w:rsidRDefault="00827FB8" w:rsidP="00FF630C">
      <w:pPr>
        <w:pStyle w:val="Itext"/>
        <w:rPr>
          <w:lang w:val="sk-SK"/>
        </w:rPr>
      </w:pPr>
    </w:p>
    <w:p w14:paraId="1D81CDA0" w14:textId="2DDB957B" w:rsidR="00FF630C" w:rsidRPr="00FF630C" w:rsidRDefault="00FF630C" w:rsidP="00FF630C">
      <w:pPr>
        <w:pStyle w:val="Itext"/>
        <w:rPr>
          <w:lang w:val="sk-SK"/>
        </w:rPr>
      </w:pPr>
      <w:r w:rsidRPr="00FF630C">
        <w:rPr>
          <w:lang w:val="sk-SK"/>
        </w:rPr>
        <w:t xml:space="preserve">Fínsky systém je navrhnutý tak, aby </w:t>
      </w:r>
      <w:r w:rsidRPr="00FF630C">
        <w:rPr>
          <w:b/>
          <w:lang w:val="sk-SK"/>
        </w:rPr>
        <w:t xml:space="preserve">nemal </w:t>
      </w:r>
      <w:r w:rsidRPr="009D7253">
        <w:rPr>
          <w:bCs w:val="0"/>
          <w:lang w:val="sk-SK"/>
        </w:rPr>
        <w:t>„</w:t>
      </w:r>
      <w:r w:rsidRPr="00FF630C">
        <w:rPr>
          <w:b/>
          <w:lang w:val="sk-SK"/>
        </w:rPr>
        <w:t>slepé uličky</w:t>
      </w:r>
      <w:r w:rsidRPr="009D7253">
        <w:rPr>
          <w:bCs w:val="0"/>
          <w:lang w:val="sk-SK"/>
        </w:rPr>
        <w:t>“</w:t>
      </w:r>
      <w:r w:rsidRPr="00FF630C">
        <w:rPr>
          <w:lang w:val="sk-SK"/>
        </w:rPr>
        <w:t xml:space="preserve"> – študenti môžu pokračovať v štúdiu na vyššej úrovni bez ohľadu na predchádzajúcu vzdelávaciu cestu</w:t>
      </w:r>
      <w:r w:rsidR="00FA586C">
        <w:rPr>
          <w:lang w:val="sk-SK"/>
        </w:rPr>
        <w:t xml:space="preserve"> v prípade</w:t>
      </w:r>
      <w:r w:rsidRPr="00FF630C">
        <w:rPr>
          <w:lang w:val="sk-SK"/>
        </w:rPr>
        <w:t xml:space="preserve">, ak splnia podmienky prijatia. </w:t>
      </w:r>
    </w:p>
    <w:p w14:paraId="3CB359C5" w14:textId="77777777" w:rsidR="00827FB8" w:rsidRDefault="00827FB8">
      <w:pPr>
        <w:rPr>
          <w:rFonts w:eastAsiaTheme="majorEastAsia" w:cstheme="majorBidi"/>
          <w:bCs/>
          <w:sz w:val="24"/>
          <w:szCs w:val="24"/>
        </w:rPr>
      </w:pPr>
      <w:bookmarkStart w:id="8" w:name="_Toc219380058"/>
      <w:bookmarkStart w:id="9" w:name="_Toc225501287"/>
      <w:r>
        <w:br w:type="page"/>
      </w:r>
    </w:p>
    <w:p w14:paraId="45772105" w14:textId="62499A5A" w:rsidR="00F442AC" w:rsidRDefault="00F442AC" w:rsidP="004A3D41">
      <w:pPr>
        <w:pStyle w:val="Nadpis3"/>
      </w:pPr>
      <w:r w:rsidRPr="0049478D">
        <w:lastRenderedPageBreak/>
        <w:t>Organizácia školského roku v školách / školských zariadeniach</w:t>
      </w:r>
      <w:bookmarkEnd w:id="8"/>
      <w:bookmarkEnd w:id="9"/>
    </w:p>
    <w:p w14:paraId="7C6923C5" w14:textId="51326049" w:rsidR="0000507E" w:rsidRPr="00487B7C" w:rsidRDefault="003B6DB5" w:rsidP="0000507E">
      <w:pPr>
        <w:pStyle w:val="Itext"/>
        <w:rPr>
          <w:rStyle w:val="Vrazn"/>
          <w:lang w:val="sk-SK"/>
        </w:rPr>
      </w:pPr>
      <w:r w:rsidRPr="003B6DB5">
        <w:rPr>
          <w:b/>
          <w:lang w:val="sk-SK"/>
        </w:rPr>
        <w:t>Škol</w:t>
      </w:r>
      <w:r>
        <w:rPr>
          <w:b/>
          <w:lang w:val="sk-SK"/>
        </w:rPr>
        <w:t xml:space="preserve">ský rok </w:t>
      </w:r>
      <w:r w:rsidR="00851E98">
        <w:rPr>
          <w:b/>
          <w:lang w:val="sk-SK"/>
        </w:rPr>
        <w:t xml:space="preserve">sa </w:t>
      </w:r>
      <w:r>
        <w:rPr>
          <w:b/>
          <w:lang w:val="sk-SK"/>
        </w:rPr>
        <w:t xml:space="preserve">obvykle začína začiatkom augusta a končí </w:t>
      </w:r>
      <w:r w:rsidR="006A347F">
        <w:rPr>
          <w:b/>
          <w:lang w:val="sk-SK"/>
        </w:rPr>
        <w:t>v júni</w:t>
      </w:r>
      <w:r w:rsidRPr="00B473C9">
        <w:rPr>
          <w:bCs w:val="0"/>
          <w:lang w:val="sk-SK"/>
        </w:rPr>
        <w:t xml:space="preserve">. </w:t>
      </w:r>
      <w:r w:rsidR="00851E98" w:rsidRPr="00B473C9">
        <w:rPr>
          <w:bCs w:val="0"/>
          <w:lang w:val="sk-SK"/>
        </w:rPr>
        <w:t>Je rozdelený na dva semestre, jesenný a</w:t>
      </w:r>
      <w:r w:rsidR="006C2295" w:rsidRPr="00B473C9">
        <w:rPr>
          <w:bCs w:val="0"/>
          <w:lang w:val="sk-SK"/>
        </w:rPr>
        <w:t> </w:t>
      </w:r>
      <w:r w:rsidR="00851E98" w:rsidRPr="00B473C9">
        <w:rPr>
          <w:bCs w:val="0"/>
          <w:lang w:val="sk-SK"/>
        </w:rPr>
        <w:t>jarný</w:t>
      </w:r>
      <w:r w:rsidR="006C2295" w:rsidRPr="00B473C9">
        <w:rPr>
          <w:bCs w:val="0"/>
          <w:lang w:val="sk-SK"/>
        </w:rPr>
        <w:t>. Medzi týmito obdobiami sú prázdniny</w:t>
      </w:r>
      <w:r w:rsidR="003B03A6">
        <w:rPr>
          <w:rStyle w:val="Odkaznapoznmkupodiarou"/>
          <w:bCs w:val="0"/>
          <w:lang w:val="sk-SK"/>
        </w:rPr>
        <w:footnoteReference w:id="32"/>
      </w:r>
      <w:r w:rsidR="006C2295" w:rsidRPr="00B473C9">
        <w:rPr>
          <w:bCs w:val="0"/>
          <w:lang w:val="sk-SK"/>
        </w:rPr>
        <w:t xml:space="preserve">. </w:t>
      </w:r>
      <w:r w:rsidR="003B03A6" w:rsidRPr="003B03A6">
        <w:rPr>
          <w:lang w:val="sk-SK"/>
        </w:rPr>
        <w:t xml:space="preserve">Za organizáciu zodpovedajú </w:t>
      </w:r>
      <w:r w:rsidR="003B03A6" w:rsidRPr="003B03A6">
        <w:rPr>
          <w:rStyle w:val="Vrazn"/>
          <w:lang w:val="sk-SK"/>
        </w:rPr>
        <w:t>miestne samosprávy a štát</w:t>
      </w:r>
      <w:r w:rsidR="003B03A6" w:rsidRPr="003B03A6">
        <w:rPr>
          <w:lang w:val="sk-SK"/>
        </w:rPr>
        <w:t xml:space="preserve">. Štát prispieva na náklady spojené so základným vzdelávaním prostredníctvom </w:t>
      </w:r>
      <w:r w:rsidR="003B03A6" w:rsidRPr="003B03A6">
        <w:rPr>
          <w:rStyle w:val="Vrazn"/>
          <w:lang w:val="sk-SK"/>
        </w:rPr>
        <w:t xml:space="preserve">štátnych transferov </w:t>
      </w:r>
      <w:r w:rsidR="003B03A6" w:rsidRPr="00487B7C">
        <w:rPr>
          <w:rStyle w:val="Vrazn"/>
          <w:lang w:val="sk-SK"/>
        </w:rPr>
        <w:t>poskytovaných poskytovateľom vzdelávania</w:t>
      </w:r>
      <w:r w:rsidR="00126105" w:rsidRPr="00487B7C">
        <w:rPr>
          <w:rStyle w:val="Vrazn"/>
          <w:lang w:val="sk-SK"/>
        </w:rPr>
        <w:t>.</w:t>
      </w:r>
    </w:p>
    <w:p w14:paraId="5476FB1F" w14:textId="4B84899E" w:rsidR="00E75076" w:rsidRPr="003B03A6" w:rsidRDefault="00631D4C" w:rsidP="009C5688">
      <w:pPr>
        <w:pStyle w:val="Itext"/>
        <w:rPr>
          <w:lang w:val="sk-SK"/>
        </w:rPr>
      </w:pPr>
      <w:r w:rsidRPr="00631D4C">
        <w:rPr>
          <w:b/>
          <w:lang w:val="sk-SK"/>
        </w:rPr>
        <w:t>Predškolská starostlivosť</w:t>
      </w:r>
      <w:r>
        <w:rPr>
          <w:rStyle w:val="Odkaznapoznmkupodiarou"/>
          <w:bCs w:val="0"/>
          <w:lang w:val="sk-SK"/>
        </w:rPr>
        <w:footnoteReference w:id="33"/>
      </w:r>
      <w:r>
        <w:rPr>
          <w:bCs w:val="0"/>
          <w:lang w:val="sk-SK"/>
        </w:rPr>
        <w:t xml:space="preserve"> je prevádzkovaná počas celého roka podľa potrieb rodičov. </w:t>
      </w:r>
      <w:r w:rsidR="0015403C" w:rsidRPr="00631D4C">
        <w:rPr>
          <w:b/>
          <w:bCs w:val="0"/>
          <w:lang w:val="sk-SK"/>
        </w:rPr>
        <w:t>Š</w:t>
      </w:r>
      <w:r w:rsidR="007C35CE" w:rsidRPr="00631D4C">
        <w:rPr>
          <w:b/>
          <w:bCs w:val="0"/>
          <w:lang w:val="sk-SK"/>
        </w:rPr>
        <w:t>koly sa riadia</w:t>
      </w:r>
      <w:r w:rsidR="007C35CE" w:rsidRPr="00487B7C">
        <w:rPr>
          <w:lang w:val="sk-SK"/>
        </w:rPr>
        <w:t xml:space="preserve"> </w:t>
      </w:r>
      <w:r w:rsidR="007C35CE" w:rsidRPr="0015403C">
        <w:rPr>
          <w:b/>
          <w:bCs w:val="0"/>
          <w:lang w:val="sk-SK"/>
        </w:rPr>
        <w:t>národným základným učebným plánom</w:t>
      </w:r>
      <w:r w:rsidR="007C35CE" w:rsidRPr="00487B7C">
        <w:rPr>
          <w:lang w:val="sk-SK"/>
        </w:rPr>
        <w:t>, ktorý zahŕňa ciele a základný obsah rôznych predmetov. Poskytovatelia vzdelávania – najčastejšie obce ako miestne školské orgány – a samotné školy si v rámci národného základného učebného plánu vypracúvajú vlastné učebné plány.</w:t>
      </w:r>
      <w:r w:rsidR="006A347F" w:rsidRPr="00C62C4D">
        <w:rPr>
          <w:lang w:val="sk-SK"/>
        </w:rPr>
        <w:t xml:space="preserve"> </w:t>
      </w:r>
    </w:p>
    <w:p w14:paraId="4F9C6EE5" w14:textId="769745DE" w:rsidR="00E86F43" w:rsidRPr="00646624" w:rsidRDefault="004812F4" w:rsidP="00E86F43">
      <w:pPr>
        <w:pStyle w:val="Itext"/>
        <w:rPr>
          <w:lang w:val="sk-SK"/>
        </w:rPr>
      </w:pPr>
      <w:r w:rsidRPr="004B30ED">
        <w:rPr>
          <w:b/>
          <w:bCs w:val="0"/>
          <w:lang w:val="sk-SK"/>
        </w:rPr>
        <w:t>Gymnáziá</w:t>
      </w:r>
      <w:r>
        <w:rPr>
          <w:lang w:val="sk-SK"/>
        </w:rPr>
        <w:t xml:space="preserve"> majú štúdium rozdelené do modulov (kurzov) s trvaním cca 6 – 8 týždňov</w:t>
      </w:r>
      <w:r w:rsidRPr="004B30ED">
        <w:rPr>
          <w:b/>
          <w:bCs w:val="0"/>
          <w:lang w:val="sk-SK"/>
        </w:rPr>
        <w:t xml:space="preserve">. </w:t>
      </w:r>
      <w:r w:rsidR="00C14B86" w:rsidRPr="004B30ED">
        <w:rPr>
          <w:b/>
          <w:bCs w:val="0"/>
          <w:lang w:val="sk-SK"/>
        </w:rPr>
        <w:t>Stredné odborné školy</w:t>
      </w:r>
      <w:r w:rsidR="00C14B86">
        <w:rPr>
          <w:lang w:val="sk-SK"/>
        </w:rPr>
        <w:t xml:space="preserve"> striedajú výučbu v škole a prax na pracovisku</w:t>
      </w:r>
      <w:r w:rsidR="009132DD">
        <w:rPr>
          <w:rStyle w:val="Odkaznapoznmkupodiarou"/>
          <w:lang w:val="sk-SK"/>
        </w:rPr>
        <w:footnoteReference w:id="34"/>
      </w:r>
      <w:r w:rsidR="00C14B86">
        <w:rPr>
          <w:lang w:val="sk-SK"/>
        </w:rPr>
        <w:t xml:space="preserve">. </w:t>
      </w:r>
      <w:r w:rsidR="003B6066" w:rsidRPr="004B30ED">
        <w:rPr>
          <w:b/>
          <w:bCs w:val="0"/>
          <w:lang w:val="sk-SK"/>
        </w:rPr>
        <w:t>Vysokoškolské vzdelávanie</w:t>
      </w:r>
      <w:r w:rsidR="003B6066">
        <w:rPr>
          <w:lang w:val="sk-SK"/>
        </w:rPr>
        <w:t xml:space="preserve"> sa rozdeľuje na dva semestre a prázdniny </w:t>
      </w:r>
      <w:r w:rsidR="00BF784F">
        <w:rPr>
          <w:lang w:val="sk-SK"/>
        </w:rPr>
        <w:t xml:space="preserve">si </w:t>
      </w:r>
      <w:r w:rsidR="003B6066">
        <w:rPr>
          <w:lang w:val="sk-SK"/>
        </w:rPr>
        <w:t>určujú univerzity.</w:t>
      </w:r>
    </w:p>
    <w:p w14:paraId="5091A3DF" w14:textId="77777777" w:rsidR="00BC41C6" w:rsidRPr="00BC41C6" w:rsidRDefault="00BC41C6" w:rsidP="00BC41C6">
      <w:pPr>
        <w:pStyle w:val="Itext"/>
        <w:rPr>
          <w:lang w:val="sk-SK"/>
        </w:rPr>
      </w:pPr>
    </w:p>
    <w:p w14:paraId="76320E64" w14:textId="77777777" w:rsidR="00BA6CC2" w:rsidRPr="00BC41C6" w:rsidRDefault="00BA6CC2" w:rsidP="00BC41C6">
      <w:pPr>
        <w:pStyle w:val="Itext"/>
        <w:rPr>
          <w:lang w:val="sk-SK"/>
        </w:rPr>
      </w:pPr>
    </w:p>
    <w:p w14:paraId="267B9A02" w14:textId="77777777" w:rsidR="00870628" w:rsidRDefault="00661C7A" w:rsidP="007C7A30">
      <w:pPr>
        <w:pStyle w:val="Nadpis2"/>
      </w:pPr>
      <w:bookmarkStart w:id="10" w:name="_Toc219380059"/>
      <w:bookmarkStart w:id="11" w:name="_Toc225501288"/>
      <w:r w:rsidRPr="0049478D">
        <w:t>Povinná školská dochádzka</w:t>
      </w:r>
      <w:bookmarkStart w:id="12" w:name="_Toc219380060"/>
      <w:bookmarkEnd w:id="10"/>
      <w:bookmarkEnd w:id="11"/>
    </w:p>
    <w:p w14:paraId="7BED4104" w14:textId="75EB2991" w:rsidR="005123A8" w:rsidRPr="002E05B4" w:rsidRDefault="00C91857" w:rsidP="002E05B4">
      <w:pPr>
        <w:jc w:val="both"/>
      </w:pPr>
      <w:r w:rsidRPr="004177AC">
        <w:t xml:space="preserve">Povinná školská dochádzka sa </w:t>
      </w:r>
      <w:r w:rsidRPr="00B42A55">
        <w:rPr>
          <w:b/>
          <w:bCs/>
        </w:rPr>
        <w:t>začína v roku, keď dieťa dovŕši 7 rokov</w:t>
      </w:r>
      <w:r w:rsidRPr="004177AC">
        <w:t>.</w:t>
      </w:r>
      <w:r>
        <w:t xml:space="preserve"> </w:t>
      </w:r>
      <w:r w:rsidR="00491244" w:rsidRPr="008B640C">
        <w:t xml:space="preserve">Od 1. augusta 2021 nadobudol účinnosť nový </w:t>
      </w:r>
      <w:r w:rsidR="00491244" w:rsidRPr="00126937">
        <w:rPr>
          <w:b/>
          <w:bCs/>
        </w:rPr>
        <w:t>zákon o povinnom vzdelávaní</w:t>
      </w:r>
      <w:r w:rsidR="00126937" w:rsidRPr="00D7102D">
        <w:rPr>
          <w:rStyle w:val="Odkaznapoznmkupodiarou"/>
        </w:rPr>
        <w:footnoteReference w:id="35"/>
      </w:r>
      <w:r w:rsidR="00491244" w:rsidRPr="00D7102D">
        <w:t xml:space="preserve">, </w:t>
      </w:r>
      <w:r w:rsidR="00491244" w:rsidRPr="008B640C">
        <w:t xml:space="preserve">ktorý predĺžil </w:t>
      </w:r>
      <w:r w:rsidR="00491244" w:rsidRPr="00D7102D">
        <w:rPr>
          <w:b/>
          <w:bCs/>
        </w:rPr>
        <w:t>povinnú školskú dochádzku do 18 rokov</w:t>
      </w:r>
      <w:r w:rsidR="00D7102D">
        <w:rPr>
          <w:b/>
          <w:bCs/>
        </w:rPr>
        <w:t xml:space="preserve"> veku</w:t>
      </w:r>
      <w:r w:rsidR="00491244" w:rsidRPr="008B640C">
        <w:t xml:space="preserve"> a zahrnul do nej aj stredoškolské vzdelávanie (gymnázium alebo odbornú školu).</w:t>
      </w:r>
      <w:r w:rsidR="00562E49">
        <w:t xml:space="preserve"> Znamená to, že mladí ľudia musia po základnej škole pokračovať v strednom všeobecnom vzdelávaní alebo </w:t>
      </w:r>
      <w:r w:rsidR="00126937">
        <w:t xml:space="preserve">strednom odbornom vzdelávaní. </w:t>
      </w:r>
      <w:r w:rsidR="00B42A55">
        <w:t>Povinná školská dochádzka môže skončiť aj skôr, ak študent úspešne získa stredoškolskú kvalifikáciu.</w:t>
      </w:r>
      <w:r w:rsidR="002E05B4">
        <w:t xml:space="preserve"> </w:t>
      </w:r>
      <w:r w:rsidR="005123A8" w:rsidRPr="002E05B4">
        <w:t>Zákonný zástupca dieťaťa je zodpovedný za to, aby dieťa povinné vzdelávanie dokončilo.</w:t>
      </w:r>
    </w:p>
    <w:p w14:paraId="1714F3B3" w14:textId="24C35E31" w:rsidR="00124267" w:rsidRPr="00124267" w:rsidRDefault="00124267" w:rsidP="00124267">
      <w:pPr>
        <w:jc w:val="both"/>
      </w:pPr>
      <w:r w:rsidRPr="00124267">
        <w:t xml:space="preserve">Študenti s prisťahovaleckým pôvodom, ktorí ešte neovládajú dostatočne fínčinu alebo švédčinu, môžu splniť povinné vzdelávanie aj prostredníctvom </w:t>
      </w:r>
      <w:r w:rsidRPr="00124267">
        <w:rPr>
          <w:b/>
          <w:bCs/>
        </w:rPr>
        <w:t>vzdelávania pre dospelých alebo špeciálnych programov pre migrantov</w:t>
      </w:r>
      <w:r w:rsidRPr="00124267">
        <w:t xml:space="preserve">. </w:t>
      </w:r>
    </w:p>
    <w:p w14:paraId="6B1F4DEC" w14:textId="77777777" w:rsidR="00690704" w:rsidRPr="00690704" w:rsidRDefault="00690704" w:rsidP="00690704">
      <w:pPr>
        <w:jc w:val="both"/>
      </w:pPr>
      <w:r w:rsidRPr="00690704">
        <w:t>Za dohľad nad plnením povinného vzdelávania sú zodpovední:</w:t>
      </w:r>
    </w:p>
    <w:p w14:paraId="2AFD585D" w14:textId="77777777" w:rsidR="00690704" w:rsidRPr="00690704" w:rsidRDefault="00690704" w:rsidP="00577568">
      <w:pPr>
        <w:pStyle w:val="Iodrazkatext"/>
      </w:pPr>
      <w:r w:rsidRPr="00690704">
        <w:t>rodičia alebo zákonní zástupcovia,</w:t>
      </w:r>
    </w:p>
    <w:p w14:paraId="5433A48D" w14:textId="77777777" w:rsidR="00690704" w:rsidRPr="00690704" w:rsidRDefault="00690704" w:rsidP="00577568">
      <w:pPr>
        <w:pStyle w:val="Iodrazkatext"/>
      </w:pPr>
      <w:r w:rsidRPr="00690704">
        <w:t>vzdelávacia inštitúcia,</w:t>
      </w:r>
    </w:p>
    <w:p w14:paraId="6F8E2616" w14:textId="1E46CA10" w:rsidR="00690704" w:rsidRDefault="00690704" w:rsidP="00577568">
      <w:pPr>
        <w:pStyle w:val="Iodrazkatext"/>
      </w:pPr>
      <w:r w:rsidRPr="00690704">
        <w:t xml:space="preserve">obec, v ktorej má študent </w:t>
      </w:r>
      <w:r w:rsidR="00BF784F">
        <w:t xml:space="preserve">trvalé </w:t>
      </w:r>
      <w:r w:rsidRPr="00690704">
        <w:t xml:space="preserve">bydlisko. </w:t>
      </w:r>
    </w:p>
    <w:p w14:paraId="5C3C9AF9" w14:textId="7CC36888" w:rsidR="00690704" w:rsidRDefault="00690704" w:rsidP="00690704">
      <w:pPr>
        <w:jc w:val="both"/>
      </w:pPr>
      <w:r w:rsidRPr="00690704">
        <w:t>Školy musia zabezpečiť, aby študenti dostali potrebnú podporu a našli vhodné štúdium</w:t>
      </w:r>
      <w:r>
        <w:t>.</w:t>
      </w:r>
    </w:p>
    <w:p w14:paraId="25605B6D" w14:textId="6ECFFD84" w:rsidR="00505622" w:rsidRPr="00947066" w:rsidRDefault="00505622" w:rsidP="007C7A30">
      <w:pPr>
        <w:pStyle w:val="Nadpis2"/>
      </w:pPr>
      <w:bookmarkStart w:id="13" w:name="_Toc225501289"/>
      <w:r w:rsidRPr="00947066">
        <w:lastRenderedPageBreak/>
        <w:t>Ukončovanie štúdia a hodnotenie žiakov</w:t>
      </w:r>
      <w:bookmarkEnd w:id="12"/>
      <w:bookmarkEnd w:id="13"/>
    </w:p>
    <w:p w14:paraId="77057E80" w14:textId="6B353729" w:rsidR="0071623F" w:rsidRPr="005366F2" w:rsidRDefault="0071623F" w:rsidP="0071623F">
      <w:pPr>
        <w:pStyle w:val="Itext"/>
        <w:rPr>
          <w:lang w:val="sk-SK"/>
        </w:rPr>
      </w:pPr>
      <w:r w:rsidRPr="005366F2">
        <w:rPr>
          <w:lang w:val="sk-SK"/>
        </w:rPr>
        <w:t xml:space="preserve">Fínsko má pomerne </w:t>
      </w:r>
      <w:r w:rsidRPr="005366F2">
        <w:rPr>
          <w:b/>
          <w:lang w:val="sk-SK"/>
        </w:rPr>
        <w:t>neformálny a rozvojovo orientovaný systém hodnotenia</w:t>
      </w:r>
      <w:r w:rsidRPr="005366F2">
        <w:rPr>
          <w:lang w:val="sk-SK"/>
        </w:rPr>
        <w:t>, ktorý sa výrazne líši od systémov založených na častom testovaní</w:t>
      </w:r>
      <w:r w:rsidR="00DF213C">
        <w:rPr>
          <w:rStyle w:val="Odkaznapoznmkupodiarou"/>
          <w:lang w:val="sk-SK"/>
        </w:rPr>
        <w:footnoteReference w:id="36"/>
      </w:r>
      <w:r w:rsidRPr="005366F2">
        <w:rPr>
          <w:lang w:val="sk-SK"/>
        </w:rPr>
        <w:t>.</w:t>
      </w:r>
      <w:r>
        <w:rPr>
          <w:lang w:val="sk-SK"/>
        </w:rPr>
        <w:t xml:space="preserve"> </w:t>
      </w:r>
      <w:r w:rsidR="00343D55">
        <w:rPr>
          <w:lang w:val="sk-SK"/>
        </w:rPr>
        <w:t>Neexistujú t</w:t>
      </w:r>
      <w:r w:rsidR="002A48DC">
        <w:rPr>
          <w:lang w:val="sk-SK"/>
        </w:rPr>
        <w:t>u</w:t>
      </w:r>
      <w:r w:rsidRPr="005366F2">
        <w:rPr>
          <w:b/>
          <w:lang w:val="sk-SK"/>
        </w:rPr>
        <w:t xml:space="preserve"> národné štandardizované testy </w:t>
      </w:r>
      <w:r w:rsidR="00343D55" w:rsidRPr="00343D55">
        <w:rPr>
          <w:bCs w:val="0"/>
          <w:lang w:val="sk-SK"/>
        </w:rPr>
        <w:t>(</w:t>
      </w:r>
      <w:r w:rsidRPr="005366F2">
        <w:rPr>
          <w:bCs w:val="0"/>
          <w:lang w:val="sk-SK"/>
        </w:rPr>
        <w:t>počas základnej školy</w:t>
      </w:r>
      <w:r w:rsidR="00343D55" w:rsidRPr="00343D55">
        <w:rPr>
          <w:bCs w:val="0"/>
          <w:lang w:val="sk-SK"/>
        </w:rPr>
        <w:t>), j</w:t>
      </w:r>
      <w:r w:rsidRPr="005366F2">
        <w:rPr>
          <w:lang w:val="sk-SK"/>
        </w:rPr>
        <w:t xml:space="preserve">edinou celonárodnou skúškou je </w:t>
      </w:r>
      <w:r w:rsidRPr="005366F2">
        <w:rPr>
          <w:b/>
          <w:lang w:val="sk-SK"/>
        </w:rPr>
        <w:t>maturitná skúška na konci gymnázia</w:t>
      </w:r>
      <w:r w:rsidRPr="005366F2">
        <w:rPr>
          <w:lang w:val="sk-SK"/>
        </w:rPr>
        <w:t>.</w:t>
      </w:r>
      <w:r w:rsidR="00245DD7" w:rsidRPr="00245DD7">
        <w:rPr>
          <w:lang w:val="sk-SK"/>
        </w:rPr>
        <w:t xml:space="preserve"> </w:t>
      </w:r>
      <w:r w:rsidRPr="005366F2">
        <w:rPr>
          <w:lang w:val="sk-SK"/>
        </w:rPr>
        <w:t xml:space="preserve">Najdôležitejším princípom je </w:t>
      </w:r>
      <w:r w:rsidRPr="005366F2">
        <w:rPr>
          <w:b/>
          <w:bCs w:val="0"/>
          <w:lang w:val="sk-SK"/>
        </w:rPr>
        <w:t>hodnotenie počas procesu učenia</w:t>
      </w:r>
      <w:r w:rsidR="00245DD7">
        <w:rPr>
          <w:rStyle w:val="Odkaznapoznmkupodiarou"/>
          <w:lang w:val="sk-SK"/>
        </w:rPr>
        <w:footnoteReference w:id="37"/>
      </w:r>
      <w:r w:rsidR="00245DD7">
        <w:rPr>
          <w:lang w:val="sk-SK"/>
        </w:rPr>
        <w:t xml:space="preserve"> </w:t>
      </w:r>
      <w:r w:rsidRPr="005366F2">
        <w:rPr>
          <w:lang w:val="sk-SK"/>
        </w:rPr>
        <w:t>.</w:t>
      </w:r>
      <w:r w:rsidR="00BA2D11">
        <w:rPr>
          <w:lang w:val="sk-SK"/>
        </w:rPr>
        <w:t xml:space="preserve"> Tu sa p</w:t>
      </w:r>
      <w:r w:rsidRPr="005366F2">
        <w:rPr>
          <w:lang w:val="sk-SK"/>
        </w:rPr>
        <w:t>oužíva napríklad:</w:t>
      </w:r>
    </w:p>
    <w:p w14:paraId="7EEA657C" w14:textId="0E0B9753" w:rsidR="00A96722" w:rsidRDefault="00A96722" w:rsidP="0071623F">
      <w:pPr>
        <w:pStyle w:val="Itext"/>
        <w:rPr>
          <w:lang w:val="sk-SK"/>
        </w:rPr>
      </w:pPr>
      <w:r w:rsidRPr="00A96722">
        <w:rPr>
          <w:lang w:val="sk-SK"/>
        </w:rPr>
        <w:drawing>
          <wp:inline distT="0" distB="0" distL="0" distR="0" wp14:anchorId="6DB90A50" wp14:editId="04C1B796">
            <wp:extent cx="5158339" cy="1419225"/>
            <wp:effectExtent l="0" t="0" r="4445" b="0"/>
            <wp:docPr id="793020142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3020142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33429" cy="1439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1DAE767" w14:textId="25490FA8" w:rsidR="0071623F" w:rsidRPr="005366F2" w:rsidRDefault="0071623F" w:rsidP="0071623F">
      <w:pPr>
        <w:pStyle w:val="Itext"/>
        <w:rPr>
          <w:lang w:val="sk-SK"/>
        </w:rPr>
      </w:pPr>
      <w:r w:rsidRPr="005366F2">
        <w:rPr>
          <w:lang w:val="sk-SK"/>
        </w:rPr>
        <w:t xml:space="preserve">Dôležitou súčasťou je </w:t>
      </w:r>
      <w:r w:rsidRPr="005366F2">
        <w:rPr>
          <w:b/>
          <w:lang w:val="sk-SK"/>
        </w:rPr>
        <w:t>sebahodnotenie</w:t>
      </w:r>
      <w:r w:rsidR="00D23737" w:rsidRPr="00D813AA">
        <w:rPr>
          <w:b/>
          <w:lang w:val="sk-SK"/>
        </w:rPr>
        <w:t xml:space="preserve"> žiaka</w:t>
      </w:r>
      <w:r w:rsidR="00D23737" w:rsidRPr="00D813AA">
        <w:rPr>
          <w:bCs w:val="0"/>
          <w:lang w:val="sk-SK"/>
        </w:rPr>
        <w:t>. Ten sa učí hodnotiť svoju prácu; stanovovať si ciele; reflektovať svoj pokr</w:t>
      </w:r>
      <w:r w:rsidR="00D813AA" w:rsidRPr="00D813AA">
        <w:rPr>
          <w:bCs w:val="0"/>
          <w:lang w:val="sk-SK"/>
        </w:rPr>
        <w:t>ok</w:t>
      </w:r>
      <w:r w:rsidR="00D813AA" w:rsidRPr="00D813AA">
        <w:rPr>
          <w:rStyle w:val="Odkaznapoznmkupodiarou"/>
          <w:bCs w:val="0"/>
          <w:lang w:val="sk-SK"/>
        </w:rPr>
        <w:footnoteReference w:id="38"/>
      </w:r>
      <w:r w:rsidR="00D813AA" w:rsidRPr="00D813AA">
        <w:rPr>
          <w:bCs w:val="0"/>
          <w:lang w:val="sk-SK"/>
        </w:rPr>
        <w:t>.</w:t>
      </w:r>
      <w:r w:rsidR="00D813AA" w:rsidRPr="00D813AA">
        <w:rPr>
          <w:lang w:val="sk-SK"/>
        </w:rPr>
        <w:t xml:space="preserve"> </w:t>
      </w:r>
      <w:r w:rsidRPr="005366F2">
        <w:rPr>
          <w:b/>
          <w:bCs w:val="0"/>
          <w:lang w:val="sk-SK"/>
        </w:rPr>
        <w:t>Školy pravidelne komunikujú s rodičmi o pokroku žiakov</w:t>
      </w:r>
      <w:r w:rsidRPr="005366F2">
        <w:rPr>
          <w:lang w:val="sk-SK"/>
        </w:rPr>
        <w:t>.</w:t>
      </w:r>
      <w:r w:rsidR="001761EE">
        <w:rPr>
          <w:lang w:val="sk-SK"/>
        </w:rPr>
        <w:t xml:space="preserve"> </w:t>
      </w:r>
      <w:r w:rsidRPr="005366F2">
        <w:rPr>
          <w:lang w:val="sk-SK"/>
        </w:rPr>
        <w:t xml:space="preserve">Ak má žiak problémy, školy poskytujú </w:t>
      </w:r>
      <w:r w:rsidRPr="005366F2">
        <w:rPr>
          <w:b/>
          <w:lang w:val="sk-SK"/>
        </w:rPr>
        <w:t>trojstupňovú podporu</w:t>
      </w:r>
      <w:r w:rsidRPr="005366F2">
        <w:rPr>
          <w:lang w:val="sk-SK"/>
        </w:rPr>
        <w:t>:</w:t>
      </w:r>
    </w:p>
    <w:p w14:paraId="05EC2B7F" w14:textId="3518400D" w:rsidR="0071623F" w:rsidRPr="005366F2" w:rsidRDefault="0071623F" w:rsidP="005F657E">
      <w:pPr>
        <w:pStyle w:val="Iodrazkatext"/>
      </w:pPr>
      <w:r w:rsidRPr="005366F2">
        <w:t>všeobecná podpora – pomoc učiteľa počas vyučovania</w:t>
      </w:r>
      <w:r w:rsidR="001761EE" w:rsidRPr="005F657E">
        <w:t>,</w:t>
      </w:r>
    </w:p>
    <w:p w14:paraId="504D48C7" w14:textId="7E5E03B7" w:rsidR="0071623F" w:rsidRPr="005366F2" w:rsidRDefault="0071623F" w:rsidP="005F657E">
      <w:pPr>
        <w:pStyle w:val="Iodrazkatext"/>
      </w:pPr>
      <w:r w:rsidRPr="005366F2">
        <w:t>intenzívna podpora – individuálny plán podpory</w:t>
      </w:r>
      <w:r w:rsidR="001761EE" w:rsidRPr="005F657E">
        <w:t>,</w:t>
      </w:r>
    </w:p>
    <w:p w14:paraId="3FEDE97D" w14:textId="5D57028F" w:rsidR="0071623F" w:rsidRPr="005366F2" w:rsidRDefault="0071623F" w:rsidP="005F657E">
      <w:pPr>
        <w:pStyle w:val="Iodrazkatext"/>
      </w:pPr>
      <w:r w:rsidRPr="005366F2">
        <w:t>špeciálna podpora – špeciálne vzdelávacie programy</w:t>
      </w:r>
      <w:r w:rsidR="001761EE" w:rsidRPr="005F657E">
        <w:t>.</w:t>
      </w:r>
    </w:p>
    <w:p w14:paraId="2523292B" w14:textId="77777777" w:rsidR="0071623F" w:rsidRPr="00860674" w:rsidRDefault="0071623F" w:rsidP="0071623F">
      <w:pPr>
        <w:pStyle w:val="Itext"/>
        <w:rPr>
          <w:lang w:val="sk-SK"/>
        </w:rPr>
      </w:pPr>
      <w:r w:rsidRPr="00860674">
        <w:rPr>
          <w:lang w:val="sk-SK"/>
        </w:rPr>
        <w:t xml:space="preserve">Cieľom je </w:t>
      </w:r>
      <w:r w:rsidRPr="00860674">
        <w:rPr>
          <w:b/>
          <w:lang w:val="sk-SK"/>
        </w:rPr>
        <w:t>predísť školskému neúspechu a podporiť individuálny rozvoj</w:t>
      </w:r>
      <w:r w:rsidRPr="00860674">
        <w:rPr>
          <w:lang w:val="sk-SK"/>
        </w:rPr>
        <w:t>.</w:t>
      </w:r>
    </w:p>
    <w:p w14:paraId="2FB0ED1A" w14:textId="337CC0F4" w:rsidR="002A2814" w:rsidRDefault="004315E8" w:rsidP="0006277B">
      <w:pPr>
        <w:pStyle w:val="Itext"/>
        <w:rPr>
          <w:bCs w:val="0"/>
          <w:lang w:val="sk-SK"/>
        </w:rPr>
      </w:pPr>
      <w:r w:rsidRPr="005B3371">
        <w:rPr>
          <w:b/>
          <w:lang w:val="sk-SK"/>
        </w:rPr>
        <w:t>Predškolské vzdelávanie</w:t>
      </w:r>
      <w:r w:rsidRPr="0006277B">
        <w:rPr>
          <w:bCs w:val="0"/>
          <w:lang w:val="sk-SK"/>
        </w:rPr>
        <w:t xml:space="preserve"> predstavuje prípravnú fázu pred vstupom do základnej školy. </w:t>
      </w:r>
      <w:r w:rsidRPr="00A53855">
        <w:rPr>
          <w:bCs w:val="0"/>
          <w:lang w:val="sk-SK"/>
        </w:rPr>
        <w:t>Hodnotenie</w:t>
      </w:r>
      <w:r w:rsidRPr="0006277B">
        <w:rPr>
          <w:bCs w:val="0"/>
          <w:lang w:val="sk-SK"/>
        </w:rPr>
        <w:t xml:space="preserve"> sa vykonáva pomocou pozorovaní, spätnej väzby a spolupráce s</w:t>
      </w:r>
      <w:r w:rsidR="0006277B" w:rsidRPr="0006277B">
        <w:rPr>
          <w:bCs w:val="0"/>
          <w:lang w:val="sk-SK"/>
        </w:rPr>
        <w:t> </w:t>
      </w:r>
      <w:r w:rsidRPr="0006277B">
        <w:rPr>
          <w:bCs w:val="0"/>
          <w:lang w:val="sk-SK"/>
        </w:rPr>
        <w:t>rodičmi</w:t>
      </w:r>
      <w:r w:rsidR="0006277B" w:rsidRPr="0006277B">
        <w:rPr>
          <w:bCs w:val="0"/>
          <w:lang w:val="sk-SK"/>
        </w:rPr>
        <w:t>.</w:t>
      </w:r>
      <w:r w:rsidR="00060EE1">
        <w:rPr>
          <w:bCs w:val="0"/>
          <w:lang w:val="sk-SK"/>
        </w:rPr>
        <w:t xml:space="preserve"> V </w:t>
      </w:r>
      <w:r w:rsidR="00060EE1" w:rsidRPr="00FE34C0">
        <w:rPr>
          <w:b/>
          <w:lang w:val="sk-SK"/>
        </w:rPr>
        <w:t>základnom vzdelávaní</w:t>
      </w:r>
      <w:r w:rsidR="00060EE1">
        <w:rPr>
          <w:bCs w:val="0"/>
          <w:lang w:val="sk-SK"/>
        </w:rPr>
        <w:t xml:space="preserve"> je cieľom </w:t>
      </w:r>
      <w:r w:rsidR="00060EE1" w:rsidRPr="002643AF">
        <w:rPr>
          <w:bCs w:val="0"/>
          <w:lang w:val="sk-SK"/>
        </w:rPr>
        <w:t>podporovať učenie a rozvoj sebahodnotenia žiaka, pričom hodnotenie je priebežné</w:t>
      </w:r>
      <w:r w:rsidR="005B5F52" w:rsidRPr="002643AF">
        <w:rPr>
          <w:bCs w:val="0"/>
          <w:lang w:val="sk-SK"/>
        </w:rPr>
        <w:t xml:space="preserve"> – učitelia poskytujú</w:t>
      </w:r>
      <w:r w:rsidR="008C31CB" w:rsidRPr="002643AF">
        <w:rPr>
          <w:bCs w:val="0"/>
          <w:lang w:val="sk-SK"/>
        </w:rPr>
        <w:t xml:space="preserve"> p</w:t>
      </w:r>
      <w:r w:rsidR="005B5F52" w:rsidRPr="002643AF">
        <w:rPr>
          <w:bCs w:val="0"/>
          <w:lang w:val="sk-SK"/>
        </w:rPr>
        <w:t>ravidelnú spätnú väzbu</w:t>
      </w:r>
      <w:r w:rsidR="00783748" w:rsidRPr="002643AF">
        <w:rPr>
          <w:bCs w:val="0"/>
          <w:lang w:val="sk-SK"/>
        </w:rPr>
        <w:t>. Jedným zo spôsobo</w:t>
      </w:r>
      <w:r w:rsidR="00A71DC5">
        <w:rPr>
          <w:bCs w:val="0"/>
          <w:lang w:val="sk-SK"/>
        </w:rPr>
        <w:t>v</w:t>
      </w:r>
      <w:r w:rsidR="00783748" w:rsidRPr="002643AF">
        <w:rPr>
          <w:bCs w:val="0"/>
          <w:lang w:val="sk-SK"/>
        </w:rPr>
        <w:t xml:space="preserve"> ako dať spätnú väzbu je podávanie správ</w:t>
      </w:r>
      <w:r w:rsidR="005B5F52" w:rsidRPr="002643AF">
        <w:rPr>
          <w:bCs w:val="0"/>
          <w:lang w:val="sk-SK"/>
        </w:rPr>
        <w:t>.</w:t>
      </w:r>
      <w:r w:rsidR="00783748" w:rsidRPr="002643AF">
        <w:rPr>
          <w:bCs w:val="0"/>
          <w:lang w:val="sk-SK"/>
        </w:rPr>
        <w:t xml:space="preserve"> </w:t>
      </w:r>
    </w:p>
    <w:p w14:paraId="4E9E4EE2" w14:textId="0E9F9D23" w:rsidR="002A2814" w:rsidRDefault="00783748" w:rsidP="0006277B">
      <w:pPr>
        <w:pStyle w:val="Itext"/>
        <w:rPr>
          <w:bCs w:val="0"/>
          <w:lang w:val="sk-SK"/>
        </w:rPr>
      </w:pPr>
      <w:r w:rsidRPr="002643AF">
        <w:rPr>
          <w:bCs w:val="0"/>
          <w:lang w:val="sk-SK"/>
        </w:rPr>
        <w:t xml:space="preserve">Dekrét pri ukončení každého ročníka v správe obsahuje číselné alebo verbálne hodnotenie, ktoré </w:t>
      </w:r>
      <w:r w:rsidR="00484686">
        <w:rPr>
          <w:bCs w:val="0"/>
          <w:lang w:val="sk-SK"/>
        </w:rPr>
        <w:t>po</w:t>
      </w:r>
      <w:r w:rsidRPr="002643AF">
        <w:rPr>
          <w:bCs w:val="0"/>
          <w:lang w:val="sk-SK"/>
        </w:rPr>
        <w:t xml:space="preserve">ukazuje na to, ako žiak dosiahol ciele v predmetoch (študijných jednotkách), ktoré sú súčasťou plánu počas daného školského roka. Obsahuje aj rozhodnutie o tom, či </w:t>
      </w:r>
      <w:r w:rsidR="002A2814">
        <w:rPr>
          <w:bCs w:val="0"/>
          <w:lang w:val="sk-SK"/>
        </w:rPr>
        <w:t xml:space="preserve">žiak </w:t>
      </w:r>
      <w:r w:rsidRPr="002643AF">
        <w:rPr>
          <w:bCs w:val="0"/>
          <w:lang w:val="sk-SK"/>
        </w:rPr>
        <w:t>môže pokračovať do vyššieho ročníka alebo nie.</w:t>
      </w:r>
      <w:r w:rsidR="00A53855" w:rsidRPr="008C02AE">
        <w:rPr>
          <w:bCs w:val="0"/>
          <w:lang w:val="sk-SK"/>
        </w:rPr>
        <w:t xml:space="preserve"> </w:t>
      </w:r>
    </w:p>
    <w:p w14:paraId="24E77569" w14:textId="68439F2B" w:rsidR="005A6002" w:rsidRPr="0006277B" w:rsidRDefault="00A53855" w:rsidP="0006277B">
      <w:pPr>
        <w:pStyle w:val="Itext"/>
        <w:rPr>
          <w:bCs w:val="0"/>
          <w:lang w:val="sk-SK"/>
        </w:rPr>
      </w:pPr>
      <w:r w:rsidRPr="00FE34C0">
        <w:rPr>
          <w:bCs w:val="0"/>
          <w:lang w:val="sk-SK"/>
        </w:rPr>
        <w:t>V 1.</w:t>
      </w:r>
      <w:r w:rsidR="009177B0">
        <w:rPr>
          <w:bCs w:val="0"/>
          <w:lang w:val="sk-SK"/>
        </w:rPr>
        <w:t xml:space="preserve"> </w:t>
      </w:r>
      <w:r w:rsidR="00FF369C">
        <w:rPr>
          <w:bCs w:val="0"/>
          <w:lang w:val="sk-SK"/>
        </w:rPr>
        <w:t>–</w:t>
      </w:r>
      <w:r w:rsidR="009177B0">
        <w:rPr>
          <w:bCs w:val="0"/>
          <w:lang w:val="sk-SK"/>
        </w:rPr>
        <w:t xml:space="preserve"> </w:t>
      </w:r>
      <w:r w:rsidRPr="00FE34C0">
        <w:rPr>
          <w:bCs w:val="0"/>
          <w:lang w:val="sk-SK"/>
        </w:rPr>
        <w:t>3. ročníku sa hodnotenie v správach vykonáva verbálne, číselne</w:t>
      </w:r>
      <w:r w:rsidR="008C02AE" w:rsidRPr="008C02AE">
        <w:rPr>
          <w:rStyle w:val="Odkaznapoznmkupodiarou"/>
          <w:bCs w:val="0"/>
          <w:lang w:val="sk-SK"/>
        </w:rPr>
        <w:footnoteReference w:id="39"/>
      </w:r>
      <w:r w:rsidRPr="00FE34C0">
        <w:rPr>
          <w:bCs w:val="0"/>
          <w:lang w:val="sk-SK"/>
        </w:rPr>
        <w:t xml:space="preserve"> alebo v kombinácii. V 4. - 9. ročníku musí byť hodnotenie číselné, ale môže byť doplnené slovne</w:t>
      </w:r>
      <w:r w:rsidR="008C02AE" w:rsidRPr="00524A08">
        <w:rPr>
          <w:rStyle w:val="Odkaznapoznmkupodiarou"/>
          <w:bCs w:val="0"/>
          <w:lang w:val="sk-SK"/>
        </w:rPr>
        <w:footnoteReference w:id="40"/>
      </w:r>
      <w:r w:rsidRPr="00FE34C0">
        <w:rPr>
          <w:bCs w:val="0"/>
          <w:lang w:val="sk-SK"/>
        </w:rPr>
        <w:t>. Stupnica číselných známok používaných vo všetkých správach a certifikátoch je 4</w:t>
      </w:r>
      <w:r w:rsidR="009177B0">
        <w:rPr>
          <w:bCs w:val="0"/>
          <w:lang w:val="sk-SK"/>
        </w:rPr>
        <w:t xml:space="preserve"> </w:t>
      </w:r>
      <w:r w:rsidR="00047469">
        <w:rPr>
          <w:bCs w:val="0"/>
          <w:lang w:val="sk-SK"/>
        </w:rPr>
        <w:t>–</w:t>
      </w:r>
      <w:r w:rsidR="009177B0">
        <w:rPr>
          <w:bCs w:val="0"/>
          <w:lang w:val="sk-SK"/>
        </w:rPr>
        <w:t xml:space="preserve"> </w:t>
      </w:r>
      <w:r w:rsidRPr="00FE34C0">
        <w:rPr>
          <w:bCs w:val="0"/>
          <w:lang w:val="sk-SK"/>
        </w:rPr>
        <w:t>10</w:t>
      </w:r>
      <w:r w:rsidR="008F4554" w:rsidRPr="00524A08">
        <w:rPr>
          <w:rStyle w:val="Odkaznapoznmkupodiarou"/>
          <w:bCs w:val="0"/>
          <w:lang w:val="sk-SK"/>
        </w:rPr>
        <w:footnoteReference w:id="41"/>
      </w:r>
      <w:r w:rsidR="008F4554" w:rsidRPr="00524A08">
        <w:rPr>
          <w:bCs w:val="0"/>
          <w:lang w:val="sk-SK"/>
        </w:rPr>
        <w:t>.</w:t>
      </w:r>
      <w:r w:rsidR="00524A08" w:rsidRPr="00524A08">
        <w:rPr>
          <w:bCs w:val="0"/>
          <w:lang w:val="sk-SK"/>
        </w:rPr>
        <w:t xml:space="preserve"> </w:t>
      </w:r>
      <w:r w:rsidR="00060EE1" w:rsidRPr="00524A08">
        <w:rPr>
          <w:bCs w:val="0"/>
          <w:lang w:val="sk-SK"/>
        </w:rPr>
        <w:t>Po 9</w:t>
      </w:r>
      <w:r w:rsidR="00503226" w:rsidRPr="00524A08">
        <w:rPr>
          <w:bCs w:val="0"/>
          <w:lang w:val="sk-SK"/>
        </w:rPr>
        <w:t xml:space="preserve"> rokoch žiak</w:t>
      </w:r>
      <w:r w:rsidR="00503226">
        <w:rPr>
          <w:bCs w:val="0"/>
          <w:lang w:val="sk-SK"/>
        </w:rPr>
        <w:t xml:space="preserve"> získava záverečné vysvedčenie</w:t>
      </w:r>
      <w:r w:rsidR="00503226">
        <w:rPr>
          <w:rStyle w:val="Odkaznapoznmkupodiarou"/>
          <w:bCs w:val="0"/>
          <w:lang w:val="sk-SK"/>
        </w:rPr>
        <w:footnoteReference w:id="42"/>
      </w:r>
      <w:r w:rsidR="00503226">
        <w:rPr>
          <w:bCs w:val="0"/>
          <w:lang w:val="sk-SK"/>
        </w:rPr>
        <w:t>.</w:t>
      </w:r>
    </w:p>
    <w:p w14:paraId="47074ED6" w14:textId="21A0CFBA" w:rsidR="00032AB2" w:rsidRDefault="00C72CBD" w:rsidP="00032AB2">
      <w:pPr>
        <w:pStyle w:val="Itext"/>
        <w:rPr>
          <w:lang w:val="sk-SK"/>
        </w:rPr>
      </w:pPr>
      <w:r w:rsidRPr="00436EFC">
        <w:rPr>
          <w:lang w:val="sk-SK"/>
        </w:rPr>
        <w:t xml:space="preserve">Vo </w:t>
      </w:r>
      <w:r w:rsidRPr="00436EFC">
        <w:rPr>
          <w:b/>
          <w:bCs w:val="0"/>
          <w:lang w:val="sk-SK"/>
        </w:rPr>
        <w:t>všeobecnom stredoškolskom vzdelávaní</w:t>
      </w:r>
      <w:r w:rsidRPr="00436EFC">
        <w:rPr>
          <w:lang w:val="sk-SK"/>
        </w:rPr>
        <w:t xml:space="preserve"> sa štúdium ukončuje maturitnou skúškou</w:t>
      </w:r>
      <w:r w:rsidR="00B92EF2" w:rsidRPr="00436EFC">
        <w:rPr>
          <w:lang w:val="sk-SK"/>
        </w:rPr>
        <w:t xml:space="preserve">, pričom táto </w:t>
      </w:r>
      <w:r w:rsidR="00032AB2" w:rsidRPr="00032AB2">
        <w:rPr>
          <w:lang w:val="sk-SK"/>
        </w:rPr>
        <w:t xml:space="preserve">sa organizuje dvakrát ročne a zahŕňa minimálne 5 testov </w:t>
      </w:r>
      <w:r w:rsidR="001966E1">
        <w:rPr>
          <w:lang w:val="sk-SK"/>
        </w:rPr>
        <w:t>z</w:t>
      </w:r>
      <w:r w:rsidR="00032AB2" w:rsidRPr="00032AB2">
        <w:rPr>
          <w:lang w:val="sk-SK"/>
        </w:rPr>
        <w:t xml:space="preserve"> rôznych predmeto</w:t>
      </w:r>
      <w:r w:rsidR="001966E1">
        <w:rPr>
          <w:lang w:val="sk-SK"/>
        </w:rPr>
        <w:t>v</w:t>
      </w:r>
      <w:r w:rsidR="00B92EF2" w:rsidRPr="00436EFC">
        <w:rPr>
          <w:rStyle w:val="Odkaznapoznmkupodiarou"/>
          <w:lang w:val="sk-SK"/>
        </w:rPr>
        <w:footnoteReference w:id="43"/>
      </w:r>
      <w:r w:rsidR="00032AB2" w:rsidRPr="00032AB2">
        <w:rPr>
          <w:lang w:val="sk-SK"/>
        </w:rPr>
        <w:t xml:space="preserve">. Po jej úspešnom </w:t>
      </w:r>
      <w:r w:rsidR="00032AB2" w:rsidRPr="00032AB2">
        <w:rPr>
          <w:lang w:val="sk-SK"/>
        </w:rPr>
        <w:lastRenderedPageBreak/>
        <w:t>absolvovaní študent získa maturitné vysvedčenie</w:t>
      </w:r>
      <w:r w:rsidR="008B4107">
        <w:rPr>
          <w:rStyle w:val="Odkaznapoznmkupodiarou"/>
          <w:lang w:val="sk-SK"/>
        </w:rPr>
        <w:footnoteReference w:id="44"/>
      </w:r>
      <w:r w:rsidR="00032AB2" w:rsidRPr="00032AB2">
        <w:rPr>
          <w:lang w:val="sk-SK"/>
        </w:rPr>
        <w:t xml:space="preserve">, ktoré </w:t>
      </w:r>
      <w:r w:rsidR="001966E1">
        <w:rPr>
          <w:lang w:val="sk-SK"/>
        </w:rPr>
        <w:t xml:space="preserve">mu </w:t>
      </w:r>
      <w:r w:rsidR="00032AB2" w:rsidRPr="00032AB2">
        <w:rPr>
          <w:lang w:val="sk-SK"/>
        </w:rPr>
        <w:t xml:space="preserve">umožňuje pokračovať </w:t>
      </w:r>
      <w:r w:rsidR="001966E1">
        <w:rPr>
          <w:lang w:val="sk-SK"/>
        </w:rPr>
        <w:t>vo</w:t>
      </w:r>
      <w:r w:rsidR="00032AB2" w:rsidRPr="00032AB2">
        <w:rPr>
          <w:lang w:val="sk-SK"/>
        </w:rPr>
        <w:t xml:space="preserve"> vysokej škole.</w:t>
      </w:r>
      <w:r w:rsidR="002C0562">
        <w:rPr>
          <w:lang w:val="sk-SK"/>
        </w:rPr>
        <w:t xml:space="preserve"> </w:t>
      </w:r>
      <w:r w:rsidR="002C0562" w:rsidRPr="00947066">
        <w:rPr>
          <w:b/>
          <w:bCs w:val="0"/>
          <w:lang w:val="sk-SK"/>
        </w:rPr>
        <w:t>Stredoško</w:t>
      </w:r>
      <w:r w:rsidR="00EF5973" w:rsidRPr="00947066">
        <w:rPr>
          <w:b/>
          <w:bCs w:val="0"/>
          <w:lang w:val="sk-SK"/>
        </w:rPr>
        <w:t>lské odborné vzdelávanie</w:t>
      </w:r>
      <w:r w:rsidR="00EF5973">
        <w:rPr>
          <w:lang w:val="sk-SK"/>
        </w:rPr>
        <w:t xml:space="preserve"> sa hodnotí aj na praktických skúškach zručností, ktoré prebiehajú na pracovisku počas praxe. </w:t>
      </w:r>
      <w:r w:rsidR="00446001">
        <w:rPr>
          <w:lang w:val="sk-SK"/>
        </w:rPr>
        <w:t>Kvalifikácia sa získava preukázaním kompetencií v praktických pracovných situáciách a štúdium sa končí získan</w:t>
      </w:r>
      <w:r w:rsidR="00265588">
        <w:rPr>
          <w:lang w:val="sk-SK"/>
        </w:rPr>
        <w:t>í</w:t>
      </w:r>
      <w:r w:rsidR="00446001">
        <w:rPr>
          <w:lang w:val="sk-SK"/>
        </w:rPr>
        <w:t xml:space="preserve">m odbornej kvalifikácie. </w:t>
      </w:r>
    </w:p>
    <w:p w14:paraId="24341E9E" w14:textId="672832F7" w:rsidR="005636F1" w:rsidRDefault="005636F1" w:rsidP="00032AB2">
      <w:pPr>
        <w:pStyle w:val="Itext"/>
        <w:rPr>
          <w:lang w:val="sk-SK"/>
        </w:rPr>
      </w:pPr>
      <w:r w:rsidRPr="00DB125C">
        <w:rPr>
          <w:lang w:val="sk-SK"/>
        </w:rPr>
        <w:t xml:space="preserve">Štúdium </w:t>
      </w:r>
      <w:r w:rsidRPr="00DB125C">
        <w:rPr>
          <w:b/>
          <w:bCs w:val="0"/>
          <w:lang w:val="sk-SK"/>
        </w:rPr>
        <w:t>vysokoškolského vzdelávania</w:t>
      </w:r>
      <w:r w:rsidRPr="00DB125C">
        <w:rPr>
          <w:lang w:val="sk-SK"/>
        </w:rPr>
        <w:t xml:space="preserve"> v prvom a druhom cykle sa meria v kreditoch</w:t>
      </w:r>
      <w:r>
        <w:rPr>
          <w:rStyle w:val="Odkaznapoznmkupodiarou"/>
          <w:lang w:val="sk-SK"/>
        </w:rPr>
        <w:footnoteReference w:id="45"/>
      </w:r>
      <w:r w:rsidRPr="00DB125C">
        <w:rPr>
          <w:lang w:val="sk-SK"/>
        </w:rPr>
        <w:t>. Študijné kurzy sú kvantifikované podľa požadovanej pracovnej záťaže.</w:t>
      </w:r>
      <w:r w:rsidR="002D7967">
        <w:rPr>
          <w:lang w:val="sk-SK"/>
        </w:rPr>
        <w:t xml:space="preserve"> Univerzity udeľujú bakalársky / magisterský / doktorandský titul. Stupnica hodnotenia je od 5 – </w:t>
      </w:r>
      <w:r w:rsidR="007C7E4A">
        <w:rPr>
          <w:lang w:val="sk-SK"/>
        </w:rPr>
        <w:t>0</w:t>
      </w:r>
      <w:r w:rsidR="002D7967">
        <w:rPr>
          <w:lang w:val="sk-SK"/>
        </w:rPr>
        <w:t xml:space="preserve"> (</w:t>
      </w:r>
      <w:r w:rsidR="007C7E4A">
        <w:rPr>
          <w:lang w:val="sk-SK"/>
        </w:rPr>
        <w:t xml:space="preserve">pričom 5 je výborný a 0 </w:t>
      </w:r>
      <w:r w:rsidR="00F23427">
        <w:rPr>
          <w:lang w:val="sk-SK"/>
        </w:rPr>
        <w:t>–</w:t>
      </w:r>
      <w:r w:rsidR="007C7E4A">
        <w:rPr>
          <w:lang w:val="sk-SK"/>
        </w:rPr>
        <w:t xml:space="preserve"> neprospel).</w:t>
      </w:r>
    </w:p>
    <w:p w14:paraId="5EB204C0" w14:textId="77777777" w:rsidR="00F23427" w:rsidRDefault="00F23427" w:rsidP="00032AB2">
      <w:pPr>
        <w:pStyle w:val="Itext"/>
        <w:rPr>
          <w:lang w:val="sk-SK"/>
        </w:rPr>
      </w:pPr>
    </w:p>
    <w:p w14:paraId="6B0DE895" w14:textId="77777777" w:rsidR="00F23427" w:rsidRDefault="00F23427" w:rsidP="00032AB2">
      <w:pPr>
        <w:pStyle w:val="Itext"/>
        <w:rPr>
          <w:lang w:val="sk-SK"/>
        </w:rPr>
      </w:pPr>
    </w:p>
    <w:p w14:paraId="36B69534" w14:textId="1F01AC17" w:rsidR="007F2200" w:rsidRPr="00E868EE" w:rsidRDefault="007F2200" w:rsidP="00AB76A0">
      <w:pPr>
        <w:pStyle w:val="Nadpis2"/>
      </w:pPr>
      <w:bookmarkStart w:id="14" w:name="_Toc219380061"/>
      <w:bookmarkStart w:id="15" w:name="_Toc225501290"/>
      <w:r w:rsidRPr="00E868EE">
        <w:t>Štátne a súkromné vzdelávacie inštitúcie (zriaďovatelia škôl) a</w:t>
      </w:r>
      <w:r w:rsidR="00C55F75" w:rsidRPr="00E868EE">
        <w:t> </w:t>
      </w:r>
      <w:r w:rsidRPr="00E868EE">
        <w:t>školné</w:t>
      </w:r>
      <w:bookmarkEnd w:id="14"/>
      <w:bookmarkEnd w:id="15"/>
    </w:p>
    <w:p w14:paraId="779F5B34" w14:textId="77777777" w:rsidR="00172D56" w:rsidRDefault="00172D56" w:rsidP="00A92693">
      <w:pPr>
        <w:pStyle w:val="Itext"/>
        <w:rPr>
          <w:bCs w:val="0"/>
          <w:lang w:val="sk-SK"/>
        </w:rPr>
        <w:sectPr w:rsidR="00172D56" w:rsidSect="00D87539">
          <w:headerReference w:type="default" r:id="rId18"/>
          <w:footerReference w:type="default" r:id="rId19"/>
          <w:headerReference w:type="first" r:id="rId20"/>
          <w:footerReference w:type="first" r:id="rId21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2C8FD244" w14:textId="5D9D001B" w:rsidR="00C668C0" w:rsidRDefault="005D212A" w:rsidP="00172D56">
      <w:pPr>
        <w:pStyle w:val="Itext"/>
        <w:jc w:val="center"/>
        <w:rPr>
          <w:bCs w:val="0"/>
          <w:lang w:val="sk-SK"/>
        </w:rPr>
      </w:pPr>
      <w:r w:rsidRPr="005D212A">
        <w:rPr>
          <w:bCs w:val="0"/>
          <w:lang w:val="sk-SK"/>
        </w:rPr>
        <w:drawing>
          <wp:inline distT="0" distB="0" distL="0" distR="0" wp14:anchorId="6B19F7B4" wp14:editId="2B31CE93">
            <wp:extent cx="1270000" cy="1177482"/>
            <wp:effectExtent l="0" t="0" r="6350" b="3810"/>
            <wp:docPr id="1581941668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1941668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271625" cy="11789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AD9132" w14:textId="77777777" w:rsidR="00540FE4" w:rsidRDefault="00A92693" w:rsidP="00A92693">
      <w:pPr>
        <w:pStyle w:val="Itext"/>
        <w:rPr>
          <w:lang w:val="sk-SK"/>
        </w:rPr>
      </w:pPr>
      <w:r w:rsidRPr="00A92693">
        <w:rPr>
          <w:lang w:val="sk-SK"/>
        </w:rPr>
        <w:t xml:space="preserve">Väčšinu škôl zriaďujú </w:t>
      </w:r>
      <w:r w:rsidRPr="00A92693">
        <w:rPr>
          <w:b/>
          <w:lang w:val="sk-SK"/>
        </w:rPr>
        <w:t xml:space="preserve">miestne samosprávy </w:t>
      </w:r>
      <w:r w:rsidRPr="00A92693">
        <w:rPr>
          <w:bCs w:val="0"/>
          <w:lang w:val="sk-SK"/>
        </w:rPr>
        <w:t>(obce)</w:t>
      </w:r>
      <w:r w:rsidRPr="00A92693">
        <w:rPr>
          <w:lang w:val="sk-SK"/>
        </w:rPr>
        <w:t xml:space="preserve"> a vzdelávanie je financované z verejných zdrojov. </w:t>
      </w:r>
    </w:p>
    <w:p w14:paraId="1247B887" w14:textId="50E426B3" w:rsidR="00A92693" w:rsidRPr="00E43BA9" w:rsidRDefault="00A92693" w:rsidP="00A92693">
      <w:pPr>
        <w:pStyle w:val="Itext"/>
        <w:rPr>
          <w:lang w:val="sk-SK"/>
        </w:rPr>
      </w:pPr>
      <w:r w:rsidRPr="00A92693">
        <w:rPr>
          <w:lang w:val="sk-SK"/>
        </w:rPr>
        <w:t xml:space="preserve">Menšia časť škôl je zriaďovaná </w:t>
      </w:r>
      <w:r w:rsidRPr="00A92693">
        <w:rPr>
          <w:b/>
          <w:lang w:val="sk-SK"/>
        </w:rPr>
        <w:t>súkromnými organizáciami alebo nadáciami</w:t>
      </w:r>
      <w:r w:rsidRPr="00A92693">
        <w:rPr>
          <w:lang w:val="sk-SK"/>
        </w:rPr>
        <w:t>, ale aj tie sú vo veľkej miere financované štátom</w:t>
      </w:r>
      <w:r w:rsidR="00461407" w:rsidRPr="00F66A3C">
        <w:rPr>
          <w:rStyle w:val="Odkaznapoznmkupodiarou"/>
          <w:bCs w:val="0"/>
          <w:lang w:val="sk-SK"/>
        </w:rPr>
        <w:footnoteReference w:id="46"/>
      </w:r>
      <w:r w:rsidRPr="00A92693">
        <w:rPr>
          <w:lang w:val="sk-SK"/>
        </w:rPr>
        <w:t>.</w:t>
      </w:r>
    </w:p>
    <w:p w14:paraId="377AC929" w14:textId="77777777" w:rsidR="00172D56" w:rsidRDefault="00172D56" w:rsidP="00C55F75">
      <w:pPr>
        <w:pStyle w:val="Itext"/>
        <w:rPr>
          <w:lang w:val="sk-SK"/>
        </w:rPr>
        <w:sectPr w:rsidR="00172D56" w:rsidSect="00172D56">
          <w:type w:val="continuous"/>
          <w:pgSz w:w="11906" w:h="16838"/>
          <w:pgMar w:top="1417" w:right="1417" w:bottom="1417" w:left="1417" w:header="708" w:footer="708" w:gutter="0"/>
          <w:pgNumType w:start="0"/>
          <w:cols w:num="2" w:space="286"/>
          <w:titlePg/>
          <w:docGrid w:linePitch="360"/>
        </w:sectPr>
      </w:pPr>
    </w:p>
    <w:p w14:paraId="25D4197E" w14:textId="7E0A6A5E" w:rsidR="009A12C0" w:rsidRDefault="00703C4C" w:rsidP="00C55F75">
      <w:pPr>
        <w:pStyle w:val="Itext"/>
        <w:rPr>
          <w:highlight w:val="magenta"/>
          <w:lang w:val="sk-SK"/>
        </w:rPr>
      </w:pPr>
      <w:r w:rsidRPr="00190AFE">
        <w:rPr>
          <w:lang w:val="sk-SK"/>
        </w:rPr>
        <w:lastRenderedPageBreak/>
        <w:t>Za predškolské vzdelávanie a starostlivosť sa účtuje poplatok</w:t>
      </w:r>
      <w:r w:rsidR="00190AFE" w:rsidRPr="00190AFE">
        <w:rPr>
          <w:lang w:val="sk-SK"/>
        </w:rPr>
        <w:t xml:space="preserve">, ktorý </w:t>
      </w:r>
      <w:r w:rsidRPr="00190AFE">
        <w:rPr>
          <w:lang w:val="sk-SK"/>
        </w:rPr>
        <w:t>sa určuje na základe príjmu</w:t>
      </w:r>
      <w:r w:rsidR="00E06AD2">
        <w:rPr>
          <w:lang w:val="sk-SK"/>
        </w:rPr>
        <w:t>,</w:t>
      </w:r>
      <w:r w:rsidRPr="00190AFE">
        <w:rPr>
          <w:lang w:val="sk-SK"/>
        </w:rPr>
        <w:t xml:space="preserve"> veľkosti rodiny a času, ktorý dieťa strávi v</w:t>
      </w:r>
      <w:r w:rsidR="00190AFE" w:rsidRPr="00190AFE">
        <w:rPr>
          <w:lang w:val="sk-SK"/>
        </w:rPr>
        <w:t> predškolskom zariadení</w:t>
      </w:r>
      <w:r w:rsidR="00190AFE" w:rsidRPr="00E06AD2">
        <w:rPr>
          <w:lang w:val="sk-SK"/>
        </w:rPr>
        <w:t>.</w:t>
      </w:r>
      <w:r w:rsidR="00E06AD2" w:rsidRPr="00E06AD2">
        <w:rPr>
          <w:lang w:val="sk-SK"/>
        </w:rPr>
        <w:t xml:space="preserve"> </w:t>
      </w:r>
      <w:r w:rsidR="00A92693" w:rsidRPr="00A92693">
        <w:rPr>
          <w:lang w:val="sk-SK"/>
        </w:rPr>
        <w:t>Vo verejných školách je vzdelávanie bezplatné.</w:t>
      </w:r>
      <w:r w:rsidR="001E7787">
        <w:rPr>
          <w:lang w:val="sk-SK"/>
        </w:rPr>
        <w:t xml:space="preserve"> </w:t>
      </w:r>
      <w:r w:rsidR="00A92693" w:rsidRPr="00A92693">
        <w:rPr>
          <w:lang w:val="sk-SK"/>
        </w:rPr>
        <w:t>Súkromné školy môžu zriaďovať napríklad</w:t>
      </w:r>
      <w:r w:rsidR="009A7240" w:rsidRPr="001E7787">
        <w:rPr>
          <w:lang w:val="sk-SK"/>
        </w:rPr>
        <w:t xml:space="preserve"> </w:t>
      </w:r>
      <w:r w:rsidR="00A92693" w:rsidRPr="00A92693">
        <w:rPr>
          <w:bCs w:val="0"/>
          <w:lang w:val="sk-SK"/>
        </w:rPr>
        <w:t>nadácie,</w:t>
      </w:r>
      <w:r w:rsidR="009A7240" w:rsidRPr="001E7787">
        <w:rPr>
          <w:bCs w:val="0"/>
          <w:lang w:val="sk-SK"/>
        </w:rPr>
        <w:t xml:space="preserve"> </w:t>
      </w:r>
      <w:r w:rsidR="00A92693" w:rsidRPr="00A92693">
        <w:rPr>
          <w:bCs w:val="0"/>
          <w:lang w:val="sk-SK"/>
        </w:rPr>
        <w:t>neziskové organizácie,</w:t>
      </w:r>
      <w:r w:rsidR="009A7240" w:rsidRPr="001E7787">
        <w:rPr>
          <w:bCs w:val="0"/>
          <w:lang w:val="sk-SK"/>
        </w:rPr>
        <w:t xml:space="preserve"> </w:t>
      </w:r>
      <w:r w:rsidR="00A92693" w:rsidRPr="00A92693">
        <w:rPr>
          <w:bCs w:val="0"/>
          <w:lang w:val="sk-SK"/>
        </w:rPr>
        <w:t>náboženské organizácie</w:t>
      </w:r>
      <w:r w:rsidR="0000586D">
        <w:rPr>
          <w:rStyle w:val="Odkaznapoznmkupodiarou"/>
          <w:bCs w:val="0"/>
          <w:lang w:val="sk-SK"/>
        </w:rPr>
        <w:footnoteReference w:id="47"/>
      </w:r>
      <w:r w:rsidR="00A92693" w:rsidRPr="00A92693">
        <w:rPr>
          <w:bCs w:val="0"/>
          <w:lang w:val="sk-SK"/>
        </w:rPr>
        <w:t>,</w:t>
      </w:r>
      <w:r w:rsidR="009A7240" w:rsidRPr="001E7787">
        <w:rPr>
          <w:bCs w:val="0"/>
          <w:lang w:val="sk-SK"/>
        </w:rPr>
        <w:t xml:space="preserve"> </w:t>
      </w:r>
      <w:r w:rsidR="00A92693" w:rsidRPr="00A92693">
        <w:rPr>
          <w:bCs w:val="0"/>
          <w:lang w:val="sk-SK"/>
        </w:rPr>
        <w:t>jazykové alebo pedagogické združenia.</w:t>
      </w:r>
      <w:r w:rsidR="009E717F" w:rsidRPr="001E7787">
        <w:rPr>
          <w:bCs w:val="0"/>
          <w:lang w:val="sk-SK"/>
        </w:rPr>
        <w:t xml:space="preserve"> </w:t>
      </w:r>
      <w:r w:rsidR="00A92693" w:rsidRPr="00A92693">
        <w:rPr>
          <w:lang w:val="sk-SK"/>
        </w:rPr>
        <w:t xml:space="preserve">Tieto školy však musia mať </w:t>
      </w:r>
      <w:r w:rsidR="00A92693" w:rsidRPr="00A92693">
        <w:rPr>
          <w:bCs w:val="0"/>
          <w:lang w:val="sk-SK"/>
        </w:rPr>
        <w:t xml:space="preserve">licenciu od </w:t>
      </w:r>
      <w:r w:rsidR="001E7787" w:rsidRPr="001E7787">
        <w:rPr>
          <w:bCs w:val="0"/>
          <w:lang w:val="sk-SK"/>
        </w:rPr>
        <w:t>ministerstva školstva</w:t>
      </w:r>
      <w:r w:rsidR="001E7787" w:rsidRPr="001E7787">
        <w:rPr>
          <w:rStyle w:val="Odkaznapoznmkupodiarou"/>
          <w:bCs w:val="0"/>
        </w:rPr>
        <w:footnoteReference w:id="48"/>
      </w:r>
      <w:r w:rsidR="001E7787">
        <w:rPr>
          <w:bCs w:val="0"/>
          <w:lang w:val="sk-SK"/>
        </w:rPr>
        <w:t xml:space="preserve"> a väčšinou sú financované z verejných zdrojov</w:t>
      </w:r>
      <w:r w:rsidR="00013A23">
        <w:rPr>
          <w:bCs w:val="0"/>
          <w:lang w:val="sk-SK"/>
        </w:rPr>
        <w:t>, tzn., že dostávajú financie o</w:t>
      </w:r>
      <w:r w:rsidR="001B376C">
        <w:rPr>
          <w:bCs w:val="0"/>
          <w:lang w:val="sk-SK"/>
        </w:rPr>
        <w:t>d</w:t>
      </w:r>
      <w:r w:rsidR="00013A23">
        <w:rPr>
          <w:bCs w:val="0"/>
          <w:lang w:val="sk-SK"/>
        </w:rPr>
        <w:t> štá</w:t>
      </w:r>
      <w:r w:rsidR="001B376C">
        <w:rPr>
          <w:bCs w:val="0"/>
          <w:lang w:val="sk-SK"/>
        </w:rPr>
        <w:t>t</w:t>
      </w:r>
      <w:r w:rsidR="00013A23">
        <w:rPr>
          <w:bCs w:val="0"/>
          <w:lang w:val="sk-SK"/>
        </w:rPr>
        <w:t>u a musia dodržiavať národné kurikulum a fínsku legislatívu</w:t>
      </w:r>
      <w:r w:rsidR="00A92693" w:rsidRPr="00A92693">
        <w:rPr>
          <w:bCs w:val="0"/>
          <w:lang w:val="sk-SK"/>
        </w:rPr>
        <w:t>.</w:t>
      </w:r>
      <w:r w:rsidR="0000586D">
        <w:rPr>
          <w:bCs w:val="0"/>
          <w:lang w:val="sk-SK"/>
        </w:rPr>
        <w:t xml:space="preserve"> Môžu však používať špecifické pedagogické prístupy, napr. Steiner (Waldorf) škola, Montessori škola a pod.</w:t>
      </w:r>
      <w:r w:rsidR="00057129">
        <w:rPr>
          <w:bCs w:val="0"/>
          <w:lang w:val="sk-SK"/>
        </w:rPr>
        <w:t xml:space="preserve"> </w:t>
      </w:r>
      <w:r w:rsidR="003A69A9" w:rsidRPr="00711148">
        <w:rPr>
          <w:b/>
          <w:lang w:val="sk-SK"/>
        </w:rPr>
        <w:t>Školné sa väčšinou platí v medzinárodných školách</w:t>
      </w:r>
      <w:r w:rsidR="00265588">
        <w:rPr>
          <w:b/>
          <w:lang w:val="sk-SK"/>
        </w:rPr>
        <w:t>,</w:t>
      </w:r>
      <w:r w:rsidR="003A69A9" w:rsidRPr="00711148">
        <w:rPr>
          <w:b/>
          <w:lang w:val="sk-SK"/>
        </w:rPr>
        <w:t xml:space="preserve"> alebo v niektorých špecializovaných školách</w:t>
      </w:r>
      <w:r w:rsidR="003A69A9">
        <w:rPr>
          <w:bCs w:val="0"/>
          <w:lang w:val="sk-SK"/>
        </w:rPr>
        <w:t xml:space="preserve">. </w:t>
      </w:r>
      <w:r w:rsidR="00013A23" w:rsidRPr="00013A23">
        <w:rPr>
          <w:highlight w:val="magenta"/>
          <w:lang w:val="sk-SK"/>
        </w:rPr>
        <w:t xml:space="preserve"> </w:t>
      </w:r>
    </w:p>
    <w:p w14:paraId="348B0580" w14:textId="77777777" w:rsidR="00C55F75" w:rsidRPr="00366955" w:rsidRDefault="00C55F75" w:rsidP="00C55F75">
      <w:pPr>
        <w:pStyle w:val="Itext"/>
        <w:rPr>
          <w:lang w:val="sk-SK"/>
        </w:rPr>
      </w:pPr>
    </w:p>
    <w:p w14:paraId="5CEA40D8" w14:textId="77777777" w:rsidR="00893A60" w:rsidRPr="00366955" w:rsidRDefault="00893A60" w:rsidP="00C55F75">
      <w:pPr>
        <w:pStyle w:val="Itext"/>
        <w:rPr>
          <w:lang w:val="sk-SK"/>
        </w:rPr>
      </w:pPr>
    </w:p>
    <w:p w14:paraId="1CE81CAB" w14:textId="77777777" w:rsidR="00151922" w:rsidRPr="00366955" w:rsidRDefault="00151922" w:rsidP="00AB76A0">
      <w:pPr>
        <w:pStyle w:val="Nadpis2"/>
      </w:pPr>
      <w:bookmarkStart w:id="16" w:name="_Toc219380062"/>
      <w:bookmarkStart w:id="17" w:name="_Toc225501291"/>
      <w:r w:rsidRPr="00366955">
        <w:t>Forma riadenia škôl a školských zariadení</w:t>
      </w:r>
      <w:bookmarkEnd w:id="16"/>
      <w:bookmarkEnd w:id="17"/>
    </w:p>
    <w:p w14:paraId="1C3AD2F0" w14:textId="520CC245" w:rsidR="00681BCB" w:rsidRDefault="00681BCB" w:rsidP="00681BCB">
      <w:pPr>
        <w:pStyle w:val="Itext"/>
        <w:rPr>
          <w:lang w:val="sk-SK"/>
        </w:rPr>
      </w:pPr>
      <w:r w:rsidRPr="00366955">
        <w:rPr>
          <w:bCs w:val="0"/>
          <w:lang w:val="sk-SK"/>
        </w:rPr>
        <w:t>V súvislosti s riadením</w:t>
      </w:r>
      <w:r w:rsidRPr="007C103D">
        <w:rPr>
          <w:bCs w:val="0"/>
          <w:lang w:val="sk-SK"/>
        </w:rPr>
        <w:t xml:space="preserve"> vzdelávacieho systému je možné konštatovať, že </w:t>
      </w:r>
      <w:r w:rsidRPr="007C103D">
        <w:rPr>
          <w:b/>
          <w:lang w:val="sk-SK"/>
        </w:rPr>
        <w:t>f</w:t>
      </w:r>
      <w:r w:rsidRPr="00945432">
        <w:rPr>
          <w:b/>
          <w:lang w:val="sk-SK"/>
        </w:rPr>
        <w:t>ínsky systém je decentralizovaný</w:t>
      </w:r>
      <w:r w:rsidRPr="002721AD">
        <w:rPr>
          <w:bCs w:val="0"/>
          <w:lang w:val="sk-SK"/>
        </w:rPr>
        <w:t>,</w:t>
      </w:r>
      <w:r w:rsidRPr="007C103D">
        <w:rPr>
          <w:bCs w:val="0"/>
          <w:lang w:val="sk-SK"/>
        </w:rPr>
        <w:t xml:space="preserve"> </w:t>
      </w:r>
      <w:r w:rsidRPr="00945432">
        <w:rPr>
          <w:bCs w:val="0"/>
          <w:lang w:val="sk-SK"/>
        </w:rPr>
        <w:t>s jasne definovanými kompetenciami.</w:t>
      </w:r>
      <w:r>
        <w:rPr>
          <w:bCs w:val="0"/>
          <w:lang w:val="sk-SK"/>
        </w:rPr>
        <w:t xml:space="preserve"> </w:t>
      </w:r>
      <w:r w:rsidR="00A22D47">
        <w:rPr>
          <w:bCs w:val="0"/>
          <w:lang w:val="sk-SK"/>
        </w:rPr>
        <w:t xml:space="preserve">Štát v ňom stanovuje legislatívu a strategické smerovanie, ale veľká časť riadenia je v kompetencii miestnych samospráv a samotných škôl. </w:t>
      </w:r>
      <w:r>
        <w:rPr>
          <w:lang w:val="sk-SK"/>
        </w:rPr>
        <w:t>V nasledujúcej tabuľke sú uvedené zodpovedné orgány na jednotlivých úrovniach vo Fínsku.</w:t>
      </w:r>
    </w:p>
    <w:p w14:paraId="05D79BA7" w14:textId="77777777" w:rsidR="00A22D47" w:rsidRDefault="00A22D47" w:rsidP="00A22D47">
      <w:pPr>
        <w:pStyle w:val="Itabulkaoznacenie"/>
        <w:numPr>
          <w:ilvl w:val="0"/>
          <w:numId w:val="0"/>
        </w:numPr>
        <w:ind w:left="1418"/>
        <w:rPr>
          <w:lang w:val="sk-SK"/>
        </w:rPr>
      </w:pPr>
    </w:p>
    <w:p w14:paraId="5AC8CB8F" w14:textId="77777777" w:rsidR="00710F83" w:rsidRDefault="00710F83">
      <w:pPr>
        <w:rPr>
          <w:b/>
        </w:rPr>
      </w:pPr>
      <w:r>
        <w:br w:type="page"/>
      </w:r>
    </w:p>
    <w:p w14:paraId="7D5C8BFE" w14:textId="1515F152" w:rsidR="00681BCB" w:rsidRPr="008E6E41" w:rsidRDefault="00681BCB" w:rsidP="00681BCB">
      <w:pPr>
        <w:pStyle w:val="Itabulkaoznacenie"/>
        <w:rPr>
          <w:lang w:val="sk-SK"/>
        </w:rPr>
      </w:pPr>
      <w:bookmarkStart w:id="18" w:name="_Toc225779997"/>
      <w:r>
        <w:rPr>
          <w:lang w:val="sk-SK"/>
        </w:rPr>
        <w:lastRenderedPageBreak/>
        <w:t>Zodpovedné orgány / inštitúcie na rôznych úrovniach v súvislosti so vzdelávaním</w:t>
      </w:r>
      <w:bookmarkEnd w:id="18"/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1271"/>
        <w:gridCol w:w="2835"/>
        <w:gridCol w:w="4956"/>
      </w:tblGrid>
      <w:tr w:rsidR="00681BCB" w14:paraId="026354A6" w14:textId="77777777" w:rsidTr="007C7A30">
        <w:trPr>
          <w:trHeight w:val="70"/>
        </w:trPr>
        <w:tc>
          <w:tcPr>
            <w:tcW w:w="1271" w:type="dxa"/>
            <w:vMerge w:val="restart"/>
            <w:vAlign w:val="center"/>
          </w:tcPr>
          <w:p w14:paraId="62737E64" w14:textId="77777777" w:rsidR="00681BCB" w:rsidRPr="00BD5559" w:rsidRDefault="00681BCB" w:rsidP="007C7A30">
            <w:pPr>
              <w:pStyle w:val="Itext"/>
              <w:rPr>
                <w:b/>
                <w:bCs w:val="0"/>
              </w:rPr>
            </w:pPr>
            <w:r>
              <w:rPr>
                <w:b/>
              </w:rPr>
              <w:t>Národná úroveň</w:t>
            </w:r>
          </w:p>
        </w:tc>
        <w:tc>
          <w:tcPr>
            <w:tcW w:w="2835" w:type="dxa"/>
            <w:vAlign w:val="center"/>
          </w:tcPr>
          <w:p w14:paraId="03C4AA8F" w14:textId="77777777" w:rsidR="00681BCB" w:rsidRPr="009C72D5" w:rsidRDefault="00681BCB" w:rsidP="00A66666">
            <w:pPr>
              <w:pStyle w:val="Itext"/>
              <w:spacing w:before="0" w:after="0"/>
              <w:jc w:val="left"/>
            </w:pPr>
            <w:r>
              <w:t>Parlament a vláda</w:t>
            </w:r>
          </w:p>
        </w:tc>
        <w:tc>
          <w:tcPr>
            <w:tcW w:w="4956" w:type="dxa"/>
          </w:tcPr>
          <w:p w14:paraId="2ACFD677" w14:textId="77777777" w:rsidR="00681BCB" w:rsidRPr="00A666D9" w:rsidRDefault="00681BCB" w:rsidP="00A66666">
            <w:pPr>
              <w:pStyle w:val="Itext"/>
              <w:spacing w:before="0" w:after="0"/>
              <w:jc w:val="left"/>
            </w:pPr>
            <w:r w:rsidRPr="00945432">
              <w:t>schvaľujú legislatívu a strategické smerovanie</w:t>
            </w:r>
          </w:p>
        </w:tc>
      </w:tr>
      <w:tr w:rsidR="00681BCB" w:rsidRPr="000D3F05" w14:paraId="0242CE67" w14:textId="77777777" w:rsidTr="007C7A30">
        <w:trPr>
          <w:trHeight w:val="127"/>
        </w:trPr>
        <w:tc>
          <w:tcPr>
            <w:tcW w:w="1271" w:type="dxa"/>
            <w:vMerge/>
            <w:vAlign w:val="center"/>
          </w:tcPr>
          <w:p w14:paraId="37B3075F" w14:textId="77777777" w:rsidR="00681BCB" w:rsidRPr="00952E75" w:rsidRDefault="00681BCB" w:rsidP="007C7A30">
            <w:pPr>
              <w:pStyle w:val="Itext"/>
              <w:rPr>
                <w:b/>
                <w:bCs w:val="0"/>
                <w:lang w:val="sk-SK"/>
              </w:rPr>
            </w:pPr>
          </w:p>
        </w:tc>
        <w:tc>
          <w:tcPr>
            <w:tcW w:w="2835" w:type="dxa"/>
            <w:vAlign w:val="center"/>
          </w:tcPr>
          <w:p w14:paraId="6A2EA1A7" w14:textId="77777777" w:rsidR="00681BCB" w:rsidRPr="00FA1089" w:rsidRDefault="00681BCB" w:rsidP="00A66666">
            <w:pPr>
              <w:pStyle w:val="Itext"/>
              <w:spacing w:before="0" w:after="0"/>
              <w:jc w:val="left"/>
              <w:rPr>
                <w:bCs w:val="0"/>
                <w:lang w:val="sk-SK"/>
              </w:rPr>
            </w:pPr>
            <w:r w:rsidRPr="00945432">
              <w:rPr>
                <w:bCs w:val="0"/>
              </w:rPr>
              <w:t>Ministerstvo školstva a kultúry</w:t>
            </w:r>
            <w:r>
              <w:rPr>
                <w:rStyle w:val="Odkaznapoznmkupodiarou"/>
                <w:bCs w:val="0"/>
              </w:rPr>
              <w:footnoteReference w:id="49"/>
            </w:r>
          </w:p>
        </w:tc>
        <w:tc>
          <w:tcPr>
            <w:tcW w:w="4956" w:type="dxa"/>
          </w:tcPr>
          <w:p w14:paraId="19FC61DB" w14:textId="77777777" w:rsidR="00681BCB" w:rsidRDefault="00681BCB" w:rsidP="00A66666">
            <w:pPr>
              <w:pStyle w:val="Itext"/>
              <w:jc w:val="left"/>
              <w:rPr>
                <w:lang w:val="sk-SK"/>
              </w:rPr>
            </w:pPr>
            <w:r w:rsidRPr="00945432">
              <w:rPr>
                <w:lang w:val="sk-SK"/>
              </w:rPr>
              <w:t>najvyšší orgán riadenia vzdelávania</w:t>
            </w:r>
            <w:r w:rsidRPr="000D3F05">
              <w:rPr>
                <w:lang w:val="sk-SK"/>
              </w:rPr>
              <w:t>;</w:t>
            </w:r>
            <w:r>
              <w:rPr>
                <w:lang w:val="sk-SK"/>
              </w:rPr>
              <w:t xml:space="preserve"> </w:t>
            </w:r>
            <w:r w:rsidRPr="00945432">
              <w:rPr>
                <w:lang w:val="sk-SK"/>
              </w:rPr>
              <w:t>pripravuje zákony a štátny rozpočet pre vzdelávanie</w:t>
            </w:r>
            <w:r>
              <w:rPr>
                <w:lang w:val="sk-SK"/>
              </w:rPr>
              <w:t>; určuje smerovanie vzdelávacej politiky; schvaľuje národné programy hodnotenia vzdelávania</w:t>
            </w:r>
          </w:p>
        </w:tc>
      </w:tr>
      <w:tr w:rsidR="00681BCB" w:rsidRPr="000D3F05" w14:paraId="3BA39F3A" w14:textId="77777777" w:rsidTr="007C7A30">
        <w:trPr>
          <w:trHeight w:val="70"/>
        </w:trPr>
        <w:tc>
          <w:tcPr>
            <w:tcW w:w="1271" w:type="dxa"/>
            <w:vMerge/>
            <w:vAlign w:val="center"/>
          </w:tcPr>
          <w:p w14:paraId="57F4EF9A" w14:textId="77777777" w:rsidR="00681BCB" w:rsidRPr="000D3F05" w:rsidRDefault="00681BCB" w:rsidP="007C7A30">
            <w:pPr>
              <w:pStyle w:val="Itext"/>
              <w:rPr>
                <w:b/>
                <w:bCs w:val="0"/>
                <w:lang w:val="sk-SK"/>
              </w:rPr>
            </w:pPr>
          </w:p>
        </w:tc>
        <w:tc>
          <w:tcPr>
            <w:tcW w:w="2835" w:type="dxa"/>
            <w:vAlign w:val="center"/>
          </w:tcPr>
          <w:p w14:paraId="6A98CAE6" w14:textId="77777777" w:rsidR="00681BCB" w:rsidRPr="00FA1089" w:rsidRDefault="00681BCB" w:rsidP="00710F83">
            <w:pPr>
              <w:pStyle w:val="Iodrazkatext"/>
              <w:numPr>
                <w:ilvl w:val="0"/>
                <w:numId w:val="0"/>
              </w:numPr>
              <w:jc w:val="left"/>
            </w:pPr>
            <w:r w:rsidRPr="00FA1089">
              <w:t>Fínska národná agentúra pre vzdelávanie</w:t>
            </w:r>
          </w:p>
        </w:tc>
        <w:tc>
          <w:tcPr>
            <w:tcW w:w="4956" w:type="dxa"/>
          </w:tcPr>
          <w:p w14:paraId="02ACD63D" w14:textId="77777777" w:rsidR="00681BCB" w:rsidRPr="006014FF" w:rsidRDefault="00681BCB" w:rsidP="00710F83">
            <w:pPr>
              <w:pStyle w:val="Itext"/>
              <w:jc w:val="left"/>
              <w:rPr>
                <w:lang w:val="sk-SK"/>
              </w:rPr>
            </w:pPr>
            <w:r w:rsidRPr="00945432">
              <w:rPr>
                <w:lang w:val="sk-SK"/>
              </w:rPr>
              <w:t>implementuje vzdelávaciu politiku</w:t>
            </w:r>
            <w:r w:rsidRPr="006014FF">
              <w:rPr>
                <w:lang w:val="sk-SK"/>
              </w:rPr>
              <w:t xml:space="preserve">; </w:t>
            </w:r>
            <w:r w:rsidRPr="00945432">
              <w:rPr>
                <w:lang w:val="sk-SK"/>
              </w:rPr>
              <w:t>tvorí národné kurikulum pre jednotlivé stupne</w:t>
            </w:r>
          </w:p>
        </w:tc>
      </w:tr>
      <w:tr w:rsidR="00681BCB" w14:paraId="7ED2B96F" w14:textId="77777777" w:rsidTr="007C7A30">
        <w:trPr>
          <w:trHeight w:val="298"/>
        </w:trPr>
        <w:tc>
          <w:tcPr>
            <w:tcW w:w="1271" w:type="dxa"/>
            <w:vAlign w:val="center"/>
          </w:tcPr>
          <w:p w14:paraId="0F204F57" w14:textId="77777777" w:rsidR="00681BCB" w:rsidRPr="000D3F05" w:rsidRDefault="00681BCB" w:rsidP="007C7A30">
            <w:pPr>
              <w:pStyle w:val="Itext"/>
              <w:rPr>
                <w:b/>
                <w:lang w:val="sk-SK"/>
              </w:rPr>
            </w:pPr>
            <w:r>
              <w:rPr>
                <w:b/>
                <w:lang w:val="sk-SK"/>
              </w:rPr>
              <w:t>Regionálna úroveň</w:t>
            </w:r>
          </w:p>
        </w:tc>
        <w:tc>
          <w:tcPr>
            <w:tcW w:w="2835" w:type="dxa"/>
            <w:vAlign w:val="center"/>
          </w:tcPr>
          <w:p w14:paraId="659069DC" w14:textId="77777777" w:rsidR="00681BCB" w:rsidRPr="00FA1089" w:rsidRDefault="00681BCB" w:rsidP="00710F83">
            <w:pPr>
              <w:pStyle w:val="Itext"/>
              <w:jc w:val="left"/>
              <w:rPr>
                <w:bCs w:val="0"/>
                <w:lang w:val="sk-SK"/>
              </w:rPr>
            </w:pPr>
            <w:r>
              <w:rPr>
                <w:bCs w:val="0"/>
                <w:lang w:val="sk-SK"/>
              </w:rPr>
              <w:t>Národný dozorný orgán</w:t>
            </w:r>
            <w:r>
              <w:rPr>
                <w:rStyle w:val="Odkaznapoznmkupodiarou"/>
                <w:bCs w:val="0"/>
                <w:lang w:val="sk-SK"/>
              </w:rPr>
              <w:footnoteReference w:id="50"/>
            </w:r>
          </w:p>
        </w:tc>
        <w:tc>
          <w:tcPr>
            <w:tcW w:w="4956" w:type="dxa"/>
          </w:tcPr>
          <w:p w14:paraId="703A1208" w14:textId="77777777" w:rsidR="00681BCB" w:rsidRPr="000D3F05" w:rsidRDefault="00681BCB" w:rsidP="00710F83">
            <w:pPr>
              <w:pStyle w:val="Itext"/>
              <w:jc w:val="left"/>
              <w:rPr>
                <w:lang w:val="sk-SK"/>
              </w:rPr>
            </w:pPr>
            <w:r w:rsidRPr="00FA1089">
              <w:rPr>
                <w:lang w:val="sk-SK"/>
              </w:rPr>
              <w:t>dohliada na dodržiavanie zákonov a</w:t>
            </w:r>
            <w:r w:rsidRPr="003959DE">
              <w:rPr>
                <w:lang w:val="sk-SK"/>
              </w:rPr>
              <w:t> </w:t>
            </w:r>
            <w:r w:rsidRPr="00FA1089">
              <w:rPr>
                <w:lang w:val="sk-SK"/>
              </w:rPr>
              <w:t>predpisov</w:t>
            </w:r>
            <w:r w:rsidRPr="003959DE">
              <w:rPr>
                <w:lang w:val="sk-SK"/>
              </w:rPr>
              <w:t xml:space="preserve">; </w:t>
            </w:r>
            <w:r w:rsidRPr="00FA1089">
              <w:rPr>
                <w:lang w:val="sk-SK"/>
              </w:rPr>
              <w:t>kontroluj</w:t>
            </w:r>
            <w:r w:rsidRPr="003959DE">
              <w:rPr>
                <w:lang w:val="sk-SK"/>
              </w:rPr>
              <w:t>e</w:t>
            </w:r>
            <w:r w:rsidRPr="00FA1089">
              <w:rPr>
                <w:lang w:val="sk-SK"/>
              </w:rPr>
              <w:t xml:space="preserve"> kvalitu verejných služieb, vrátane vzdelávania</w:t>
            </w:r>
            <w:r w:rsidRPr="003959DE">
              <w:rPr>
                <w:lang w:val="sk-SK"/>
              </w:rPr>
              <w:t xml:space="preserve">; </w:t>
            </w:r>
            <w:r w:rsidRPr="00FA1089">
              <w:rPr>
                <w:lang w:val="sk-SK"/>
              </w:rPr>
              <w:t>poskytuj</w:t>
            </w:r>
            <w:r w:rsidRPr="003959DE">
              <w:rPr>
                <w:lang w:val="sk-SK"/>
              </w:rPr>
              <w:t>e</w:t>
            </w:r>
            <w:r w:rsidRPr="00FA1089">
              <w:rPr>
                <w:lang w:val="sk-SK"/>
              </w:rPr>
              <w:t xml:space="preserve"> usmernenia a podporu miestnym samosprávam</w:t>
            </w:r>
            <w:r w:rsidRPr="003959DE">
              <w:rPr>
                <w:lang w:val="sk-SK"/>
              </w:rPr>
              <w:t>; v</w:t>
            </w:r>
            <w:r w:rsidRPr="00FA1089">
              <w:rPr>
                <w:lang w:val="sk-SK"/>
              </w:rPr>
              <w:t>ykonáva administratívny dohľad nad školami a ďalšími inštitúciami</w:t>
            </w:r>
          </w:p>
        </w:tc>
      </w:tr>
      <w:tr w:rsidR="00681BCB" w14:paraId="760FA7A4" w14:textId="77777777" w:rsidTr="007C7A30">
        <w:trPr>
          <w:trHeight w:val="70"/>
        </w:trPr>
        <w:tc>
          <w:tcPr>
            <w:tcW w:w="1271" w:type="dxa"/>
            <w:vMerge w:val="restart"/>
            <w:vAlign w:val="center"/>
          </w:tcPr>
          <w:p w14:paraId="7520D354" w14:textId="77777777" w:rsidR="00681BCB" w:rsidRDefault="00681BCB" w:rsidP="007C7A30">
            <w:pPr>
              <w:pStyle w:val="Itext"/>
              <w:rPr>
                <w:b/>
                <w:lang w:val="sk-SK"/>
              </w:rPr>
            </w:pPr>
            <w:r>
              <w:rPr>
                <w:b/>
                <w:lang w:val="sk-SK"/>
              </w:rPr>
              <w:t>Lokálna úroveň</w:t>
            </w:r>
          </w:p>
        </w:tc>
        <w:tc>
          <w:tcPr>
            <w:tcW w:w="2835" w:type="dxa"/>
            <w:vAlign w:val="center"/>
          </w:tcPr>
          <w:p w14:paraId="07582F09" w14:textId="77777777" w:rsidR="00681BCB" w:rsidRPr="000D3F05" w:rsidRDefault="00681BCB" w:rsidP="00710F83">
            <w:pPr>
              <w:pStyle w:val="Itext"/>
              <w:jc w:val="left"/>
              <w:rPr>
                <w:lang w:val="sk-SK"/>
              </w:rPr>
            </w:pPr>
            <w:r>
              <w:rPr>
                <w:lang w:val="sk-SK"/>
              </w:rPr>
              <w:t>Obce</w:t>
            </w:r>
          </w:p>
        </w:tc>
        <w:tc>
          <w:tcPr>
            <w:tcW w:w="4956" w:type="dxa"/>
          </w:tcPr>
          <w:p w14:paraId="5D1126F0" w14:textId="5E8764AE" w:rsidR="00681BCB" w:rsidRPr="000D3F05" w:rsidRDefault="00681BCB" w:rsidP="00710F83">
            <w:pPr>
              <w:pStyle w:val="Itext"/>
              <w:jc w:val="left"/>
              <w:rPr>
                <w:lang w:val="sk-SK"/>
              </w:rPr>
            </w:pPr>
            <w:r>
              <w:rPr>
                <w:lang w:val="sk-SK"/>
              </w:rPr>
              <w:t>hlavní poskytovatelia vzdelávania, ktorí rozhodujú o financovaní škôl; miestnom kurikule; personálnych otázkach</w:t>
            </w:r>
            <w:r w:rsidR="003F4BD3">
              <w:rPr>
                <w:lang w:val="sk-SK"/>
              </w:rPr>
              <w:t>;</w:t>
            </w:r>
            <w:r w:rsidR="00394B61">
              <w:rPr>
                <w:lang w:val="sk-SK"/>
              </w:rPr>
              <w:t xml:space="preserve"> zriaďujú a spravujú školy a organizujú vyučovanie</w:t>
            </w:r>
          </w:p>
        </w:tc>
      </w:tr>
      <w:tr w:rsidR="00681BCB" w14:paraId="40F81DBD" w14:textId="77777777" w:rsidTr="007C7A30">
        <w:trPr>
          <w:trHeight w:val="70"/>
        </w:trPr>
        <w:tc>
          <w:tcPr>
            <w:tcW w:w="1271" w:type="dxa"/>
            <w:vMerge/>
            <w:vAlign w:val="center"/>
          </w:tcPr>
          <w:p w14:paraId="519F3257" w14:textId="77777777" w:rsidR="00681BCB" w:rsidRDefault="00681BCB" w:rsidP="007C7A30">
            <w:pPr>
              <w:pStyle w:val="Itext"/>
              <w:rPr>
                <w:b/>
                <w:lang w:val="sk-SK"/>
              </w:rPr>
            </w:pPr>
          </w:p>
        </w:tc>
        <w:tc>
          <w:tcPr>
            <w:tcW w:w="2835" w:type="dxa"/>
            <w:vAlign w:val="center"/>
          </w:tcPr>
          <w:p w14:paraId="635B25DF" w14:textId="77777777" w:rsidR="00681BCB" w:rsidRPr="000D3F05" w:rsidRDefault="00681BCB" w:rsidP="00710F83">
            <w:pPr>
              <w:pStyle w:val="Itext"/>
              <w:jc w:val="left"/>
              <w:rPr>
                <w:lang w:val="sk-SK"/>
              </w:rPr>
            </w:pPr>
            <w:r>
              <w:rPr>
                <w:lang w:val="sk-SK"/>
              </w:rPr>
              <w:t>Školy a riaditelia</w:t>
            </w:r>
          </w:p>
        </w:tc>
        <w:tc>
          <w:tcPr>
            <w:tcW w:w="4956" w:type="dxa"/>
          </w:tcPr>
          <w:p w14:paraId="3AC8B5ED" w14:textId="75F2F96E" w:rsidR="00681BCB" w:rsidRPr="000D3F05" w:rsidRDefault="00681BCB" w:rsidP="00710F83">
            <w:pPr>
              <w:pStyle w:val="Itext"/>
              <w:jc w:val="left"/>
              <w:rPr>
                <w:lang w:val="sk-SK"/>
              </w:rPr>
            </w:pPr>
            <w:r>
              <w:rPr>
                <w:lang w:val="sk-SK"/>
              </w:rPr>
              <w:t>majú veľkú pedagogickú autonómiu a učitelia si v školách vyberajú metódy výučby a</w:t>
            </w:r>
            <w:r w:rsidR="006F0D7F">
              <w:rPr>
                <w:lang w:val="sk-SK"/>
              </w:rPr>
              <w:t> </w:t>
            </w:r>
            <w:r>
              <w:rPr>
                <w:lang w:val="sk-SK"/>
              </w:rPr>
              <w:t>materiály</w:t>
            </w:r>
          </w:p>
        </w:tc>
      </w:tr>
    </w:tbl>
    <w:p w14:paraId="0999B0EF" w14:textId="54E694DD" w:rsidR="00681BCB" w:rsidRPr="00032AB2" w:rsidRDefault="00681BCB" w:rsidP="00681BCB">
      <w:pPr>
        <w:pStyle w:val="Izdrojtabulka"/>
        <w:rPr>
          <w:lang w:val="sk-SK"/>
        </w:rPr>
      </w:pPr>
      <w:r w:rsidRPr="00032AB2">
        <w:rPr>
          <w:lang w:val="sk-SK"/>
        </w:rPr>
        <w:t xml:space="preserve">Zdroj: </w:t>
      </w:r>
      <w:hyperlink r:id="rId23" w:history="1">
        <w:r w:rsidR="003920E0">
          <w:rPr>
            <w:rStyle w:val="Hypertextovprepojenie"/>
            <w:lang w:val="sk-SK"/>
          </w:rPr>
          <w:t>https://www.oph.fi/en/education-system</w:t>
        </w:r>
      </w:hyperlink>
      <w:r w:rsidR="003920E0">
        <w:rPr>
          <w:lang w:val="sk-SK"/>
        </w:rPr>
        <w:t xml:space="preserve">, </w:t>
      </w:r>
      <w:r w:rsidRPr="00032AB2">
        <w:rPr>
          <w:lang w:val="sk-SK"/>
        </w:rPr>
        <w:t>vlastné spracovanie</w:t>
      </w:r>
    </w:p>
    <w:p w14:paraId="614AF527" w14:textId="77777777" w:rsidR="00E640E6" w:rsidRDefault="00E640E6" w:rsidP="00681BCB">
      <w:pPr>
        <w:pStyle w:val="Itext"/>
        <w:rPr>
          <w:lang w:val="sk-SK"/>
        </w:rPr>
      </w:pPr>
    </w:p>
    <w:p w14:paraId="6825690F" w14:textId="3899EFA3" w:rsidR="00681BCB" w:rsidRDefault="00681BCB" w:rsidP="00681BCB">
      <w:pPr>
        <w:pStyle w:val="Itext"/>
        <w:rPr>
          <w:lang w:val="sk-SK"/>
        </w:rPr>
      </w:pPr>
      <w:r w:rsidRPr="00F52E12">
        <w:rPr>
          <w:lang w:val="sk-SK"/>
        </w:rPr>
        <w:t xml:space="preserve">Vo Fínsku </w:t>
      </w:r>
      <w:r>
        <w:rPr>
          <w:lang w:val="sk-SK"/>
        </w:rPr>
        <w:t>existujú aj ďalšie agentúry, rady a inštitúcie</w:t>
      </w:r>
      <w:r w:rsidRPr="00F52E12">
        <w:rPr>
          <w:b/>
          <w:lang w:val="sk-SK"/>
        </w:rPr>
        <w:t xml:space="preserve"> zameran</w:t>
      </w:r>
      <w:r>
        <w:rPr>
          <w:b/>
          <w:lang w:val="sk-SK"/>
        </w:rPr>
        <w:t>é</w:t>
      </w:r>
      <w:r w:rsidRPr="00F52E12">
        <w:rPr>
          <w:b/>
          <w:lang w:val="sk-SK"/>
        </w:rPr>
        <w:t xml:space="preserve"> priamo na rozvoj a podporu vzdelávania</w:t>
      </w:r>
      <w:r>
        <w:rPr>
          <w:b/>
          <w:lang w:val="sk-SK"/>
        </w:rPr>
        <w:t>, prípadne pre riadenie skúšok</w:t>
      </w:r>
      <w:r w:rsidRPr="001B37EB">
        <w:rPr>
          <w:rStyle w:val="Odkaznapoznmkupodiarou"/>
          <w:bCs w:val="0"/>
          <w:lang w:val="sk-SK"/>
        </w:rPr>
        <w:footnoteReference w:id="51"/>
      </w:r>
      <w:r w:rsidRPr="00F52E12">
        <w:rPr>
          <w:bCs w:val="0"/>
          <w:lang w:val="sk-SK"/>
        </w:rPr>
        <w:t xml:space="preserve">. </w:t>
      </w:r>
      <w:r w:rsidRPr="00F52E12">
        <w:rPr>
          <w:lang w:val="sk-SK"/>
        </w:rPr>
        <w:t xml:space="preserve">Tu sú </w:t>
      </w:r>
      <w:r>
        <w:rPr>
          <w:lang w:val="sk-SK"/>
        </w:rPr>
        <w:t xml:space="preserve">uvedené </w:t>
      </w:r>
      <w:r w:rsidRPr="00F52E12">
        <w:rPr>
          <w:lang w:val="sk-SK"/>
        </w:rPr>
        <w:t>najdôležitejšie</w:t>
      </w:r>
      <w:r>
        <w:rPr>
          <w:lang w:val="sk-SK"/>
        </w:rPr>
        <w:t xml:space="preserve"> z nich</w:t>
      </w:r>
      <w:r w:rsidRPr="00F52E12">
        <w:rPr>
          <w:lang w:val="sk-SK"/>
        </w:rPr>
        <w:t>:</w:t>
      </w:r>
    </w:p>
    <w:p w14:paraId="7E3C530A" w14:textId="77777777" w:rsidR="00681BCB" w:rsidRPr="001A2E8D" w:rsidRDefault="00681BCB" w:rsidP="00CA6ACA">
      <w:pPr>
        <w:pStyle w:val="Odsekzoznamu"/>
        <w:numPr>
          <w:ilvl w:val="0"/>
          <w:numId w:val="20"/>
        </w:numPr>
        <w:ind w:left="426" w:hanging="284"/>
        <w:jc w:val="both"/>
        <w:rPr>
          <w:rFonts w:cs="Times New Roman"/>
          <w:b/>
          <w:bCs/>
          <w:noProof/>
          <w:color w:val="000000"/>
        </w:rPr>
      </w:pPr>
      <w:r w:rsidRPr="007F0A9B">
        <w:rPr>
          <w:b/>
          <w:bCs/>
        </w:rPr>
        <w:t>N</w:t>
      </w:r>
      <w:r w:rsidRPr="007F0A9B">
        <w:rPr>
          <w:b/>
          <w:bCs/>
          <w:noProof/>
        </w:rPr>
        <w:t>árodná odborná agentúra pre vzdelávanie</w:t>
      </w:r>
      <w:r w:rsidRPr="001A2E8D">
        <w:rPr>
          <w:b/>
        </w:rPr>
        <w:t xml:space="preserve"> </w:t>
      </w:r>
      <w:r w:rsidRPr="007F0A9B">
        <w:rPr>
          <w:bCs/>
          <w:noProof/>
        </w:rPr>
        <w:t>(EDUFI)</w:t>
      </w:r>
      <w:r w:rsidRPr="00580F3A">
        <w:rPr>
          <w:rStyle w:val="Odkaznapoznmkupodiarou"/>
          <w:bCs/>
        </w:rPr>
        <w:footnoteReference w:id="52"/>
      </w:r>
      <w:r w:rsidRPr="00580F3A">
        <w:t xml:space="preserve"> </w:t>
      </w:r>
      <w:r w:rsidRPr="00F52E12">
        <w:rPr>
          <w:noProof/>
        </w:rPr>
        <w:t xml:space="preserve">pripravuje </w:t>
      </w:r>
      <w:r w:rsidRPr="007F0A9B">
        <w:rPr>
          <w:bCs/>
          <w:noProof/>
        </w:rPr>
        <w:t>národné kurikulá pre rôzne stupne vzdelávania</w:t>
      </w:r>
      <w:r w:rsidRPr="007F0A9B">
        <w:rPr>
          <w:bCs/>
        </w:rPr>
        <w:t xml:space="preserve">; </w:t>
      </w:r>
      <w:r w:rsidRPr="007F0A9B">
        <w:rPr>
          <w:bCs/>
          <w:noProof/>
        </w:rPr>
        <w:t>koordinuje rozvoj vzdelávacieho systému</w:t>
      </w:r>
      <w:r w:rsidRPr="007F0A9B">
        <w:rPr>
          <w:bCs/>
        </w:rPr>
        <w:t xml:space="preserve">; </w:t>
      </w:r>
      <w:r w:rsidRPr="007F0A9B">
        <w:rPr>
          <w:bCs/>
          <w:noProof/>
        </w:rPr>
        <w:t>posk</w:t>
      </w:r>
      <w:r w:rsidRPr="00F52E12">
        <w:rPr>
          <w:noProof/>
        </w:rPr>
        <w:t>ytuje metodickú podporu školám</w:t>
      </w:r>
      <w:r>
        <w:t xml:space="preserve">; </w:t>
      </w:r>
      <w:r w:rsidRPr="00F52E12">
        <w:rPr>
          <w:noProof/>
        </w:rPr>
        <w:t>riadi národné a medzinárodné vzdelávacie programy.</w:t>
      </w:r>
    </w:p>
    <w:p w14:paraId="6B4AAABB" w14:textId="77777777" w:rsidR="00681BCB" w:rsidRDefault="00681BCB" w:rsidP="00CA6ACA">
      <w:pPr>
        <w:pStyle w:val="Odsekzoznamu"/>
        <w:numPr>
          <w:ilvl w:val="0"/>
          <w:numId w:val="20"/>
        </w:numPr>
        <w:ind w:left="426" w:hanging="284"/>
        <w:jc w:val="both"/>
        <w:rPr>
          <w:rFonts w:cs="Times New Roman"/>
          <w:bCs/>
          <w:noProof/>
          <w:color w:val="000000"/>
        </w:rPr>
      </w:pPr>
      <w:r w:rsidRPr="003D3D48">
        <w:rPr>
          <w:b/>
          <w:bCs/>
        </w:rPr>
        <w:t>Fínska národná rada mládeže</w:t>
      </w:r>
      <w:r w:rsidRPr="001A2E8D">
        <w:t xml:space="preserve"> (</w:t>
      </w:r>
      <w:r>
        <w:t>FYCS</w:t>
      </w:r>
      <w:r w:rsidRPr="001A2E8D">
        <w:t>)</w:t>
      </w:r>
      <w:r>
        <w:rPr>
          <w:rStyle w:val="Odkaznapoznmkupodiarou"/>
        </w:rPr>
        <w:footnoteReference w:id="53"/>
      </w:r>
      <w:r>
        <w:t xml:space="preserve"> </w:t>
      </w:r>
      <w:r w:rsidRPr="003D3D48">
        <w:rPr>
          <w:rFonts w:cs="Times New Roman"/>
          <w:bCs/>
          <w:noProof/>
          <w:color w:val="000000"/>
        </w:rPr>
        <w:t xml:space="preserve">podporuje vzdelávacie a mládežnícke programy; zapája mladých ľudí do rozhodovania o vzdelávaní. </w:t>
      </w:r>
    </w:p>
    <w:p w14:paraId="2A84AAC4" w14:textId="77777777" w:rsidR="00681BCB" w:rsidRPr="00F84BF3" w:rsidRDefault="00681BCB" w:rsidP="00CA6ACA">
      <w:pPr>
        <w:pStyle w:val="Odsekzoznamu"/>
        <w:numPr>
          <w:ilvl w:val="0"/>
          <w:numId w:val="20"/>
        </w:numPr>
        <w:ind w:left="426" w:hanging="284"/>
        <w:jc w:val="both"/>
        <w:rPr>
          <w:rFonts w:cs="Times New Roman"/>
          <w:b/>
          <w:bCs/>
          <w:noProof/>
          <w:color w:val="000000"/>
        </w:rPr>
      </w:pPr>
      <w:r w:rsidRPr="00F84BF3">
        <w:rPr>
          <w:b/>
          <w:bCs/>
        </w:rPr>
        <w:t>Univerzity Fínska</w:t>
      </w:r>
      <w:r>
        <w:t xml:space="preserve"> (UNIFI)</w:t>
      </w:r>
      <w:r>
        <w:rPr>
          <w:rStyle w:val="Odkaznapoznmkupodiarou"/>
        </w:rPr>
        <w:footnoteReference w:id="54"/>
      </w:r>
      <w:r>
        <w:t xml:space="preserve"> – združenie fínskej univerzitnej komunity, ktoré zastupuje univerzity vo Fínsku; </w:t>
      </w:r>
      <w:r w:rsidRPr="00F52E12">
        <w:rPr>
          <w:rFonts w:cs="Times New Roman"/>
          <w:bCs/>
          <w:noProof/>
          <w:color w:val="000000"/>
        </w:rPr>
        <w:t xml:space="preserve">podporuje rozvoj </w:t>
      </w:r>
      <w:r w:rsidRPr="00F52E12">
        <w:rPr>
          <w:rFonts w:cs="Times New Roman"/>
          <w:b/>
          <w:bCs/>
          <w:noProof/>
          <w:color w:val="000000"/>
        </w:rPr>
        <w:t>vysokoškolského vzdelávania a</w:t>
      </w:r>
      <w:r w:rsidRPr="00F84BF3">
        <w:rPr>
          <w:rFonts w:cs="Times New Roman"/>
          <w:b/>
          <w:noProof/>
          <w:color w:val="000000"/>
        </w:rPr>
        <w:t> </w:t>
      </w:r>
      <w:r w:rsidRPr="00F52E12">
        <w:rPr>
          <w:rFonts w:cs="Times New Roman"/>
          <w:b/>
          <w:bCs/>
          <w:noProof/>
          <w:color w:val="000000"/>
        </w:rPr>
        <w:t>výskumu</w:t>
      </w:r>
      <w:r w:rsidRPr="00F84BF3">
        <w:rPr>
          <w:rFonts w:cs="Times New Roman"/>
          <w:noProof/>
          <w:color w:val="000000"/>
        </w:rPr>
        <w:t xml:space="preserve">; </w:t>
      </w:r>
      <w:r w:rsidRPr="00F52E12">
        <w:rPr>
          <w:rFonts w:cs="Times New Roman"/>
          <w:bCs/>
          <w:noProof/>
          <w:color w:val="000000"/>
        </w:rPr>
        <w:t>spolupracuje s vládou pri tvorbe vzdelávacej politiky.</w:t>
      </w:r>
    </w:p>
    <w:p w14:paraId="3E97EB28" w14:textId="543FC525" w:rsidR="00681BCB" w:rsidRDefault="00681BCB" w:rsidP="0036063A">
      <w:pPr>
        <w:pStyle w:val="Odsekzoznamu"/>
        <w:numPr>
          <w:ilvl w:val="0"/>
          <w:numId w:val="20"/>
        </w:numPr>
        <w:ind w:left="426" w:hanging="284"/>
        <w:jc w:val="both"/>
        <w:rPr>
          <w:rFonts w:cs="Times New Roman"/>
          <w:bCs/>
          <w:noProof/>
          <w:color w:val="000000"/>
        </w:rPr>
      </w:pPr>
      <w:r w:rsidRPr="00F52E12">
        <w:rPr>
          <w:rFonts w:cs="Times New Roman"/>
          <w:b/>
          <w:bCs/>
          <w:noProof/>
          <w:color w:val="000000"/>
        </w:rPr>
        <w:lastRenderedPageBreak/>
        <w:t>Arene –</w:t>
      </w:r>
      <w:r w:rsidRPr="00C06D72">
        <w:rPr>
          <w:rFonts w:cs="Times New Roman"/>
          <w:b/>
          <w:noProof/>
          <w:color w:val="000000"/>
        </w:rPr>
        <w:t xml:space="preserve"> Univerzity aplikovaných vied Fínska</w:t>
      </w:r>
      <w:r w:rsidRPr="00F84BF3">
        <w:rPr>
          <w:rStyle w:val="Odkaznapoznmkupodiarou"/>
          <w:rFonts w:cs="Times New Roman"/>
          <w:bCs/>
          <w:noProof/>
          <w:color w:val="000000"/>
        </w:rPr>
        <w:footnoteReference w:id="55"/>
      </w:r>
      <w:r w:rsidRPr="00C06D72">
        <w:rPr>
          <w:rFonts w:cs="Times New Roman"/>
          <w:b/>
          <w:noProof/>
          <w:color w:val="000000"/>
        </w:rPr>
        <w:t xml:space="preserve"> </w:t>
      </w:r>
      <w:r w:rsidR="0036063A">
        <w:t>–</w:t>
      </w:r>
      <w:r w:rsidRPr="00C06D72">
        <w:rPr>
          <w:rFonts w:cs="Times New Roman"/>
          <w:b/>
          <w:noProof/>
          <w:color w:val="000000"/>
        </w:rPr>
        <w:t xml:space="preserve"> </w:t>
      </w:r>
      <w:r w:rsidRPr="00F52E12">
        <w:rPr>
          <w:rFonts w:cs="Times New Roman"/>
          <w:bCs/>
          <w:noProof/>
          <w:color w:val="000000"/>
        </w:rPr>
        <w:t xml:space="preserve">organizácia združujúca </w:t>
      </w:r>
      <w:r w:rsidRPr="00C06D72">
        <w:rPr>
          <w:rFonts w:cs="Times New Roman"/>
          <w:noProof/>
          <w:color w:val="000000"/>
        </w:rPr>
        <w:t xml:space="preserve">a zastupujúca </w:t>
      </w:r>
      <w:r w:rsidRPr="00F52E12">
        <w:rPr>
          <w:rFonts w:cs="Times New Roman"/>
          <w:bCs/>
          <w:noProof/>
          <w:color w:val="000000"/>
        </w:rPr>
        <w:t>univerzity aplikovaných vied</w:t>
      </w:r>
      <w:r w:rsidRPr="00C06D72">
        <w:rPr>
          <w:rFonts w:cs="Times New Roman"/>
          <w:noProof/>
          <w:color w:val="000000"/>
        </w:rPr>
        <w:t xml:space="preserve">; </w:t>
      </w:r>
      <w:r w:rsidRPr="00F52E12">
        <w:rPr>
          <w:rFonts w:cs="Times New Roman"/>
          <w:bCs/>
          <w:noProof/>
          <w:color w:val="000000"/>
        </w:rPr>
        <w:t xml:space="preserve">podporuje spoluprácu medzi </w:t>
      </w:r>
      <w:r w:rsidRPr="00C06D72">
        <w:rPr>
          <w:rFonts w:cs="Times New Roman"/>
          <w:noProof/>
          <w:color w:val="000000"/>
        </w:rPr>
        <w:t xml:space="preserve">nimi a </w:t>
      </w:r>
      <w:r w:rsidRPr="00F52E12">
        <w:rPr>
          <w:rFonts w:cs="Times New Roman"/>
          <w:bCs/>
          <w:noProof/>
          <w:color w:val="000000"/>
        </w:rPr>
        <w:t>rozvíja odborné a profesijne orientované vysokoškolské vzdelávanie.</w:t>
      </w:r>
    </w:p>
    <w:p w14:paraId="65254215" w14:textId="5DFFE2B7" w:rsidR="00681BCB" w:rsidRDefault="00681BCB" w:rsidP="00CA6ACA">
      <w:pPr>
        <w:pStyle w:val="Odsekzoznamu"/>
        <w:numPr>
          <w:ilvl w:val="0"/>
          <w:numId w:val="20"/>
        </w:numPr>
        <w:ind w:left="426" w:hanging="284"/>
        <w:jc w:val="both"/>
        <w:rPr>
          <w:rFonts w:cs="Times New Roman"/>
          <w:bCs/>
          <w:noProof/>
          <w:color w:val="000000"/>
        </w:rPr>
      </w:pPr>
      <w:r w:rsidRPr="00CE3ECD">
        <w:rPr>
          <w:rFonts w:cs="Times New Roman"/>
          <w:b/>
          <w:bCs/>
          <w:noProof/>
          <w:color w:val="000000"/>
        </w:rPr>
        <w:t>Skills Finland</w:t>
      </w:r>
      <w:r w:rsidRPr="00A42E78">
        <w:rPr>
          <w:rStyle w:val="Odkaznapoznmkupodiarou"/>
          <w:rFonts w:cs="Times New Roman"/>
          <w:noProof/>
          <w:color w:val="000000"/>
        </w:rPr>
        <w:footnoteReference w:id="56"/>
      </w:r>
      <w:r w:rsidRPr="00A42E78">
        <w:rPr>
          <w:rFonts w:cs="Times New Roman"/>
          <w:noProof/>
          <w:color w:val="000000"/>
        </w:rPr>
        <w:t xml:space="preserve"> </w:t>
      </w:r>
      <w:r w:rsidR="0036063A">
        <w:t>–</w:t>
      </w:r>
      <w:r w:rsidRPr="00CE3ECD">
        <w:rPr>
          <w:rFonts w:cs="Times New Roman"/>
          <w:noProof/>
          <w:color w:val="000000"/>
        </w:rPr>
        <w:t xml:space="preserve"> o</w:t>
      </w:r>
      <w:r w:rsidRPr="001072FD">
        <w:rPr>
          <w:rFonts w:cs="Times New Roman"/>
          <w:noProof/>
          <w:color w:val="000000"/>
        </w:rPr>
        <w:t>rganizácia podporujúca odborné vzdelávanie</w:t>
      </w:r>
      <w:r w:rsidRPr="00CE3ECD">
        <w:rPr>
          <w:rFonts w:cs="Times New Roman"/>
          <w:noProof/>
          <w:color w:val="000000"/>
        </w:rPr>
        <w:t xml:space="preserve"> a zručnosti </w:t>
      </w:r>
      <w:r>
        <w:rPr>
          <w:rFonts w:cs="Times New Roman"/>
          <w:noProof/>
          <w:color w:val="000000"/>
        </w:rPr>
        <w:t>a organizujúca</w:t>
      </w:r>
      <w:r w:rsidRPr="001072FD">
        <w:rPr>
          <w:rFonts w:cs="Times New Roman"/>
          <w:noProof/>
          <w:color w:val="000000"/>
        </w:rPr>
        <w:t xml:space="preserve"> národné súťaže odborných zručností</w:t>
      </w:r>
      <w:r w:rsidRPr="001072FD">
        <w:rPr>
          <w:rFonts w:cs="Times New Roman"/>
          <w:bCs/>
          <w:noProof/>
          <w:color w:val="000000"/>
        </w:rPr>
        <w:t>.</w:t>
      </w:r>
    </w:p>
    <w:p w14:paraId="616516B0" w14:textId="1AA8C8D3" w:rsidR="00681BCB" w:rsidRDefault="00681BCB" w:rsidP="00CA6ACA">
      <w:pPr>
        <w:pStyle w:val="Odsekzoznamu"/>
        <w:numPr>
          <w:ilvl w:val="0"/>
          <w:numId w:val="20"/>
        </w:numPr>
        <w:ind w:left="426" w:hanging="284"/>
        <w:jc w:val="both"/>
        <w:rPr>
          <w:rFonts w:cs="Times New Roman"/>
          <w:bCs/>
          <w:noProof/>
          <w:color w:val="000000"/>
        </w:rPr>
      </w:pPr>
      <w:r w:rsidRPr="00086968">
        <w:rPr>
          <w:rFonts w:cs="Times New Roman"/>
          <w:b/>
          <w:noProof/>
          <w:color w:val="000000"/>
        </w:rPr>
        <w:t>Mannerheim League for Child Welfare</w:t>
      </w:r>
      <w:r w:rsidRPr="00A42E78">
        <w:rPr>
          <w:rStyle w:val="Odkaznapoznmkupodiarou"/>
          <w:rFonts w:cs="Times New Roman"/>
          <w:bCs/>
          <w:noProof/>
          <w:color w:val="000000"/>
        </w:rPr>
        <w:footnoteReference w:id="57"/>
      </w:r>
      <w:r w:rsidRPr="00A42E78">
        <w:rPr>
          <w:rFonts w:cs="Times New Roman"/>
          <w:bCs/>
          <w:noProof/>
          <w:color w:val="000000"/>
        </w:rPr>
        <w:t xml:space="preserve"> </w:t>
      </w:r>
      <w:r>
        <w:rPr>
          <w:rFonts w:cs="Times New Roman"/>
          <w:bCs/>
          <w:noProof/>
          <w:color w:val="000000"/>
        </w:rPr>
        <w:t>– jedna z najväčších organ</w:t>
      </w:r>
      <w:r w:rsidR="00CE7157">
        <w:rPr>
          <w:rFonts w:cs="Times New Roman"/>
          <w:bCs/>
          <w:noProof/>
          <w:color w:val="000000"/>
        </w:rPr>
        <w:t>i</w:t>
      </w:r>
      <w:r>
        <w:rPr>
          <w:rFonts w:cs="Times New Roman"/>
          <w:bCs/>
          <w:noProof/>
          <w:color w:val="000000"/>
        </w:rPr>
        <w:t>zácií podporujúcich rozvoj detí a mládeže a podieľa sa na projektoch súvisiacich s výchovou a vzdelávaním.</w:t>
      </w:r>
    </w:p>
    <w:p w14:paraId="7E244FD3" w14:textId="17307F8D" w:rsidR="00681BCB" w:rsidRPr="00F17F2E" w:rsidRDefault="00681BCB" w:rsidP="00CA6ACA">
      <w:pPr>
        <w:pStyle w:val="Odsekzoznamu"/>
        <w:numPr>
          <w:ilvl w:val="0"/>
          <w:numId w:val="20"/>
        </w:numPr>
        <w:ind w:left="426" w:hanging="284"/>
        <w:jc w:val="both"/>
        <w:rPr>
          <w:rFonts w:cs="Times New Roman"/>
          <w:bCs/>
          <w:noProof/>
          <w:color w:val="000000"/>
        </w:rPr>
      </w:pPr>
      <w:r w:rsidRPr="008A614F">
        <w:rPr>
          <w:rFonts w:cs="Times New Roman"/>
          <w:noProof/>
          <w:color w:val="000000"/>
        </w:rPr>
        <w:t>„</w:t>
      </w:r>
      <w:r w:rsidRPr="00F17F2E">
        <w:rPr>
          <w:rFonts w:cs="Times New Roman"/>
          <w:b/>
          <w:bCs/>
          <w:noProof/>
          <w:color w:val="000000"/>
        </w:rPr>
        <w:t>Svenska folkskolans vänner</w:t>
      </w:r>
      <w:r w:rsidR="001B295B" w:rsidRPr="008A614F">
        <w:rPr>
          <w:rFonts w:cs="Times New Roman"/>
          <w:noProof/>
          <w:color w:val="000000"/>
        </w:rPr>
        <w:t>“</w:t>
      </w:r>
      <w:r w:rsidRPr="00F17F2E">
        <w:rPr>
          <w:rFonts w:cs="Times New Roman"/>
          <w:b/>
          <w:bCs/>
          <w:noProof/>
          <w:color w:val="000000"/>
        </w:rPr>
        <w:t xml:space="preserve"> </w:t>
      </w:r>
      <w:r w:rsidRPr="00F17F2E">
        <w:rPr>
          <w:rFonts w:cs="Times New Roman"/>
          <w:noProof/>
          <w:color w:val="000000"/>
        </w:rPr>
        <w:t>(</w:t>
      </w:r>
      <w:r w:rsidR="001D20C6">
        <w:rPr>
          <w:rFonts w:cs="Times New Roman"/>
          <w:noProof/>
          <w:color w:val="000000"/>
        </w:rPr>
        <w:t>Priatelia švédskych základných škôl</w:t>
      </w:r>
      <w:r w:rsidRPr="00F17F2E">
        <w:rPr>
          <w:rFonts w:cs="Times New Roman"/>
          <w:noProof/>
          <w:color w:val="000000"/>
        </w:rPr>
        <w:t>)</w:t>
      </w:r>
      <w:r w:rsidRPr="00E344E5">
        <w:rPr>
          <w:rStyle w:val="Odkaznapoznmkupodiarou"/>
          <w:rFonts w:cs="Times New Roman"/>
          <w:noProof/>
          <w:color w:val="000000"/>
        </w:rPr>
        <w:footnoteReference w:id="58"/>
      </w:r>
      <w:r w:rsidRPr="00F17F2E">
        <w:rPr>
          <w:rFonts w:cs="Times New Roman"/>
          <w:noProof/>
          <w:color w:val="000000"/>
        </w:rPr>
        <w:t xml:space="preserve"> </w:t>
      </w:r>
      <w:r>
        <w:rPr>
          <w:rFonts w:cs="Times New Roman"/>
          <w:noProof/>
          <w:color w:val="000000"/>
        </w:rPr>
        <w:t>–</w:t>
      </w:r>
      <w:r w:rsidRPr="00F17F2E">
        <w:rPr>
          <w:rFonts w:cs="Times New Roman"/>
          <w:noProof/>
          <w:color w:val="000000"/>
        </w:rPr>
        <w:t xml:space="preserve"> </w:t>
      </w:r>
      <w:r>
        <w:rPr>
          <w:rFonts w:cs="Times New Roman"/>
          <w:noProof/>
          <w:color w:val="000000"/>
        </w:rPr>
        <w:t>o</w:t>
      </w:r>
      <w:r w:rsidRPr="00F17F2E">
        <w:rPr>
          <w:rFonts w:cs="Times New Roman"/>
          <w:noProof/>
          <w:color w:val="000000"/>
        </w:rPr>
        <w:t>rganizácia</w:t>
      </w:r>
      <w:r>
        <w:rPr>
          <w:rFonts w:cs="Times New Roman"/>
          <w:noProof/>
          <w:color w:val="000000"/>
        </w:rPr>
        <w:t>, ktorá podporuje</w:t>
      </w:r>
      <w:r w:rsidRPr="00F17F2E">
        <w:rPr>
          <w:rFonts w:cs="Times New Roman"/>
          <w:noProof/>
          <w:color w:val="000000"/>
        </w:rPr>
        <w:t xml:space="preserve"> vzdelávanie švédsky hovoriacej menšiny vo Fínsku </w:t>
      </w:r>
      <w:r>
        <w:rPr>
          <w:rFonts w:cs="Times New Roman"/>
          <w:noProof/>
          <w:color w:val="000000"/>
        </w:rPr>
        <w:t>a poskytuje</w:t>
      </w:r>
      <w:r w:rsidRPr="00F17F2E">
        <w:rPr>
          <w:rFonts w:cs="Times New Roman"/>
          <w:noProof/>
          <w:color w:val="000000"/>
        </w:rPr>
        <w:t xml:space="preserve"> </w:t>
      </w:r>
      <w:r w:rsidRPr="00F17F2E">
        <w:rPr>
          <w:rFonts w:cs="Times New Roman"/>
          <w:bCs/>
          <w:noProof/>
          <w:color w:val="000000"/>
        </w:rPr>
        <w:t>granty, štipendiá a financovanie škôl; organizuje kultúrne a vzdelávacie projekty.</w:t>
      </w:r>
    </w:p>
    <w:p w14:paraId="52175573" w14:textId="77777777" w:rsidR="00681BCB" w:rsidRDefault="00681BCB" w:rsidP="00CA6ACA">
      <w:pPr>
        <w:pStyle w:val="Odsekzoznamu"/>
        <w:numPr>
          <w:ilvl w:val="0"/>
          <w:numId w:val="20"/>
        </w:numPr>
        <w:tabs>
          <w:tab w:val="num" w:pos="720"/>
        </w:tabs>
        <w:ind w:left="426" w:hanging="284"/>
        <w:jc w:val="both"/>
        <w:rPr>
          <w:rFonts w:cs="Times New Roman"/>
          <w:bCs/>
          <w:noProof/>
          <w:color w:val="000000"/>
        </w:rPr>
      </w:pPr>
      <w:r w:rsidRPr="003262CE">
        <w:rPr>
          <w:rFonts w:cs="Times New Roman"/>
          <w:b/>
          <w:noProof/>
          <w:color w:val="000000"/>
        </w:rPr>
        <w:t>Rada pre maturitné skúšky</w:t>
      </w:r>
      <w:r>
        <w:rPr>
          <w:rStyle w:val="Odkaznapoznmkupodiarou"/>
          <w:rFonts w:cs="Times New Roman"/>
          <w:bCs/>
          <w:noProof/>
          <w:color w:val="000000"/>
        </w:rPr>
        <w:footnoteReference w:id="59"/>
      </w:r>
      <w:r w:rsidRPr="003262CE">
        <w:rPr>
          <w:rFonts w:cs="Times New Roman"/>
          <w:bCs/>
          <w:noProof/>
          <w:color w:val="000000"/>
        </w:rPr>
        <w:t xml:space="preserve"> organizuje a riadi maturitnú skúšku; pripravuje skúšky pre študentov gymnázií; zabezpečuje hodnotenie výsledkov. </w:t>
      </w:r>
    </w:p>
    <w:p w14:paraId="64360A19" w14:textId="636DD95B" w:rsidR="00681BCB" w:rsidRPr="00F777BC" w:rsidRDefault="00681BCB" w:rsidP="00CA6ACA">
      <w:pPr>
        <w:pStyle w:val="Odsekzoznamu"/>
        <w:numPr>
          <w:ilvl w:val="0"/>
          <w:numId w:val="20"/>
        </w:numPr>
        <w:tabs>
          <w:tab w:val="num" w:pos="720"/>
        </w:tabs>
        <w:ind w:left="426" w:hanging="284"/>
        <w:jc w:val="both"/>
        <w:rPr>
          <w:rFonts w:cs="Times New Roman"/>
          <w:bCs/>
          <w:noProof/>
          <w:color w:val="000000"/>
        </w:rPr>
      </w:pPr>
      <w:r w:rsidRPr="007353FF">
        <w:rPr>
          <w:rFonts w:cs="Times New Roman"/>
          <w:b/>
          <w:bCs/>
          <w:noProof/>
          <w:color w:val="000000"/>
        </w:rPr>
        <w:t>Národná agentúra pre vzdelávanie</w:t>
      </w:r>
      <w:r w:rsidRPr="003262CE">
        <w:rPr>
          <w:rFonts w:cs="Times New Roman"/>
          <w:noProof/>
          <w:color w:val="000000"/>
        </w:rPr>
        <w:t xml:space="preserve"> organizuje</w:t>
      </w:r>
      <w:r w:rsidRPr="003262CE">
        <w:rPr>
          <w:rFonts w:cs="Times New Roman"/>
          <w:b/>
          <w:bCs/>
          <w:noProof/>
          <w:color w:val="000000"/>
        </w:rPr>
        <w:t xml:space="preserve"> </w:t>
      </w:r>
      <w:r w:rsidRPr="00A42E78">
        <w:rPr>
          <w:rFonts w:cs="Times New Roman"/>
          <w:noProof/>
          <w:color w:val="000000"/>
        </w:rPr>
        <w:t>„</w:t>
      </w:r>
      <w:r w:rsidRPr="007353FF">
        <w:rPr>
          <w:rFonts w:cs="Times New Roman"/>
          <w:noProof/>
          <w:color w:val="000000"/>
        </w:rPr>
        <w:t>Národné siete pre vzdelávanie učiteľov</w:t>
      </w:r>
      <w:r w:rsidRPr="003262CE">
        <w:rPr>
          <w:rFonts w:cs="Times New Roman"/>
          <w:noProof/>
          <w:color w:val="000000"/>
        </w:rPr>
        <w:t>“</w:t>
      </w:r>
      <w:r w:rsidRPr="00663560">
        <w:rPr>
          <w:rStyle w:val="Odkaznapoznmkupodiarou"/>
          <w:rFonts w:cs="Times New Roman"/>
          <w:noProof/>
          <w:color w:val="000000"/>
        </w:rPr>
        <w:footnoteReference w:id="60"/>
      </w:r>
      <w:r w:rsidRPr="003262CE">
        <w:rPr>
          <w:rFonts w:cs="Times New Roman"/>
          <w:noProof/>
          <w:color w:val="000000"/>
        </w:rPr>
        <w:t xml:space="preserve">. Tieto poskytujú ďalšie vzdelávanie učiteľov, kde rozvíjajú </w:t>
      </w:r>
      <w:r w:rsidRPr="00F777BC">
        <w:rPr>
          <w:rFonts w:cs="Times New Roman"/>
          <w:bCs/>
          <w:noProof/>
          <w:color w:val="000000"/>
        </w:rPr>
        <w:t>pedagogické metódy a nové kurikulá</w:t>
      </w:r>
      <w:r w:rsidRPr="003262CE">
        <w:rPr>
          <w:rFonts w:cs="Times New Roman"/>
          <w:bCs/>
          <w:noProof/>
          <w:color w:val="000000"/>
        </w:rPr>
        <w:t xml:space="preserve"> a </w:t>
      </w:r>
      <w:r w:rsidRPr="00F777BC">
        <w:rPr>
          <w:rFonts w:cs="Times New Roman"/>
          <w:bCs/>
          <w:noProof/>
          <w:color w:val="000000"/>
        </w:rPr>
        <w:t>podporujú modernizáciu výučby.</w:t>
      </w:r>
    </w:p>
    <w:p w14:paraId="16D34DB5" w14:textId="6918B9DE" w:rsidR="00A15807" w:rsidRDefault="00C92FFB" w:rsidP="007353FF">
      <w:pPr>
        <w:jc w:val="both"/>
        <w:rPr>
          <w:rFonts w:cs="Times New Roman"/>
          <w:noProof/>
          <w:color w:val="000000"/>
        </w:rPr>
      </w:pPr>
      <w:r w:rsidRPr="00C92FFB">
        <w:rPr>
          <w:rFonts w:cs="Times New Roman"/>
          <w:noProof/>
          <w:color w:val="000000"/>
        </w:rPr>
        <w:t xml:space="preserve">Vo Fínsku sa, v súvislosti so vzdelávaním, využívajú </w:t>
      </w:r>
      <w:r w:rsidRPr="00EF2042">
        <w:rPr>
          <w:rFonts w:cs="Times New Roman"/>
          <w:b/>
          <w:bCs/>
          <w:noProof/>
          <w:color w:val="000000"/>
        </w:rPr>
        <w:t>viaceré informačné systémy a</w:t>
      </w:r>
      <w:r w:rsidR="00EF2042">
        <w:rPr>
          <w:rFonts w:cs="Times New Roman"/>
          <w:b/>
          <w:bCs/>
          <w:noProof/>
          <w:color w:val="000000"/>
        </w:rPr>
        <w:t> </w:t>
      </w:r>
      <w:r w:rsidRPr="00EF2042">
        <w:rPr>
          <w:rFonts w:cs="Times New Roman"/>
          <w:b/>
          <w:bCs/>
          <w:noProof/>
          <w:color w:val="000000"/>
        </w:rPr>
        <w:t>registre</w:t>
      </w:r>
      <w:r w:rsidR="00EF2042">
        <w:rPr>
          <w:rFonts w:cs="Times New Roman"/>
          <w:noProof/>
          <w:color w:val="000000"/>
        </w:rPr>
        <w:t xml:space="preserve"> (uvedené v nasledujúcej tabuľke).</w:t>
      </w:r>
    </w:p>
    <w:p w14:paraId="3D2ADAAC" w14:textId="3B5979B6" w:rsidR="00EF2042" w:rsidRPr="008E6E41" w:rsidRDefault="00EF2042" w:rsidP="00EF2042">
      <w:pPr>
        <w:pStyle w:val="Itabulkaoznacenie"/>
        <w:rPr>
          <w:lang w:val="sk-SK"/>
        </w:rPr>
      </w:pPr>
      <w:bookmarkStart w:id="19" w:name="_Toc225779998"/>
      <w:r>
        <w:rPr>
          <w:lang w:val="sk-SK"/>
        </w:rPr>
        <w:t>Informačné systémy a registre vo vzdelávaní</w:t>
      </w:r>
      <w:bookmarkEnd w:id="19"/>
    </w:p>
    <w:tbl>
      <w:tblPr>
        <w:tblStyle w:val="Mriekatabuky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BF5CED" w14:paraId="40BF93A6" w14:textId="77777777" w:rsidTr="0098274A">
        <w:trPr>
          <w:trHeight w:val="70"/>
          <w:tblHeader/>
        </w:trPr>
        <w:tc>
          <w:tcPr>
            <w:tcW w:w="3823" w:type="dxa"/>
            <w:vAlign w:val="center"/>
          </w:tcPr>
          <w:p w14:paraId="01F19D6B" w14:textId="2F187C22" w:rsidR="00BF5CED" w:rsidRPr="00BF5CED" w:rsidRDefault="00BF5CED" w:rsidP="007C7A30">
            <w:pPr>
              <w:pStyle w:val="Itext"/>
              <w:spacing w:before="0" w:after="0"/>
              <w:rPr>
                <w:b/>
                <w:bCs w:val="0"/>
              </w:rPr>
            </w:pPr>
            <w:r w:rsidRPr="00BF5CED">
              <w:rPr>
                <w:b/>
                <w:bCs w:val="0"/>
              </w:rPr>
              <w:t xml:space="preserve">Názov registra / informačného systému </w:t>
            </w:r>
          </w:p>
        </w:tc>
        <w:tc>
          <w:tcPr>
            <w:tcW w:w="5244" w:type="dxa"/>
          </w:tcPr>
          <w:p w14:paraId="2D30B5EA" w14:textId="307A6B89" w:rsidR="00BF5CED" w:rsidRPr="00BF5CED" w:rsidRDefault="00B20EDF" w:rsidP="007C7A30">
            <w:pPr>
              <w:pStyle w:val="Itext"/>
              <w:spacing w:before="0" w:after="0"/>
              <w:rPr>
                <w:b/>
                <w:bCs w:val="0"/>
              </w:rPr>
            </w:pPr>
            <w:r>
              <w:rPr>
                <w:b/>
                <w:bCs w:val="0"/>
              </w:rPr>
              <w:t>Obsah a funkcia</w:t>
            </w:r>
          </w:p>
        </w:tc>
      </w:tr>
      <w:tr w:rsidR="00BF5CED" w:rsidRPr="000D3F05" w14:paraId="72285BEC" w14:textId="77777777" w:rsidTr="007353FF">
        <w:trPr>
          <w:trHeight w:val="861"/>
        </w:trPr>
        <w:tc>
          <w:tcPr>
            <w:tcW w:w="3823" w:type="dxa"/>
            <w:vAlign w:val="center"/>
          </w:tcPr>
          <w:p w14:paraId="02B38CDF" w14:textId="026AD97E" w:rsidR="00BF5CED" w:rsidRPr="00291456" w:rsidRDefault="00173FB6" w:rsidP="00CE7157">
            <w:pPr>
              <w:pStyle w:val="Itext"/>
              <w:spacing w:before="0" w:after="0"/>
              <w:jc w:val="left"/>
              <w:rPr>
                <w:bCs w:val="0"/>
                <w:lang w:val="sk-SK"/>
              </w:rPr>
            </w:pPr>
            <w:r w:rsidRPr="00860674">
              <w:rPr>
                <w:b/>
                <w:lang w:val="sk-SK"/>
              </w:rPr>
              <w:t>KOSKI</w:t>
            </w:r>
            <w:r w:rsidR="00291456" w:rsidRPr="00291456">
              <w:rPr>
                <w:b/>
                <w:lang w:val="sk-SK"/>
              </w:rPr>
              <w:t xml:space="preserve"> - </w:t>
            </w:r>
            <w:r w:rsidR="00291456" w:rsidRPr="00291456">
              <w:rPr>
                <w:bCs w:val="0"/>
                <w:lang w:val="sk-SK"/>
              </w:rPr>
              <w:t>Národné úložisko údajov o štúdiu a tituloch</w:t>
            </w:r>
            <w:r w:rsidR="00B80FC4">
              <w:rPr>
                <w:rStyle w:val="Odkaznapoznmkupodiarou"/>
                <w:bCs w:val="0"/>
                <w:lang w:val="sk-SK"/>
              </w:rPr>
              <w:footnoteReference w:id="61"/>
            </w:r>
          </w:p>
        </w:tc>
        <w:tc>
          <w:tcPr>
            <w:tcW w:w="5244" w:type="dxa"/>
          </w:tcPr>
          <w:p w14:paraId="3D2FE9C7" w14:textId="40948EE2" w:rsidR="00BF5CED" w:rsidRDefault="006571AC" w:rsidP="00CE7157">
            <w:pPr>
              <w:pStyle w:val="Itext"/>
              <w:jc w:val="left"/>
              <w:rPr>
                <w:lang w:val="sk-SK"/>
              </w:rPr>
            </w:pPr>
            <w:r>
              <w:rPr>
                <w:lang w:val="sk-SK"/>
              </w:rPr>
              <w:t xml:space="preserve">Používajú </w:t>
            </w:r>
            <w:r w:rsidR="001661DE">
              <w:rPr>
                <w:lang w:val="sk-SK"/>
              </w:rPr>
              <w:t>ho</w:t>
            </w:r>
            <w:r>
              <w:rPr>
                <w:lang w:val="sk-SK"/>
              </w:rPr>
              <w:t xml:space="preserve">: základné </w:t>
            </w:r>
            <w:r w:rsidR="002A0719">
              <w:rPr>
                <w:lang w:val="sk-SK"/>
              </w:rPr>
              <w:t xml:space="preserve">školy, stredné školy, odborné školy, </w:t>
            </w:r>
            <w:r w:rsidR="005D11C2" w:rsidRPr="005D11C2">
              <w:rPr>
                <w:lang w:val="sk-SK"/>
              </w:rPr>
              <w:t>Fínska národná agentúra pre vzdelávanie</w:t>
            </w:r>
            <w:r w:rsidR="00963E6F">
              <w:rPr>
                <w:lang w:val="sk-SK"/>
              </w:rPr>
              <w:t xml:space="preserve">. </w:t>
            </w:r>
            <w:r w:rsidR="00DB1CFC">
              <w:rPr>
                <w:lang w:val="sk-SK"/>
              </w:rPr>
              <w:t>Obsahom</w:t>
            </w:r>
            <w:r w:rsidR="00531D9B">
              <w:rPr>
                <w:lang w:val="sk-SK"/>
              </w:rPr>
              <w:t xml:space="preserve"> sú: študijné výsledky, kvalifikácie, študijné práva študentov.</w:t>
            </w:r>
          </w:p>
        </w:tc>
      </w:tr>
      <w:tr w:rsidR="00BF5CED" w:rsidRPr="000D3F05" w14:paraId="0E66F6BC" w14:textId="77777777" w:rsidTr="00BF5CED">
        <w:trPr>
          <w:trHeight w:val="70"/>
        </w:trPr>
        <w:tc>
          <w:tcPr>
            <w:tcW w:w="3823" w:type="dxa"/>
            <w:vAlign w:val="center"/>
          </w:tcPr>
          <w:p w14:paraId="78CE6332" w14:textId="3A840A7B" w:rsidR="00BF5CED" w:rsidRPr="00FA1089" w:rsidRDefault="001661DE" w:rsidP="00CE7157">
            <w:pPr>
              <w:pStyle w:val="Iodrazkatext"/>
              <w:numPr>
                <w:ilvl w:val="0"/>
                <w:numId w:val="0"/>
              </w:numPr>
              <w:jc w:val="left"/>
            </w:pPr>
            <w:r w:rsidRPr="001661DE">
              <w:rPr>
                <w:b/>
                <w:bCs/>
              </w:rPr>
              <w:t>VIRTA</w:t>
            </w:r>
            <w:r>
              <w:t xml:space="preserve"> - </w:t>
            </w:r>
            <w:r w:rsidRPr="001661DE">
              <w:t>Úložisko údajov o vysokoškolskom vzdelávaní</w:t>
            </w:r>
            <w:r w:rsidR="00C14271">
              <w:rPr>
                <w:rStyle w:val="Odkaznapoznmkupodiarou"/>
              </w:rPr>
              <w:footnoteReference w:id="62"/>
            </w:r>
          </w:p>
        </w:tc>
        <w:tc>
          <w:tcPr>
            <w:tcW w:w="5244" w:type="dxa"/>
          </w:tcPr>
          <w:p w14:paraId="20C05AC5" w14:textId="27A97E36" w:rsidR="00BF5CED" w:rsidRPr="006014FF" w:rsidRDefault="001661DE" w:rsidP="00D82FB4">
            <w:pPr>
              <w:tabs>
                <w:tab w:val="num" w:pos="720"/>
              </w:tabs>
              <w:spacing w:after="160" w:line="259" w:lineRule="auto"/>
            </w:pPr>
            <w:r w:rsidRPr="00860674">
              <w:rPr>
                <w:rFonts w:cs="Times New Roman"/>
                <w:noProof/>
                <w:color w:val="000000"/>
              </w:rPr>
              <w:t>Používajú</w:t>
            </w:r>
            <w:r w:rsidRPr="001661DE">
              <w:rPr>
                <w:rFonts w:cs="Times New Roman"/>
                <w:noProof/>
                <w:color w:val="000000"/>
              </w:rPr>
              <w:t xml:space="preserve"> ho</w:t>
            </w:r>
            <w:r w:rsidRPr="00860674">
              <w:rPr>
                <w:rFonts w:cs="Times New Roman"/>
                <w:noProof/>
                <w:color w:val="000000"/>
              </w:rPr>
              <w:t>:</w:t>
            </w:r>
            <w:r w:rsidR="006553E1">
              <w:rPr>
                <w:rFonts w:cs="Times New Roman"/>
                <w:noProof/>
                <w:color w:val="000000"/>
              </w:rPr>
              <w:t xml:space="preserve"> </w:t>
            </w:r>
            <w:r w:rsidRPr="00860674">
              <w:rPr>
                <w:rFonts w:cs="Times New Roman"/>
                <w:bCs/>
                <w:noProof/>
                <w:color w:val="000000"/>
              </w:rPr>
              <w:t>univerzity,</w:t>
            </w:r>
            <w:r w:rsidR="006553E1">
              <w:rPr>
                <w:rFonts w:cs="Times New Roman"/>
                <w:bCs/>
                <w:noProof/>
                <w:color w:val="000000"/>
              </w:rPr>
              <w:t xml:space="preserve"> </w:t>
            </w:r>
            <w:r w:rsidRPr="00860674">
              <w:rPr>
                <w:rFonts w:cs="Times New Roman"/>
                <w:bCs/>
                <w:noProof/>
                <w:color w:val="000000"/>
              </w:rPr>
              <w:t>univerzity aplikovaných vied,</w:t>
            </w:r>
            <w:r w:rsidR="006553E1">
              <w:rPr>
                <w:rFonts w:cs="Times New Roman"/>
                <w:bCs/>
                <w:noProof/>
                <w:color w:val="000000"/>
              </w:rPr>
              <w:t xml:space="preserve"> </w:t>
            </w:r>
            <w:r w:rsidRPr="00860674">
              <w:rPr>
                <w:rFonts w:cs="Times New Roman"/>
                <w:bCs/>
                <w:noProof/>
                <w:color w:val="000000"/>
              </w:rPr>
              <w:t>ministerstvo školstva,</w:t>
            </w:r>
            <w:r w:rsidR="006553E1">
              <w:rPr>
                <w:rFonts w:cs="Times New Roman"/>
                <w:bCs/>
                <w:noProof/>
                <w:color w:val="000000"/>
              </w:rPr>
              <w:t xml:space="preserve"> </w:t>
            </w:r>
            <w:r w:rsidRPr="00860674">
              <w:rPr>
                <w:rFonts w:cs="Times New Roman"/>
                <w:bCs/>
                <w:noProof/>
                <w:color w:val="000000"/>
              </w:rPr>
              <w:t>štatistické organizácie.</w:t>
            </w:r>
            <w:r w:rsidR="00D82FB4" w:rsidRPr="00860674">
              <w:rPr>
                <w:rFonts w:cs="Times New Roman"/>
                <w:b/>
                <w:bCs/>
                <w:noProof/>
                <w:color w:val="000000"/>
              </w:rPr>
              <w:t xml:space="preserve"> </w:t>
            </w:r>
            <w:r w:rsidR="00D82FB4" w:rsidRPr="00860674">
              <w:rPr>
                <w:rFonts w:cs="Times New Roman"/>
                <w:noProof/>
                <w:color w:val="000000"/>
              </w:rPr>
              <w:t>Obsah</w:t>
            </w:r>
            <w:r w:rsidR="00D82FB4" w:rsidRPr="00D82FB4">
              <w:rPr>
                <w:rFonts w:cs="Times New Roman"/>
                <w:noProof/>
                <w:color w:val="000000"/>
              </w:rPr>
              <w:t>om sú</w:t>
            </w:r>
            <w:r w:rsidR="00D82FB4" w:rsidRPr="00860674">
              <w:rPr>
                <w:rFonts w:cs="Times New Roman"/>
                <w:noProof/>
                <w:color w:val="000000"/>
              </w:rPr>
              <w:t>:</w:t>
            </w:r>
            <w:r w:rsidR="00D82FB4">
              <w:rPr>
                <w:rFonts w:cs="Times New Roman"/>
                <w:noProof/>
                <w:color w:val="000000"/>
              </w:rPr>
              <w:t xml:space="preserve"> </w:t>
            </w:r>
            <w:r w:rsidR="00D82FB4" w:rsidRPr="00860674">
              <w:rPr>
                <w:rFonts w:cs="Times New Roman"/>
                <w:bCs/>
                <w:noProof/>
                <w:color w:val="000000"/>
              </w:rPr>
              <w:t>údaje o študentoch,</w:t>
            </w:r>
            <w:r w:rsidR="00D82FB4">
              <w:rPr>
                <w:rFonts w:cs="Times New Roman"/>
                <w:bCs/>
                <w:noProof/>
                <w:color w:val="000000"/>
              </w:rPr>
              <w:t xml:space="preserve"> </w:t>
            </w:r>
            <w:r w:rsidR="00D82FB4" w:rsidRPr="00860674">
              <w:rPr>
                <w:rFonts w:cs="Times New Roman"/>
                <w:bCs/>
                <w:noProof/>
                <w:color w:val="000000"/>
              </w:rPr>
              <w:t>akademické výsledky,</w:t>
            </w:r>
            <w:r w:rsidR="00D82FB4">
              <w:rPr>
                <w:rFonts w:cs="Times New Roman"/>
                <w:bCs/>
                <w:noProof/>
                <w:color w:val="000000"/>
              </w:rPr>
              <w:t xml:space="preserve"> </w:t>
            </w:r>
            <w:r w:rsidR="00D82FB4" w:rsidRPr="00860674">
              <w:rPr>
                <w:rFonts w:cs="Times New Roman"/>
                <w:bCs/>
                <w:noProof/>
                <w:color w:val="000000"/>
              </w:rPr>
              <w:t>diplomy a publikácie.</w:t>
            </w:r>
          </w:p>
        </w:tc>
      </w:tr>
      <w:tr w:rsidR="00BF5CED" w14:paraId="43CEDD3E" w14:textId="77777777" w:rsidTr="00BF5CED">
        <w:trPr>
          <w:trHeight w:val="298"/>
        </w:trPr>
        <w:tc>
          <w:tcPr>
            <w:tcW w:w="3823" w:type="dxa"/>
            <w:vAlign w:val="center"/>
          </w:tcPr>
          <w:p w14:paraId="6747BE74" w14:textId="29B36E52" w:rsidR="00BF5CED" w:rsidRPr="00174F32" w:rsidRDefault="0001094A" w:rsidP="00CE7157">
            <w:pPr>
              <w:pStyle w:val="Itext"/>
              <w:jc w:val="left"/>
              <w:rPr>
                <w:bCs w:val="0"/>
                <w:lang w:val="sk-SK"/>
              </w:rPr>
            </w:pPr>
            <w:r w:rsidRPr="00860674">
              <w:rPr>
                <w:b/>
                <w:lang w:val="sk-SK"/>
              </w:rPr>
              <w:t>Opintopolku</w:t>
            </w:r>
            <w:r w:rsidRPr="00174F32">
              <w:rPr>
                <w:b/>
                <w:lang w:val="sk-SK"/>
              </w:rPr>
              <w:t xml:space="preserve"> </w:t>
            </w:r>
            <w:r w:rsidRPr="00174F32">
              <w:rPr>
                <w:lang w:val="sk-SK"/>
              </w:rPr>
              <w:t>-</w:t>
            </w:r>
            <w:r w:rsidR="00174F32" w:rsidRPr="00174F32">
              <w:rPr>
                <w:bCs w:val="0"/>
                <w:lang w:val="sk-SK"/>
              </w:rPr>
              <w:t xml:space="preserve"> Ná</w:t>
            </w:r>
            <w:r w:rsidR="00174F32">
              <w:rPr>
                <w:bCs w:val="0"/>
                <w:lang w:val="sk-SK"/>
              </w:rPr>
              <w:t>rodný systém prijímania na štúdium</w:t>
            </w:r>
            <w:r w:rsidR="006E6DF5">
              <w:rPr>
                <w:rStyle w:val="Odkaznapoznmkupodiarou"/>
                <w:bCs w:val="0"/>
              </w:rPr>
              <w:footnoteReference w:id="63"/>
            </w:r>
          </w:p>
        </w:tc>
        <w:tc>
          <w:tcPr>
            <w:tcW w:w="5244" w:type="dxa"/>
          </w:tcPr>
          <w:p w14:paraId="46624A72" w14:textId="7E8DF8D1" w:rsidR="00BF5CED" w:rsidRPr="000D3F05" w:rsidRDefault="0001094A" w:rsidP="00B20EDF">
            <w:pPr>
              <w:tabs>
                <w:tab w:val="num" w:pos="720"/>
              </w:tabs>
              <w:spacing w:after="160" w:line="259" w:lineRule="auto"/>
            </w:pPr>
            <w:r w:rsidRPr="00860674">
              <w:rPr>
                <w:rFonts w:cs="Times New Roman"/>
                <w:noProof/>
                <w:color w:val="000000"/>
              </w:rPr>
              <w:t>Používajú</w:t>
            </w:r>
            <w:r w:rsidRPr="004D3E99">
              <w:rPr>
                <w:rFonts w:cs="Times New Roman"/>
                <w:noProof/>
                <w:color w:val="000000"/>
              </w:rPr>
              <w:t xml:space="preserve"> ho:</w:t>
            </w:r>
            <w:r>
              <w:rPr>
                <w:rFonts w:cs="Times New Roman"/>
                <w:b/>
                <w:bCs/>
                <w:noProof/>
                <w:color w:val="000000"/>
              </w:rPr>
              <w:t xml:space="preserve"> </w:t>
            </w:r>
            <w:r w:rsidRPr="00860674">
              <w:rPr>
                <w:rFonts w:cs="Times New Roman"/>
                <w:bCs/>
                <w:noProof/>
                <w:color w:val="000000"/>
              </w:rPr>
              <w:t>študenti,</w:t>
            </w:r>
            <w:r>
              <w:rPr>
                <w:rFonts w:cs="Times New Roman"/>
                <w:bCs/>
                <w:noProof/>
                <w:color w:val="000000"/>
              </w:rPr>
              <w:t xml:space="preserve"> </w:t>
            </w:r>
            <w:r w:rsidRPr="00860674">
              <w:rPr>
                <w:rFonts w:cs="Times New Roman"/>
                <w:bCs/>
                <w:noProof/>
                <w:color w:val="000000"/>
              </w:rPr>
              <w:t>školy,</w:t>
            </w:r>
            <w:r>
              <w:rPr>
                <w:rFonts w:cs="Times New Roman"/>
                <w:bCs/>
                <w:noProof/>
                <w:color w:val="000000"/>
              </w:rPr>
              <w:t xml:space="preserve"> </w:t>
            </w:r>
            <w:r w:rsidRPr="00860674">
              <w:rPr>
                <w:rFonts w:cs="Times New Roman"/>
                <w:bCs/>
                <w:noProof/>
                <w:color w:val="000000"/>
              </w:rPr>
              <w:t>univerzity,</w:t>
            </w:r>
            <w:r w:rsidR="004D3E99" w:rsidRPr="005D11C2">
              <w:t xml:space="preserve"> Fínska národná agentúra pre vzdelávanie</w:t>
            </w:r>
            <w:r w:rsidR="004D3E99">
              <w:t xml:space="preserve">. </w:t>
            </w:r>
            <w:r w:rsidR="00B20EDF">
              <w:t xml:space="preserve">Obsahom sú: </w:t>
            </w:r>
            <w:r w:rsidR="00B20EDF" w:rsidRPr="00860674">
              <w:rPr>
                <w:rFonts w:cs="Times New Roman"/>
                <w:bCs/>
                <w:noProof/>
                <w:color w:val="000000"/>
              </w:rPr>
              <w:t>prihlášky na štúdium,</w:t>
            </w:r>
            <w:r w:rsidR="00B20EDF">
              <w:rPr>
                <w:rFonts w:cs="Times New Roman"/>
                <w:bCs/>
                <w:noProof/>
                <w:color w:val="000000"/>
              </w:rPr>
              <w:t xml:space="preserve"> </w:t>
            </w:r>
            <w:r w:rsidR="00B20EDF" w:rsidRPr="00860674">
              <w:rPr>
                <w:rFonts w:cs="Times New Roman"/>
                <w:bCs/>
                <w:noProof/>
                <w:color w:val="000000"/>
              </w:rPr>
              <w:t>databáza študijných programov,</w:t>
            </w:r>
            <w:r w:rsidR="00B20EDF">
              <w:rPr>
                <w:rFonts w:cs="Times New Roman"/>
                <w:bCs/>
                <w:noProof/>
                <w:color w:val="000000"/>
              </w:rPr>
              <w:t xml:space="preserve"> </w:t>
            </w:r>
            <w:r w:rsidR="00B20EDF" w:rsidRPr="00860674">
              <w:rPr>
                <w:rFonts w:cs="Times New Roman"/>
                <w:bCs/>
                <w:noProof/>
                <w:color w:val="000000"/>
              </w:rPr>
              <w:t>osobný študentský profil.</w:t>
            </w:r>
          </w:p>
        </w:tc>
      </w:tr>
      <w:tr w:rsidR="00BF5CED" w14:paraId="3787C6AD" w14:textId="77777777" w:rsidTr="00BF5CED">
        <w:trPr>
          <w:trHeight w:val="70"/>
        </w:trPr>
        <w:tc>
          <w:tcPr>
            <w:tcW w:w="3823" w:type="dxa"/>
            <w:vAlign w:val="center"/>
          </w:tcPr>
          <w:p w14:paraId="1435046B" w14:textId="7FD378F8" w:rsidR="00BF5CED" w:rsidRPr="000D3F05" w:rsidRDefault="00983362" w:rsidP="00CE7157">
            <w:pPr>
              <w:pStyle w:val="Itext"/>
              <w:jc w:val="left"/>
              <w:rPr>
                <w:lang w:val="sk-SK"/>
              </w:rPr>
            </w:pPr>
            <w:r w:rsidRPr="00983362">
              <w:rPr>
                <w:b/>
                <w:bCs w:val="0"/>
                <w:lang w:val="sk-SK"/>
              </w:rPr>
              <w:lastRenderedPageBreak/>
              <w:t>Varda</w:t>
            </w:r>
            <w:r>
              <w:rPr>
                <w:lang w:val="sk-SK"/>
              </w:rPr>
              <w:t xml:space="preserve"> - </w:t>
            </w:r>
            <w:r w:rsidRPr="00983362">
              <w:rPr>
                <w:lang w:val="sk-SK"/>
              </w:rPr>
              <w:t>Informačný systém pre vzdelávanie v ranom detstve</w:t>
            </w:r>
            <w:r w:rsidR="003C006A">
              <w:rPr>
                <w:rStyle w:val="Odkaznapoznmkupodiarou"/>
                <w:lang w:val="sk-SK"/>
              </w:rPr>
              <w:footnoteReference w:id="64"/>
            </w:r>
          </w:p>
        </w:tc>
        <w:tc>
          <w:tcPr>
            <w:tcW w:w="5244" w:type="dxa"/>
          </w:tcPr>
          <w:p w14:paraId="50F73A63" w14:textId="5B3D2DBE" w:rsidR="00BF5CED" w:rsidRPr="00C760B3" w:rsidRDefault="00983362" w:rsidP="00983362">
            <w:pPr>
              <w:spacing w:after="160" w:line="259" w:lineRule="auto"/>
            </w:pPr>
            <w:r w:rsidRPr="00860674">
              <w:rPr>
                <w:rFonts w:cs="Times New Roman"/>
                <w:noProof/>
                <w:color w:val="000000"/>
              </w:rPr>
              <w:t>Používajú</w:t>
            </w:r>
            <w:r w:rsidRPr="00C760B3">
              <w:rPr>
                <w:rFonts w:cs="Times New Roman"/>
                <w:noProof/>
                <w:color w:val="000000"/>
              </w:rPr>
              <w:t xml:space="preserve"> ho</w:t>
            </w:r>
            <w:r w:rsidRPr="00860674">
              <w:rPr>
                <w:rFonts w:cs="Times New Roman"/>
                <w:noProof/>
                <w:color w:val="000000"/>
              </w:rPr>
              <w:t>:</w:t>
            </w:r>
            <w:r w:rsidRPr="00C760B3">
              <w:rPr>
                <w:rFonts w:cs="Times New Roman"/>
                <w:noProof/>
                <w:color w:val="000000"/>
              </w:rPr>
              <w:t xml:space="preserve"> </w:t>
            </w:r>
            <w:r w:rsidRPr="00860674">
              <w:rPr>
                <w:rFonts w:cs="Times New Roman"/>
                <w:noProof/>
                <w:color w:val="000000"/>
              </w:rPr>
              <w:t>zariadenia predškolskej starostlivosti,</w:t>
            </w:r>
            <w:r w:rsidRPr="00C760B3">
              <w:rPr>
                <w:rFonts w:cs="Times New Roman"/>
                <w:noProof/>
                <w:color w:val="000000"/>
              </w:rPr>
              <w:t xml:space="preserve"> </w:t>
            </w:r>
            <w:r w:rsidRPr="00860674">
              <w:rPr>
                <w:rFonts w:cs="Times New Roman"/>
                <w:noProof/>
                <w:color w:val="000000"/>
              </w:rPr>
              <w:t>obce,</w:t>
            </w:r>
            <w:r w:rsidRPr="00C760B3">
              <w:rPr>
                <w:rFonts w:cs="Times New Roman"/>
                <w:noProof/>
                <w:color w:val="000000"/>
              </w:rPr>
              <w:t xml:space="preserve"> </w:t>
            </w:r>
            <w:r w:rsidRPr="00860674">
              <w:rPr>
                <w:rFonts w:cs="Times New Roman"/>
                <w:noProof/>
                <w:color w:val="000000"/>
              </w:rPr>
              <w:t>ministerstvo školstva.</w:t>
            </w:r>
            <w:r w:rsidRPr="00C760B3">
              <w:rPr>
                <w:rFonts w:cs="Times New Roman"/>
                <w:noProof/>
                <w:color w:val="000000"/>
              </w:rPr>
              <w:t xml:space="preserve"> Obsahom sú: </w:t>
            </w:r>
            <w:r w:rsidRPr="00860674">
              <w:rPr>
                <w:rFonts w:cs="Times New Roman"/>
                <w:noProof/>
                <w:color w:val="000000"/>
              </w:rPr>
              <w:t>údaje o deťoch,</w:t>
            </w:r>
            <w:r w:rsidRPr="00C760B3">
              <w:rPr>
                <w:rFonts w:cs="Times New Roman"/>
                <w:noProof/>
                <w:color w:val="000000"/>
              </w:rPr>
              <w:t xml:space="preserve"> </w:t>
            </w:r>
            <w:r w:rsidRPr="00860674">
              <w:rPr>
                <w:rFonts w:cs="Times New Roman"/>
                <w:noProof/>
                <w:color w:val="000000"/>
              </w:rPr>
              <w:t>údaje o personáli,</w:t>
            </w:r>
            <w:r w:rsidRPr="00C760B3">
              <w:rPr>
                <w:rFonts w:cs="Times New Roman"/>
                <w:noProof/>
                <w:color w:val="000000"/>
              </w:rPr>
              <w:t xml:space="preserve"> </w:t>
            </w:r>
            <w:r w:rsidRPr="00860674">
              <w:rPr>
                <w:rFonts w:cs="Times New Roman"/>
                <w:noProof/>
                <w:color w:val="000000"/>
              </w:rPr>
              <w:t xml:space="preserve">údaje o poskytovateľoch </w:t>
            </w:r>
            <w:r w:rsidRPr="00C760B3">
              <w:rPr>
                <w:rFonts w:cs="Times New Roman"/>
                <w:noProof/>
                <w:color w:val="000000"/>
              </w:rPr>
              <w:t>predškolskej starostlivosti</w:t>
            </w:r>
            <w:r w:rsidRPr="00860674">
              <w:rPr>
                <w:rFonts w:cs="Times New Roman"/>
                <w:noProof/>
                <w:color w:val="000000"/>
              </w:rPr>
              <w:t>.</w:t>
            </w:r>
          </w:p>
        </w:tc>
      </w:tr>
      <w:tr w:rsidR="00BF5CED" w14:paraId="34BFD89B" w14:textId="77777777" w:rsidTr="007353FF">
        <w:trPr>
          <w:trHeight w:val="428"/>
        </w:trPr>
        <w:tc>
          <w:tcPr>
            <w:tcW w:w="3823" w:type="dxa"/>
            <w:vAlign w:val="center"/>
          </w:tcPr>
          <w:p w14:paraId="4813B082" w14:textId="5D3544C2" w:rsidR="00BF5CED" w:rsidRPr="000D3F05" w:rsidRDefault="00C760B3" w:rsidP="00CE7157">
            <w:pPr>
              <w:pStyle w:val="Itext"/>
              <w:jc w:val="left"/>
              <w:rPr>
                <w:lang w:val="sk-SK"/>
              </w:rPr>
            </w:pPr>
            <w:r w:rsidRPr="00C760B3">
              <w:rPr>
                <w:b/>
                <w:bCs w:val="0"/>
                <w:lang w:val="sk-SK"/>
              </w:rPr>
              <w:t>Valpas</w:t>
            </w:r>
            <w:r>
              <w:rPr>
                <w:lang w:val="sk-SK"/>
              </w:rPr>
              <w:t xml:space="preserve"> - </w:t>
            </w:r>
            <w:r w:rsidRPr="00C760B3">
              <w:rPr>
                <w:lang w:val="sk-SK"/>
              </w:rPr>
              <w:t>Systém monitorovania povinného vzdelávania</w:t>
            </w:r>
            <w:r w:rsidR="00CB316A">
              <w:rPr>
                <w:rStyle w:val="Odkaznapoznmkupodiarou"/>
                <w:lang w:val="sk-SK"/>
              </w:rPr>
              <w:footnoteReference w:id="65"/>
            </w:r>
          </w:p>
        </w:tc>
        <w:tc>
          <w:tcPr>
            <w:tcW w:w="5244" w:type="dxa"/>
          </w:tcPr>
          <w:p w14:paraId="366751F4" w14:textId="01E742E2" w:rsidR="00BF5CED" w:rsidRPr="00C760B3" w:rsidRDefault="00C760B3" w:rsidP="00C760B3">
            <w:pPr>
              <w:spacing w:after="160" w:line="259" w:lineRule="auto"/>
            </w:pPr>
            <w:r w:rsidRPr="00860674">
              <w:rPr>
                <w:rFonts w:cs="Times New Roman"/>
                <w:noProof/>
                <w:color w:val="000000"/>
              </w:rPr>
              <w:t>Používajú</w:t>
            </w:r>
            <w:r w:rsidRPr="00C760B3">
              <w:rPr>
                <w:rFonts w:cs="Times New Roman"/>
                <w:noProof/>
                <w:color w:val="000000"/>
              </w:rPr>
              <w:t xml:space="preserve"> ho: </w:t>
            </w:r>
            <w:r w:rsidRPr="00860674">
              <w:rPr>
                <w:rFonts w:cs="Times New Roman"/>
                <w:noProof/>
                <w:color w:val="000000"/>
              </w:rPr>
              <w:t>školy,</w:t>
            </w:r>
            <w:r w:rsidRPr="00C760B3">
              <w:rPr>
                <w:rFonts w:cs="Times New Roman"/>
                <w:noProof/>
                <w:color w:val="000000"/>
              </w:rPr>
              <w:t xml:space="preserve"> </w:t>
            </w:r>
            <w:r w:rsidRPr="00860674">
              <w:rPr>
                <w:rFonts w:cs="Times New Roman"/>
                <w:noProof/>
                <w:color w:val="000000"/>
              </w:rPr>
              <w:t>obce,</w:t>
            </w:r>
            <w:r w:rsidRPr="00C760B3">
              <w:rPr>
                <w:rFonts w:cs="Times New Roman"/>
                <w:noProof/>
                <w:color w:val="000000"/>
              </w:rPr>
              <w:t xml:space="preserve"> </w:t>
            </w:r>
            <w:r w:rsidRPr="00860674">
              <w:rPr>
                <w:rFonts w:cs="Times New Roman"/>
                <w:noProof/>
                <w:color w:val="000000"/>
              </w:rPr>
              <w:t>štátne orgány.</w:t>
            </w:r>
            <w:r>
              <w:rPr>
                <w:rFonts w:cs="Times New Roman"/>
                <w:noProof/>
                <w:color w:val="000000"/>
              </w:rPr>
              <w:t xml:space="preserve"> Obsahuje </w:t>
            </w:r>
            <w:r w:rsidRPr="00860674">
              <w:rPr>
                <w:rFonts w:cs="Times New Roman"/>
                <w:bCs/>
                <w:noProof/>
                <w:color w:val="000000"/>
              </w:rPr>
              <w:t>sledovanie plnenia povinnej školskej dochádzky do 18 rokov.</w:t>
            </w:r>
          </w:p>
        </w:tc>
      </w:tr>
      <w:tr w:rsidR="00983362" w14:paraId="250504F7" w14:textId="77777777" w:rsidTr="007353FF">
        <w:trPr>
          <w:trHeight w:val="245"/>
        </w:trPr>
        <w:tc>
          <w:tcPr>
            <w:tcW w:w="3823" w:type="dxa"/>
            <w:vAlign w:val="center"/>
          </w:tcPr>
          <w:p w14:paraId="1E73AB99" w14:textId="55D0AF2F" w:rsidR="00983362" w:rsidRPr="000D3F05" w:rsidRDefault="00ED02FF" w:rsidP="00CE7157">
            <w:pPr>
              <w:pStyle w:val="Itext"/>
              <w:jc w:val="left"/>
              <w:rPr>
                <w:lang w:val="sk-SK"/>
              </w:rPr>
            </w:pPr>
            <w:r w:rsidRPr="00ED02FF">
              <w:rPr>
                <w:b/>
                <w:bCs w:val="0"/>
                <w:lang w:val="sk-SK"/>
              </w:rPr>
              <w:t>Vipunen</w:t>
            </w:r>
            <w:r>
              <w:rPr>
                <w:lang w:val="sk-SK"/>
              </w:rPr>
              <w:t xml:space="preserve"> - </w:t>
            </w:r>
            <w:r w:rsidRPr="00ED02FF">
              <w:rPr>
                <w:lang w:val="sk-SK"/>
              </w:rPr>
              <w:t>Štatistická služba vzdelávania</w:t>
            </w:r>
            <w:r w:rsidR="005F6FE1">
              <w:rPr>
                <w:rStyle w:val="Odkaznapoznmkupodiarou"/>
                <w:lang w:val="sk-SK"/>
              </w:rPr>
              <w:footnoteReference w:id="66"/>
            </w:r>
          </w:p>
        </w:tc>
        <w:tc>
          <w:tcPr>
            <w:tcW w:w="5244" w:type="dxa"/>
          </w:tcPr>
          <w:p w14:paraId="568AC71A" w14:textId="10A70196" w:rsidR="00983362" w:rsidRPr="000D3F05" w:rsidRDefault="00ED02FF" w:rsidP="00ED02FF">
            <w:pPr>
              <w:spacing w:after="160" w:line="259" w:lineRule="auto"/>
            </w:pPr>
            <w:r w:rsidRPr="00860674">
              <w:rPr>
                <w:rFonts w:cs="Times New Roman"/>
                <w:noProof/>
                <w:color w:val="000000"/>
              </w:rPr>
              <w:t>Používajú</w:t>
            </w:r>
            <w:r w:rsidRPr="00ED02FF">
              <w:rPr>
                <w:rFonts w:cs="Times New Roman"/>
                <w:noProof/>
                <w:color w:val="000000"/>
              </w:rPr>
              <w:t xml:space="preserve"> ho</w:t>
            </w:r>
            <w:r w:rsidRPr="00860674">
              <w:rPr>
                <w:rFonts w:cs="Times New Roman"/>
                <w:noProof/>
                <w:color w:val="000000"/>
              </w:rPr>
              <w:t>:</w:t>
            </w:r>
            <w:r w:rsidRPr="00ED02FF">
              <w:rPr>
                <w:rFonts w:cs="Times New Roman"/>
                <w:b/>
                <w:bCs/>
                <w:noProof/>
                <w:color w:val="000000"/>
              </w:rPr>
              <w:t xml:space="preserve"> </w:t>
            </w:r>
            <w:r w:rsidRPr="00860674">
              <w:rPr>
                <w:rFonts w:cs="Times New Roman"/>
                <w:bCs/>
                <w:noProof/>
                <w:color w:val="000000"/>
              </w:rPr>
              <w:t>ministerstvo,</w:t>
            </w:r>
            <w:r w:rsidRPr="00ED02FF">
              <w:rPr>
                <w:rFonts w:cs="Times New Roman"/>
                <w:bCs/>
                <w:noProof/>
                <w:color w:val="000000"/>
              </w:rPr>
              <w:t xml:space="preserve"> </w:t>
            </w:r>
            <w:r w:rsidRPr="00860674">
              <w:rPr>
                <w:rFonts w:cs="Times New Roman"/>
                <w:bCs/>
                <w:noProof/>
                <w:color w:val="000000"/>
              </w:rPr>
              <w:t>výskumné organizácie,</w:t>
            </w:r>
            <w:r w:rsidRPr="00ED02FF">
              <w:rPr>
                <w:rFonts w:cs="Times New Roman"/>
                <w:bCs/>
                <w:noProof/>
                <w:color w:val="000000"/>
              </w:rPr>
              <w:t xml:space="preserve"> </w:t>
            </w:r>
            <w:r w:rsidRPr="00860674">
              <w:rPr>
                <w:rFonts w:cs="Times New Roman"/>
                <w:bCs/>
                <w:noProof/>
                <w:color w:val="000000"/>
              </w:rPr>
              <w:t>školy,</w:t>
            </w:r>
            <w:r w:rsidRPr="00ED02FF">
              <w:rPr>
                <w:rFonts w:cs="Times New Roman"/>
                <w:bCs/>
                <w:noProof/>
                <w:color w:val="000000"/>
              </w:rPr>
              <w:t xml:space="preserve"> </w:t>
            </w:r>
            <w:r w:rsidRPr="00860674">
              <w:rPr>
                <w:rFonts w:cs="Times New Roman"/>
                <w:bCs/>
                <w:noProof/>
                <w:color w:val="000000"/>
              </w:rPr>
              <w:t>verejnosť.</w:t>
            </w:r>
            <w:r w:rsidRPr="00ED02FF">
              <w:rPr>
                <w:rFonts w:cs="Times New Roman"/>
                <w:bCs/>
                <w:noProof/>
                <w:color w:val="000000"/>
              </w:rPr>
              <w:t xml:space="preserve"> Obsahom sú: š</w:t>
            </w:r>
            <w:r w:rsidRPr="00860674">
              <w:rPr>
                <w:rFonts w:cs="Times New Roman"/>
                <w:bCs/>
                <w:noProof/>
                <w:color w:val="000000"/>
              </w:rPr>
              <w:t>tatistiky vzdelávania,</w:t>
            </w:r>
            <w:r w:rsidRPr="00ED02FF">
              <w:rPr>
                <w:rFonts w:cs="Times New Roman"/>
                <w:bCs/>
                <w:noProof/>
                <w:color w:val="000000"/>
              </w:rPr>
              <w:t xml:space="preserve"> </w:t>
            </w:r>
            <w:r w:rsidRPr="00860674">
              <w:rPr>
                <w:rFonts w:cs="Times New Roman"/>
                <w:bCs/>
                <w:noProof/>
                <w:color w:val="000000"/>
              </w:rPr>
              <w:t>analýzy školského systému.</w:t>
            </w:r>
          </w:p>
        </w:tc>
      </w:tr>
      <w:tr w:rsidR="00983362" w14:paraId="7B5038A0" w14:textId="77777777" w:rsidTr="00BF5CED">
        <w:trPr>
          <w:trHeight w:val="70"/>
        </w:trPr>
        <w:tc>
          <w:tcPr>
            <w:tcW w:w="3823" w:type="dxa"/>
            <w:vAlign w:val="center"/>
          </w:tcPr>
          <w:p w14:paraId="4C9C4D60" w14:textId="18338546" w:rsidR="00983362" w:rsidRPr="000D3F05" w:rsidRDefault="001C1454" w:rsidP="00CE7157">
            <w:pPr>
              <w:pStyle w:val="Itext"/>
              <w:jc w:val="left"/>
              <w:rPr>
                <w:lang w:val="sk-SK"/>
              </w:rPr>
            </w:pPr>
            <w:r w:rsidRPr="002D071E">
              <w:rPr>
                <w:b/>
              </w:rPr>
              <w:t>Národný systém odborných kvalifikácií</w:t>
            </w:r>
            <w:r w:rsidRPr="002A7C36">
              <w:rPr>
                <w:rStyle w:val="Odkaznapoznmkupodiarou"/>
              </w:rPr>
              <w:footnoteReference w:id="67"/>
            </w:r>
          </w:p>
        </w:tc>
        <w:tc>
          <w:tcPr>
            <w:tcW w:w="5244" w:type="dxa"/>
          </w:tcPr>
          <w:p w14:paraId="235126F5" w14:textId="111BED45" w:rsidR="00983362" w:rsidRPr="000D3F05" w:rsidRDefault="001C1454" w:rsidP="00CE7157">
            <w:pPr>
              <w:pStyle w:val="Itext"/>
              <w:jc w:val="left"/>
              <w:rPr>
                <w:lang w:val="sk-SK"/>
              </w:rPr>
            </w:pPr>
            <w:r>
              <w:rPr>
                <w:lang w:val="sk-SK"/>
              </w:rPr>
              <w:t>Obsah</w:t>
            </w:r>
            <w:r w:rsidR="00211761">
              <w:rPr>
                <w:lang w:val="sk-SK"/>
              </w:rPr>
              <w:t>om sú: definované odborné kvalifikácie a ich obsah, určené požiadavky na kompetencie v jednotlivých profesiách.</w:t>
            </w:r>
          </w:p>
        </w:tc>
      </w:tr>
      <w:tr w:rsidR="00D0745B" w14:paraId="3F2A1EA8" w14:textId="77777777" w:rsidTr="00BF5CED">
        <w:trPr>
          <w:trHeight w:val="70"/>
        </w:trPr>
        <w:tc>
          <w:tcPr>
            <w:tcW w:w="3823" w:type="dxa"/>
            <w:vAlign w:val="center"/>
          </w:tcPr>
          <w:p w14:paraId="48426ECB" w14:textId="4721FD13" w:rsidR="00D0745B" w:rsidRPr="002862F9" w:rsidRDefault="002862F9" w:rsidP="00CE7157">
            <w:pPr>
              <w:pStyle w:val="Itext"/>
              <w:jc w:val="left"/>
              <w:rPr>
                <w:b/>
                <w:lang w:val="sk-SK"/>
              </w:rPr>
            </w:pPr>
            <w:r w:rsidRPr="002862F9">
              <w:rPr>
                <w:b/>
                <w:lang w:val="sk-SK"/>
              </w:rPr>
              <w:t xml:space="preserve">Wilma </w:t>
            </w:r>
            <w:r w:rsidRPr="002862F9">
              <w:rPr>
                <w:bCs w:val="0"/>
                <w:lang w:val="sk-SK"/>
              </w:rPr>
              <w:t>– hlavný školský informačný systém</w:t>
            </w:r>
            <w:r>
              <w:rPr>
                <w:rStyle w:val="Odkaznapoznmkupodiarou"/>
                <w:bCs w:val="0"/>
                <w:lang w:val="sk-SK"/>
              </w:rPr>
              <w:footnoteReference w:id="68"/>
            </w:r>
          </w:p>
        </w:tc>
        <w:tc>
          <w:tcPr>
            <w:tcW w:w="5244" w:type="dxa"/>
          </w:tcPr>
          <w:p w14:paraId="37A13990" w14:textId="7A25E4DF" w:rsidR="00D0745B" w:rsidRDefault="0039287B" w:rsidP="00CE7157">
            <w:pPr>
              <w:pStyle w:val="Itext"/>
              <w:jc w:val="left"/>
              <w:rPr>
                <w:lang w:val="sk-SK"/>
              </w:rPr>
            </w:pPr>
            <w:r>
              <w:rPr>
                <w:lang w:val="sk-SK"/>
              </w:rPr>
              <w:t>Používajú ho: žiaci (sledujú svoje výsledky a rozvrh, zapisujú sa na kurzy), učitelia (zapisujú známky a absencie, komunikujú so žiakmi a rodičmi), rodičia (sledujú dochádzku a prospech, komunikujú so školou)</w:t>
            </w:r>
            <w:r w:rsidR="0022134D">
              <w:rPr>
                <w:lang w:val="sk-SK"/>
              </w:rPr>
              <w:t>.</w:t>
            </w:r>
          </w:p>
        </w:tc>
      </w:tr>
      <w:tr w:rsidR="00D0745B" w14:paraId="04B89733" w14:textId="77777777" w:rsidTr="00BF5CED">
        <w:trPr>
          <w:trHeight w:val="70"/>
        </w:trPr>
        <w:tc>
          <w:tcPr>
            <w:tcW w:w="3823" w:type="dxa"/>
            <w:vAlign w:val="center"/>
          </w:tcPr>
          <w:p w14:paraId="4DE6E899" w14:textId="476B5D95" w:rsidR="00D0745B" w:rsidRPr="002862F9" w:rsidRDefault="00D927C3" w:rsidP="00CE7157">
            <w:pPr>
              <w:pStyle w:val="Itext"/>
              <w:jc w:val="left"/>
              <w:rPr>
                <w:b/>
                <w:lang w:val="sk-SK"/>
              </w:rPr>
            </w:pPr>
            <w:r w:rsidRPr="00D0745B">
              <w:rPr>
                <w:b/>
                <w:lang w:val="sk-SK"/>
              </w:rPr>
              <w:t>MPASSid</w:t>
            </w:r>
            <w:r w:rsidR="00CD3D67" w:rsidRPr="00CD3D67">
              <w:rPr>
                <w:b/>
                <w:lang w:val="sk-SK"/>
              </w:rPr>
              <w:t xml:space="preserve"> - </w:t>
            </w:r>
            <w:r w:rsidR="00CD3D67" w:rsidRPr="00D0745B">
              <w:rPr>
                <w:lang w:val="sk-SK"/>
              </w:rPr>
              <w:t>národný systém</w:t>
            </w:r>
            <w:r w:rsidR="00CD3D67" w:rsidRPr="00D0745B">
              <w:rPr>
                <w:bCs w:val="0"/>
                <w:lang w:val="sk-SK"/>
              </w:rPr>
              <w:t xml:space="preserve"> digitálnej identity pre žiakov a učiteľov</w:t>
            </w:r>
            <w:r w:rsidR="00CD3D67" w:rsidRPr="00CD3D67">
              <w:rPr>
                <w:rStyle w:val="Odkaznapoznmkupodiarou"/>
                <w:bCs w:val="0"/>
              </w:rPr>
              <w:footnoteReference w:id="69"/>
            </w:r>
          </w:p>
        </w:tc>
        <w:tc>
          <w:tcPr>
            <w:tcW w:w="5244" w:type="dxa"/>
          </w:tcPr>
          <w:p w14:paraId="2E76200E" w14:textId="1EDC07D9" w:rsidR="00D0745B" w:rsidRDefault="0022134D" w:rsidP="00CE7157">
            <w:pPr>
              <w:pStyle w:val="Itext"/>
              <w:jc w:val="left"/>
              <w:rPr>
                <w:lang w:val="sk-SK"/>
              </w:rPr>
            </w:pPr>
            <w:r>
              <w:rPr>
                <w:lang w:val="sk-SK"/>
              </w:rPr>
              <w:t>Používajú ho: žiaci (digitálne učebné platformy, školské systémy). Prepája školské registre, externé digitálne služby.</w:t>
            </w:r>
          </w:p>
        </w:tc>
      </w:tr>
    </w:tbl>
    <w:p w14:paraId="3EE5796A" w14:textId="77777777" w:rsidR="00EF2042" w:rsidRDefault="00EF2042" w:rsidP="00EF2042">
      <w:pPr>
        <w:pStyle w:val="Izdrojtabulka"/>
        <w:rPr>
          <w:lang w:val="sk-SK"/>
        </w:rPr>
      </w:pPr>
      <w:r w:rsidRPr="00032AB2">
        <w:rPr>
          <w:lang w:val="sk-SK"/>
        </w:rPr>
        <w:t xml:space="preserve">Zdroj: </w:t>
      </w:r>
      <w:hyperlink r:id="rId24" w:history="1">
        <w:r>
          <w:rPr>
            <w:rStyle w:val="Hypertextovprepojenie"/>
            <w:lang w:val="sk-SK"/>
          </w:rPr>
          <w:t>https://www.oph.fi/en/education-system</w:t>
        </w:r>
      </w:hyperlink>
      <w:r>
        <w:rPr>
          <w:lang w:val="sk-SK"/>
        </w:rPr>
        <w:t xml:space="preserve">, </w:t>
      </w:r>
      <w:r w:rsidRPr="00032AB2">
        <w:rPr>
          <w:lang w:val="sk-SK"/>
        </w:rPr>
        <w:t>vlastné spracovanie</w:t>
      </w:r>
    </w:p>
    <w:p w14:paraId="5BB6537E" w14:textId="77777777" w:rsidR="00392F4B" w:rsidRPr="00392F4B" w:rsidRDefault="00392F4B" w:rsidP="00392F4B">
      <w:pPr>
        <w:pStyle w:val="Itext"/>
        <w:rPr>
          <w:lang w:val="sk-SK"/>
        </w:rPr>
      </w:pPr>
    </w:p>
    <w:p w14:paraId="34DC4123" w14:textId="77777777" w:rsidR="00F72E5B" w:rsidRPr="00392F4B" w:rsidRDefault="00F72E5B" w:rsidP="00392F4B">
      <w:pPr>
        <w:pStyle w:val="Itext"/>
        <w:rPr>
          <w:lang w:val="sk-SK"/>
        </w:rPr>
      </w:pPr>
    </w:p>
    <w:p w14:paraId="6B696BFC" w14:textId="114D11C3" w:rsidR="00F82EC8" w:rsidRPr="00366955" w:rsidRDefault="00F82EC8" w:rsidP="00AB76A0">
      <w:pPr>
        <w:pStyle w:val="Nadpis2"/>
      </w:pPr>
      <w:bookmarkStart w:id="20" w:name="_Toc219380063"/>
      <w:bookmarkStart w:id="21" w:name="_Toc225501292"/>
      <w:r w:rsidRPr="00366955">
        <w:t>Počet žiakov v krajine v jednotlivých úrovniach vzdelávania</w:t>
      </w:r>
      <w:bookmarkEnd w:id="20"/>
      <w:bookmarkEnd w:id="21"/>
    </w:p>
    <w:p w14:paraId="1D87F6EC" w14:textId="4AF23106" w:rsidR="00C55F75" w:rsidRPr="00A455E9" w:rsidRDefault="00A455E9" w:rsidP="00C55F75">
      <w:pPr>
        <w:pStyle w:val="Itext"/>
        <w:rPr>
          <w:lang w:val="sk-SK"/>
        </w:rPr>
      </w:pPr>
      <w:r w:rsidRPr="00A455E9">
        <w:rPr>
          <w:lang w:val="sk-SK"/>
        </w:rPr>
        <w:t>V</w:t>
      </w:r>
      <w:r w:rsidRPr="00A455E9">
        <w:rPr>
          <w:rFonts w:ascii="Arial" w:hAnsi="Arial" w:cs="Arial"/>
          <w:lang w:val="sk-SK"/>
        </w:rPr>
        <w:t> </w:t>
      </w:r>
      <w:r w:rsidRPr="00A455E9">
        <w:rPr>
          <w:lang w:val="sk-SK"/>
        </w:rPr>
        <w:t>nasleduj</w:t>
      </w:r>
      <w:r w:rsidRPr="00A455E9">
        <w:rPr>
          <w:rFonts w:cs="Aptos Narrow"/>
          <w:lang w:val="sk-SK"/>
        </w:rPr>
        <w:t>ú</w:t>
      </w:r>
      <w:r w:rsidRPr="00A455E9">
        <w:rPr>
          <w:lang w:val="sk-SK"/>
        </w:rPr>
        <w:t>cej tabu</w:t>
      </w:r>
      <w:r w:rsidRPr="00A455E9">
        <w:rPr>
          <w:rFonts w:cs="Aptos Narrow"/>
          <w:lang w:val="sk-SK"/>
        </w:rPr>
        <w:t>ľ</w:t>
      </w:r>
      <w:r w:rsidRPr="00A455E9">
        <w:rPr>
          <w:lang w:val="sk-SK"/>
        </w:rPr>
        <w:t>ke sa uv</w:t>
      </w:r>
      <w:r w:rsidRPr="00A455E9">
        <w:rPr>
          <w:rFonts w:cs="Aptos Narrow"/>
          <w:lang w:val="sk-SK"/>
        </w:rPr>
        <w:t>á</w:t>
      </w:r>
      <w:r w:rsidRPr="00A455E9">
        <w:rPr>
          <w:lang w:val="sk-SK"/>
        </w:rPr>
        <w:t>dza po</w:t>
      </w:r>
      <w:r w:rsidRPr="00A455E9">
        <w:rPr>
          <w:rFonts w:cs="Aptos Narrow"/>
          <w:lang w:val="sk-SK"/>
        </w:rPr>
        <w:t>č</w:t>
      </w:r>
      <w:r w:rsidRPr="00A455E9">
        <w:rPr>
          <w:lang w:val="sk-SK"/>
        </w:rPr>
        <w:t>et zap</w:t>
      </w:r>
      <w:r w:rsidRPr="00A455E9">
        <w:rPr>
          <w:rFonts w:cs="Aptos Narrow"/>
          <w:lang w:val="sk-SK"/>
        </w:rPr>
        <w:t>í</w:t>
      </w:r>
      <w:r w:rsidRPr="00A455E9">
        <w:rPr>
          <w:lang w:val="sk-SK"/>
        </w:rPr>
        <w:t>san</w:t>
      </w:r>
      <w:r w:rsidRPr="00A455E9">
        <w:rPr>
          <w:rFonts w:cs="Aptos Narrow"/>
          <w:lang w:val="sk-SK"/>
        </w:rPr>
        <w:t>ý</w:t>
      </w:r>
      <w:r w:rsidRPr="00A455E9">
        <w:rPr>
          <w:lang w:val="sk-SK"/>
        </w:rPr>
        <w:t>ch det</w:t>
      </w:r>
      <w:r w:rsidRPr="00A455E9">
        <w:rPr>
          <w:rFonts w:cs="Aptos Narrow"/>
          <w:lang w:val="sk-SK"/>
        </w:rPr>
        <w:t>í</w:t>
      </w:r>
      <w:r w:rsidRPr="00A455E9">
        <w:rPr>
          <w:lang w:val="sk-SK"/>
        </w:rPr>
        <w:t xml:space="preserve"> / </w:t>
      </w:r>
      <w:r w:rsidRPr="00A455E9">
        <w:rPr>
          <w:rFonts w:cs="Aptos Narrow"/>
          <w:lang w:val="sk-SK"/>
        </w:rPr>
        <w:t>ž</w:t>
      </w:r>
      <w:r w:rsidRPr="00A455E9">
        <w:rPr>
          <w:lang w:val="sk-SK"/>
        </w:rPr>
        <w:t>iakov v</w:t>
      </w:r>
      <w:r w:rsidRPr="00A455E9">
        <w:rPr>
          <w:rFonts w:ascii="Arial" w:hAnsi="Arial" w:cs="Arial"/>
          <w:lang w:val="sk-SK"/>
        </w:rPr>
        <w:t> </w:t>
      </w:r>
      <w:r w:rsidRPr="00A455E9">
        <w:rPr>
          <w:lang w:val="sk-SK"/>
        </w:rPr>
        <w:t>jednotliv</w:t>
      </w:r>
      <w:r w:rsidRPr="00A455E9">
        <w:rPr>
          <w:rFonts w:cs="Aptos Narrow"/>
          <w:lang w:val="sk-SK"/>
        </w:rPr>
        <w:t>ý</w:t>
      </w:r>
      <w:r w:rsidRPr="00A455E9">
        <w:rPr>
          <w:lang w:val="sk-SK"/>
        </w:rPr>
        <w:t xml:space="preserve">ch </w:t>
      </w:r>
      <w:r w:rsidRPr="00A455E9">
        <w:rPr>
          <w:rFonts w:cs="Aptos Narrow"/>
          <w:lang w:val="sk-SK"/>
        </w:rPr>
        <w:t>ú</w:t>
      </w:r>
      <w:r w:rsidRPr="00A455E9">
        <w:rPr>
          <w:lang w:val="sk-SK"/>
        </w:rPr>
        <w:t>rovniach vzdel</w:t>
      </w:r>
      <w:r w:rsidRPr="00A455E9">
        <w:rPr>
          <w:rFonts w:cs="Aptos Narrow"/>
          <w:lang w:val="sk-SK"/>
        </w:rPr>
        <w:t>á</w:t>
      </w:r>
      <w:r w:rsidRPr="00A455E9">
        <w:rPr>
          <w:lang w:val="sk-SK"/>
        </w:rPr>
        <w:t xml:space="preserve">vania </w:t>
      </w:r>
      <w:r w:rsidR="00FF04A0">
        <w:rPr>
          <w:lang w:val="sk-SK"/>
        </w:rPr>
        <w:t xml:space="preserve">vo Fínsku </w:t>
      </w:r>
      <w:r w:rsidRPr="00A455E9">
        <w:rPr>
          <w:lang w:val="sk-SK"/>
        </w:rPr>
        <w:t xml:space="preserve">za </w:t>
      </w:r>
      <w:r w:rsidRPr="00A455E9">
        <w:rPr>
          <w:rFonts w:cs="Aptos Narrow"/>
          <w:lang w:val="sk-SK"/>
        </w:rPr>
        <w:t>š</w:t>
      </w:r>
      <w:r w:rsidRPr="00A455E9">
        <w:rPr>
          <w:lang w:val="sk-SK"/>
        </w:rPr>
        <w:t>kolsk</w:t>
      </w:r>
      <w:r w:rsidRPr="00A455E9">
        <w:rPr>
          <w:rFonts w:cs="Aptos Narrow"/>
          <w:lang w:val="sk-SK"/>
        </w:rPr>
        <w:t>ý</w:t>
      </w:r>
      <w:r w:rsidRPr="00A455E9">
        <w:rPr>
          <w:lang w:val="sk-SK"/>
        </w:rPr>
        <w:t xml:space="preserve"> rok 2024/2025. </w:t>
      </w:r>
    </w:p>
    <w:p w14:paraId="56C03205" w14:textId="77777777" w:rsidR="00226EE0" w:rsidRPr="00A455E9" w:rsidRDefault="00226EE0" w:rsidP="00C55F75">
      <w:pPr>
        <w:pStyle w:val="Itext"/>
        <w:rPr>
          <w:lang w:val="sk-SK"/>
        </w:rPr>
      </w:pPr>
    </w:p>
    <w:p w14:paraId="584EDB6C" w14:textId="77777777" w:rsidR="00226EE0" w:rsidRDefault="00226EE0">
      <w:pPr>
        <w:rPr>
          <w:b/>
        </w:rPr>
      </w:pPr>
      <w:r>
        <w:br w:type="page"/>
      </w:r>
    </w:p>
    <w:p w14:paraId="0520C7DF" w14:textId="0DC4F745" w:rsidR="00C566D1" w:rsidRPr="007E2E83" w:rsidRDefault="00C566D1" w:rsidP="00C566D1">
      <w:pPr>
        <w:pStyle w:val="Itabulkaoznacenie"/>
        <w:rPr>
          <w:lang w:val="sk-SK"/>
        </w:rPr>
      </w:pPr>
      <w:bookmarkStart w:id="22" w:name="_Toc225779999"/>
      <w:r w:rsidRPr="007E2E83">
        <w:rPr>
          <w:lang w:val="sk-SK"/>
        </w:rPr>
        <w:lastRenderedPageBreak/>
        <w:t>Počty zapísaných detí / žiakov v jednotlivých úrovniach vzdelávania za školský rok 2024/2025</w:t>
      </w:r>
      <w:bookmarkEnd w:id="22"/>
      <w:r w:rsidRPr="007E2E83">
        <w:rPr>
          <w:lang w:val="sk-SK"/>
        </w:rPr>
        <w:t> </w:t>
      </w:r>
    </w:p>
    <w:p w14:paraId="7085D50B" w14:textId="77777777" w:rsidR="008771EC" w:rsidRPr="008771EC" w:rsidRDefault="008771EC" w:rsidP="008771EC">
      <w:pPr>
        <w:pStyle w:val="Bezriadkovania"/>
        <w:rPr>
          <w:lang w:val="sk-SK"/>
        </w:rPr>
      </w:pPr>
    </w:p>
    <w:tbl>
      <w:tblPr>
        <w:tblStyle w:val="Mriekatabuky"/>
        <w:tblW w:w="9067" w:type="dxa"/>
        <w:tblLook w:val="04A0" w:firstRow="1" w:lastRow="0" w:firstColumn="1" w:lastColumn="0" w:noHBand="0" w:noVBand="1"/>
      </w:tblPr>
      <w:tblGrid>
        <w:gridCol w:w="3823"/>
        <w:gridCol w:w="5244"/>
      </w:tblGrid>
      <w:tr w:rsidR="00546008" w:rsidRPr="00BF5CED" w14:paraId="6C3A4CE1" w14:textId="77777777" w:rsidTr="00CA6ACA">
        <w:trPr>
          <w:trHeight w:val="70"/>
          <w:tblHeader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775D15F3" w14:textId="4E02A98A" w:rsidR="00546008" w:rsidRPr="00BF5CED" w:rsidRDefault="00546008" w:rsidP="00CA6ACA">
            <w:pPr>
              <w:pStyle w:val="Itext"/>
              <w:spacing w:before="0" w:after="0"/>
              <w:jc w:val="center"/>
              <w:rPr>
                <w:b/>
                <w:bCs w:val="0"/>
              </w:rPr>
            </w:pPr>
            <w:r>
              <w:rPr>
                <w:b/>
                <w:bCs w:val="0"/>
              </w:rPr>
              <w:t>Úroveň vzdelávania</w:t>
            </w:r>
          </w:p>
        </w:tc>
        <w:tc>
          <w:tcPr>
            <w:tcW w:w="5244" w:type="dxa"/>
            <w:shd w:val="clear" w:color="auto" w:fill="F2F2F2" w:themeFill="background1" w:themeFillShade="F2"/>
          </w:tcPr>
          <w:p w14:paraId="492003B0" w14:textId="051257D4" w:rsidR="00546008" w:rsidRPr="00BF5CED" w:rsidRDefault="0009346C" w:rsidP="00CA6ACA">
            <w:pPr>
              <w:pStyle w:val="Itext"/>
              <w:spacing w:before="0" w:after="0"/>
              <w:jc w:val="center"/>
              <w:rPr>
                <w:b/>
                <w:bCs w:val="0"/>
              </w:rPr>
            </w:pPr>
            <w:r>
              <w:rPr>
                <w:b/>
                <w:bCs w:val="0"/>
              </w:rPr>
              <w:t>Počet detí / žiakov</w:t>
            </w:r>
          </w:p>
        </w:tc>
      </w:tr>
      <w:tr w:rsidR="00546008" w14:paraId="3EF6BCAF" w14:textId="77777777" w:rsidTr="007353FF">
        <w:trPr>
          <w:trHeight w:val="127"/>
        </w:trPr>
        <w:tc>
          <w:tcPr>
            <w:tcW w:w="3823" w:type="dxa"/>
            <w:vAlign w:val="center"/>
          </w:tcPr>
          <w:p w14:paraId="13A43AB1" w14:textId="5AACE1A9" w:rsidR="00546008" w:rsidRPr="00291456" w:rsidRDefault="0009346C" w:rsidP="00B2704C">
            <w:pPr>
              <w:pStyle w:val="Itext"/>
              <w:spacing w:before="0" w:after="0"/>
              <w:jc w:val="center"/>
              <w:rPr>
                <w:bCs w:val="0"/>
                <w:lang w:val="sk-SK"/>
              </w:rPr>
            </w:pPr>
            <w:r>
              <w:rPr>
                <w:bCs w:val="0"/>
                <w:lang w:val="sk-SK"/>
              </w:rPr>
              <w:t>Predprimárne vzdelávanie</w:t>
            </w:r>
          </w:p>
        </w:tc>
        <w:tc>
          <w:tcPr>
            <w:tcW w:w="5244" w:type="dxa"/>
          </w:tcPr>
          <w:p w14:paraId="1E6C61F5" w14:textId="49A7C13D" w:rsidR="00546008" w:rsidRPr="008915F5" w:rsidRDefault="00CA6ACA" w:rsidP="00B2704C">
            <w:pPr>
              <w:pStyle w:val="Itext"/>
              <w:spacing w:before="0" w:after="0"/>
              <w:jc w:val="center"/>
              <w:rPr>
                <w:lang w:val="sk-SK"/>
              </w:rPr>
            </w:pPr>
            <w:r>
              <w:t xml:space="preserve">Približne </w:t>
            </w:r>
            <w:r w:rsidR="0009346C" w:rsidRPr="00FF04A0">
              <w:t>49 700</w:t>
            </w:r>
          </w:p>
        </w:tc>
      </w:tr>
      <w:tr w:rsidR="00546008" w:rsidRPr="006014FF" w14:paraId="37944263" w14:textId="77777777" w:rsidTr="007353FF">
        <w:trPr>
          <w:trHeight w:val="70"/>
        </w:trPr>
        <w:tc>
          <w:tcPr>
            <w:tcW w:w="3823" w:type="dxa"/>
            <w:vAlign w:val="center"/>
          </w:tcPr>
          <w:p w14:paraId="1AB166C2" w14:textId="246F9013" w:rsidR="00546008" w:rsidRPr="00FA1089" w:rsidRDefault="0009346C" w:rsidP="00B2704C">
            <w:pPr>
              <w:pStyle w:val="Iodrazkatext"/>
              <w:numPr>
                <w:ilvl w:val="0"/>
                <w:numId w:val="0"/>
              </w:numPr>
              <w:spacing w:after="0"/>
              <w:jc w:val="center"/>
            </w:pPr>
            <w:r>
              <w:t>Základné vzdelávanie</w:t>
            </w:r>
          </w:p>
        </w:tc>
        <w:tc>
          <w:tcPr>
            <w:tcW w:w="5244" w:type="dxa"/>
          </w:tcPr>
          <w:p w14:paraId="22BFEA82" w14:textId="4F6F1D5D" w:rsidR="00546008" w:rsidRPr="008915F5" w:rsidRDefault="00CA6ACA" w:rsidP="00B2704C">
            <w:pPr>
              <w:tabs>
                <w:tab w:val="num" w:pos="720"/>
              </w:tabs>
              <w:jc w:val="center"/>
            </w:pPr>
            <w:r>
              <w:rPr>
                <w:rFonts w:cs="Times New Roman"/>
                <w:bCs/>
                <w:noProof/>
                <w:color w:val="000000"/>
              </w:rPr>
              <w:t xml:space="preserve">Približne </w:t>
            </w:r>
            <w:r w:rsidR="0009346C" w:rsidRPr="00FF04A0">
              <w:rPr>
                <w:rFonts w:cs="Times New Roman"/>
                <w:bCs/>
                <w:noProof/>
                <w:color w:val="000000"/>
              </w:rPr>
              <w:t>553 800</w:t>
            </w:r>
          </w:p>
        </w:tc>
      </w:tr>
      <w:tr w:rsidR="00546008" w:rsidRPr="000D3F05" w14:paraId="50D4BEF8" w14:textId="77777777" w:rsidTr="007353FF">
        <w:trPr>
          <w:trHeight w:val="298"/>
        </w:trPr>
        <w:tc>
          <w:tcPr>
            <w:tcW w:w="3823" w:type="dxa"/>
            <w:vAlign w:val="center"/>
          </w:tcPr>
          <w:p w14:paraId="4DC39C8B" w14:textId="4DA844CE" w:rsidR="00546008" w:rsidRPr="008915F5" w:rsidRDefault="008915F5" w:rsidP="00B2704C">
            <w:pPr>
              <w:pStyle w:val="Itext"/>
              <w:spacing w:before="0" w:after="0"/>
              <w:jc w:val="center"/>
              <w:rPr>
                <w:bCs w:val="0"/>
                <w:lang w:val="sk-SK"/>
              </w:rPr>
            </w:pPr>
            <w:r w:rsidRPr="008915F5">
              <w:rPr>
                <w:bCs w:val="0"/>
                <w:lang w:val="sk-SK"/>
              </w:rPr>
              <w:t>Stredoškolské všeobecné vzdelávanie</w:t>
            </w:r>
          </w:p>
        </w:tc>
        <w:tc>
          <w:tcPr>
            <w:tcW w:w="5244" w:type="dxa"/>
          </w:tcPr>
          <w:p w14:paraId="64594C66" w14:textId="61F8B94D" w:rsidR="00546008" w:rsidRPr="008915F5" w:rsidRDefault="008915F5" w:rsidP="00B2704C">
            <w:pPr>
              <w:tabs>
                <w:tab w:val="num" w:pos="720"/>
              </w:tabs>
              <w:jc w:val="center"/>
            </w:pPr>
            <w:r w:rsidRPr="00FF04A0">
              <w:rPr>
                <w:rFonts w:cs="Times New Roman"/>
                <w:bCs/>
                <w:noProof/>
                <w:color w:val="000000"/>
              </w:rPr>
              <w:t>112 800</w:t>
            </w:r>
          </w:p>
        </w:tc>
      </w:tr>
      <w:tr w:rsidR="008915F5" w:rsidRPr="000D3F05" w14:paraId="4B9FBD04" w14:textId="77777777" w:rsidTr="007353FF">
        <w:trPr>
          <w:trHeight w:val="298"/>
        </w:trPr>
        <w:tc>
          <w:tcPr>
            <w:tcW w:w="3823" w:type="dxa"/>
            <w:vAlign w:val="center"/>
          </w:tcPr>
          <w:p w14:paraId="51211255" w14:textId="2EAB9582" w:rsidR="008915F5" w:rsidRPr="008915F5" w:rsidRDefault="008915F5" w:rsidP="00B2704C">
            <w:pPr>
              <w:pStyle w:val="Itext"/>
              <w:spacing w:before="0" w:after="0"/>
              <w:jc w:val="center"/>
              <w:rPr>
                <w:bCs w:val="0"/>
                <w:lang w:val="sk-SK"/>
              </w:rPr>
            </w:pPr>
            <w:r w:rsidRPr="008915F5">
              <w:rPr>
                <w:bCs w:val="0"/>
                <w:lang w:val="sk-SK"/>
              </w:rPr>
              <w:t>Stredoškolské odborné vzdelávanie</w:t>
            </w:r>
          </w:p>
        </w:tc>
        <w:tc>
          <w:tcPr>
            <w:tcW w:w="5244" w:type="dxa"/>
          </w:tcPr>
          <w:p w14:paraId="7CC9250F" w14:textId="42201ABE" w:rsidR="008915F5" w:rsidRPr="008915F5" w:rsidRDefault="008915F5" w:rsidP="00B2704C">
            <w:pPr>
              <w:tabs>
                <w:tab w:val="num" w:pos="720"/>
              </w:tabs>
              <w:jc w:val="center"/>
              <w:rPr>
                <w:rFonts w:cs="Times New Roman"/>
                <w:bCs/>
                <w:noProof/>
                <w:color w:val="000000"/>
              </w:rPr>
            </w:pPr>
            <w:r w:rsidRPr="00FF04A0">
              <w:rPr>
                <w:rFonts w:cs="Times New Roman"/>
                <w:bCs/>
                <w:noProof/>
                <w:color w:val="000000"/>
              </w:rPr>
              <w:t>353 000</w:t>
            </w:r>
          </w:p>
        </w:tc>
      </w:tr>
      <w:tr w:rsidR="008915F5" w:rsidRPr="000D3F05" w14:paraId="2022D852" w14:textId="77777777" w:rsidTr="007353FF">
        <w:trPr>
          <w:trHeight w:val="298"/>
        </w:trPr>
        <w:tc>
          <w:tcPr>
            <w:tcW w:w="3823" w:type="dxa"/>
            <w:vAlign w:val="center"/>
          </w:tcPr>
          <w:p w14:paraId="4A231300" w14:textId="7CF3CE41" w:rsidR="008915F5" w:rsidRPr="008915F5" w:rsidRDefault="008915F5" w:rsidP="00B2704C">
            <w:pPr>
              <w:pStyle w:val="Itext"/>
              <w:spacing w:before="0" w:after="0"/>
              <w:jc w:val="center"/>
              <w:rPr>
                <w:bCs w:val="0"/>
                <w:lang w:val="sk-SK"/>
              </w:rPr>
            </w:pPr>
            <w:r w:rsidRPr="008915F5">
              <w:rPr>
                <w:bCs w:val="0"/>
                <w:lang w:val="sk-SK"/>
              </w:rPr>
              <w:t>Univerzity</w:t>
            </w:r>
          </w:p>
        </w:tc>
        <w:tc>
          <w:tcPr>
            <w:tcW w:w="5244" w:type="dxa"/>
          </w:tcPr>
          <w:p w14:paraId="3E9CCAF4" w14:textId="0524F12A" w:rsidR="008915F5" w:rsidRPr="008915F5" w:rsidRDefault="00CA6ACA" w:rsidP="00B2704C">
            <w:pPr>
              <w:tabs>
                <w:tab w:val="num" w:pos="720"/>
              </w:tabs>
              <w:jc w:val="center"/>
              <w:rPr>
                <w:rFonts w:cs="Times New Roman"/>
                <w:bCs/>
                <w:noProof/>
                <w:color w:val="000000"/>
              </w:rPr>
            </w:pPr>
            <w:r>
              <w:rPr>
                <w:rFonts w:cs="Times New Roman"/>
                <w:bCs/>
                <w:noProof/>
                <w:color w:val="000000"/>
              </w:rPr>
              <w:t>Približne 165</w:t>
            </w:r>
            <w:r w:rsidR="008915F5" w:rsidRPr="00FF04A0">
              <w:rPr>
                <w:rFonts w:cs="Times New Roman"/>
                <w:bCs/>
                <w:noProof/>
                <w:color w:val="000000"/>
              </w:rPr>
              <w:t xml:space="preserve"> 000</w:t>
            </w:r>
          </w:p>
        </w:tc>
      </w:tr>
      <w:tr w:rsidR="008915F5" w:rsidRPr="000D3F05" w14:paraId="7D15D21C" w14:textId="77777777" w:rsidTr="007353FF">
        <w:trPr>
          <w:trHeight w:val="298"/>
        </w:trPr>
        <w:tc>
          <w:tcPr>
            <w:tcW w:w="3823" w:type="dxa"/>
            <w:vAlign w:val="center"/>
          </w:tcPr>
          <w:p w14:paraId="73D187EB" w14:textId="3483F017" w:rsidR="008915F5" w:rsidRPr="008915F5" w:rsidRDefault="008915F5" w:rsidP="00B2704C">
            <w:pPr>
              <w:pStyle w:val="Itext"/>
              <w:spacing w:before="0" w:after="0"/>
              <w:jc w:val="center"/>
              <w:rPr>
                <w:bCs w:val="0"/>
                <w:lang w:val="sk-SK"/>
              </w:rPr>
            </w:pPr>
            <w:r w:rsidRPr="00FF04A0">
              <w:t>Univerzity aplikovaných vied</w:t>
            </w:r>
          </w:p>
        </w:tc>
        <w:tc>
          <w:tcPr>
            <w:tcW w:w="5244" w:type="dxa"/>
          </w:tcPr>
          <w:p w14:paraId="4858432C" w14:textId="7F18861C" w:rsidR="008915F5" w:rsidRPr="008915F5" w:rsidRDefault="00CA6ACA" w:rsidP="00B2704C">
            <w:pPr>
              <w:tabs>
                <w:tab w:val="num" w:pos="720"/>
              </w:tabs>
              <w:jc w:val="center"/>
              <w:rPr>
                <w:rFonts w:cs="Times New Roman"/>
                <w:bCs/>
                <w:noProof/>
                <w:color w:val="000000"/>
              </w:rPr>
            </w:pPr>
            <w:r>
              <w:rPr>
                <w:rFonts w:cs="Times New Roman"/>
                <w:bCs/>
                <w:noProof/>
                <w:color w:val="000000"/>
              </w:rPr>
              <w:t xml:space="preserve">Približne </w:t>
            </w:r>
            <w:r w:rsidR="008915F5" w:rsidRPr="00FF04A0">
              <w:rPr>
                <w:rFonts w:cs="Times New Roman"/>
                <w:bCs/>
                <w:noProof/>
                <w:color w:val="000000"/>
              </w:rPr>
              <w:t>155 000</w:t>
            </w:r>
          </w:p>
        </w:tc>
      </w:tr>
    </w:tbl>
    <w:p w14:paraId="2A54C152" w14:textId="4CEF17A4" w:rsidR="00FF04A0" w:rsidRPr="004C309D" w:rsidRDefault="00974F51" w:rsidP="0019417D">
      <w:pPr>
        <w:pStyle w:val="Izdrojtabulka"/>
        <w:rPr>
          <w:lang w:val="de-DE"/>
        </w:rPr>
      </w:pPr>
      <w:proofErr w:type="spellStart"/>
      <w:r w:rsidRPr="00B84E3B">
        <w:rPr>
          <w:lang w:val="de-DE"/>
        </w:rPr>
        <w:t>Zdroje</w:t>
      </w:r>
      <w:proofErr w:type="spellEnd"/>
      <w:r w:rsidRPr="00B84E3B">
        <w:rPr>
          <w:lang w:val="de-DE"/>
        </w:rPr>
        <w:t xml:space="preserve">: </w:t>
      </w:r>
      <w:hyperlink r:id="rId25" w:history="1">
        <w:r w:rsidR="00FF04A0" w:rsidRPr="00FF04A0">
          <w:rPr>
            <w:rStyle w:val="Hypertextovprepojenie"/>
            <w:lang w:val="de-DE"/>
          </w:rPr>
          <w:t>https://stat.fi/en/statistics/opiskt</w:t>
        </w:r>
      </w:hyperlink>
      <w:r w:rsidRPr="00B84E3B">
        <w:rPr>
          <w:rFonts w:cs="Times New Roman"/>
          <w:bCs/>
          <w:noProof/>
          <w:color w:val="000000"/>
          <w:lang w:val="de-DE"/>
        </w:rPr>
        <w:t xml:space="preserve">, </w:t>
      </w:r>
      <w:hyperlink r:id="rId26" w:history="1">
        <w:r w:rsidR="00FF04A0" w:rsidRPr="00FF04A0">
          <w:rPr>
            <w:rStyle w:val="Hypertextovprepojenie"/>
            <w:lang w:val="de-DE"/>
          </w:rPr>
          <w:t>https://stat.fi/en</w:t>
        </w:r>
      </w:hyperlink>
    </w:p>
    <w:p w14:paraId="7433AFA7" w14:textId="77777777" w:rsidR="00D255FE" w:rsidRPr="004C309D" w:rsidRDefault="00D255FE" w:rsidP="00D255FE">
      <w:pPr>
        <w:pStyle w:val="Itext"/>
        <w:rPr>
          <w:lang w:val="de-DE"/>
        </w:rPr>
      </w:pPr>
    </w:p>
    <w:p w14:paraId="30A64142" w14:textId="77777777" w:rsidR="00D255FE" w:rsidRPr="004C309D" w:rsidRDefault="00D255FE" w:rsidP="00D255FE">
      <w:pPr>
        <w:pStyle w:val="Itext"/>
        <w:rPr>
          <w:lang w:val="de-DE"/>
        </w:rPr>
      </w:pPr>
    </w:p>
    <w:p w14:paraId="2345F156" w14:textId="77777777" w:rsidR="00C76E7C" w:rsidRPr="007E10CB" w:rsidRDefault="00C76E7C" w:rsidP="00AB76A0">
      <w:pPr>
        <w:pStyle w:val="Nadpis2"/>
      </w:pPr>
      <w:bookmarkStart w:id="23" w:name="_Toc219380064"/>
      <w:bookmarkStart w:id="24" w:name="_Toc225501293"/>
      <w:r w:rsidRPr="007E10CB">
        <w:t>Dostupné štatistiky o počte materských, základných a stredných škôl v krajine za rok 2024</w:t>
      </w:r>
      <w:bookmarkEnd w:id="23"/>
      <w:bookmarkEnd w:id="24"/>
    </w:p>
    <w:p w14:paraId="40AB9665" w14:textId="37760E25" w:rsidR="00C55F75" w:rsidRPr="00332DD1" w:rsidRDefault="00332DD1" w:rsidP="00C55F75">
      <w:pPr>
        <w:pStyle w:val="Itext"/>
        <w:rPr>
          <w:lang w:val="sk-SK"/>
        </w:rPr>
      </w:pPr>
      <w:r w:rsidRPr="00332DD1">
        <w:rPr>
          <w:lang w:val="sk-SK"/>
        </w:rPr>
        <w:t>V</w:t>
      </w:r>
      <w:r w:rsidRPr="00332DD1">
        <w:rPr>
          <w:rFonts w:ascii="Arial" w:hAnsi="Arial" w:cs="Arial"/>
          <w:lang w:val="sk-SK"/>
        </w:rPr>
        <w:t> </w:t>
      </w:r>
      <w:r w:rsidRPr="00332DD1">
        <w:rPr>
          <w:lang w:val="sk-SK"/>
        </w:rPr>
        <w:t>ni</w:t>
      </w:r>
      <w:r w:rsidRPr="00332DD1">
        <w:rPr>
          <w:rFonts w:cs="Aptos Narrow"/>
          <w:lang w:val="sk-SK"/>
        </w:rPr>
        <w:t>žš</w:t>
      </w:r>
      <w:r w:rsidRPr="00332DD1">
        <w:rPr>
          <w:lang w:val="sk-SK"/>
        </w:rPr>
        <w:t>ie uvedenej tabu</w:t>
      </w:r>
      <w:r w:rsidRPr="00332DD1">
        <w:rPr>
          <w:rFonts w:cs="Aptos Narrow"/>
          <w:lang w:val="sk-SK"/>
        </w:rPr>
        <w:t>ľ</w:t>
      </w:r>
      <w:r w:rsidRPr="00332DD1">
        <w:rPr>
          <w:lang w:val="sk-SK"/>
        </w:rPr>
        <w:t>ke je uveden</w:t>
      </w:r>
      <w:r w:rsidRPr="00332DD1">
        <w:rPr>
          <w:rFonts w:cs="Aptos Narrow"/>
          <w:lang w:val="sk-SK"/>
        </w:rPr>
        <w:t>ý</w:t>
      </w:r>
      <w:r w:rsidRPr="00332DD1">
        <w:rPr>
          <w:lang w:val="sk-SK"/>
        </w:rPr>
        <w:t xml:space="preserve"> po</w:t>
      </w:r>
      <w:r w:rsidRPr="00332DD1">
        <w:rPr>
          <w:rFonts w:cs="Aptos Narrow"/>
          <w:lang w:val="sk-SK"/>
        </w:rPr>
        <w:t>č</w:t>
      </w:r>
      <w:r w:rsidRPr="00332DD1">
        <w:rPr>
          <w:lang w:val="sk-SK"/>
        </w:rPr>
        <w:t xml:space="preserve">et </w:t>
      </w:r>
      <w:r w:rsidRPr="00332DD1">
        <w:rPr>
          <w:rFonts w:cs="Aptos Narrow"/>
          <w:lang w:val="sk-SK"/>
        </w:rPr>
        <w:t>š</w:t>
      </w:r>
      <w:r w:rsidRPr="00332DD1">
        <w:rPr>
          <w:lang w:val="sk-SK"/>
        </w:rPr>
        <w:t>k</w:t>
      </w:r>
      <w:r w:rsidRPr="00332DD1">
        <w:rPr>
          <w:rFonts w:cs="Aptos Narrow"/>
          <w:lang w:val="sk-SK"/>
        </w:rPr>
        <w:t>ô</w:t>
      </w:r>
      <w:r w:rsidRPr="00332DD1">
        <w:rPr>
          <w:lang w:val="sk-SK"/>
        </w:rPr>
        <w:t>l vo Fínsku pod</w:t>
      </w:r>
      <w:r w:rsidRPr="00332DD1">
        <w:rPr>
          <w:rFonts w:cs="Aptos Narrow"/>
          <w:lang w:val="sk-SK"/>
        </w:rPr>
        <w:t>ľ</w:t>
      </w:r>
      <w:r w:rsidRPr="00332DD1">
        <w:rPr>
          <w:lang w:val="sk-SK"/>
        </w:rPr>
        <w:t>a typu vzdel</w:t>
      </w:r>
      <w:r w:rsidRPr="00332DD1">
        <w:rPr>
          <w:rFonts w:cs="Aptos Narrow"/>
          <w:lang w:val="sk-SK"/>
        </w:rPr>
        <w:t>á</w:t>
      </w:r>
      <w:r w:rsidRPr="00332DD1">
        <w:rPr>
          <w:lang w:val="sk-SK"/>
        </w:rPr>
        <w:t>vania za rok 2024/2025. </w:t>
      </w:r>
    </w:p>
    <w:p w14:paraId="08D52F63" w14:textId="77777777" w:rsidR="00925DC1" w:rsidRPr="00332DD1" w:rsidRDefault="00925DC1" w:rsidP="00C55F75">
      <w:pPr>
        <w:pStyle w:val="Itext"/>
        <w:rPr>
          <w:lang w:val="sk-SK"/>
        </w:rPr>
      </w:pPr>
    </w:p>
    <w:p w14:paraId="194C5A35" w14:textId="77777777" w:rsidR="00925DC1" w:rsidRDefault="000E3CC1" w:rsidP="004B6ABE">
      <w:pPr>
        <w:pStyle w:val="Itabulkaoznacenie"/>
        <w:rPr>
          <w:lang w:val="sk-SK"/>
        </w:rPr>
      </w:pPr>
      <w:bookmarkStart w:id="25" w:name="_Toc225780000"/>
      <w:r w:rsidRPr="007E10CB">
        <w:rPr>
          <w:lang w:val="sk-SK"/>
        </w:rPr>
        <w:t>Počty škôl v jednotlivých úrovniach vzdelávania za rok 2024/2025</w:t>
      </w:r>
      <w:bookmarkEnd w:id="25"/>
    </w:p>
    <w:p w14:paraId="369DB222" w14:textId="78B6D668" w:rsidR="004B6ABE" w:rsidRPr="007E10CB" w:rsidRDefault="000E3CC1" w:rsidP="00925DC1">
      <w:pPr>
        <w:pStyle w:val="Itabulkaoznacenie"/>
        <w:numPr>
          <w:ilvl w:val="0"/>
          <w:numId w:val="0"/>
        </w:numPr>
        <w:ind w:left="1418"/>
        <w:rPr>
          <w:lang w:val="sk-SK"/>
        </w:rPr>
      </w:pPr>
      <w:r w:rsidRPr="007E10CB">
        <w:rPr>
          <w:lang w:val="sk-SK"/>
        </w:rPr>
        <w:t> </w:t>
      </w:r>
    </w:p>
    <w:tbl>
      <w:tblPr>
        <w:tblStyle w:val="Mriekatabuky"/>
        <w:tblW w:w="7366" w:type="dxa"/>
        <w:tblLook w:val="04A0" w:firstRow="1" w:lastRow="0" w:firstColumn="1" w:lastColumn="0" w:noHBand="0" w:noVBand="1"/>
      </w:tblPr>
      <w:tblGrid>
        <w:gridCol w:w="3823"/>
        <w:gridCol w:w="3543"/>
      </w:tblGrid>
      <w:tr w:rsidR="004B6ABE" w:rsidRPr="00BF5CED" w14:paraId="397FEB7C" w14:textId="77777777" w:rsidTr="00B43E7A">
        <w:trPr>
          <w:trHeight w:val="70"/>
          <w:tblHeader/>
        </w:trPr>
        <w:tc>
          <w:tcPr>
            <w:tcW w:w="3823" w:type="dxa"/>
            <w:shd w:val="clear" w:color="auto" w:fill="F2F2F2" w:themeFill="background1" w:themeFillShade="F2"/>
            <w:vAlign w:val="center"/>
          </w:tcPr>
          <w:p w14:paraId="5AC798AB" w14:textId="11A71E6B" w:rsidR="004B6ABE" w:rsidRPr="00BF5CED" w:rsidRDefault="004B6ABE" w:rsidP="00B43E7A">
            <w:pPr>
              <w:pStyle w:val="Itext"/>
              <w:spacing w:before="0" w:after="0"/>
              <w:jc w:val="center"/>
              <w:rPr>
                <w:b/>
                <w:bCs w:val="0"/>
              </w:rPr>
            </w:pPr>
            <w:r>
              <w:rPr>
                <w:b/>
                <w:bCs w:val="0"/>
              </w:rPr>
              <w:t>Úroveň vzdelávania</w:t>
            </w:r>
          </w:p>
        </w:tc>
        <w:tc>
          <w:tcPr>
            <w:tcW w:w="3543" w:type="dxa"/>
            <w:shd w:val="clear" w:color="auto" w:fill="F2F2F2" w:themeFill="background1" w:themeFillShade="F2"/>
          </w:tcPr>
          <w:p w14:paraId="3638BB8D" w14:textId="219FA628" w:rsidR="004B6ABE" w:rsidRPr="00BF5CED" w:rsidRDefault="004B6ABE" w:rsidP="00B43E7A">
            <w:pPr>
              <w:pStyle w:val="Itext"/>
              <w:spacing w:before="0" w:after="0"/>
              <w:jc w:val="center"/>
              <w:rPr>
                <w:b/>
                <w:bCs w:val="0"/>
              </w:rPr>
            </w:pPr>
            <w:r>
              <w:rPr>
                <w:b/>
                <w:bCs w:val="0"/>
              </w:rPr>
              <w:t>Počet škôl</w:t>
            </w:r>
          </w:p>
        </w:tc>
      </w:tr>
      <w:tr w:rsidR="004B6ABE" w14:paraId="4E6341C4" w14:textId="77777777" w:rsidTr="007353FF">
        <w:trPr>
          <w:trHeight w:val="127"/>
        </w:trPr>
        <w:tc>
          <w:tcPr>
            <w:tcW w:w="3823" w:type="dxa"/>
            <w:vAlign w:val="center"/>
          </w:tcPr>
          <w:p w14:paraId="7B79D706" w14:textId="77777777" w:rsidR="004B6ABE" w:rsidRPr="00291456" w:rsidRDefault="004B6ABE" w:rsidP="00B2704C">
            <w:pPr>
              <w:pStyle w:val="Itext"/>
              <w:spacing w:before="0" w:after="0"/>
              <w:jc w:val="center"/>
              <w:rPr>
                <w:bCs w:val="0"/>
                <w:lang w:val="sk-SK"/>
              </w:rPr>
            </w:pPr>
            <w:r>
              <w:rPr>
                <w:bCs w:val="0"/>
                <w:lang w:val="sk-SK"/>
              </w:rPr>
              <w:t>Predprimárne vzdelávanie</w:t>
            </w:r>
          </w:p>
        </w:tc>
        <w:tc>
          <w:tcPr>
            <w:tcW w:w="3543" w:type="dxa"/>
          </w:tcPr>
          <w:p w14:paraId="0C3AFF5D" w14:textId="34A8FCE6" w:rsidR="004B6ABE" w:rsidRPr="008915F5" w:rsidRDefault="00B2704C" w:rsidP="00B2704C">
            <w:pPr>
              <w:pStyle w:val="Itext"/>
              <w:spacing w:before="0" w:after="0"/>
              <w:jc w:val="center"/>
              <w:rPr>
                <w:lang w:val="sk-SK"/>
              </w:rPr>
            </w:pPr>
            <w:r>
              <w:rPr>
                <w:lang w:val="sk-SK"/>
              </w:rPr>
              <w:t xml:space="preserve">Približne </w:t>
            </w:r>
            <w:r w:rsidR="00D07BCA" w:rsidRPr="00D07BCA">
              <w:rPr>
                <w:lang w:val="sk-SK"/>
              </w:rPr>
              <w:t>3 200 – 3 500</w:t>
            </w:r>
          </w:p>
        </w:tc>
      </w:tr>
      <w:tr w:rsidR="004B6ABE" w:rsidRPr="006014FF" w14:paraId="345826BE" w14:textId="77777777" w:rsidTr="007353FF">
        <w:trPr>
          <w:trHeight w:val="70"/>
        </w:trPr>
        <w:tc>
          <w:tcPr>
            <w:tcW w:w="3823" w:type="dxa"/>
            <w:vAlign w:val="center"/>
          </w:tcPr>
          <w:p w14:paraId="50DED1C5" w14:textId="77777777" w:rsidR="004B6ABE" w:rsidRPr="00FA1089" w:rsidRDefault="004B6ABE" w:rsidP="00B2704C">
            <w:pPr>
              <w:pStyle w:val="Iodrazkatext"/>
              <w:numPr>
                <w:ilvl w:val="0"/>
                <w:numId w:val="0"/>
              </w:numPr>
              <w:spacing w:after="0"/>
              <w:jc w:val="center"/>
            </w:pPr>
            <w:r>
              <w:t>Základné vzdelávanie</w:t>
            </w:r>
          </w:p>
        </w:tc>
        <w:tc>
          <w:tcPr>
            <w:tcW w:w="3543" w:type="dxa"/>
          </w:tcPr>
          <w:p w14:paraId="0F225D0B" w14:textId="5812471E" w:rsidR="004B6ABE" w:rsidRPr="008915F5" w:rsidRDefault="00D07BCA" w:rsidP="00B2704C">
            <w:pPr>
              <w:tabs>
                <w:tab w:val="num" w:pos="720"/>
              </w:tabs>
              <w:jc w:val="center"/>
            </w:pPr>
            <w:r>
              <w:t>1 975</w:t>
            </w:r>
          </w:p>
        </w:tc>
      </w:tr>
      <w:tr w:rsidR="004B6ABE" w:rsidRPr="000D3F05" w14:paraId="088D4B86" w14:textId="77777777" w:rsidTr="007353FF">
        <w:trPr>
          <w:trHeight w:val="298"/>
        </w:trPr>
        <w:tc>
          <w:tcPr>
            <w:tcW w:w="3823" w:type="dxa"/>
            <w:vAlign w:val="center"/>
          </w:tcPr>
          <w:p w14:paraId="34D32642" w14:textId="77777777" w:rsidR="004B6ABE" w:rsidRPr="008915F5" w:rsidRDefault="004B6ABE" w:rsidP="00B2704C">
            <w:pPr>
              <w:pStyle w:val="Itext"/>
              <w:spacing w:before="0" w:after="0"/>
              <w:jc w:val="center"/>
              <w:rPr>
                <w:bCs w:val="0"/>
                <w:lang w:val="sk-SK"/>
              </w:rPr>
            </w:pPr>
            <w:r w:rsidRPr="008915F5">
              <w:rPr>
                <w:bCs w:val="0"/>
                <w:lang w:val="sk-SK"/>
              </w:rPr>
              <w:t>Stredoškolské všeobecné vzdelávanie</w:t>
            </w:r>
          </w:p>
        </w:tc>
        <w:tc>
          <w:tcPr>
            <w:tcW w:w="3543" w:type="dxa"/>
          </w:tcPr>
          <w:p w14:paraId="236F86A6" w14:textId="03130389" w:rsidR="004B6ABE" w:rsidRPr="008915F5" w:rsidRDefault="00D07BCA" w:rsidP="00B2704C">
            <w:pPr>
              <w:tabs>
                <w:tab w:val="num" w:pos="720"/>
              </w:tabs>
              <w:jc w:val="center"/>
            </w:pPr>
            <w:r>
              <w:t>330</w:t>
            </w:r>
          </w:p>
        </w:tc>
      </w:tr>
      <w:tr w:rsidR="004B6ABE" w:rsidRPr="000D3F05" w14:paraId="20EC7EDE" w14:textId="77777777" w:rsidTr="007353FF">
        <w:trPr>
          <w:trHeight w:val="298"/>
        </w:trPr>
        <w:tc>
          <w:tcPr>
            <w:tcW w:w="3823" w:type="dxa"/>
            <w:vAlign w:val="center"/>
          </w:tcPr>
          <w:p w14:paraId="2F971684" w14:textId="77777777" w:rsidR="004B6ABE" w:rsidRPr="008915F5" w:rsidRDefault="004B6ABE" w:rsidP="00B2704C">
            <w:pPr>
              <w:pStyle w:val="Itext"/>
              <w:spacing w:before="0" w:after="0"/>
              <w:jc w:val="center"/>
              <w:rPr>
                <w:bCs w:val="0"/>
                <w:lang w:val="sk-SK"/>
              </w:rPr>
            </w:pPr>
            <w:r w:rsidRPr="008915F5">
              <w:rPr>
                <w:bCs w:val="0"/>
                <w:lang w:val="sk-SK"/>
              </w:rPr>
              <w:t>Stredoškolské odborné vzdelávanie</w:t>
            </w:r>
          </w:p>
        </w:tc>
        <w:tc>
          <w:tcPr>
            <w:tcW w:w="3543" w:type="dxa"/>
          </w:tcPr>
          <w:p w14:paraId="5247A0B1" w14:textId="16E0B79D" w:rsidR="004B6ABE" w:rsidRPr="008915F5" w:rsidRDefault="00D07BCA" w:rsidP="00B2704C">
            <w:pPr>
              <w:tabs>
                <w:tab w:val="num" w:pos="720"/>
              </w:tabs>
              <w:jc w:val="center"/>
              <w:rPr>
                <w:rFonts w:cs="Times New Roman"/>
                <w:bCs/>
                <w:noProof/>
                <w:color w:val="000000"/>
              </w:rPr>
            </w:pPr>
            <w:r>
              <w:rPr>
                <w:rFonts w:cs="Times New Roman"/>
                <w:bCs/>
                <w:noProof/>
                <w:color w:val="000000"/>
              </w:rPr>
              <w:t>77</w:t>
            </w:r>
          </w:p>
        </w:tc>
      </w:tr>
      <w:tr w:rsidR="004B6ABE" w:rsidRPr="000D3F05" w14:paraId="548288DB" w14:textId="77777777" w:rsidTr="007353FF">
        <w:trPr>
          <w:trHeight w:val="298"/>
        </w:trPr>
        <w:tc>
          <w:tcPr>
            <w:tcW w:w="3823" w:type="dxa"/>
            <w:vAlign w:val="center"/>
          </w:tcPr>
          <w:p w14:paraId="2BCBD8F3" w14:textId="77777777" w:rsidR="004B6ABE" w:rsidRPr="008915F5" w:rsidRDefault="004B6ABE" w:rsidP="00B2704C">
            <w:pPr>
              <w:pStyle w:val="Itext"/>
              <w:spacing w:before="0" w:after="0"/>
              <w:jc w:val="center"/>
              <w:rPr>
                <w:bCs w:val="0"/>
                <w:lang w:val="sk-SK"/>
              </w:rPr>
            </w:pPr>
            <w:r w:rsidRPr="008915F5">
              <w:rPr>
                <w:bCs w:val="0"/>
                <w:lang w:val="sk-SK"/>
              </w:rPr>
              <w:t>Univerzity</w:t>
            </w:r>
          </w:p>
        </w:tc>
        <w:tc>
          <w:tcPr>
            <w:tcW w:w="3543" w:type="dxa"/>
          </w:tcPr>
          <w:p w14:paraId="464EB500" w14:textId="3F80EC00" w:rsidR="004B6ABE" w:rsidRPr="008915F5" w:rsidRDefault="00D07BCA" w:rsidP="00B2704C">
            <w:pPr>
              <w:tabs>
                <w:tab w:val="num" w:pos="720"/>
              </w:tabs>
              <w:jc w:val="center"/>
              <w:rPr>
                <w:rFonts w:cs="Times New Roman"/>
                <w:bCs/>
                <w:noProof/>
                <w:color w:val="000000"/>
              </w:rPr>
            </w:pPr>
            <w:r>
              <w:rPr>
                <w:rFonts w:cs="Times New Roman"/>
                <w:bCs/>
                <w:noProof/>
                <w:color w:val="000000"/>
              </w:rPr>
              <w:t>13</w:t>
            </w:r>
          </w:p>
        </w:tc>
      </w:tr>
      <w:tr w:rsidR="004B6ABE" w:rsidRPr="000D3F05" w14:paraId="215C0923" w14:textId="77777777" w:rsidTr="007353FF">
        <w:trPr>
          <w:trHeight w:val="298"/>
        </w:trPr>
        <w:tc>
          <w:tcPr>
            <w:tcW w:w="3823" w:type="dxa"/>
            <w:vAlign w:val="center"/>
          </w:tcPr>
          <w:p w14:paraId="2EC91AD1" w14:textId="77777777" w:rsidR="004B6ABE" w:rsidRPr="008915F5" w:rsidRDefault="004B6ABE" w:rsidP="00B2704C">
            <w:pPr>
              <w:pStyle w:val="Itext"/>
              <w:spacing w:before="0" w:after="0"/>
              <w:jc w:val="center"/>
              <w:rPr>
                <w:bCs w:val="0"/>
                <w:lang w:val="sk-SK"/>
              </w:rPr>
            </w:pPr>
            <w:r w:rsidRPr="00FF04A0">
              <w:t>Univerzity aplikovaných vied</w:t>
            </w:r>
          </w:p>
        </w:tc>
        <w:tc>
          <w:tcPr>
            <w:tcW w:w="3543" w:type="dxa"/>
          </w:tcPr>
          <w:p w14:paraId="741694EC" w14:textId="7757B5B2" w:rsidR="004B6ABE" w:rsidRPr="008915F5" w:rsidRDefault="00D07BCA" w:rsidP="00B2704C">
            <w:pPr>
              <w:tabs>
                <w:tab w:val="num" w:pos="720"/>
              </w:tabs>
              <w:jc w:val="center"/>
              <w:rPr>
                <w:rFonts w:cs="Times New Roman"/>
                <w:bCs/>
                <w:noProof/>
                <w:color w:val="000000"/>
              </w:rPr>
            </w:pPr>
            <w:r>
              <w:rPr>
                <w:rFonts w:cs="Times New Roman"/>
                <w:bCs/>
                <w:noProof/>
                <w:color w:val="000000"/>
              </w:rPr>
              <w:t>22</w:t>
            </w:r>
          </w:p>
        </w:tc>
      </w:tr>
    </w:tbl>
    <w:p w14:paraId="534613C6" w14:textId="45B749C1" w:rsidR="000D738A" w:rsidRPr="00E16F08" w:rsidRDefault="00E16F08" w:rsidP="00E16F08">
      <w:pPr>
        <w:pStyle w:val="Izdrojtabulka"/>
        <w:rPr>
          <w:lang w:val="de-DE"/>
        </w:rPr>
      </w:pPr>
      <w:proofErr w:type="spellStart"/>
      <w:r w:rsidRPr="00E16F08">
        <w:rPr>
          <w:lang w:val="de-DE"/>
        </w:rPr>
        <w:t>Zdroj</w:t>
      </w:r>
      <w:proofErr w:type="spellEnd"/>
      <w:r w:rsidRPr="00E16F08">
        <w:rPr>
          <w:lang w:val="de-DE"/>
        </w:rPr>
        <w:t xml:space="preserve">: </w:t>
      </w:r>
      <w:hyperlink r:id="rId27" w:history="1">
        <w:r>
          <w:rPr>
            <w:rStyle w:val="Hypertextovprepojenie"/>
            <w:lang w:val="sk-SK"/>
          </w:rPr>
          <w:t>https://stat.fi/en/topic/education-and-research</w:t>
        </w:r>
      </w:hyperlink>
    </w:p>
    <w:p w14:paraId="4AF2C1C4" w14:textId="77777777" w:rsidR="007C5B77" w:rsidRPr="00E16F08" w:rsidRDefault="007C5B77" w:rsidP="000D738A">
      <w:pPr>
        <w:pStyle w:val="Bezriadkovania"/>
        <w:rPr>
          <w:lang w:val="de-DE"/>
        </w:rPr>
      </w:pPr>
    </w:p>
    <w:p w14:paraId="3A335C62" w14:textId="77777777" w:rsidR="007C5B77" w:rsidRPr="00E16F08" w:rsidRDefault="007C5B77" w:rsidP="000D738A">
      <w:pPr>
        <w:pStyle w:val="Bezriadkovania"/>
        <w:rPr>
          <w:lang w:val="de-DE"/>
        </w:rPr>
      </w:pPr>
    </w:p>
    <w:p w14:paraId="62A19E66" w14:textId="77777777" w:rsidR="00925DC1" w:rsidRPr="00E16F08" w:rsidRDefault="00925DC1" w:rsidP="000D738A">
      <w:pPr>
        <w:pStyle w:val="Bezriadkovania"/>
        <w:rPr>
          <w:lang w:val="de-DE"/>
        </w:rPr>
      </w:pPr>
    </w:p>
    <w:p w14:paraId="4219B939" w14:textId="77777777" w:rsidR="00AB76A0" w:rsidRPr="00246220" w:rsidRDefault="00FC1761" w:rsidP="00AB76A0">
      <w:pPr>
        <w:pStyle w:val="Nadpis2"/>
      </w:pPr>
      <w:bookmarkStart w:id="26" w:name="_Toc219380065"/>
      <w:bookmarkStart w:id="27" w:name="_Toc225501294"/>
      <w:r w:rsidRPr="00246220">
        <w:t>Existencia nástrojov, ktoré by sledovali uplatnenie absolventov stredných a vysokých škôl</w:t>
      </w:r>
      <w:bookmarkEnd w:id="26"/>
      <w:bookmarkEnd w:id="27"/>
    </w:p>
    <w:p w14:paraId="7606C066" w14:textId="49DA98EB" w:rsidR="00BE60EF" w:rsidRDefault="00BE60EF" w:rsidP="00BE60EF">
      <w:pPr>
        <w:pStyle w:val="Itext"/>
        <w:rPr>
          <w:lang w:val="sk-SK"/>
        </w:rPr>
      </w:pPr>
      <w:r w:rsidRPr="00E25F85">
        <w:rPr>
          <w:lang w:val="sk-SK"/>
        </w:rPr>
        <w:t xml:space="preserve">Fínsko sleduje uplatnenie absolventov kombináciou </w:t>
      </w:r>
      <w:r w:rsidRPr="00E25F85">
        <w:rPr>
          <w:b/>
          <w:lang w:val="sk-SK"/>
        </w:rPr>
        <w:t>národných registrov, štatistík a pravidelných prieskumov absolventov</w:t>
      </w:r>
      <w:r w:rsidRPr="00E25F85">
        <w:rPr>
          <w:lang w:val="sk-SK"/>
        </w:rPr>
        <w:t>, ktoré spolu poskytujú detailný obraz o ich kariérnom uplatnení.</w:t>
      </w:r>
      <w:r w:rsidR="00BD2CE8">
        <w:rPr>
          <w:lang w:val="sk-SK"/>
        </w:rPr>
        <w:t xml:space="preserve"> K hlavným nástrojom patria najmä: </w:t>
      </w:r>
    </w:p>
    <w:p w14:paraId="448C95A1" w14:textId="6F38345A" w:rsidR="00E25F85" w:rsidRPr="00BC665B" w:rsidRDefault="00E25F85" w:rsidP="00430131">
      <w:pPr>
        <w:pStyle w:val="Iodrazkatext"/>
      </w:pPr>
      <w:proofErr w:type="spellStart"/>
      <w:r w:rsidRPr="00BC665B">
        <w:rPr>
          <w:b/>
          <w:bCs/>
        </w:rPr>
        <w:t>Vipunen</w:t>
      </w:r>
      <w:proofErr w:type="spellEnd"/>
      <w:r w:rsidR="00E64154" w:rsidRPr="00BC665B">
        <w:rPr>
          <w:rStyle w:val="Odkaznapoznmkupodiarou"/>
        </w:rPr>
        <w:footnoteReference w:id="70"/>
      </w:r>
      <w:r w:rsidRPr="00BC665B">
        <w:t xml:space="preserve"> –</w:t>
      </w:r>
      <w:r w:rsidR="00BF7286" w:rsidRPr="00BC665B">
        <w:t xml:space="preserve"> </w:t>
      </w:r>
      <w:r w:rsidRPr="00BC665B">
        <w:t>národný štatistický portál</w:t>
      </w:r>
      <w:r w:rsidR="00B02747" w:rsidRPr="00BC665B">
        <w:t>, ktorý s</w:t>
      </w:r>
      <w:r w:rsidRPr="00BC665B">
        <w:t>leduje uplatnenie absolventov po 1, 3 a 5 rokoch</w:t>
      </w:r>
      <w:r w:rsidR="00B02747" w:rsidRPr="00BC665B">
        <w:t>. O</w:t>
      </w:r>
      <w:r w:rsidRPr="00BC665B">
        <w:t>bsahuje údaje o</w:t>
      </w:r>
      <w:r w:rsidR="00B02747" w:rsidRPr="00BC665B">
        <w:t xml:space="preserve"> </w:t>
      </w:r>
      <w:r w:rsidRPr="00BC665B">
        <w:t>zamestnanosti</w:t>
      </w:r>
      <w:r w:rsidR="00F72B8E" w:rsidRPr="00BC665B">
        <w:t xml:space="preserve">; </w:t>
      </w:r>
      <w:r w:rsidRPr="00BC665B">
        <w:t>pokračovaní v štúdiu</w:t>
      </w:r>
      <w:r w:rsidR="00F72B8E" w:rsidRPr="00BC665B">
        <w:t xml:space="preserve">; </w:t>
      </w:r>
      <w:r w:rsidRPr="00BC665B">
        <w:t>pracovných pozíciách absolventov.</w:t>
      </w:r>
    </w:p>
    <w:p w14:paraId="1533E4D3" w14:textId="4B616A43" w:rsidR="006F0C78" w:rsidRDefault="008B2F15" w:rsidP="0004430C">
      <w:pPr>
        <w:pStyle w:val="Iodrazkatext"/>
      </w:pPr>
      <w:r w:rsidRPr="00FE0BA0">
        <w:rPr>
          <w:b/>
        </w:rPr>
        <w:lastRenderedPageBreak/>
        <w:t>Prieskumy monitorovania kariéry</w:t>
      </w:r>
      <w:r w:rsidR="00DA4A92" w:rsidRPr="00FE0BA0">
        <w:rPr>
          <w:rStyle w:val="Odkaznapoznmkupodiarou"/>
          <w:bCs/>
        </w:rPr>
        <w:footnoteReference w:id="71"/>
      </w:r>
      <w:r w:rsidR="00703148" w:rsidRPr="00FE0BA0">
        <w:rPr>
          <w:bCs/>
        </w:rPr>
        <w:t xml:space="preserve"> </w:t>
      </w:r>
      <w:r w:rsidR="00AF4B05" w:rsidRPr="009903EA">
        <w:t>–</w:t>
      </w:r>
      <w:r w:rsidR="009E74DB" w:rsidRPr="00FE0BA0">
        <w:rPr>
          <w:b/>
        </w:rPr>
        <w:t xml:space="preserve"> </w:t>
      </w:r>
      <w:r w:rsidR="00E25F85" w:rsidRPr="00FE0BA0">
        <w:t>národný systém dotazníkových prieskumov</w:t>
      </w:r>
      <w:r w:rsidR="00FF0525" w:rsidRPr="00FE0BA0">
        <w:rPr>
          <w:rStyle w:val="Odkaznapoznmkupodiarou"/>
        </w:rPr>
        <w:footnoteReference w:id="72"/>
      </w:r>
      <w:r w:rsidR="00E25F85" w:rsidRPr="00FE0BA0">
        <w:t xml:space="preserve"> absolventov</w:t>
      </w:r>
      <w:r w:rsidR="00242527" w:rsidRPr="00FE0BA0">
        <w:t xml:space="preserve">, ktoré koordinuje </w:t>
      </w:r>
      <w:r w:rsidR="00E25F85" w:rsidRPr="00FE0BA0">
        <w:t xml:space="preserve">sieť univerzít </w:t>
      </w:r>
      <w:proofErr w:type="spellStart"/>
      <w:r w:rsidR="00E25F85" w:rsidRPr="00FE0BA0">
        <w:t>Aarresaari</w:t>
      </w:r>
      <w:proofErr w:type="spellEnd"/>
      <w:r w:rsidR="00242527" w:rsidRPr="00FE0BA0">
        <w:t xml:space="preserve">. Sleduje: </w:t>
      </w:r>
      <w:r w:rsidR="00E25F85" w:rsidRPr="00FE0BA0">
        <w:t>kariérne dráhy absolventov</w:t>
      </w:r>
      <w:r w:rsidR="00242527" w:rsidRPr="00FE0BA0">
        <w:t xml:space="preserve">; </w:t>
      </w:r>
      <w:r w:rsidR="00E25F85" w:rsidRPr="00FE0BA0">
        <w:t>uplatnenie na trhu práce</w:t>
      </w:r>
      <w:r w:rsidR="00FF0525" w:rsidRPr="00FE0BA0">
        <w:t xml:space="preserve">; </w:t>
      </w:r>
      <w:r w:rsidR="00E25F85" w:rsidRPr="00FE0BA0">
        <w:t>spokojnosť so štúdiom</w:t>
      </w:r>
      <w:r w:rsidR="00FF0525" w:rsidRPr="00FE0BA0">
        <w:t xml:space="preserve">; </w:t>
      </w:r>
      <w:r w:rsidR="00E25F85" w:rsidRPr="00FE0BA0">
        <w:t>požiadavky zamestnávateľov.</w:t>
      </w:r>
    </w:p>
    <w:p w14:paraId="44D51D8E" w14:textId="01382873" w:rsidR="009903EA" w:rsidRPr="009903EA" w:rsidRDefault="0004430C" w:rsidP="009903EA">
      <w:pPr>
        <w:pStyle w:val="Iodrazkatext"/>
      </w:pPr>
      <w:r w:rsidRPr="009903EA">
        <w:rPr>
          <w:b/>
          <w:bCs/>
        </w:rPr>
        <w:t>Štatistika Fínska</w:t>
      </w:r>
      <w:r w:rsidR="009903EA">
        <w:rPr>
          <w:rStyle w:val="Odkaznapoznmkupodiarou"/>
        </w:rPr>
        <w:footnoteReference w:id="73"/>
      </w:r>
      <w:r w:rsidRPr="009903EA">
        <w:t xml:space="preserve"> – Národný </w:t>
      </w:r>
      <w:r w:rsidR="00E25F85" w:rsidRPr="009903EA">
        <w:t>štatistický úrad</w:t>
      </w:r>
      <w:r w:rsidRPr="009903EA">
        <w:t xml:space="preserve"> </w:t>
      </w:r>
      <w:r w:rsidR="00E25F85" w:rsidRPr="009903EA">
        <w:t>prepája údaje o</w:t>
      </w:r>
      <w:r w:rsidRPr="009903EA">
        <w:t xml:space="preserve"> </w:t>
      </w:r>
      <w:r w:rsidR="00E25F85" w:rsidRPr="009903EA">
        <w:t>vzdelaní</w:t>
      </w:r>
      <w:r w:rsidRPr="009903EA">
        <w:t xml:space="preserve">; </w:t>
      </w:r>
      <w:r w:rsidR="00E25F85" w:rsidRPr="009903EA">
        <w:t>zamestnaní</w:t>
      </w:r>
      <w:r w:rsidRPr="009903EA">
        <w:t xml:space="preserve">; </w:t>
      </w:r>
      <w:r w:rsidR="00E25F85" w:rsidRPr="009903EA">
        <w:t>príjmoch absolventov</w:t>
      </w:r>
      <w:r w:rsidRPr="009903EA">
        <w:t>. V</w:t>
      </w:r>
      <w:r w:rsidR="00E25F85" w:rsidRPr="009903EA">
        <w:t xml:space="preserve">ytvára databázy využívané v systéme </w:t>
      </w:r>
      <w:proofErr w:type="spellStart"/>
      <w:r w:rsidR="00E25F85" w:rsidRPr="009903EA">
        <w:t>Vipunen</w:t>
      </w:r>
      <w:proofErr w:type="spellEnd"/>
      <w:r w:rsidR="00E25F85" w:rsidRPr="009903EA">
        <w:t>.</w:t>
      </w:r>
    </w:p>
    <w:p w14:paraId="409EDE56" w14:textId="487A77C1" w:rsidR="00E25F85" w:rsidRDefault="00E25F85" w:rsidP="009903EA">
      <w:pPr>
        <w:pStyle w:val="Iodrazkatext"/>
      </w:pPr>
      <w:r w:rsidRPr="009903EA">
        <w:rPr>
          <w:b/>
          <w:bCs/>
        </w:rPr>
        <w:t>Töissä.fi</w:t>
      </w:r>
      <w:r w:rsidR="009903EA">
        <w:rPr>
          <w:rStyle w:val="Odkaznapoznmkupodiarou"/>
        </w:rPr>
        <w:footnoteReference w:id="74"/>
      </w:r>
      <w:r w:rsidRPr="009903EA">
        <w:t xml:space="preserve"> (</w:t>
      </w:r>
      <w:r w:rsidR="00470D1F">
        <w:t>A</w:t>
      </w:r>
      <w:r w:rsidR="002751D6" w:rsidRPr="009903EA">
        <w:t>bsolventi v pracovnom živote</w:t>
      </w:r>
      <w:r w:rsidRPr="009903EA">
        <w:t>)</w:t>
      </w:r>
      <w:r w:rsidR="002751D6" w:rsidRPr="009903EA">
        <w:t xml:space="preserve"> </w:t>
      </w:r>
      <w:r w:rsidR="006811ED" w:rsidRPr="009903EA">
        <w:t>–</w:t>
      </w:r>
      <w:r w:rsidR="002751D6" w:rsidRPr="009903EA">
        <w:t xml:space="preserve"> </w:t>
      </w:r>
      <w:r w:rsidRPr="009903EA">
        <w:t>online nástroj pre študentov a školy</w:t>
      </w:r>
      <w:r w:rsidR="002751D6" w:rsidRPr="009903EA">
        <w:t xml:space="preserve"> s cieľom prezentácie konkrétnych kariérnych dráh absolventov</w:t>
      </w:r>
      <w:r w:rsidR="005551D0" w:rsidRPr="009903EA">
        <w:t xml:space="preserve">; príkladov pracovných pozícií a uplatnenia podľa odborov. </w:t>
      </w:r>
    </w:p>
    <w:p w14:paraId="28C6096B" w14:textId="7F7B02E8" w:rsidR="00E25F85" w:rsidRPr="00470D1F" w:rsidRDefault="00470D1F" w:rsidP="000F261E">
      <w:pPr>
        <w:pStyle w:val="Iodrazkatext"/>
        <w:numPr>
          <w:ilvl w:val="0"/>
          <w:numId w:val="21"/>
        </w:numPr>
      </w:pPr>
      <w:r w:rsidRPr="00470D1F">
        <w:rPr>
          <w:b/>
        </w:rPr>
        <w:t xml:space="preserve">Interné univerzitné systémy vysokých škôl </w:t>
      </w:r>
      <w:r w:rsidR="00A2515B" w:rsidRPr="009903EA">
        <w:t>–</w:t>
      </w:r>
      <w:r w:rsidRPr="00470D1F">
        <w:rPr>
          <w:b/>
        </w:rPr>
        <w:t xml:space="preserve"> </w:t>
      </w:r>
      <w:r w:rsidR="00E25F85" w:rsidRPr="00470D1F">
        <w:t>zbierajú údaje o:</w:t>
      </w:r>
      <w:r w:rsidRPr="00470D1F">
        <w:t xml:space="preserve"> </w:t>
      </w:r>
      <w:r w:rsidR="00E25F85" w:rsidRPr="00470D1F">
        <w:t>zamestnaní absolventov</w:t>
      </w:r>
      <w:r w:rsidRPr="00470D1F">
        <w:t xml:space="preserve">; </w:t>
      </w:r>
      <w:r w:rsidR="00E25F85" w:rsidRPr="00470D1F">
        <w:t>začiatku kariéry</w:t>
      </w:r>
      <w:r w:rsidRPr="00470D1F">
        <w:t xml:space="preserve">; </w:t>
      </w:r>
      <w:r w:rsidR="00E25F85" w:rsidRPr="00470D1F">
        <w:t>využiteľnosti získaných zručností.</w:t>
      </w:r>
      <w:r w:rsidRPr="00470D1F">
        <w:t xml:space="preserve"> D</w:t>
      </w:r>
      <w:r w:rsidR="00E25F85" w:rsidRPr="00470D1F">
        <w:t>áta sa následne využívajú</w:t>
      </w:r>
      <w:r w:rsidRPr="00470D1F">
        <w:t xml:space="preserve"> </w:t>
      </w:r>
      <w:r w:rsidR="00E25F85" w:rsidRPr="00470D1F">
        <w:t>na úpravu študijných programov</w:t>
      </w:r>
      <w:r w:rsidRPr="00470D1F">
        <w:t xml:space="preserve"> či </w:t>
      </w:r>
      <w:r w:rsidR="00E25F85" w:rsidRPr="00470D1F">
        <w:t>financovani</w:t>
      </w:r>
      <w:r w:rsidR="00E3288C">
        <w:t>a</w:t>
      </w:r>
      <w:r w:rsidR="00E25F85" w:rsidRPr="00470D1F">
        <w:t xml:space="preserve"> škôl. </w:t>
      </w:r>
    </w:p>
    <w:p w14:paraId="045844D3" w14:textId="77777777" w:rsidR="00DF3F44" w:rsidRPr="00DF3F44" w:rsidRDefault="00DF3F44" w:rsidP="004C309D">
      <w:pPr>
        <w:pStyle w:val="Nadpis1"/>
        <w:numPr>
          <w:ilvl w:val="0"/>
          <w:numId w:val="0"/>
        </w:numPr>
        <w:ind w:left="851" w:hanging="851"/>
      </w:pPr>
    </w:p>
    <w:sectPr w:rsidR="00DF3F44" w:rsidRPr="00DF3F44" w:rsidSect="009A58F2"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A7DF1" w14:textId="77777777" w:rsidR="00EC387E" w:rsidRDefault="00EC387E" w:rsidP="00D26A8A">
      <w:pPr>
        <w:spacing w:after="0" w:line="240" w:lineRule="auto"/>
      </w:pPr>
      <w:r>
        <w:separator/>
      </w:r>
    </w:p>
  </w:endnote>
  <w:endnote w:type="continuationSeparator" w:id="0">
    <w:p w14:paraId="76084029" w14:textId="77777777" w:rsidR="00EC387E" w:rsidRDefault="00EC387E" w:rsidP="00D26A8A">
      <w:pPr>
        <w:spacing w:after="0" w:line="240" w:lineRule="auto"/>
      </w:pPr>
      <w:r>
        <w:continuationSeparator/>
      </w:r>
    </w:p>
  </w:endnote>
  <w:endnote w:type="continuationNotice" w:id="1">
    <w:p w14:paraId="4954C340" w14:textId="77777777" w:rsidR="00EC387E" w:rsidRDefault="00EC387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altName w:val="Calibri"/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22181355"/>
      <w:docPartObj>
        <w:docPartGallery w:val="Page Numbers (Bottom of Page)"/>
        <w:docPartUnique/>
      </w:docPartObj>
    </w:sdtPr>
    <w:sdtEndPr/>
    <w:sdtContent>
      <w:p w14:paraId="528235F1" w14:textId="77777777" w:rsidR="000C7FA4" w:rsidRDefault="000C7FA4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85C4713" w14:textId="77777777" w:rsidR="000C7FA4" w:rsidRDefault="000C7FA4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9516821"/>
      <w:docPartObj>
        <w:docPartGallery w:val="Page Numbers (Bottom of Page)"/>
        <w:docPartUnique/>
      </w:docPartObj>
    </w:sdtPr>
    <w:sdtEndPr/>
    <w:sdtContent>
      <w:p w14:paraId="4CD189E0" w14:textId="5EA0D0CC" w:rsidR="009A58F2" w:rsidRDefault="009A58F2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6F464CF" w14:textId="51BC02B0" w:rsidR="000C7FA4" w:rsidRDefault="000C7FA4" w:rsidP="15FE4F3E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2E04C" w14:textId="77777777" w:rsidR="00EC387E" w:rsidRDefault="00EC387E" w:rsidP="00D26A8A">
      <w:pPr>
        <w:spacing w:after="0" w:line="240" w:lineRule="auto"/>
      </w:pPr>
      <w:r>
        <w:separator/>
      </w:r>
    </w:p>
  </w:footnote>
  <w:footnote w:type="continuationSeparator" w:id="0">
    <w:p w14:paraId="62034B66" w14:textId="77777777" w:rsidR="00EC387E" w:rsidRDefault="00EC387E" w:rsidP="00D26A8A">
      <w:pPr>
        <w:spacing w:after="0" w:line="240" w:lineRule="auto"/>
      </w:pPr>
      <w:r>
        <w:continuationSeparator/>
      </w:r>
    </w:p>
  </w:footnote>
  <w:footnote w:type="continuationNotice" w:id="1">
    <w:p w14:paraId="7EC3822C" w14:textId="77777777" w:rsidR="00EC387E" w:rsidRDefault="00EC387E">
      <w:pPr>
        <w:spacing w:after="0" w:line="240" w:lineRule="auto"/>
      </w:pPr>
    </w:p>
  </w:footnote>
  <w:footnote w:id="2">
    <w:p w14:paraId="5F05AEE9" w14:textId="16AFBA71" w:rsidR="008925F4" w:rsidRPr="004D12E9" w:rsidRDefault="008925F4" w:rsidP="00557212">
      <w:pPr>
        <w:pStyle w:val="Textpoznmkypodiarou"/>
        <w:ind w:left="142" w:hanging="142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724444">
        <w:rPr>
          <w:rFonts w:ascii="Aptos Narrow" w:hAnsi="Aptos Narrow"/>
        </w:rPr>
        <w:t xml:space="preserve"> </w:t>
      </w:r>
      <w:r w:rsidR="00724444" w:rsidRPr="00724444">
        <w:rPr>
          <w:rFonts w:ascii="Aptos Narrow" w:hAnsi="Aptos Narrow"/>
        </w:rPr>
        <w:t xml:space="preserve">Ústava Fínska. Online. Dostupné z: </w:t>
      </w:r>
      <w:hyperlink r:id="rId1" w:history="1">
        <w:r w:rsidR="00724444" w:rsidRPr="00724444">
          <w:rPr>
            <w:rStyle w:val="Hypertextovprepojenie"/>
            <w:rFonts w:ascii="Aptos Narrow" w:hAnsi="Aptos Narrow"/>
          </w:rPr>
          <w:t>https://www.finlex.fi/en/legislation/translations/1999/eng/731</w:t>
        </w:r>
      </w:hyperlink>
      <w:r w:rsidR="00724444" w:rsidRPr="00724444">
        <w:rPr>
          <w:rFonts w:ascii="Aptos Narrow" w:hAnsi="Aptos Narrow"/>
        </w:rPr>
        <w:t>. [cit. 2026-01-19].</w:t>
      </w:r>
    </w:p>
  </w:footnote>
  <w:footnote w:id="3">
    <w:p w14:paraId="41D97FBB" w14:textId="71433E52" w:rsidR="00C1719C" w:rsidRPr="004D12E9" w:rsidRDefault="00C1719C" w:rsidP="0017437B">
      <w:pPr>
        <w:pStyle w:val="Textpoznmkypodiarou"/>
        <w:ind w:left="142" w:hanging="142"/>
        <w:jc w:val="both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724444">
        <w:rPr>
          <w:rFonts w:ascii="Aptos Narrow" w:hAnsi="Aptos Narrow"/>
        </w:rPr>
        <w:t xml:space="preserve"> K</w:t>
      </w:r>
      <w:r w:rsidR="00ED0C58" w:rsidRPr="004D12E9">
        <w:rPr>
          <w:rFonts w:ascii="Aptos Narrow" w:hAnsi="Aptos Narrow"/>
        </w:rPr>
        <w:t xml:space="preserve">onkrétne ide o </w:t>
      </w:r>
      <w:r w:rsidR="00106738" w:rsidRPr="004D12E9">
        <w:rPr>
          <w:rFonts w:ascii="Aptos Narrow" w:hAnsi="Aptos Narrow"/>
        </w:rPr>
        <w:t>vykonávací predpis č. 753/2018, ktorý upravuje počet a zloženie personálu v zariadeniach, stanovuje kvalifikačné požiadavky a obsahuje pravidlá pre rodinnú dennú starostlivosť o</w:t>
      </w:r>
      <w:r w:rsidR="00752D6C">
        <w:rPr>
          <w:rFonts w:ascii="Aptos Narrow" w:hAnsi="Aptos Narrow"/>
        </w:rPr>
        <w:t> </w:t>
      </w:r>
      <w:r w:rsidR="00106738" w:rsidRPr="004D12E9">
        <w:rPr>
          <w:rFonts w:ascii="Aptos Narrow" w:hAnsi="Aptos Narrow"/>
        </w:rPr>
        <w:t>deti</w:t>
      </w:r>
      <w:r w:rsidR="00752D6C">
        <w:rPr>
          <w:rFonts w:ascii="Aptos Narrow" w:hAnsi="Aptos Narrow"/>
        </w:rPr>
        <w:t>.</w:t>
      </w:r>
    </w:p>
  </w:footnote>
  <w:footnote w:id="4">
    <w:p w14:paraId="3D64A897" w14:textId="359CF307" w:rsidR="00F815CB" w:rsidRPr="004D12E9" w:rsidRDefault="00F815CB" w:rsidP="0017437B">
      <w:pPr>
        <w:pStyle w:val="Textpoznmkypodiarou"/>
        <w:ind w:left="142" w:hanging="142"/>
        <w:jc w:val="both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Pr="004D12E9">
        <w:rPr>
          <w:rFonts w:ascii="Aptos Narrow" w:hAnsi="Aptos Narrow"/>
        </w:rPr>
        <w:t xml:space="preserve"> </w:t>
      </w:r>
      <w:r w:rsidR="00724444">
        <w:rPr>
          <w:rFonts w:ascii="Aptos Narrow" w:hAnsi="Aptos Narrow"/>
        </w:rPr>
        <w:t>K</w:t>
      </w:r>
      <w:r w:rsidR="00ED0C58" w:rsidRPr="004D12E9">
        <w:rPr>
          <w:rFonts w:ascii="Aptos Narrow" w:hAnsi="Aptos Narrow"/>
        </w:rPr>
        <w:t xml:space="preserve">onkrétne ide o </w:t>
      </w:r>
      <w:r w:rsidR="006075F0" w:rsidRPr="004D12E9">
        <w:rPr>
          <w:rFonts w:ascii="Aptos Narrow" w:hAnsi="Aptos Narrow"/>
        </w:rPr>
        <w:t>d</w:t>
      </w:r>
      <w:r w:rsidRPr="004D12E9">
        <w:rPr>
          <w:rFonts w:ascii="Aptos Narrow" w:hAnsi="Aptos Narrow"/>
        </w:rPr>
        <w:t>ekrét</w:t>
      </w:r>
      <w:r w:rsidR="0000759F" w:rsidRPr="004D12E9">
        <w:rPr>
          <w:rFonts w:ascii="Aptos Narrow" w:hAnsi="Aptos Narrow"/>
        </w:rPr>
        <w:t xml:space="preserve"> Ministerstva školst</w:t>
      </w:r>
      <w:r w:rsidR="005E5836" w:rsidRPr="004D12E9">
        <w:rPr>
          <w:rFonts w:ascii="Aptos Narrow" w:hAnsi="Aptos Narrow"/>
        </w:rPr>
        <w:t>va a kultúry č. 772/2018 a 890/2022, ktorý stanovuje dokumenty potrebné pri registrácii alebo povolení súkromných poskytovateľov, vrátane úpravy administratívneho procesu pri poskytovaní predškolských služieb</w:t>
      </w:r>
      <w:r w:rsidR="00A312C6" w:rsidRPr="004D12E9">
        <w:rPr>
          <w:rFonts w:ascii="Aptos Narrow" w:hAnsi="Aptos Narrow"/>
        </w:rPr>
        <w:t xml:space="preserve">; </w:t>
      </w:r>
      <w:r w:rsidR="006075F0" w:rsidRPr="004D12E9">
        <w:rPr>
          <w:rFonts w:ascii="Aptos Narrow" w:hAnsi="Aptos Narrow"/>
        </w:rPr>
        <w:t>d</w:t>
      </w:r>
      <w:r w:rsidR="00A312C6" w:rsidRPr="004D12E9">
        <w:rPr>
          <w:rFonts w:ascii="Aptos Narrow" w:hAnsi="Aptos Narrow"/>
        </w:rPr>
        <w:t>ekrét</w:t>
      </w:r>
      <w:r w:rsidR="00A0059E" w:rsidRPr="004D12E9">
        <w:rPr>
          <w:rFonts w:ascii="Aptos Narrow" w:hAnsi="Aptos Narrow"/>
        </w:rPr>
        <w:t xml:space="preserve"> o kvalifikácii vyučujúcich č. 986/1998, ktorý určuje kvalifikačné požiadavky pre učiteľov a pedagogických pracovníkov, pričom sa týka aj personálu, ktorý poskytuje predprimárne vzdelávanie</w:t>
      </w:r>
      <w:r w:rsidR="00752D6C">
        <w:rPr>
          <w:rFonts w:ascii="Aptos Narrow" w:hAnsi="Aptos Narrow"/>
        </w:rPr>
        <w:t>.</w:t>
      </w:r>
    </w:p>
  </w:footnote>
  <w:footnote w:id="5">
    <w:p w14:paraId="632A9CD5" w14:textId="28EE6323" w:rsidR="00C847A4" w:rsidRPr="004D12E9" w:rsidRDefault="00C847A4" w:rsidP="00557212">
      <w:pPr>
        <w:pStyle w:val="Textpoznmkypodiarou"/>
        <w:ind w:left="142" w:hanging="142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Pr="004D12E9">
        <w:rPr>
          <w:rFonts w:ascii="Aptos Narrow" w:hAnsi="Aptos Narrow"/>
        </w:rPr>
        <w:t xml:space="preserve"> </w:t>
      </w:r>
      <w:r w:rsidR="001474A6">
        <w:rPr>
          <w:rFonts w:ascii="Aptos Narrow" w:hAnsi="Aptos Narrow"/>
        </w:rPr>
        <w:t xml:space="preserve"> </w:t>
      </w:r>
      <w:r w:rsidR="001474A6" w:rsidRPr="001474A6">
        <w:rPr>
          <w:rFonts w:ascii="Aptos Narrow" w:hAnsi="Aptos Narrow"/>
        </w:rPr>
        <w:t xml:space="preserve">Zákon o predškolskom vzdelávaní a starostlivosti. Online. Dostupné z: </w:t>
      </w:r>
      <w:hyperlink r:id="rId2" w:history="1">
        <w:r w:rsidR="001474A6" w:rsidRPr="001474A6">
          <w:rPr>
            <w:rStyle w:val="Hypertextovprepojenie"/>
            <w:rFonts w:ascii="Aptos Narrow" w:hAnsi="Aptos Narrow"/>
          </w:rPr>
          <w:t>https://okm.fi/en/legislation-ecec</w:t>
        </w:r>
      </w:hyperlink>
      <w:r w:rsidR="001474A6" w:rsidRPr="001474A6">
        <w:rPr>
          <w:rFonts w:ascii="Aptos Narrow" w:hAnsi="Aptos Narrow"/>
        </w:rPr>
        <w:t>. [cit. 2026-01-19].</w:t>
      </w:r>
    </w:p>
  </w:footnote>
  <w:footnote w:id="6">
    <w:p w14:paraId="0EF02C64" w14:textId="619BA1B5" w:rsidR="00692E5A" w:rsidRPr="004D12E9" w:rsidRDefault="00692E5A" w:rsidP="00557212">
      <w:pPr>
        <w:pStyle w:val="Textpoznmkypodiarou"/>
        <w:ind w:left="142" w:hanging="142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Pr="004D12E9">
        <w:rPr>
          <w:rFonts w:ascii="Aptos Narrow" w:hAnsi="Aptos Narrow"/>
        </w:rPr>
        <w:t xml:space="preserve"> </w:t>
      </w:r>
      <w:r w:rsidR="009A7C5D" w:rsidRPr="009A7C5D">
        <w:rPr>
          <w:rFonts w:ascii="Aptos Narrow" w:hAnsi="Aptos Narrow"/>
        </w:rPr>
        <w:t xml:space="preserve">Zákon o základnom vzdelávaní. Online. Dostupné z: </w:t>
      </w:r>
      <w:hyperlink r:id="rId3" w:history="1">
        <w:r w:rsidR="009A7C5D" w:rsidRPr="009A7C5D">
          <w:rPr>
            <w:rStyle w:val="Hypertextovprepojenie"/>
            <w:rFonts w:ascii="Aptos Narrow" w:hAnsi="Aptos Narrow"/>
          </w:rPr>
          <w:t>https://www.finlex.fi/en/legislation/1998/628</w:t>
        </w:r>
      </w:hyperlink>
      <w:r w:rsidR="009A7C5D" w:rsidRPr="009A7C5D">
        <w:rPr>
          <w:rFonts w:ascii="Aptos Narrow" w:hAnsi="Aptos Narrow"/>
        </w:rPr>
        <w:t>. [cit. 2026-01-19].</w:t>
      </w:r>
    </w:p>
  </w:footnote>
  <w:footnote w:id="7">
    <w:p w14:paraId="46C01F6A" w14:textId="56D77DA3" w:rsidR="00D11C87" w:rsidRPr="004D12E9" w:rsidRDefault="00D11C87" w:rsidP="00557212">
      <w:pPr>
        <w:pStyle w:val="Textpoznmkypodiarou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Pr="004D12E9">
        <w:rPr>
          <w:rFonts w:ascii="Aptos Narrow" w:hAnsi="Aptos Narrow"/>
        </w:rPr>
        <w:t xml:space="preserve"> </w:t>
      </w:r>
      <w:r w:rsidR="009A7C5D">
        <w:rPr>
          <w:rFonts w:ascii="Aptos Narrow" w:hAnsi="Aptos Narrow"/>
        </w:rPr>
        <w:t>S</w:t>
      </w:r>
      <w:r w:rsidRPr="004D12E9">
        <w:rPr>
          <w:rFonts w:ascii="Aptos Narrow" w:hAnsi="Aptos Narrow"/>
        </w:rPr>
        <w:t>tanovuje ciele vzdelávania, ktoré majú podporovať rozvoj žiakov a rovnosť v</w:t>
      </w:r>
      <w:r w:rsidR="009A7C5D">
        <w:rPr>
          <w:rFonts w:ascii="Aptos Narrow" w:hAnsi="Aptos Narrow"/>
        </w:rPr>
        <w:t> </w:t>
      </w:r>
      <w:r w:rsidRPr="004D12E9">
        <w:rPr>
          <w:rFonts w:ascii="Aptos Narrow" w:hAnsi="Aptos Narrow"/>
        </w:rPr>
        <w:t>spoločnosti</w:t>
      </w:r>
      <w:r w:rsidR="009A7C5D">
        <w:rPr>
          <w:rFonts w:ascii="Aptos Narrow" w:hAnsi="Aptos Narrow"/>
        </w:rPr>
        <w:t>.</w:t>
      </w:r>
    </w:p>
  </w:footnote>
  <w:footnote w:id="8">
    <w:p w14:paraId="19593E4D" w14:textId="1234D5B6" w:rsidR="006E0F2F" w:rsidRPr="004D12E9" w:rsidRDefault="006E0F2F" w:rsidP="00557212">
      <w:pPr>
        <w:pStyle w:val="Textpoznmkypodiarou"/>
        <w:ind w:left="142" w:hanging="142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Pr="004D12E9">
        <w:rPr>
          <w:rFonts w:ascii="Aptos Narrow" w:hAnsi="Aptos Narrow"/>
        </w:rPr>
        <w:t xml:space="preserve"> </w:t>
      </w:r>
      <w:r w:rsidR="00D60F7F" w:rsidRPr="00D60F7F">
        <w:rPr>
          <w:rFonts w:ascii="Aptos Narrow" w:hAnsi="Aptos Narrow"/>
        </w:rPr>
        <w:t xml:space="preserve">Zákon o poplatkoch za služby predškolskej starostlivosti a vzdelávania. Online. Dostupné z: </w:t>
      </w:r>
      <w:hyperlink r:id="rId4" w:history="1">
        <w:r w:rsidR="00D60F7F" w:rsidRPr="00D60F7F">
          <w:rPr>
            <w:rStyle w:val="Hypertextovprepojenie"/>
            <w:rFonts w:ascii="Aptos Narrow" w:hAnsi="Aptos Narrow"/>
          </w:rPr>
          <w:t>https://www.finlex.fi/en/legislation/translations/2016/eng/1503</w:t>
        </w:r>
      </w:hyperlink>
      <w:r w:rsidR="00D60F7F" w:rsidRPr="00D60F7F">
        <w:rPr>
          <w:rFonts w:ascii="Aptos Narrow" w:hAnsi="Aptos Narrow"/>
        </w:rPr>
        <w:t>. [cit. 2026-01-19].</w:t>
      </w:r>
    </w:p>
  </w:footnote>
  <w:footnote w:id="9">
    <w:p w14:paraId="559BEF4E" w14:textId="78D07F3D" w:rsidR="003729BA" w:rsidRPr="004D12E9" w:rsidRDefault="003729BA" w:rsidP="00557212">
      <w:pPr>
        <w:pStyle w:val="Textpoznmkypodiarou"/>
        <w:ind w:left="142" w:hanging="142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Pr="004D12E9">
        <w:rPr>
          <w:rFonts w:ascii="Aptos Narrow" w:hAnsi="Aptos Narrow"/>
        </w:rPr>
        <w:t xml:space="preserve"> </w:t>
      </w:r>
      <w:r w:rsidR="00736973" w:rsidRPr="00736973">
        <w:rPr>
          <w:rFonts w:ascii="Aptos Narrow" w:hAnsi="Aptos Narrow"/>
        </w:rPr>
        <w:t xml:space="preserve">Zákon o príspevku na domácu starostlivosť o dieťa a na súkromnú dennú starostlivosť. Online. Dostupné z: </w:t>
      </w:r>
      <w:hyperlink r:id="rId5" w:history="1">
        <w:r w:rsidR="00736973" w:rsidRPr="00736973">
          <w:rPr>
            <w:rStyle w:val="Hypertextovprepojenie"/>
            <w:rFonts w:ascii="Aptos Narrow" w:hAnsi="Aptos Narrow"/>
          </w:rPr>
          <w:t>https://www.finlex.fi/en/legislation/1996/1128</w:t>
        </w:r>
      </w:hyperlink>
      <w:r w:rsidR="00736973" w:rsidRPr="00736973">
        <w:rPr>
          <w:rFonts w:ascii="Aptos Narrow" w:hAnsi="Aptos Narrow"/>
        </w:rPr>
        <w:t>. [cit. 2026-01-19].</w:t>
      </w:r>
    </w:p>
  </w:footnote>
  <w:footnote w:id="10">
    <w:p w14:paraId="68DE900B" w14:textId="26CAA1F5" w:rsidR="00DB4C91" w:rsidRPr="004D12E9" w:rsidRDefault="00DB4C91" w:rsidP="00557212">
      <w:pPr>
        <w:pStyle w:val="Textpoznmkypodiarou"/>
        <w:ind w:left="142" w:hanging="142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Pr="004D12E9">
        <w:rPr>
          <w:rFonts w:ascii="Aptos Narrow" w:hAnsi="Aptos Narrow"/>
        </w:rPr>
        <w:t xml:space="preserve"> </w:t>
      </w:r>
      <w:r w:rsidR="00502ADD" w:rsidRPr="00502ADD">
        <w:rPr>
          <w:rFonts w:ascii="Aptos Narrow" w:hAnsi="Aptos Narrow"/>
        </w:rPr>
        <w:t xml:space="preserve">Zákon o štátnych transferoch miestnym samosprávam na základné verejné služby. Online. Dostupné z: </w:t>
      </w:r>
      <w:hyperlink r:id="rId6" w:history="1">
        <w:r w:rsidR="00502ADD" w:rsidRPr="00502ADD">
          <w:rPr>
            <w:rStyle w:val="Hypertextovprepojenie"/>
            <w:rFonts w:ascii="Aptos Narrow" w:hAnsi="Aptos Narrow"/>
          </w:rPr>
          <w:t>https://www.finlex.fi/en/legislation/2021/618?language=fin&amp;highlightId=985955&amp;highlightParams=%7B%22type%22%3A%22BASIC%22%2C%22search%22%3A%22618%2F2021%22%7D.</w:t>
        </w:r>
      </w:hyperlink>
      <w:r w:rsidR="00502ADD" w:rsidRPr="00502ADD">
        <w:rPr>
          <w:rFonts w:ascii="Aptos Narrow" w:hAnsi="Aptos Narrow"/>
        </w:rPr>
        <w:t xml:space="preserve"> [cit. 2026-01-19].</w:t>
      </w:r>
    </w:p>
  </w:footnote>
  <w:footnote w:id="11">
    <w:p w14:paraId="0786474C" w14:textId="3122A25A" w:rsidR="00624600" w:rsidRPr="004D12E9" w:rsidRDefault="00624600" w:rsidP="00557212">
      <w:pPr>
        <w:pStyle w:val="Textpoznmkypodiarou"/>
        <w:ind w:left="142" w:hanging="142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3923A8">
        <w:rPr>
          <w:rFonts w:ascii="Aptos Narrow" w:hAnsi="Aptos Narrow"/>
        </w:rPr>
        <w:t xml:space="preserve"> </w:t>
      </w:r>
      <w:r w:rsidR="008A45AD" w:rsidRPr="008A45AD">
        <w:rPr>
          <w:rFonts w:ascii="Aptos Narrow" w:hAnsi="Aptos Narrow"/>
        </w:rPr>
        <w:t xml:space="preserve">Zákon o financovaní vzdelávania a kultúrnych služieb. Online. Dostupné z: </w:t>
      </w:r>
      <w:hyperlink r:id="rId7" w:history="1">
        <w:r w:rsidR="008A45AD" w:rsidRPr="008A45AD">
          <w:rPr>
            <w:rStyle w:val="Hypertextovprepojenie"/>
            <w:rFonts w:ascii="Aptos Narrow" w:hAnsi="Aptos Narrow"/>
          </w:rPr>
          <w:t>https://www.finlex.fi/en/legislation/2009/1705</w:t>
        </w:r>
      </w:hyperlink>
      <w:r w:rsidR="008A45AD" w:rsidRPr="008A45AD">
        <w:rPr>
          <w:rFonts w:ascii="Aptos Narrow" w:hAnsi="Aptos Narrow"/>
        </w:rPr>
        <w:t>. [cit. 2026-01-19].</w:t>
      </w:r>
    </w:p>
  </w:footnote>
  <w:footnote w:id="12">
    <w:p w14:paraId="678091A9" w14:textId="18BB199C" w:rsidR="004057D8" w:rsidRPr="004D12E9" w:rsidRDefault="004057D8" w:rsidP="00557212">
      <w:pPr>
        <w:pStyle w:val="Textpoznmkypodiarou"/>
        <w:ind w:left="142" w:hanging="142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3923A8">
        <w:rPr>
          <w:rFonts w:ascii="Aptos Narrow" w:hAnsi="Aptos Narrow"/>
        </w:rPr>
        <w:t xml:space="preserve"> </w:t>
      </w:r>
      <w:r w:rsidR="000072C5" w:rsidRPr="000072C5">
        <w:rPr>
          <w:rFonts w:ascii="Aptos Narrow" w:hAnsi="Aptos Narrow"/>
        </w:rPr>
        <w:t xml:space="preserve">Zákon o preverovaní trestnej minulosti osôb pracujúcich s deťmi. Online. Dostupné z: </w:t>
      </w:r>
      <w:hyperlink r:id="rId8" w:history="1">
        <w:r w:rsidR="000072C5" w:rsidRPr="000072C5">
          <w:rPr>
            <w:rStyle w:val="Hypertextovprepojenie"/>
            <w:rFonts w:ascii="Aptos Narrow" w:hAnsi="Aptos Narrow"/>
          </w:rPr>
          <w:t>https://www.finlex.fi/en/legislation/translations/2002/eng/504</w:t>
        </w:r>
      </w:hyperlink>
      <w:r w:rsidR="000072C5" w:rsidRPr="000072C5">
        <w:rPr>
          <w:rFonts w:ascii="Aptos Narrow" w:hAnsi="Aptos Narrow"/>
        </w:rPr>
        <w:t>. [cit. 2026-01-19].</w:t>
      </w:r>
    </w:p>
  </w:footnote>
  <w:footnote w:id="13">
    <w:p w14:paraId="734354C6" w14:textId="5CD23103" w:rsidR="005B1B5B" w:rsidRPr="004D12E9" w:rsidRDefault="005B1B5B" w:rsidP="00557212">
      <w:pPr>
        <w:pStyle w:val="Textpoznmkypodiarou"/>
        <w:ind w:left="142" w:hanging="142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3923A8">
        <w:rPr>
          <w:rFonts w:ascii="Aptos Narrow" w:hAnsi="Aptos Narrow"/>
        </w:rPr>
        <w:t xml:space="preserve"> </w:t>
      </w:r>
      <w:r w:rsidR="00FA394A" w:rsidRPr="00FA394A">
        <w:rPr>
          <w:rFonts w:ascii="Aptos Narrow" w:hAnsi="Aptos Narrow"/>
        </w:rPr>
        <w:t xml:space="preserve">Zákon o ochrane detí. Online. Dostupné z: </w:t>
      </w:r>
      <w:hyperlink r:id="rId9" w:history="1">
        <w:r w:rsidR="00FA394A" w:rsidRPr="00FA394A">
          <w:rPr>
            <w:rStyle w:val="Hypertextovprepojenie"/>
            <w:rFonts w:ascii="Aptos Narrow" w:hAnsi="Aptos Narrow"/>
          </w:rPr>
          <w:t>https://www.finlex.fi/en/legislation/translations/2007/eng/417</w:t>
        </w:r>
      </w:hyperlink>
      <w:r w:rsidR="00FA394A" w:rsidRPr="00FA394A">
        <w:rPr>
          <w:rFonts w:ascii="Aptos Narrow" w:hAnsi="Aptos Narrow"/>
        </w:rPr>
        <w:t>. [cit. 2026-01-19].</w:t>
      </w:r>
    </w:p>
  </w:footnote>
  <w:footnote w:id="14">
    <w:p w14:paraId="29C5E43E" w14:textId="06AF3AE7" w:rsidR="005C6992" w:rsidRPr="004D12E9" w:rsidRDefault="005C6992" w:rsidP="00B56863">
      <w:pPr>
        <w:pStyle w:val="Textpoznmkypodiarou"/>
        <w:ind w:left="142" w:hanging="142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3923A8">
        <w:rPr>
          <w:rFonts w:ascii="Aptos Narrow" w:hAnsi="Aptos Narrow"/>
        </w:rPr>
        <w:t xml:space="preserve"> </w:t>
      </w:r>
      <w:r w:rsidR="0052457C" w:rsidRPr="0052457C">
        <w:rPr>
          <w:rFonts w:ascii="Aptos Narrow" w:hAnsi="Aptos Narrow"/>
        </w:rPr>
        <w:t xml:space="preserve">Zákon o všeobecnom stredoškolskom vzdelávaní. Online. Dostupné z: </w:t>
      </w:r>
      <w:hyperlink r:id="rId10" w:history="1">
        <w:r w:rsidR="00557212" w:rsidRPr="004E12D7">
          <w:rPr>
            <w:rStyle w:val="Hypertextovprepojenie"/>
            <w:rFonts w:ascii="Aptos Narrow" w:hAnsi="Aptos Narrow"/>
          </w:rPr>
          <w:t>https://www.finlex.fi/en/legislation/translations/2018/eng/714</w:t>
        </w:r>
      </w:hyperlink>
      <w:r w:rsidR="0052457C" w:rsidRPr="0052457C">
        <w:rPr>
          <w:rFonts w:ascii="Aptos Narrow" w:hAnsi="Aptos Narrow"/>
        </w:rPr>
        <w:t>. [cit. 2026-01-19].</w:t>
      </w:r>
    </w:p>
  </w:footnote>
  <w:footnote w:id="15">
    <w:p w14:paraId="68E45EE9" w14:textId="0B73583C" w:rsidR="00737C4A" w:rsidRPr="004D12E9" w:rsidRDefault="00737C4A" w:rsidP="00B56863">
      <w:pPr>
        <w:pStyle w:val="Textpoznmkypodiarou"/>
        <w:ind w:left="142" w:hanging="142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3923A8">
        <w:rPr>
          <w:rFonts w:ascii="Aptos Narrow" w:hAnsi="Aptos Narrow"/>
        </w:rPr>
        <w:t xml:space="preserve"> </w:t>
      </w:r>
      <w:r w:rsidR="00F000CE" w:rsidRPr="00F000CE">
        <w:rPr>
          <w:rFonts w:ascii="Aptos Narrow" w:hAnsi="Aptos Narrow"/>
        </w:rPr>
        <w:t xml:space="preserve">Zákon o odbornom vzdelávaní a príprave. Online. Dostupné z: </w:t>
      </w:r>
      <w:hyperlink r:id="rId11" w:history="1">
        <w:r w:rsidR="00F000CE" w:rsidRPr="00F000CE">
          <w:rPr>
            <w:rStyle w:val="Hypertextovprepojenie"/>
            <w:rFonts w:ascii="Aptos Narrow" w:hAnsi="Aptos Narrow"/>
          </w:rPr>
          <w:t>https://www.finlex.fi/en/legislation/translations/2017/eng/531</w:t>
        </w:r>
      </w:hyperlink>
      <w:r w:rsidR="00F000CE" w:rsidRPr="00F000CE">
        <w:rPr>
          <w:rFonts w:ascii="Aptos Narrow" w:hAnsi="Aptos Narrow"/>
        </w:rPr>
        <w:t>. [cit. 2026-01-19].</w:t>
      </w:r>
    </w:p>
  </w:footnote>
  <w:footnote w:id="16">
    <w:p w14:paraId="6F1DA6F2" w14:textId="630C9EA2" w:rsidR="00D47F3E" w:rsidRPr="004D12E9" w:rsidRDefault="00D47F3E" w:rsidP="00B56863">
      <w:pPr>
        <w:pStyle w:val="Textpoznmkypodiarou"/>
        <w:ind w:left="142" w:hanging="142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3923A8">
        <w:rPr>
          <w:rFonts w:ascii="Aptos Narrow" w:hAnsi="Aptos Narrow"/>
        </w:rPr>
        <w:t xml:space="preserve"> </w:t>
      </w:r>
      <w:r w:rsidR="00BE2DA2" w:rsidRPr="00BE2DA2">
        <w:rPr>
          <w:rFonts w:ascii="Aptos Narrow" w:hAnsi="Aptos Narrow"/>
        </w:rPr>
        <w:t xml:space="preserve">Zákon o univerzitách. Online. Dostupné z: </w:t>
      </w:r>
      <w:hyperlink r:id="rId12" w:history="1">
        <w:r w:rsidR="00BE2DA2" w:rsidRPr="00BE2DA2">
          <w:rPr>
            <w:rStyle w:val="Hypertextovprepojenie"/>
            <w:rFonts w:ascii="Aptos Narrow" w:hAnsi="Aptos Narrow"/>
          </w:rPr>
          <w:t>https://www.finlex.fi/en/legislation/translations/2009/eng/558</w:t>
        </w:r>
      </w:hyperlink>
      <w:r w:rsidR="00BE2DA2" w:rsidRPr="00BE2DA2">
        <w:rPr>
          <w:rFonts w:ascii="Aptos Narrow" w:hAnsi="Aptos Narrow"/>
        </w:rPr>
        <w:t>. [cit. 2026-01-19].</w:t>
      </w:r>
    </w:p>
  </w:footnote>
  <w:footnote w:id="17">
    <w:p w14:paraId="27D4E0C0" w14:textId="762E8676" w:rsidR="00217F0F" w:rsidRPr="004D12E9" w:rsidRDefault="00217F0F" w:rsidP="00B56863">
      <w:pPr>
        <w:pStyle w:val="Textpoznmkypodiarou"/>
        <w:ind w:left="142" w:hanging="142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3923A8">
        <w:rPr>
          <w:rFonts w:ascii="Aptos Narrow" w:hAnsi="Aptos Narrow"/>
        </w:rPr>
        <w:t xml:space="preserve"> </w:t>
      </w:r>
      <w:r w:rsidR="007D68AC" w:rsidRPr="007D68AC">
        <w:rPr>
          <w:rFonts w:ascii="Aptos Narrow" w:hAnsi="Aptos Narrow"/>
        </w:rPr>
        <w:t xml:space="preserve">Zákon o univerzitách aplikovaných vied. Online. Dostupné z: </w:t>
      </w:r>
      <w:hyperlink r:id="rId13" w:history="1">
        <w:r w:rsidR="007D68AC" w:rsidRPr="007D68AC">
          <w:rPr>
            <w:rStyle w:val="Hypertextovprepojenie"/>
            <w:rFonts w:ascii="Aptos Narrow" w:hAnsi="Aptos Narrow"/>
          </w:rPr>
          <w:t>https://www.finlex.fi/en/legislation/translations/2014/eng/932</w:t>
        </w:r>
      </w:hyperlink>
      <w:r w:rsidR="007D68AC" w:rsidRPr="007D68AC">
        <w:rPr>
          <w:rFonts w:ascii="Aptos Narrow" w:hAnsi="Aptos Narrow"/>
        </w:rPr>
        <w:t>. [cit. 2026-01-19].</w:t>
      </w:r>
    </w:p>
  </w:footnote>
  <w:footnote w:id="18">
    <w:p w14:paraId="240D8BE8" w14:textId="71E9665C" w:rsidR="0070485B" w:rsidRPr="004D12E9" w:rsidRDefault="0070485B" w:rsidP="00B56863">
      <w:pPr>
        <w:pStyle w:val="Textpoznmkypodiarou"/>
        <w:ind w:left="142" w:hanging="142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3923A8">
        <w:rPr>
          <w:rFonts w:ascii="Aptos Narrow" w:hAnsi="Aptos Narrow"/>
        </w:rPr>
        <w:t xml:space="preserve"> </w:t>
      </w:r>
      <w:r w:rsidR="00A76A53" w:rsidRPr="00A76A53">
        <w:rPr>
          <w:rFonts w:ascii="Aptos Narrow" w:hAnsi="Aptos Narrow"/>
        </w:rPr>
        <w:t xml:space="preserve">Zákon o základnom vzdelávaní v oblasti umenia. Online. Dostupné z: </w:t>
      </w:r>
      <w:hyperlink r:id="rId14" w:history="1">
        <w:r w:rsidR="00A76A53" w:rsidRPr="00A76A53">
          <w:rPr>
            <w:rStyle w:val="Hypertextovprepojenie"/>
            <w:rFonts w:ascii="Aptos Narrow" w:hAnsi="Aptos Narrow"/>
          </w:rPr>
          <w:t>https://www.finlex.fi/en/legislation/1998/633?language=fin&amp;highlightId=987967&amp;highlightParams=%7B%22type%22%3A%22BASIC%22%2C%22search%22%3A%22633%2F1998%22%7D</w:t>
        </w:r>
      </w:hyperlink>
      <w:r w:rsidR="00A76A53" w:rsidRPr="00A76A53">
        <w:rPr>
          <w:rFonts w:ascii="Aptos Narrow" w:hAnsi="Aptos Narrow"/>
        </w:rPr>
        <w:t>. [cit. 2026-01-19].</w:t>
      </w:r>
    </w:p>
  </w:footnote>
  <w:footnote w:id="19">
    <w:p w14:paraId="39240229" w14:textId="0CD89330" w:rsidR="008E5B41" w:rsidRPr="004D12E9" w:rsidRDefault="008E5B41" w:rsidP="00B56863">
      <w:pPr>
        <w:pStyle w:val="Textpoznmkypodiarou"/>
        <w:ind w:left="142" w:hanging="142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Pr="004D12E9">
        <w:rPr>
          <w:rFonts w:ascii="Aptos Narrow" w:hAnsi="Aptos Narrow"/>
        </w:rPr>
        <w:t xml:space="preserve"> </w:t>
      </w:r>
      <w:r w:rsidR="00253D99" w:rsidRPr="00253D99">
        <w:rPr>
          <w:rFonts w:ascii="Aptos Narrow" w:hAnsi="Aptos Narrow"/>
        </w:rPr>
        <w:t xml:space="preserve">Národný </w:t>
      </w:r>
      <w:proofErr w:type="spellStart"/>
      <w:r w:rsidR="00253D99" w:rsidRPr="00253D99">
        <w:rPr>
          <w:rFonts w:ascii="Aptos Narrow" w:hAnsi="Aptos Narrow"/>
        </w:rPr>
        <w:t>kurikulárny</w:t>
      </w:r>
      <w:proofErr w:type="spellEnd"/>
      <w:r w:rsidR="00253D99" w:rsidRPr="00253D99">
        <w:rPr>
          <w:rFonts w:ascii="Aptos Narrow" w:hAnsi="Aptos Narrow"/>
        </w:rPr>
        <w:t xml:space="preserve"> dokument k predškolskej starostlivosti a vzdelávaniu. Online. Dostupné z: </w:t>
      </w:r>
      <w:hyperlink r:id="rId15" w:history="1">
        <w:r w:rsidR="00253D99" w:rsidRPr="00253D99">
          <w:rPr>
            <w:rStyle w:val="Hypertextovprepojenie"/>
            <w:rFonts w:ascii="Aptos Narrow" w:hAnsi="Aptos Narrow"/>
          </w:rPr>
          <w:t>https://www.oph.fi/sites/default/files/documents/National%20core%20curriculum%20for%20ECEC%202022.pdf</w:t>
        </w:r>
      </w:hyperlink>
      <w:r w:rsidR="00253D99" w:rsidRPr="00253D99">
        <w:rPr>
          <w:rFonts w:ascii="Aptos Narrow" w:hAnsi="Aptos Narrow"/>
        </w:rPr>
        <w:t>. [cit. 2026-01-20].</w:t>
      </w:r>
    </w:p>
  </w:footnote>
  <w:footnote w:id="20">
    <w:p w14:paraId="3C61E243" w14:textId="06ACCC4E" w:rsidR="00DA5291" w:rsidRPr="004D12E9" w:rsidRDefault="00DA5291">
      <w:pPr>
        <w:pStyle w:val="Textpoznmkypodiarou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3923A8">
        <w:rPr>
          <w:rFonts w:ascii="Aptos Narrow" w:hAnsi="Aptos Narrow"/>
        </w:rPr>
        <w:t xml:space="preserve"> </w:t>
      </w:r>
      <w:r w:rsidR="00253D99">
        <w:rPr>
          <w:rFonts w:ascii="Aptos Narrow" w:hAnsi="Aptos Narrow"/>
        </w:rPr>
        <w:t>J</w:t>
      </w:r>
      <w:r w:rsidRPr="004D12E9">
        <w:rPr>
          <w:rFonts w:ascii="Aptos Narrow" w:hAnsi="Aptos Narrow"/>
        </w:rPr>
        <w:t>e povinné od roku 2015 zo zákona</w:t>
      </w:r>
      <w:r w:rsidR="00253D99">
        <w:rPr>
          <w:rFonts w:ascii="Aptos Narrow" w:hAnsi="Aptos Narrow"/>
        </w:rPr>
        <w:t>.</w:t>
      </w:r>
    </w:p>
  </w:footnote>
  <w:footnote w:id="21">
    <w:p w14:paraId="4B9BF0FC" w14:textId="20F2E81F" w:rsidR="004452F6" w:rsidRPr="004D12E9" w:rsidRDefault="004452F6" w:rsidP="008C464D">
      <w:pPr>
        <w:pStyle w:val="Textpoznmkypodiarou"/>
        <w:ind w:left="142" w:hanging="142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3923A8">
        <w:rPr>
          <w:rFonts w:ascii="Aptos Narrow" w:hAnsi="Aptos Narrow"/>
        </w:rPr>
        <w:t xml:space="preserve"> </w:t>
      </w:r>
      <w:r w:rsidR="00725B0B" w:rsidRPr="00725B0B">
        <w:rPr>
          <w:rFonts w:ascii="Aptos Narrow" w:hAnsi="Aptos Narrow"/>
        </w:rPr>
        <w:t xml:space="preserve">Národný kurikulárny dokument k predprimárnemu vzdelávaniu. Online. Dostupné z: </w:t>
      </w:r>
      <w:hyperlink r:id="rId16" w:history="1">
        <w:r w:rsidR="00725B0B" w:rsidRPr="00725B0B">
          <w:rPr>
            <w:rStyle w:val="Hypertextovprepojenie"/>
            <w:rFonts w:ascii="Aptos Narrow" w:hAnsi="Aptos Narrow"/>
          </w:rPr>
          <w:t>https://eperusteet.opintopolku.fi/#/en/maaraykset?haku=&amp;jarjestys=DESC&amp;tyyppi=PERUSTE&amp;tuleva=true&amp;voimassaolo=true&amp;maaraysId=10025287&amp;sivu=1</w:t>
        </w:r>
      </w:hyperlink>
      <w:r w:rsidR="00725B0B" w:rsidRPr="00725B0B">
        <w:rPr>
          <w:rFonts w:ascii="Aptos Narrow" w:hAnsi="Aptos Narrow"/>
        </w:rPr>
        <w:t>. [cit. 2026-01-20].</w:t>
      </w:r>
    </w:p>
  </w:footnote>
  <w:footnote w:id="22">
    <w:p w14:paraId="5F4934C6" w14:textId="21BFC41B" w:rsidR="00984182" w:rsidRPr="004D12E9" w:rsidRDefault="00984182" w:rsidP="008C464D">
      <w:pPr>
        <w:pStyle w:val="Textpoznmkypodiarou"/>
        <w:ind w:left="142" w:hanging="142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3923A8">
        <w:rPr>
          <w:rFonts w:ascii="Aptos Narrow" w:hAnsi="Aptos Narrow"/>
        </w:rPr>
        <w:t xml:space="preserve"> </w:t>
      </w:r>
      <w:r w:rsidR="000B3C67" w:rsidRPr="000B3C67">
        <w:rPr>
          <w:rFonts w:ascii="Aptos Narrow" w:hAnsi="Aptos Narrow"/>
        </w:rPr>
        <w:t xml:space="preserve">Národný kurikulárny dokument k základnému vzdelávaniu. Online. Dostupné z: </w:t>
      </w:r>
      <w:hyperlink r:id="rId17" w:history="1">
        <w:r w:rsidR="000B3C67" w:rsidRPr="000B3C67">
          <w:rPr>
            <w:rStyle w:val="Hypertextovprepojenie"/>
            <w:rFonts w:ascii="Aptos Narrow" w:hAnsi="Aptos Narrow"/>
          </w:rPr>
          <w:t>https://www.oph.fi/en/education-and-qualifications/national-core-curriculum-primary-and-lower-secondary-basic-education</w:t>
        </w:r>
      </w:hyperlink>
      <w:r w:rsidR="000B3C67" w:rsidRPr="000B3C67">
        <w:rPr>
          <w:rFonts w:ascii="Aptos Narrow" w:hAnsi="Aptos Narrow"/>
        </w:rPr>
        <w:t>. [cit. 2026-01-20].</w:t>
      </w:r>
    </w:p>
  </w:footnote>
  <w:footnote w:id="23">
    <w:p w14:paraId="67B7CCE5" w14:textId="54D3074A" w:rsidR="00C275DE" w:rsidRDefault="00C275DE">
      <w:pPr>
        <w:pStyle w:val="Textpoznmkypodiarou"/>
      </w:pPr>
      <w:r w:rsidRPr="004D12E9">
        <w:rPr>
          <w:rStyle w:val="Odkaznapoznmkupodiarou"/>
          <w:rFonts w:ascii="Aptos Narrow" w:hAnsi="Aptos Narrow"/>
        </w:rPr>
        <w:footnoteRef/>
      </w:r>
      <w:r w:rsidR="003923A8">
        <w:rPr>
          <w:rFonts w:ascii="Aptos Narrow" w:hAnsi="Aptos Narrow"/>
        </w:rPr>
        <w:t xml:space="preserve"> </w:t>
      </w:r>
      <w:r w:rsidR="002249E3" w:rsidRPr="002249E3">
        <w:rPr>
          <w:rFonts w:ascii="Aptos Narrow" w:hAnsi="Aptos Narrow"/>
        </w:rPr>
        <w:t xml:space="preserve">Fínska národná agentúra pre vzdelávanie. Online. Dostupné z: </w:t>
      </w:r>
      <w:hyperlink r:id="rId18" w:history="1">
        <w:r w:rsidR="00D93520">
          <w:rPr>
            <w:rStyle w:val="Hypertextovprepojenie"/>
            <w:rFonts w:ascii="Aptos Narrow" w:hAnsi="Aptos Narrow"/>
          </w:rPr>
          <w:t>https://www.oph.fi/en</w:t>
        </w:r>
      </w:hyperlink>
      <w:r w:rsidR="00D93520">
        <w:t>.</w:t>
      </w:r>
      <w:r w:rsidR="002249E3" w:rsidRPr="002249E3">
        <w:rPr>
          <w:rFonts w:ascii="Aptos Narrow" w:hAnsi="Aptos Narrow"/>
        </w:rPr>
        <w:t xml:space="preserve"> [cit. 2026-01-20].</w:t>
      </w:r>
    </w:p>
  </w:footnote>
  <w:footnote w:id="24">
    <w:p w14:paraId="53D9D23E" w14:textId="3ECB86A9" w:rsidR="00FD2A9B" w:rsidRPr="004D12E9" w:rsidRDefault="00FD2A9B" w:rsidP="00A93ED0">
      <w:pPr>
        <w:pStyle w:val="Textpoznmkypodiarou"/>
        <w:ind w:left="142" w:hanging="142"/>
        <w:jc w:val="both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3923A8">
        <w:rPr>
          <w:rFonts w:ascii="Aptos Narrow" w:hAnsi="Aptos Narrow"/>
        </w:rPr>
        <w:t xml:space="preserve"> </w:t>
      </w:r>
      <w:r w:rsidR="002249E3">
        <w:rPr>
          <w:rFonts w:ascii="Aptos Narrow" w:hAnsi="Aptos Narrow"/>
        </w:rPr>
        <w:t>S</w:t>
      </w:r>
      <w:r w:rsidRPr="004D12E9">
        <w:rPr>
          <w:rFonts w:ascii="Aptos Narrow" w:hAnsi="Aptos Narrow"/>
        </w:rPr>
        <w:t>chopnosť myslieť a učiť sa</w:t>
      </w:r>
      <w:r w:rsidR="00F84B6E" w:rsidRPr="004D12E9">
        <w:rPr>
          <w:rFonts w:ascii="Aptos Narrow" w:hAnsi="Aptos Narrow"/>
        </w:rPr>
        <w:t>; kultúrna kompetencia a</w:t>
      </w:r>
      <w:r w:rsidR="00F80ACF" w:rsidRPr="004D12E9">
        <w:rPr>
          <w:rFonts w:ascii="Aptos Narrow" w:hAnsi="Aptos Narrow"/>
        </w:rPr>
        <w:t> </w:t>
      </w:r>
      <w:r w:rsidR="00F84B6E" w:rsidRPr="004D12E9">
        <w:rPr>
          <w:rFonts w:ascii="Aptos Narrow" w:hAnsi="Aptos Narrow"/>
        </w:rPr>
        <w:t>komunikácia</w:t>
      </w:r>
      <w:r w:rsidR="00F80ACF" w:rsidRPr="004D12E9">
        <w:rPr>
          <w:rFonts w:ascii="Aptos Narrow" w:hAnsi="Aptos Narrow"/>
        </w:rPr>
        <w:t>; starostlivosť o seba a každodenný život; schopnosť pracovať s rôznymi typmi informácií; digitálne kompetencie; pracovné a podnikateľské zručnosti; participácia na spoločnosti a budovanie udržateľnej budúcnosti</w:t>
      </w:r>
      <w:r w:rsidR="00AF4D57">
        <w:rPr>
          <w:rFonts w:ascii="Aptos Narrow" w:hAnsi="Aptos Narrow"/>
        </w:rPr>
        <w:t>.</w:t>
      </w:r>
    </w:p>
  </w:footnote>
  <w:footnote w:id="25">
    <w:p w14:paraId="6F380B0D" w14:textId="20F9E700" w:rsidR="00851CC8" w:rsidRPr="004D12E9" w:rsidRDefault="00851CC8" w:rsidP="00A93ED0">
      <w:pPr>
        <w:pStyle w:val="Textpoznmkypodiarou"/>
        <w:ind w:left="142" w:hanging="142"/>
        <w:jc w:val="both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3923A8">
        <w:rPr>
          <w:rFonts w:ascii="Aptos Narrow" w:hAnsi="Aptos Narrow"/>
        </w:rPr>
        <w:t xml:space="preserve"> </w:t>
      </w:r>
      <w:r w:rsidR="002249E3">
        <w:rPr>
          <w:rFonts w:ascii="Aptos Narrow" w:hAnsi="Aptos Narrow"/>
        </w:rPr>
        <w:t>Ž</w:t>
      </w:r>
      <w:r w:rsidRPr="004D12E9">
        <w:rPr>
          <w:rFonts w:ascii="Aptos Narrow" w:hAnsi="Aptos Narrow"/>
        </w:rPr>
        <w:t xml:space="preserve">iaci majú právo na </w:t>
      </w:r>
      <w:r w:rsidRPr="004D12E9">
        <w:rPr>
          <w:rStyle w:val="Vrazn"/>
          <w:rFonts w:ascii="Aptos Narrow" w:hAnsi="Aptos Narrow"/>
          <w:b w:val="0"/>
          <w:bCs w:val="0"/>
        </w:rPr>
        <w:t>bezplatnú dopravu do školy</w:t>
      </w:r>
      <w:r w:rsidRPr="004D12E9">
        <w:rPr>
          <w:rFonts w:ascii="Aptos Narrow" w:hAnsi="Aptos Narrow"/>
        </w:rPr>
        <w:t xml:space="preserve"> alebo na dostatočný finančný príspevok na jej zabezpečenie, ak je vzdialenosť do školy </w:t>
      </w:r>
      <w:r w:rsidRPr="004D12E9">
        <w:rPr>
          <w:rStyle w:val="Vrazn"/>
          <w:rFonts w:ascii="Aptos Narrow" w:hAnsi="Aptos Narrow"/>
          <w:b w:val="0"/>
          <w:bCs w:val="0"/>
        </w:rPr>
        <w:t xml:space="preserve">väčšia ako </w:t>
      </w:r>
      <w:r w:rsidR="00832AE4" w:rsidRPr="004D12E9">
        <w:rPr>
          <w:rStyle w:val="Vrazn"/>
          <w:rFonts w:ascii="Aptos Narrow" w:hAnsi="Aptos Narrow"/>
          <w:b w:val="0"/>
          <w:bCs w:val="0"/>
        </w:rPr>
        <w:t>5</w:t>
      </w:r>
      <w:r w:rsidRPr="004D12E9">
        <w:rPr>
          <w:rStyle w:val="Vrazn"/>
          <w:rFonts w:ascii="Aptos Narrow" w:hAnsi="Aptos Narrow"/>
          <w:b w:val="0"/>
          <w:bCs w:val="0"/>
        </w:rPr>
        <w:t xml:space="preserve"> kilometrov</w:t>
      </w:r>
      <w:r w:rsidRPr="004D12E9">
        <w:rPr>
          <w:rFonts w:ascii="Aptos Narrow" w:hAnsi="Aptos Narrow"/>
        </w:rPr>
        <w:t>, alebo ak je cesta pre žiaka príliš náročná, stresujúca alebo nebezpečná</w:t>
      </w:r>
      <w:r w:rsidR="002249E3">
        <w:rPr>
          <w:rFonts w:ascii="Aptos Narrow" w:hAnsi="Aptos Narrow"/>
        </w:rPr>
        <w:t>.</w:t>
      </w:r>
    </w:p>
  </w:footnote>
  <w:footnote w:id="26">
    <w:p w14:paraId="1EDB6F8F" w14:textId="442B1F65" w:rsidR="00B57B6A" w:rsidRPr="00FD7D7C" w:rsidRDefault="005C6843">
      <w:pPr>
        <w:pStyle w:val="Textpoznmkypodiarou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3923A8">
        <w:rPr>
          <w:rFonts w:ascii="Aptos Narrow" w:hAnsi="Aptos Narrow"/>
        </w:rPr>
        <w:t xml:space="preserve"> </w:t>
      </w:r>
      <w:r w:rsidR="002249E3" w:rsidRPr="00FD7D7C">
        <w:rPr>
          <w:rFonts w:ascii="Aptos Narrow" w:hAnsi="Aptos Narrow"/>
        </w:rPr>
        <w:t>D</w:t>
      </w:r>
      <w:r w:rsidRPr="00FD7D7C">
        <w:rPr>
          <w:rFonts w:ascii="Aptos Narrow" w:hAnsi="Aptos Narrow"/>
        </w:rPr>
        <w:t>ôležitým dokumentom je národné kurikulum</w:t>
      </w:r>
      <w:r w:rsidR="00B57B6A" w:rsidRPr="00FD7D7C">
        <w:rPr>
          <w:rFonts w:ascii="Aptos Narrow" w:hAnsi="Aptos Narrow"/>
        </w:rPr>
        <w:t xml:space="preserve">. </w:t>
      </w:r>
    </w:p>
    <w:p w14:paraId="762994EA" w14:textId="12DE9660" w:rsidR="005C6843" w:rsidRPr="00FD7D7C" w:rsidRDefault="00B57B6A" w:rsidP="00B57B6A">
      <w:pPr>
        <w:pStyle w:val="Textpoznmkypodiarou"/>
        <w:ind w:left="142"/>
        <w:rPr>
          <w:rFonts w:ascii="Aptos Narrow" w:hAnsi="Aptos Narrow"/>
        </w:rPr>
      </w:pPr>
      <w:r w:rsidRPr="00FD7D7C">
        <w:rPr>
          <w:rFonts w:ascii="Aptos Narrow" w:hAnsi="Aptos Narrow"/>
        </w:rPr>
        <w:t xml:space="preserve">Zdroj: Národný kurikulárny dokument ku všeobecnému stredoškolskému vzdelávaniu. Online. Dostupné z: </w:t>
      </w:r>
      <w:hyperlink r:id="rId19" w:history="1">
        <w:r w:rsidRPr="00FD7D7C">
          <w:rPr>
            <w:rStyle w:val="Hypertextovprepojenie"/>
            <w:rFonts w:ascii="Aptos Narrow" w:hAnsi="Aptos Narrow"/>
          </w:rPr>
          <w:t>https://www.oph.fi/sites/default/files/documents/LOPS2019%20English%20translation%202024%20final_0.pdf</w:t>
        </w:r>
      </w:hyperlink>
      <w:r w:rsidRPr="00FD7D7C">
        <w:rPr>
          <w:rFonts w:ascii="Aptos Narrow" w:hAnsi="Aptos Narrow"/>
        </w:rPr>
        <w:t>. [cit. 2026-01-20].</w:t>
      </w:r>
    </w:p>
  </w:footnote>
  <w:footnote w:id="27">
    <w:p w14:paraId="6DD07E30" w14:textId="45602DEC" w:rsidR="00CC78B9" w:rsidRPr="00FD7D7C" w:rsidRDefault="00CC78B9" w:rsidP="003923A8">
      <w:pPr>
        <w:pStyle w:val="Textpoznmkypodiarou"/>
        <w:ind w:left="142" w:hanging="142"/>
        <w:jc w:val="both"/>
        <w:rPr>
          <w:rFonts w:ascii="Aptos Narrow" w:hAnsi="Aptos Narrow"/>
        </w:rPr>
      </w:pPr>
      <w:r w:rsidRPr="00FD7D7C">
        <w:rPr>
          <w:rStyle w:val="Odkaznapoznmkupodiarou"/>
          <w:rFonts w:ascii="Aptos Narrow" w:hAnsi="Aptos Narrow"/>
        </w:rPr>
        <w:footnoteRef/>
      </w:r>
      <w:r w:rsidR="003923A8">
        <w:rPr>
          <w:rFonts w:ascii="Aptos Narrow" w:hAnsi="Aptos Narrow"/>
        </w:rPr>
        <w:t xml:space="preserve"> </w:t>
      </w:r>
      <w:r w:rsidR="00B57B6A" w:rsidRPr="00FD7D7C">
        <w:rPr>
          <w:rFonts w:ascii="Aptos Narrow" w:hAnsi="Aptos Narrow"/>
        </w:rPr>
        <w:t>N</w:t>
      </w:r>
      <w:r w:rsidRPr="00FD7D7C">
        <w:rPr>
          <w:rFonts w:ascii="Aptos Narrow" w:hAnsi="Aptos Narrow"/>
        </w:rPr>
        <w:t>ajčastejšie ide o hudbu, tanec, výtvarné umenie, divadlo, architektúru, cirkusové umenie, mediálne umenie a</w:t>
      </w:r>
      <w:r w:rsidR="00B57B6A" w:rsidRPr="00FD7D7C">
        <w:rPr>
          <w:rFonts w:ascii="Aptos Narrow" w:hAnsi="Aptos Narrow"/>
        </w:rPr>
        <w:t> </w:t>
      </w:r>
      <w:r w:rsidRPr="00FD7D7C">
        <w:rPr>
          <w:rFonts w:ascii="Aptos Narrow" w:hAnsi="Aptos Narrow"/>
        </w:rPr>
        <w:t>remeslá</w:t>
      </w:r>
      <w:r w:rsidR="00B57B6A" w:rsidRPr="00FD7D7C">
        <w:rPr>
          <w:rFonts w:ascii="Aptos Narrow" w:hAnsi="Aptos Narrow"/>
        </w:rPr>
        <w:t>.</w:t>
      </w:r>
    </w:p>
  </w:footnote>
  <w:footnote w:id="28">
    <w:p w14:paraId="36BD918F" w14:textId="15CE9479" w:rsidR="00751789" w:rsidRPr="004D12E9" w:rsidRDefault="00751789" w:rsidP="003923A8">
      <w:pPr>
        <w:pStyle w:val="Itext"/>
        <w:spacing w:before="0" w:after="0"/>
        <w:rPr>
          <w:sz w:val="20"/>
          <w:szCs w:val="20"/>
          <w:lang w:val="sk-SK"/>
        </w:rPr>
      </w:pPr>
      <w:r w:rsidRPr="00FD7D7C">
        <w:rPr>
          <w:rStyle w:val="Odkaznapoznmkupodiarou"/>
          <w:sz w:val="20"/>
          <w:szCs w:val="20"/>
        </w:rPr>
        <w:footnoteRef/>
      </w:r>
      <w:r w:rsidR="003923A8">
        <w:rPr>
          <w:sz w:val="20"/>
          <w:szCs w:val="20"/>
          <w:lang w:val="sk-SK"/>
        </w:rPr>
        <w:t xml:space="preserve"> </w:t>
      </w:r>
      <w:r w:rsidR="00B57B6A" w:rsidRPr="00FD7D7C">
        <w:rPr>
          <w:sz w:val="20"/>
          <w:szCs w:val="20"/>
          <w:lang w:val="sk-SK"/>
        </w:rPr>
        <w:t>D</w:t>
      </w:r>
      <w:r w:rsidRPr="00FD7D7C">
        <w:rPr>
          <w:sz w:val="20"/>
          <w:szCs w:val="20"/>
          <w:lang w:val="sk-SK"/>
        </w:rPr>
        <w:t>enná forma, organizované ako triedy v základných školách</w:t>
      </w:r>
      <w:r w:rsidR="00B57B6A" w:rsidRPr="00FD7D7C">
        <w:rPr>
          <w:sz w:val="20"/>
          <w:szCs w:val="20"/>
          <w:lang w:val="sk-SK"/>
        </w:rPr>
        <w:t>.</w:t>
      </w:r>
    </w:p>
  </w:footnote>
  <w:footnote w:id="29">
    <w:p w14:paraId="5664B7DC" w14:textId="119B6DF8" w:rsidR="00247880" w:rsidRPr="004D12E9" w:rsidRDefault="00247880" w:rsidP="00456795">
      <w:pPr>
        <w:pStyle w:val="Textpoznmkypodiarou"/>
        <w:ind w:left="142" w:hanging="142"/>
        <w:jc w:val="both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456795">
        <w:rPr>
          <w:rFonts w:ascii="Aptos Narrow" w:hAnsi="Aptos Narrow"/>
        </w:rPr>
        <w:t xml:space="preserve"> </w:t>
      </w:r>
      <w:r w:rsidRPr="004D12E9">
        <w:rPr>
          <w:rFonts w:ascii="Aptos Narrow" w:hAnsi="Aptos Narrow"/>
        </w:rPr>
        <w:t>Väčšinou sú súčasťou bežných škôl, resp. fungujú ako samostatné špeciálne školy. Ide nielen o školy pre žiakov so špeciálnymi vzdelávacími potrebami, ale aj o medzinárodné školy, kde sa poskytuje základné vzdelávanie pre zahraničných alebo bilingválnych žiakov</w:t>
      </w:r>
      <w:r w:rsidR="00F840B5" w:rsidRPr="004D12E9">
        <w:rPr>
          <w:rFonts w:ascii="Aptos Narrow" w:hAnsi="Aptos Narrow"/>
        </w:rPr>
        <w:t>.</w:t>
      </w:r>
    </w:p>
  </w:footnote>
  <w:footnote w:id="30">
    <w:p w14:paraId="79BC349B" w14:textId="12D682DC" w:rsidR="00247880" w:rsidRPr="004D12E9" w:rsidRDefault="00247880" w:rsidP="00456795">
      <w:pPr>
        <w:pStyle w:val="Textpoznmkypodiarou"/>
        <w:ind w:left="142" w:hanging="142"/>
        <w:jc w:val="both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456795">
        <w:rPr>
          <w:rFonts w:ascii="Aptos Narrow" w:hAnsi="Aptos Narrow"/>
        </w:rPr>
        <w:t xml:space="preserve"> </w:t>
      </w:r>
      <w:r w:rsidR="00B57B6A">
        <w:rPr>
          <w:rFonts w:ascii="Aptos Narrow" w:hAnsi="Aptos Narrow"/>
        </w:rPr>
        <w:t>P</w:t>
      </w:r>
      <w:r w:rsidRPr="004D12E9">
        <w:rPr>
          <w:rFonts w:ascii="Aptos Narrow" w:hAnsi="Aptos Narrow"/>
        </w:rPr>
        <w:t xml:space="preserve">ríprava pre študentov, ktorí ešte nie sú pripravení (alebo rozhodnutí) na stredoškolské štúdium – prípravný program max. 1 rok. </w:t>
      </w:r>
    </w:p>
  </w:footnote>
  <w:footnote w:id="31">
    <w:p w14:paraId="4D23635B" w14:textId="4A66FB80" w:rsidR="006C2B8E" w:rsidRPr="004D12E9" w:rsidRDefault="006C2B8E" w:rsidP="00456795">
      <w:pPr>
        <w:pStyle w:val="Textpoznmkypodiarou"/>
        <w:jc w:val="both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456795">
        <w:rPr>
          <w:rFonts w:ascii="Aptos Narrow" w:hAnsi="Aptos Narrow"/>
        </w:rPr>
        <w:t xml:space="preserve"> </w:t>
      </w:r>
      <w:r w:rsidR="00B57B6A">
        <w:rPr>
          <w:rFonts w:ascii="Aptos Narrow" w:hAnsi="Aptos Narrow"/>
        </w:rPr>
        <w:t>S</w:t>
      </w:r>
      <w:r w:rsidRPr="004D12E9">
        <w:rPr>
          <w:rFonts w:ascii="Aptos Narrow" w:hAnsi="Aptos Narrow"/>
        </w:rPr>
        <w:t> kombináciou výučby v škole a praktickým vzdelávaním na pracovisku</w:t>
      </w:r>
      <w:r w:rsidR="00B57B6A">
        <w:rPr>
          <w:rFonts w:ascii="Aptos Narrow" w:hAnsi="Aptos Narrow"/>
        </w:rPr>
        <w:t>.</w:t>
      </w:r>
    </w:p>
  </w:footnote>
  <w:footnote w:id="32">
    <w:p w14:paraId="32BDBA0A" w14:textId="50B4FEC8" w:rsidR="003B03A6" w:rsidRPr="004D12E9" w:rsidRDefault="003B03A6" w:rsidP="00456795">
      <w:pPr>
        <w:pStyle w:val="Textpoznmkypodiarou"/>
        <w:jc w:val="both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456795">
        <w:rPr>
          <w:rFonts w:ascii="Aptos Narrow" w:hAnsi="Aptos Narrow"/>
        </w:rPr>
        <w:t xml:space="preserve"> </w:t>
      </w:r>
      <w:r w:rsidR="00B57B6A">
        <w:rPr>
          <w:rFonts w:ascii="Aptos Narrow" w:hAnsi="Aptos Narrow"/>
        </w:rPr>
        <w:t>Š</w:t>
      </w:r>
      <w:r w:rsidRPr="004D12E9">
        <w:rPr>
          <w:rFonts w:ascii="Aptos Narrow" w:hAnsi="Aptos Narrow"/>
        </w:rPr>
        <w:t>tát ich neurčuje – určuje iba celkový počet vyučovacích dní (cca 190)</w:t>
      </w:r>
      <w:r w:rsidR="00CA6ACA">
        <w:rPr>
          <w:rFonts w:ascii="Aptos Narrow" w:hAnsi="Aptos Narrow"/>
        </w:rPr>
        <w:t>.</w:t>
      </w:r>
    </w:p>
  </w:footnote>
  <w:footnote w:id="33">
    <w:p w14:paraId="410A07CC" w14:textId="598E9C9A" w:rsidR="00631D4C" w:rsidRPr="004D12E9" w:rsidRDefault="00631D4C" w:rsidP="00CA6ACA">
      <w:pPr>
        <w:pStyle w:val="Textpoznmkypodiarou"/>
        <w:ind w:left="142" w:hanging="142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83038C">
        <w:rPr>
          <w:rFonts w:ascii="Aptos Narrow" w:hAnsi="Aptos Narrow"/>
        </w:rPr>
        <w:t xml:space="preserve"> </w:t>
      </w:r>
      <w:r w:rsidR="00160E3F" w:rsidRPr="00160E3F">
        <w:rPr>
          <w:rFonts w:ascii="Aptos Narrow" w:hAnsi="Aptos Narrow"/>
        </w:rPr>
        <w:t xml:space="preserve">Predškolská starostlivosť. Online. Dostupné z: </w:t>
      </w:r>
      <w:hyperlink r:id="rId20" w:history="1">
        <w:r w:rsidR="00160E3F" w:rsidRPr="00160E3F">
          <w:rPr>
            <w:rStyle w:val="Hypertextovprepojenie"/>
            <w:rFonts w:ascii="Aptos Narrow" w:hAnsi="Aptos Narrow"/>
          </w:rPr>
          <w:t>https://www.oph.fi/en/education-system/early-childhood-education-and-care-finland</w:t>
        </w:r>
      </w:hyperlink>
      <w:r w:rsidR="00160E3F" w:rsidRPr="00160E3F">
        <w:rPr>
          <w:rFonts w:ascii="Aptos Narrow" w:hAnsi="Aptos Narrow"/>
        </w:rPr>
        <w:t>. [cit. 2026-01-21].</w:t>
      </w:r>
    </w:p>
  </w:footnote>
  <w:footnote w:id="34">
    <w:p w14:paraId="63B36487" w14:textId="4F1AA313" w:rsidR="009132DD" w:rsidRPr="004D12E9" w:rsidRDefault="009132DD" w:rsidP="00CF3F94">
      <w:pPr>
        <w:pStyle w:val="Textpoznmkypodiarou"/>
        <w:ind w:left="142" w:hanging="142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83038C">
        <w:rPr>
          <w:rFonts w:ascii="Aptos Narrow" w:hAnsi="Aptos Narrow"/>
        </w:rPr>
        <w:t xml:space="preserve"> </w:t>
      </w:r>
      <w:r w:rsidR="001E2610" w:rsidRPr="001E2610">
        <w:rPr>
          <w:rFonts w:ascii="Aptos Narrow" w:hAnsi="Aptos Narrow"/>
        </w:rPr>
        <w:t xml:space="preserve">Stredné odborné školy - striedanie výučby v škole a praxe na pracovisku. Online. Dostupné z: </w:t>
      </w:r>
      <w:hyperlink r:id="rId21" w:history="1">
        <w:r w:rsidR="001E2610" w:rsidRPr="001E2610">
          <w:rPr>
            <w:rStyle w:val="Hypertextovprepojenie"/>
            <w:rFonts w:ascii="Aptos Narrow" w:hAnsi="Aptos Narrow"/>
          </w:rPr>
          <w:t>https://okm.fi/en/education-system</w:t>
        </w:r>
      </w:hyperlink>
      <w:r w:rsidR="001E2610" w:rsidRPr="001E2610">
        <w:rPr>
          <w:rFonts w:ascii="Aptos Narrow" w:hAnsi="Aptos Narrow"/>
        </w:rPr>
        <w:t>. [cit. 2026-01-22].</w:t>
      </w:r>
    </w:p>
  </w:footnote>
  <w:footnote w:id="35">
    <w:p w14:paraId="2A2C003B" w14:textId="4BEEF5A8" w:rsidR="00126937" w:rsidRPr="004D12E9" w:rsidRDefault="00126937" w:rsidP="00CF3F94">
      <w:pPr>
        <w:spacing w:after="0" w:line="240" w:lineRule="auto"/>
        <w:ind w:left="142" w:hanging="142"/>
        <w:jc w:val="both"/>
        <w:rPr>
          <w:sz w:val="20"/>
          <w:szCs w:val="20"/>
        </w:rPr>
      </w:pPr>
      <w:r w:rsidRPr="004D12E9">
        <w:rPr>
          <w:rStyle w:val="Odkaznapoznmkupodiarou"/>
          <w:sz w:val="20"/>
          <w:szCs w:val="20"/>
        </w:rPr>
        <w:footnoteRef/>
      </w:r>
      <w:r w:rsidR="0083038C">
        <w:rPr>
          <w:sz w:val="20"/>
          <w:szCs w:val="20"/>
        </w:rPr>
        <w:t xml:space="preserve"> </w:t>
      </w:r>
      <w:r w:rsidR="00CF3F94" w:rsidRPr="00CF3F94">
        <w:rPr>
          <w:sz w:val="20"/>
          <w:szCs w:val="20"/>
        </w:rPr>
        <w:t xml:space="preserve">Zákon o povinnom vzdelávaní. Online. Dostupné z: </w:t>
      </w:r>
      <w:hyperlink r:id="rId22" w:history="1">
        <w:r w:rsidR="00CF3F94" w:rsidRPr="00CF3F94">
          <w:rPr>
            <w:rStyle w:val="Hypertextovprepojenie"/>
            <w:sz w:val="20"/>
            <w:szCs w:val="20"/>
          </w:rPr>
          <w:t>https://valtioneuvosto.fi/en/-/56901608/compulsory-education-to-be-extended-in-2021.</w:t>
        </w:r>
      </w:hyperlink>
      <w:r w:rsidR="00CF3F94" w:rsidRPr="00CF3F94">
        <w:rPr>
          <w:sz w:val="20"/>
          <w:szCs w:val="20"/>
        </w:rPr>
        <w:t xml:space="preserve"> [cit. 2026-01-22].</w:t>
      </w:r>
      <w:r w:rsidR="00CF3F94">
        <w:rPr>
          <w:sz w:val="20"/>
          <w:szCs w:val="20"/>
        </w:rPr>
        <w:t xml:space="preserve"> </w:t>
      </w:r>
      <w:r w:rsidR="0025268D" w:rsidRPr="004D12E9">
        <w:rPr>
          <w:sz w:val="20"/>
          <w:szCs w:val="20"/>
        </w:rPr>
        <w:t>Reforma zaviedla, že stredoškolské vzdelávanie bude pre študentov v rámci povinného vzdelávania bezplatné. Okrem výučby sú bezplatné aj učebnice, materiály, skúšky a potrebné vybavenie.</w:t>
      </w:r>
    </w:p>
  </w:footnote>
  <w:footnote w:id="36">
    <w:p w14:paraId="08EC25DA" w14:textId="3267720A" w:rsidR="00DF213C" w:rsidRPr="004D12E9" w:rsidRDefault="00DF213C" w:rsidP="00517A0B">
      <w:pPr>
        <w:pStyle w:val="Textpoznmkypodiarou"/>
        <w:ind w:left="142" w:hanging="142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3B428B">
        <w:rPr>
          <w:rFonts w:ascii="Aptos Narrow" w:hAnsi="Aptos Narrow"/>
        </w:rPr>
        <w:t xml:space="preserve"> </w:t>
      </w:r>
      <w:r w:rsidR="00517A0B" w:rsidRPr="00517A0B">
        <w:rPr>
          <w:rFonts w:ascii="Aptos Narrow" w:hAnsi="Aptos Narrow"/>
        </w:rPr>
        <w:t xml:space="preserve">Rozvojovo orientovaný systém hodnotenia žiakov - Fínsko. Online. Dostupné z: </w:t>
      </w:r>
      <w:hyperlink r:id="rId23" w:history="1">
        <w:r w:rsidR="00517A0B" w:rsidRPr="00517A0B">
          <w:rPr>
            <w:rStyle w:val="Hypertextovprepojenie"/>
            <w:rFonts w:ascii="Aptos Narrow" w:hAnsi="Aptos Narrow"/>
          </w:rPr>
          <w:t>https://eurydice.eacea.ec.europa.eu/eurypedia/finland/assessment-single-structure-education.</w:t>
        </w:r>
      </w:hyperlink>
      <w:r w:rsidR="00517A0B" w:rsidRPr="00517A0B">
        <w:rPr>
          <w:rFonts w:ascii="Aptos Narrow" w:hAnsi="Aptos Narrow"/>
        </w:rPr>
        <w:t xml:space="preserve"> [cit. 2026-01-22].</w:t>
      </w:r>
    </w:p>
  </w:footnote>
  <w:footnote w:id="37">
    <w:p w14:paraId="1CDA5F9E" w14:textId="430AFF83" w:rsidR="00245DD7" w:rsidRPr="004D12E9" w:rsidRDefault="00245DD7" w:rsidP="003B428B">
      <w:pPr>
        <w:pStyle w:val="Textpoznmkypodiarou"/>
        <w:jc w:val="both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Pr="004D12E9">
        <w:rPr>
          <w:rFonts w:ascii="Aptos Narrow" w:hAnsi="Aptos Narrow"/>
        </w:rPr>
        <w:t xml:space="preserve"> </w:t>
      </w:r>
      <w:r w:rsidR="00517A0B">
        <w:rPr>
          <w:rFonts w:ascii="Aptos Narrow" w:hAnsi="Aptos Narrow"/>
          <w:noProof/>
          <w:color w:val="000000"/>
        </w:rPr>
        <w:t>F</w:t>
      </w:r>
      <w:r w:rsidRPr="004D12E9">
        <w:rPr>
          <w:rFonts w:ascii="Aptos Narrow" w:hAnsi="Aptos Narrow"/>
          <w:noProof/>
          <w:color w:val="000000"/>
        </w:rPr>
        <w:t>ormative assessment</w:t>
      </w:r>
      <w:r w:rsidR="00517A0B">
        <w:rPr>
          <w:rFonts w:ascii="Aptos Narrow" w:hAnsi="Aptos Narrow"/>
          <w:noProof/>
          <w:color w:val="000000"/>
        </w:rPr>
        <w:t>.</w:t>
      </w:r>
    </w:p>
  </w:footnote>
  <w:footnote w:id="38">
    <w:p w14:paraId="63DAF9CA" w14:textId="458EBBFB" w:rsidR="00D813AA" w:rsidRPr="00EF47A4" w:rsidRDefault="00D813AA" w:rsidP="003B428B">
      <w:pPr>
        <w:pStyle w:val="Textpoznmkypodiarou"/>
        <w:jc w:val="both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3B428B">
        <w:rPr>
          <w:rFonts w:ascii="Aptos Narrow" w:hAnsi="Aptos Narrow"/>
        </w:rPr>
        <w:t xml:space="preserve"> </w:t>
      </w:r>
      <w:r w:rsidR="00517A0B">
        <w:rPr>
          <w:rFonts w:ascii="Aptos Narrow" w:hAnsi="Aptos Narrow"/>
        </w:rPr>
        <w:t>T</w:t>
      </w:r>
      <w:r w:rsidRPr="004D12E9">
        <w:rPr>
          <w:rFonts w:ascii="Aptos Narrow" w:hAnsi="Aptos Narrow"/>
          <w:noProof/>
          <w:color w:val="000000"/>
        </w:rPr>
        <w:t>ento prístup rozvíja zodpovednosť za vlastné učenie</w:t>
      </w:r>
      <w:r w:rsidR="00517A0B">
        <w:rPr>
          <w:rFonts w:ascii="Aptos Narrow" w:hAnsi="Aptos Narrow"/>
          <w:noProof/>
          <w:color w:val="000000"/>
        </w:rPr>
        <w:t>.</w:t>
      </w:r>
    </w:p>
  </w:footnote>
  <w:footnote w:id="39">
    <w:p w14:paraId="1910D634" w14:textId="0FCE5791" w:rsidR="008C02AE" w:rsidRPr="004D12E9" w:rsidRDefault="008C02AE" w:rsidP="00524A08">
      <w:pPr>
        <w:pStyle w:val="Itext"/>
        <w:spacing w:before="0" w:after="0"/>
        <w:rPr>
          <w:bCs w:val="0"/>
          <w:sz w:val="20"/>
          <w:szCs w:val="20"/>
          <w:lang w:val="sk-SK"/>
        </w:rPr>
      </w:pPr>
      <w:r w:rsidRPr="004D12E9">
        <w:rPr>
          <w:rStyle w:val="Odkaznapoznmkupodiarou"/>
          <w:bCs w:val="0"/>
          <w:sz w:val="20"/>
          <w:szCs w:val="20"/>
        </w:rPr>
        <w:footnoteRef/>
      </w:r>
      <w:r w:rsidR="003B428B">
        <w:rPr>
          <w:bCs w:val="0"/>
          <w:sz w:val="20"/>
          <w:szCs w:val="20"/>
          <w:lang w:val="sk-SK"/>
        </w:rPr>
        <w:t xml:space="preserve"> </w:t>
      </w:r>
      <w:r w:rsidR="00C23713" w:rsidRPr="00C23713">
        <w:rPr>
          <w:bCs w:val="0"/>
          <w:sz w:val="20"/>
          <w:szCs w:val="20"/>
          <w:lang w:val="sk-SK"/>
        </w:rPr>
        <w:t>N</w:t>
      </w:r>
      <w:r w:rsidRPr="004D12E9">
        <w:rPr>
          <w:bCs w:val="0"/>
          <w:sz w:val="20"/>
          <w:szCs w:val="20"/>
          <w:lang w:val="sk-SK"/>
        </w:rPr>
        <w:t>umerické hodnotenie popisuje iba úroveň výkonu vo vzťahu k cieľom učebného plánu</w:t>
      </w:r>
      <w:r w:rsidR="00C23713">
        <w:rPr>
          <w:bCs w:val="0"/>
          <w:sz w:val="20"/>
          <w:szCs w:val="20"/>
          <w:lang w:val="sk-SK"/>
        </w:rPr>
        <w:t>.</w:t>
      </w:r>
    </w:p>
  </w:footnote>
  <w:footnote w:id="40">
    <w:p w14:paraId="7B38876C" w14:textId="7A01FECF" w:rsidR="008C02AE" w:rsidRPr="004D12E9" w:rsidRDefault="008C02AE" w:rsidP="003B428B">
      <w:pPr>
        <w:pStyle w:val="Textpoznmkypodiarou"/>
        <w:jc w:val="both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3B428B">
        <w:rPr>
          <w:rFonts w:ascii="Aptos Narrow" w:hAnsi="Aptos Narrow"/>
        </w:rPr>
        <w:t xml:space="preserve"> </w:t>
      </w:r>
      <w:r w:rsidR="00C23713">
        <w:rPr>
          <w:rFonts w:ascii="Aptos Narrow" w:hAnsi="Aptos Narrow"/>
        </w:rPr>
        <w:t>P</w:t>
      </w:r>
      <w:r w:rsidRPr="004D12E9">
        <w:rPr>
          <w:rFonts w:ascii="Aptos Narrow" w:hAnsi="Aptos Narrow"/>
          <w:noProof/>
          <w:color w:val="000000"/>
        </w:rPr>
        <w:t>oužitím verbálneho hodnotenia v správach môže učiteľ opísať pokrok, silné stránky a rozvojové ciele žiaka</w:t>
      </w:r>
      <w:r w:rsidR="00C23713">
        <w:rPr>
          <w:rFonts w:ascii="Aptos Narrow" w:hAnsi="Aptos Narrow"/>
          <w:noProof/>
          <w:color w:val="000000"/>
        </w:rPr>
        <w:t>.</w:t>
      </w:r>
    </w:p>
  </w:footnote>
  <w:footnote w:id="41">
    <w:p w14:paraId="3D9679B8" w14:textId="399940B0" w:rsidR="008F4554" w:rsidRPr="004D12E9" w:rsidRDefault="008F4554" w:rsidP="003B428B">
      <w:pPr>
        <w:pStyle w:val="Textpoznmkypodiarou"/>
        <w:ind w:left="142" w:hanging="142"/>
        <w:jc w:val="both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3B428B">
        <w:rPr>
          <w:rFonts w:ascii="Aptos Narrow" w:hAnsi="Aptos Narrow"/>
        </w:rPr>
        <w:t xml:space="preserve"> </w:t>
      </w:r>
      <w:r w:rsidR="00FF1439" w:rsidRPr="004D12E9">
        <w:rPr>
          <w:rFonts w:ascii="Aptos Narrow" w:hAnsi="Aptos Narrow"/>
        </w:rPr>
        <w:t xml:space="preserve">4 – je neúspešný výkon, </w:t>
      </w:r>
      <w:r w:rsidRPr="004D12E9">
        <w:rPr>
          <w:rFonts w:ascii="Aptos Narrow" w:hAnsi="Aptos Narrow"/>
          <w:noProof/>
          <w:color w:val="000000"/>
        </w:rPr>
        <w:t>5 je postačujúc</w:t>
      </w:r>
      <w:r w:rsidR="00FF1439" w:rsidRPr="004D12E9">
        <w:rPr>
          <w:rFonts w:ascii="Aptos Narrow" w:hAnsi="Aptos Narrow"/>
          <w:noProof/>
          <w:color w:val="000000"/>
        </w:rPr>
        <w:t>i</w:t>
      </w:r>
      <w:r w:rsidRPr="004D12E9">
        <w:rPr>
          <w:rFonts w:ascii="Aptos Narrow" w:hAnsi="Aptos Narrow"/>
          <w:noProof/>
          <w:color w:val="000000"/>
        </w:rPr>
        <w:t>, 6 stredn</w:t>
      </w:r>
      <w:r w:rsidR="00FF1439" w:rsidRPr="004D12E9">
        <w:rPr>
          <w:rFonts w:ascii="Aptos Narrow" w:hAnsi="Aptos Narrow"/>
          <w:noProof/>
          <w:color w:val="000000"/>
        </w:rPr>
        <w:t>ý</w:t>
      </w:r>
      <w:r w:rsidRPr="004D12E9">
        <w:rPr>
          <w:rFonts w:ascii="Aptos Narrow" w:hAnsi="Aptos Narrow"/>
          <w:noProof/>
          <w:color w:val="000000"/>
        </w:rPr>
        <w:t>, 7 uspokojiv</w:t>
      </w:r>
      <w:r w:rsidR="00FF1439" w:rsidRPr="004D12E9">
        <w:rPr>
          <w:rFonts w:ascii="Aptos Narrow" w:hAnsi="Aptos Narrow"/>
          <w:noProof/>
          <w:color w:val="000000"/>
        </w:rPr>
        <w:t>ý</w:t>
      </w:r>
      <w:r w:rsidRPr="004D12E9">
        <w:rPr>
          <w:rFonts w:ascii="Aptos Narrow" w:hAnsi="Aptos Narrow"/>
          <w:noProof/>
          <w:color w:val="000000"/>
        </w:rPr>
        <w:t>, 8 dobr</w:t>
      </w:r>
      <w:r w:rsidR="00FF1439" w:rsidRPr="004D12E9">
        <w:rPr>
          <w:rFonts w:ascii="Aptos Narrow" w:hAnsi="Aptos Narrow"/>
          <w:noProof/>
          <w:color w:val="000000"/>
        </w:rPr>
        <w:t>ý</w:t>
      </w:r>
      <w:r w:rsidRPr="004D12E9">
        <w:rPr>
          <w:rFonts w:ascii="Aptos Narrow" w:hAnsi="Aptos Narrow"/>
          <w:noProof/>
          <w:color w:val="000000"/>
        </w:rPr>
        <w:t>, 9 veľmi dobr</w:t>
      </w:r>
      <w:r w:rsidR="00FF1439" w:rsidRPr="004D12E9">
        <w:rPr>
          <w:rFonts w:ascii="Aptos Narrow" w:hAnsi="Aptos Narrow"/>
          <w:noProof/>
          <w:color w:val="000000"/>
        </w:rPr>
        <w:t>ý</w:t>
      </w:r>
      <w:r w:rsidRPr="004D12E9">
        <w:rPr>
          <w:rFonts w:ascii="Aptos Narrow" w:hAnsi="Aptos Narrow"/>
          <w:noProof/>
          <w:color w:val="000000"/>
        </w:rPr>
        <w:t xml:space="preserve"> a 10 ukazuje vynikajúce znalosti a</w:t>
      </w:r>
      <w:r w:rsidR="00C23713">
        <w:rPr>
          <w:rFonts w:ascii="Aptos Narrow" w:hAnsi="Aptos Narrow"/>
          <w:noProof/>
          <w:color w:val="000000"/>
        </w:rPr>
        <w:t> </w:t>
      </w:r>
      <w:r w:rsidRPr="004D12E9">
        <w:rPr>
          <w:rFonts w:ascii="Aptos Narrow" w:hAnsi="Aptos Narrow"/>
          <w:noProof/>
          <w:color w:val="000000"/>
        </w:rPr>
        <w:t>zručnosti</w:t>
      </w:r>
      <w:r w:rsidR="00C23713">
        <w:rPr>
          <w:rFonts w:ascii="Aptos Narrow" w:hAnsi="Aptos Narrow"/>
          <w:noProof/>
          <w:color w:val="000000"/>
        </w:rPr>
        <w:t>.</w:t>
      </w:r>
    </w:p>
  </w:footnote>
  <w:footnote w:id="42">
    <w:p w14:paraId="0365798A" w14:textId="47537295" w:rsidR="00503226" w:rsidRPr="004D12E9" w:rsidRDefault="00503226" w:rsidP="00FB48F5">
      <w:pPr>
        <w:pStyle w:val="Itext"/>
        <w:spacing w:before="0" w:after="0"/>
        <w:ind w:left="142" w:hanging="142"/>
        <w:rPr>
          <w:sz w:val="20"/>
          <w:szCs w:val="20"/>
          <w:lang w:val="sk-SK"/>
        </w:rPr>
      </w:pPr>
      <w:r w:rsidRPr="004D12E9">
        <w:rPr>
          <w:rStyle w:val="Odkaznapoznmkupodiarou"/>
          <w:bCs w:val="0"/>
          <w:sz w:val="20"/>
          <w:szCs w:val="20"/>
        </w:rPr>
        <w:footnoteRef/>
      </w:r>
      <w:r w:rsidR="003B428B">
        <w:rPr>
          <w:bCs w:val="0"/>
          <w:sz w:val="20"/>
          <w:szCs w:val="20"/>
          <w:lang w:val="sk-SK"/>
        </w:rPr>
        <w:t xml:space="preserve"> </w:t>
      </w:r>
      <w:r w:rsidR="00524A08" w:rsidRPr="004D12E9">
        <w:rPr>
          <w:bCs w:val="0"/>
          <w:sz w:val="20"/>
          <w:szCs w:val="20"/>
          <w:lang w:val="sk-SK"/>
        </w:rPr>
        <w:t>Žiaci môžu počas školského roka dostať jednu alebo viac medzistupňových známok. V správach vydaných v 9. ročníku sú kritériá hodnotenia rovnaké ako pri záverečnom hodnotení</w:t>
      </w:r>
      <w:r w:rsidR="00330C80" w:rsidRPr="004D12E9">
        <w:rPr>
          <w:bCs w:val="0"/>
          <w:sz w:val="20"/>
          <w:szCs w:val="20"/>
          <w:lang w:val="sk-SK"/>
        </w:rPr>
        <w:t>, pričom s</w:t>
      </w:r>
      <w:r w:rsidR="00524A08" w:rsidRPr="004D12E9">
        <w:rPr>
          <w:bCs w:val="0"/>
          <w:sz w:val="20"/>
          <w:szCs w:val="20"/>
          <w:lang w:val="sk-SK"/>
        </w:rPr>
        <w:t>právanie sa v 9. ročníku nehodnotí.</w:t>
      </w:r>
    </w:p>
  </w:footnote>
  <w:footnote w:id="43">
    <w:p w14:paraId="7524F335" w14:textId="675FA561" w:rsidR="00542E4D" w:rsidRDefault="00B92EF2" w:rsidP="003B428B">
      <w:pPr>
        <w:pStyle w:val="Textpoznmkypodiarou"/>
        <w:jc w:val="both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3B428B">
        <w:rPr>
          <w:rFonts w:ascii="Aptos Narrow" w:hAnsi="Aptos Narrow"/>
        </w:rPr>
        <w:t xml:space="preserve"> </w:t>
      </w:r>
      <w:r w:rsidR="009817B0">
        <w:rPr>
          <w:rFonts w:ascii="Aptos Narrow" w:hAnsi="Aptos Narrow"/>
        </w:rPr>
        <w:t>P</w:t>
      </w:r>
      <w:r w:rsidR="00157D26" w:rsidRPr="004D12E9">
        <w:rPr>
          <w:rFonts w:ascii="Aptos Narrow" w:hAnsi="Aptos Narrow"/>
        </w:rPr>
        <w:t xml:space="preserve">ovinným testom je test </w:t>
      </w:r>
      <w:r w:rsidR="00330C80" w:rsidRPr="004D12E9">
        <w:rPr>
          <w:rFonts w:ascii="Aptos Narrow" w:hAnsi="Aptos Narrow"/>
        </w:rPr>
        <w:t xml:space="preserve">z </w:t>
      </w:r>
      <w:r w:rsidR="00157D26" w:rsidRPr="004D12E9">
        <w:rPr>
          <w:rFonts w:ascii="Aptos Narrow" w:hAnsi="Aptos Narrow"/>
        </w:rPr>
        <w:t>materinského jazyka a</w:t>
      </w:r>
      <w:r w:rsidR="00542E4D">
        <w:rPr>
          <w:rFonts w:ascii="Aptos Narrow" w:hAnsi="Aptos Narrow"/>
        </w:rPr>
        <w:t> </w:t>
      </w:r>
      <w:r w:rsidR="00157D26" w:rsidRPr="004D12E9">
        <w:rPr>
          <w:rFonts w:ascii="Aptos Narrow" w:hAnsi="Aptos Narrow"/>
        </w:rPr>
        <w:t>literatúry</w:t>
      </w:r>
      <w:r w:rsidR="00542E4D">
        <w:rPr>
          <w:rFonts w:ascii="Aptos Narrow" w:hAnsi="Aptos Narrow"/>
        </w:rPr>
        <w:t>.</w:t>
      </w:r>
    </w:p>
    <w:p w14:paraId="2C434BDE" w14:textId="4D1E2371" w:rsidR="00B92EF2" w:rsidRPr="004D12E9" w:rsidRDefault="00542E4D" w:rsidP="0017636D">
      <w:pPr>
        <w:pStyle w:val="Textpoznmkypodiarou"/>
        <w:ind w:left="142"/>
        <w:rPr>
          <w:rFonts w:ascii="Aptos Narrow" w:hAnsi="Aptos Narrow"/>
        </w:rPr>
      </w:pPr>
      <w:r>
        <w:rPr>
          <w:rFonts w:ascii="Aptos Narrow" w:hAnsi="Aptos Narrow"/>
        </w:rPr>
        <w:t xml:space="preserve">Zdroj: </w:t>
      </w:r>
      <w:r w:rsidRPr="00542E4D">
        <w:rPr>
          <w:rFonts w:ascii="Aptos Narrow" w:hAnsi="Aptos Narrow"/>
        </w:rPr>
        <w:t xml:space="preserve">Testy vo všeobecnom stredoškolskom vzdelávaní. Online. Dostupné z: </w:t>
      </w:r>
      <w:hyperlink r:id="rId24" w:history="1">
        <w:r w:rsidRPr="00542E4D">
          <w:rPr>
            <w:rStyle w:val="Hypertextovprepojenie"/>
            <w:rFonts w:ascii="Aptos Narrow" w:hAnsi="Aptos Narrow"/>
          </w:rPr>
          <w:t>https://okm.fi/en/finnish-matriculation-examination</w:t>
        </w:r>
      </w:hyperlink>
      <w:r w:rsidRPr="00542E4D">
        <w:rPr>
          <w:rFonts w:ascii="Aptos Narrow" w:hAnsi="Aptos Narrow"/>
        </w:rPr>
        <w:t>. [cit. 2026-01-23].</w:t>
      </w:r>
    </w:p>
  </w:footnote>
  <w:footnote w:id="44">
    <w:p w14:paraId="50D9E15F" w14:textId="4BBA685C" w:rsidR="008B4107" w:rsidRPr="004D12E9" w:rsidRDefault="008B4107" w:rsidP="00D21A4D">
      <w:pPr>
        <w:pStyle w:val="Textpoznmkypodiarou"/>
        <w:jc w:val="both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D21A4D">
        <w:rPr>
          <w:rFonts w:ascii="Aptos Narrow" w:hAnsi="Aptos Narrow"/>
        </w:rPr>
        <w:t xml:space="preserve"> </w:t>
      </w:r>
      <w:r w:rsidR="009817B0">
        <w:rPr>
          <w:rFonts w:ascii="Aptos Narrow" w:hAnsi="Aptos Narrow"/>
        </w:rPr>
        <w:t>S</w:t>
      </w:r>
      <w:r w:rsidRPr="004D12E9">
        <w:rPr>
          <w:rFonts w:ascii="Aptos Narrow" w:hAnsi="Aptos Narrow"/>
        </w:rPr>
        <w:t>tupnica maturitných výsledkov má 7 úrovní</w:t>
      </w:r>
      <w:r w:rsidR="009817B0">
        <w:rPr>
          <w:rFonts w:ascii="Aptos Narrow" w:hAnsi="Aptos Narrow"/>
        </w:rPr>
        <w:t>.</w:t>
      </w:r>
    </w:p>
  </w:footnote>
  <w:footnote w:id="45">
    <w:p w14:paraId="7F933DEF" w14:textId="4D933953" w:rsidR="005636F1" w:rsidRPr="004D12E9" w:rsidRDefault="005636F1" w:rsidP="00D21A4D">
      <w:pPr>
        <w:pStyle w:val="Textpoznmkypodiarou"/>
        <w:ind w:left="142" w:hanging="142"/>
        <w:jc w:val="both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D21A4D">
        <w:rPr>
          <w:rFonts w:ascii="Aptos Narrow" w:hAnsi="Aptos Narrow"/>
        </w:rPr>
        <w:t xml:space="preserve"> </w:t>
      </w:r>
      <w:r w:rsidR="009817B0">
        <w:rPr>
          <w:rFonts w:ascii="Aptos Narrow" w:hAnsi="Aptos Narrow"/>
        </w:rPr>
        <w:t>P</w:t>
      </w:r>
      <w:r w:rsidRPr="004D12E9">
        <w:rPr>
          <w:rFonts w:ascii="Aptos Narrow" w:hAnsi="Aptos Narrow"/>
        </w:rPr>
        <w:t xml:space="preserve">odľa </w:t>
      </w:r>
      <w:r w:rsidR="00F059EC" w:rsidRPr="00F059EC">
        <w:rPr>
          <w:rFonts w:ascii="Aptos Narrow" w:hAnsi="Aptos Narrow"/>
        </w:rPr>
        <w:t>Európsk</w:t>
      </w:r>
      <w:r w:rsidR="00F059EC">
        <w:rPr>
          <w:rFonts w:ascii="Aptos Narrow" w:hAnsi="Aptos Narrow"/>
        </w:rPr>
        <w:t>eho</w:t>
      </w:r>
      <w:r w:rsidR="00F059EC" w:rsidRPr="00F059EC">
        <w:rPr>
          <w:rFonts w:ascii="Aptos Narrow" w:hAnsi="Aptos Narrow"/>
        </w:rPr>
        <w:t xml:space="preserve"> systém</w:t>
      </w:r>
      <w:r w:rsidR="00F059EC">
        <w:rPr>
          <w:rFonts w:ascii="Aptos Narrow" w:hAnsi="Aptos Narrow"/>
        </w:rPr>
        <w:t>u</w:t>
      </w:r>
      <w:r w:rsidR="00F059EC" w:rsidRPr="00F059EC">
        <w:rPr>
          <w:rFonts w:ascii="Aptos Narrow" w:hAnsi="Aptos Narrow"/>
        </w:rPr>
        <w:t xml:space="preserve"> prenosu a zhromažďovania kreditov</w:t>
      </w:r>
      <w:r w:rsidR="00F059EC">
        <w:rPr>
          <w:rFonts w:ascii="Aptos Narrow" w:hAnsi="Aptos Narrow"/>
        </w:rPr>
        <w:t xml:space="preserve"> (</w:t>
      </w:r>
      <w:r w:rsidRPr="004D12E9">
        <w:rPr>
          <w:rFonts w:ascii="Aptos Narrow" w:hAnsi="Aptos Narrow"/>
        </w:rPr>
        <w:t>ECTS</w:t>
      </w:r>
      <w:r w:rsidR="00F059EC">
        <w:rPr>
          <w:rFonts w:ascii="Aptos Narrow" w:hAnsi="Aptos Narrow"/>
        </w:rPr>
        <w:t>)</w:t>
      </w:r>
      <w:r w:rsidRPr="004D12E9">
        <w:rPr>
          <w:rFonts w:ascii="Aptos Narrow" w:hAnsi="Aptos Narrow"/>
        </w:rPr>
        <w:t xml:space="preserve"> </w:t>
      </w:r>
      <w:r w:rsidR="008B1B80">
        <w:rPr>
          <w:rFonts w:ascii="Aptos Narrow" w:hAnsi="Aptos Narrow"/>
        </w:rPr>
        <w:t xml:space="preserve">sú </w:t>
      </w:r>
      <w:r w:rsidRPr="004D12E9">
        <w:rPr>
          <w:rFonts w:ascii="Aptos Narrow" w:hAnsi="Aptos Narrow"/>
        </w:rPr>
        <w:t>vysokoškolské kvalifikác</w:t>
      </w:r>
      <w:r w:rsidR="00CE4A9E" w:rsidRPr="004D12E9">
        <w:rPr>
          <w:rFonts w:ascii="Aptos Narrow" w:hAnsi="Aptos Narrow"/>
        </w:rPr>
        <w:t>ie na úrovniach 6 – 8 EKR</w:t>
      </w:r>
      <w:r w:rsidR="00920E43">
        <w:rPr>
          <w:rFonts w:ascii="Aptos Narrow" w:hAnsi="Aptos Narrow"/>
        </w:rPr>
        <w:t>.</w:t>
      </w:r>
      <w:r w:rsidR="00CE4A9E" w:rsidRPr="004D12E9">
        <w:rPr>
          <w:rFonts w:ascii="Aptos Narrow" w:hAnsi="Aptos Narrow"/>
        </w:rPr>
        <w:t xml:space="preserve"> </w:t>
      </w:r>
      <w:r w:rsidR="00CE4A9E" w:rsidRPr="004D12E9">
        <w:rPr>
          <w:rFonts w:ascii="Aptos Narrow" w:hAnsi="Aptos Narrow"/>
          <w:bCs/>
          <w:noProof/>
          <w:color w:val="000000"/>
        </w:rPr>
        <w:t>Jeden rok denného štúdia zodpovedá priemeru 1600 hodinám študentskej práce a je definovaný ako 60 kreditov.</w:t>
      </w:r>
    </w:p>
  </w:footnote>
  <w:footnote w:id="46">
    <w:p w14:paraId="076818CB" w14:textId="14C64A42" w:rsidR="00461407" w:rsidRPr="004D12E9" w:rsidRDefault="00461407" w:rsidP="00D21A4D">
      <w:pPr>
        <w:pStyle w:val="Textpoznmkypodiarou"/>
        <w:jc w:val="both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D21A4D">
        <w:rPr>
          <w:rFonts w:ascii="Aptos Narrow" w:hAnsi="Aptos Narrow"/>
        </w:rPr>
        <w:t xml:space="preserve"> </w:t>
      </w:r>
      <w:r w:rsidR="009817B0">
        <w:rPr>
          <w:rFonts w:ascii="Aptos Narrow" w:hAnsi="Aptos Narrow"/>
        </w:rPr>
        <w:t>S</w:t>
      </w:r>
      <w:r w:rsidRPr="004D12E9">
        <w:rPr>
          <w:rFonts w:ascii="Aptos Narrow" w:hAnsi="Aptos Narrow"/>
        </w:rPr>
        <w:t>úkromné školy navštevuje cca iba 2 % žiakov</w:t>
      </w:r>
      <w:r w:rsidR="009817B0">
        <w:rPr>
          <w:rFonts w:ascii="Aptos Narrow" w:hAnsi="Aptos Narrow"/>
        </w:rPr>
        <w:t>.</w:t>
      </w:r>
    </w:p>
  </w:footnote>
  <w:footnote w:id="47">
    <w:p w14:paraId="788922A2" w14:textId="161B8538" w:rsidR="0000586D" w:rsidRPr="004D12E9" w:rsidRDefault="0000586D" w:rsidP="00D21A4D">
      <w:pPr>
        <w:pStyle w:val="Textpoznmkypodiarou"/>
        <w:jc w:val="both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D21A4D">
        <w:rPr>
          <w:rFonts w:ascii="Aptos Narrow" w:hAnsi="Aptos Narrow"/>
        </w:rPr>
        <w:t xml:space="preserve"> </w:t>
      </w:r>
      <w:r w:rsidR="009817B0">
        <w:rPr>
          <w:rFonts w:ascii="Aptos Narrow" w:hAnsi="Aptos Narrow"/>
        </w:rPr>
        <w:t>A</w:t>
      </w:r>
      <w:r w:rsidR="00057129" w:rsidRPr="004D12E9">
        <w:rPr>
          <w:rFonts w:ascii="Aptos Narrow" w:hAnsi="Aptos Narrow"/>
        </w:rPr>
        <w:t>j tieto školy musia dodržiavať národné vzdelávacie štandardy a sú pod dohľadom štátu</w:t>
      </w:r>
      <w:r w:rsidR="009817B0">
        <w:rPr>
          <w:rFonts w:ascii="Aptos Narrow" w:hAnsi="Aptos Narrow"/>
        </w:rPr>
        <w:t>.</w:t>
      </w:r>
    </w:p>
  </w:footnote>
  <w:footnote w:id="48">
    <w:p w14:paraId="0238ACDE" w14:textId="38D27482" w:rsidR="001E7787" w:rsidRPr="004D12E9" w:rsidRDefault="001E7787" w:rsidP="007440AC">
      <w:pPr>
        <w:pStyle w:val="Textpoznmkypodiarou"/>
        <w:ind w:left="142" w:hanging="142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D21A4D">
        <w:rPr>
          <w:rFonts w:ascii="Aptos Narrow" w:hAnsi="Aptos Narrow"/>
        </w:rPr>
        <w:t xml:space="preserve"> </w:t>
      </w:r>
      <w:r w:rsidR="007440AC" w:rsidRPr="007440AC">
        <w:rPr>
          <w:rFonts w:ascii="Aptos Narrow" w:hAnsi="Aptos Narrow"/>
        </w:rPr>
        <w:t xml:space="preserve">Súkromné školy - licencie. Online. Dostupné z: </w:t>
      </w:r>
      <w:hyperlink r:id="rId25" w:history="1">
        <w:r w:rsidR="007440AC" w:rsidRPr="007440AC">
          <w:rPr>
            <w:rStyle w:val="Hypertextovprepojenie"/>
            <w:rFonts w:ascii="Aptos Narrow" w:hAnsi="Aptos Narrow"/>
          </w:rPr>
          <w:t>https://eurydice.eacea.ec.europa.eu/eurypedia/finland/organisation-private-education</w:t>
        </w:r>
      </w:hyperlink>
      <w:r w:rsidR="007440AC" w:rsidRPr="007440AC">
        <w:rPr>
          <w:rFonts w:ascii="Aptos Narrow" w:hAnsi="Aptos Narrow"/>
        </w:rPr>
        <w:t>. [cit. 2026-01-23].</w:t>
      </w:r>
    </w:p>
  </w:footnote>
  <w:footnote w:id="49">
    <w:p w14:paraId="082E3B73" w14:textId="25A5262F" w:rsidR="00681BCB" w:rsidRPr="004D12E9" w:rsidRDefault="00681BCB" w:rsidP="00681BCB">
      <w:pPr>
        <w:pStyle w:val="Textpoznmkypodiarou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Pr="004D12E9">
        <w:rPr>
          <w:rFonts w:ascii="Aptos Narrow" w:hAnsi="Aptos Narrow"/>
        </w:rPr>
        <w:t xml:space="preserve"> </w:t>
      </w:r>
      <w:r w:rsidR="001051E2" w:rsidRPr="001051E2">
        <w:rPr>
          <w:rFonts w:ascii="Aptos Narrow" w:hAnsi="Aptos Narrow"/>
        </w:rPr>
        <w:t xml:space="preserve">Ministerstvo školstva a kultúry - Fínsko. Online. Dostupné z: </w:t>
      </w:r>
      <w:hyperlink r:id="rId26" w:history="1">
        <w:r w:rsidR="001051E2" w:rsidRPr="001051E2">
          <w:rPr>
            <w:rStyle w:val="Hypertextovprepojenie"/>
            <w:rFonts w:ascii="Aptos Narrow" w:hAnsi="Aptos Narrow"/>
          </w:rPr>
          <w:t>https://okm.fi/en/frontpage</w:t>
        </w:r>
      </w:hyperlink>
      <w:r w:rsidR="001051E2" w:rsidRPr="001051E2">
        <w:rPr>
          <w:rFonts w:ascii="Aptos Narrow" w:hAnsi="Aptos Narrow"/>
        </w:rPr>
        <w:t>. [cit. 2026-01-23].</w:t>
      </w:r>
    </w:p>
  </w:footnote>
  <w:footnote w:id="50">
    <w:p w14:paraId="70AB6080" w14:textId="77777777" w:rsidR="00681BCB" w:rsidRPr="004D12E9" w:rsidRDefault="00681BCB" w:rsidP="001051E2">
      <w:pPr>
        <w:pStyle w:val="Textpoznmkypodiarou"/>
        <w:ind w:left="142" w:hanging="142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Pr="004D12E9">
        <w:rPr>
          <w:rFonts w:ascii="Aptos Narrow" w:hAnsi="Aptos Narrow"/>
        </w:rPr>
        <w:t xml:space="preserve"> Nový národný a multidisciplinárny orgán centrálnej vlády, zodpovedný za licencovanie, dohľad, registráciu, implementáciu a usmernenie, ako aj za dohľad nad verejným záujmom. Agentúra vznikla namiesto pôvodných 6-tich regionálnych štátnych administratívnych agentúr a 15 centier pre hospodársky rozvoj, dopravu a životné prostredie.</w:t>
      </w:r>
    </w:p>
  </w:footnote>
  <w:footnote w:id="51">
    <w:p w14:paraId="79A1F167" w14:textId="201B16AA" w:rsidR="00681BCB" w:rsidRPr="004D12E9" w:rsidRDefault="00681BCB" w:rsidP="00700FD3">
      <w:pPr>
        <w:pStyle w:val="Textpoznmkypodiarou"/>
        <w:ind w:left="142" w:hanging="142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Pr="004D12E9">
        <w:rPr>
          <w:rFonts w:ascii="Aptos Narrow" w:hAnsi="Aptos Narrow"/>
        </w:rPr>
        <w:t xml:space="preserve"> </w:t>
      </w:r>
      <w:r w:rsidR="001051E2">
        <w:rPr>
          <w:rFonts w:ascii="Aptos Narrow" w:hAnsi="Aptos Narrow"/>
        </w:rPr>
        <w:t>N</w:t>
      </w:r>
      <w:r w:rsidRPr="004D12E9">
        <w:rPr>
          <w:rFonts w:ascii="Aptos Narrow" w:hAnsi="Aptos Narrow"/>
        </w:rPr>
        <w:t>esledujeme teraz priamo hodnotenie kvality vzdelávania, kde je najvýznamnejšou organizáciou FINEEC – bližšie popísaná v nasledujúcej kapitole</w:t>
      </w:r>
      <w:r w:rsidR="001051E2">
        <w:rPr>
          <w:rFonts w:ascii="Aptos Narrow" w:hAnsi="Aptos Narrow"/>
        </w:rPr>
        <w:t>.</w:t>
      </w:r>
    </w:p>
  </w:footnote>
  <w:footnote w:id="52">
    <w:p w14:paraId="54B6F3A1" w14:textId="03B852A2" w:rsidR="00681BCB" w:rsidRPr="004D12E9" w:rsidRDefault="00681BCB" w:rsidP="00642359">
      <w:pPr>
        <w:pStyle w:val="Textpoznmkypodiarou"/>
        <w:ind w:left="142" w:hanging="142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Pr="004D12E9">
        <w:rPr>
          <w:rFonts w:ascii="Aptos Narrow" w:hAnsi="Aptos Narrow"/>
        </w:rPr>
        <w:t xml:space="preserve"> </w:t>
      </w:r>
      <w:r w:rsidR="00642359" w:rsidRPr="00642359">
        <w:rPr>
          <w:rFonts w:ascii="Aptos Narrow" w:hAnsi="Aptos Narrow"/>
        </w:rPr>
        <w:t xml:space="preserve">Národná odborná agentúra pre vzdelávanie. Online. Dostupné z: </w:t>
      </w:r>
      <w:hyperlink r:id="rId27" w:history="1">
        <w:r w:rsidR="00642359" w:rsidRPr="00642359">
          <w:rPr>
            <w:rStyle w:val="Hypertextovprepojenie"/>
            <w:rFonts w:ascii="Aptos Narrow" w:hAnsi="Aptos Narrow"/>
          </w:rPr>
          <w:t>https://www.oph.fi/en/about-us</w:t>
        </w:r>
      </w:hyperlink>
      <w:r w:rsidR="00642359" w:rsidRPr="00642359">
        <w:rPr>
          <w:rFonts w:ascii="Aptos Narrow" w:hAnsi="Aptos Narrow"/>
        </w:rPr>
        <w:t>. [cit. 2026-01-26].</w:t>
      </w:r>
    </w:p>
  </w:footnote>
  <w:footnote w:id="53">
    <w:p w14:paraId="09AD4108" w14:textId="341412EA" w:rsidR="00681BCB" w:rsidRPr="004D12E9" w:rsidRDefault="00681BCB" w:rsidP="008202B7">
      <w:pPr>
        <w:pStyle w:val="Textpoznmkypodiarou"/>
        <w:ind w:left="142" w:hanging="142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Pr="004D12E9">
        <w:rPr>
          <w:rFonts w:ascii="Aptos Narrow" w:hAnsi="Aptos Narrow"/>
        </w:rPr>
        <w:t xml:space="preserve"> </w:t>
      </w:r>
      <w:r w:rsidR="008202B7" w:rsidRPr="008202B7">
        <w:rPr>
          <w:rFonts w:ascii="Aptos Narrow" w:hAnsi="Aptos Narrow"/>
        </w:rPr>
        <w:t xml:space="preserve">Fínska národná rada mládeže. Online. Dostupné z: </w:t>
      </w:r>
      <w:hyperlink r:id="rId28" w:history="1">
        <w:r w:rsidR="008202B7" w:rsidRPr="008202B7">
          <w:rPr>
            <w:rStyle w:val="Hypertextovprepojenie"/>
            <w:rFonts w:ascii="Aptos Narrow" w:hAnsi="Aptos Narrow"/>
          </w:rPr>
          <w:t>https://nuorisoala.fi/en/finnish-national-youth-council-and-youth-sector/</w:t>
        </w:r>
      </w:hyperlink>
      <w:r w:rsidR="008202B7" w:rsidRPr="008202B7">
        <w:rPr>
          <w:rFonts w:ascii="Aptos Narrow" w:hAnsi="Aptos Narrow"/>
        </w:rPr>
        <w:t>. [cit. 2026-01-26].</w:t>
      </w:r>
    </w:p>
  </w:footnote>
  <w:footnote w:id="54">
    <w:p w14:paraId="56A485B4" w14:textId="6749DFA7" w:rsidR="00681BCB" w:rsidRPr="004D12E9" w:rsidRDefault="00681BCB" w:rsidP="00C14271">
      <w:pPr>
        <w:pStyle w:val="Textpoznmkypodiarou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C34EEA" w:rsidRPr="00C34EEA">
        <w:rPr>
          <w:rFonts w:ascii="Aptos Narrow" w:hAnsi="Aptos Narrow"/>
        </w:rPr>
        <w:t xml:space="preserve">Univerzity Fínska (UNIFI). Online. Dostupné z: </w:t>
      </w:r>
      <w:hyperlink r:id="rId29" w:history="1">
        <w:r w:rsidR="00C34EEA" w:rsidRPr="00C34EEA">
          <w:rPr>
            <w:rStyle w:val="Hypertextovprepojenie"/>
            <w:rFonts w:ascii="Aptos Narrow" w:hAnsi="Aptos Narrow"/>
          </w:rPr>
          <w:t>https://unifi.fi/en/.</w:t>
        </w:r>
      </w:hyperlink>
      <w:r w:rsidR="00C34EEA" w:rsidRPr="00C34EEA">
        <w:rPr>
          <w:rFonts w:ascii="Aptos Narrow" w:hAnsi="Aptos Narrow"/>
        </w:rPr>
        <w:t xml:space="preserve"> [cit. 2026-01-26].</w:t>
      </w:r>
    </w:p>
  </w:footnote>
  <w:footnote w:id="55">
    <w:p w14:paraId="00AA3445" w14:textId="6F375AA4" w:rsidR="00681BCB" w:rsidRPr="004D12E9" w:rsidRDefault="00681BCB" w:rsidP="00C14271">
      <w:pPr>
        <w:pStyle w:val="Textpoznmkypodiarou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58189E">
        <w:rPr>
          <w:rFonts w:ascii="Aptos Narrow" w:hAnsi="Aptos Narrow"/>
        </w:rPr>
        <w:t xml:space="preserve"> </w:t>
      </w:r>
      <w:r w:rsidR="00384CD4" w:rsidRPr="00384CD4">
        <w:rPr>
          <w:rFonts w:ascii="Aptos Narrow" w:hAnsi="Aptos Narrow"/>
        </w:rPr>
        <w:t xml:space="preserve">Arene – Univerzity aplikovaných vied Fínska. Online. Dostupné z: </w:t>
      </w:r>
      <w:hyperlink r:id="rId30" w:history="1">
        <w:r w:rsidR="00384CD4" w:rsidRPr="00384CD4">
          <w:rPr>
            <w:rStyle w:val="Hypertextovprepojenie"/>
            <w:rFonts w:ascii="Aptos Narrow" w:hAnsi="Aptos Narrow"/>
          </w:rPr>
          <w:t>https://arene.fi/en/.</w:t>
        </w:r>
      </w:hyperlink>
      <w:r w:rsidR="00384CD4" w:rsidRPr="00384CD4">
        <w:rPr>
          <w:rFonts w:ascii="Aptos Narrow" w:hAnsi="Aptos Narrow"/>
        </w:rPr>
        <w:t xml:space="preserve"> [cit. 2026-01-26].</w:t>
      </w:r>
    </w:p>
  </w:footnote>
  <w:footnote w:id="56">
    <w:p w14:paraId="1CA3E16F" w14:textId="399D2A95" w:rsidR="00681BCB" w:rsidRPr="004D12E9" w:rsidRDefault="00681BCB" w:rsidP="00C14271">
      <w:pPr>
        <w:pStyle w:val="Textpoznmkypodiarou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58189E">
        <w:rPr>
          <w:rFonts w:ascii="Aptos Narrow" w:hAnsi="Aptos Narrow"/>
        </w:rPr>
        <w:t xml:space="preserve"> </w:t>
      </w:r>
      <w:r w:rsidR="00870AED" w:rsidRPr="00870AED">
        <w:rPr>
          <w:rFonts w:ascii="Aptos Narrow" w:hAnsi="Aptos Narrow"/>
        </w:rPr>
        <w:t xml:space="preserve">Skills Finland. Online. Dostupné z: </w:t>
      </w:r>
      <w:hyperlink r:id="rId31" w:history="1">
        <w:r w:rsidR="00870AED" w:rsidRPr="00870AED">
          <w:rPr>
            <w:rStyle w:val="Hypertextovprepojenie"/>
            <w:rFonts w:ascii="Aptos Narrow" w:hAnsi="Aptos Narrow"/>
          </w:rPr>
          <w:t>https://www.skillsfinland.fi/eng/about-us</w:t>
        </w:r>
      </w:hyperlink>
      <w:r w:rsidR="00870AED" w:rsidRPr="00870AED">
        <w:rPr>
          <w:rFonts w:ascii="Aptos Narrow" w:hAnsi="Aptos Narrow"/>
        </w:rPr>
        <w:t>. [cit. 2026-01-26].</w:t>
      </w:r>
    </w:p>
  </w:footnote>
  <w:footnote w:id="57">
    <w:p w14:paraId="560C12CD" w14:textId="5D776A46" w:rsidR="00681BCB" w:rsidRPr="004D12E9" w:rsidRDefault="00681BCB" w:rsidP="00C14271">
      <w:pPr>
        <w:pStyle w:val="Textpoznmkypodiarou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58189E">
        <w:rPr>
          <w:rFonts w:ascii="Aptos Narrow" w:hAnsi="Aptos Narrow"/>
        </w:rPr>
        <w:t xml:space="preserve"> </w:t>
      </w:r>
      <w:r w:rsidR="00677382" w:rsidRPr="00677382">
        <w:rPr>
          <w:rFonts w:ascii="Aptos Narrow" w:hAnsi="Aptos Narrow"/>
        </w:rPr>
        <w:t xml:space="preserve">Mannerheim League for Child Welfare. Online. Dostupné z: </w:t>
      </w:r>
      <w:hyperlink r:id="rId32" w:history="1">
        <w:r w:rsidR="00677382" w:rsidRPr="00677382">
          <w:rPr>
            <w:rStyle w:val="Hypertextovprepojenie"/>
            <w:rFonts w:ascii="Aptos Narrow" w:hAnsi="Aptos Narrow"/>
          </w:rPr>
          <w:t>https://www.mll.fi/.</w:t>
        </w:r>
      </w:hyperlink>
      <w:r w:rsidR="00677382" w:rsidRPr="00677382">
        <w:rPr>
          <w:rFonts w:ascii="Aptos Narrow" w:hAnsi="Aptos Narrow"/>
        </w:rPr>
        <w:t xml:space="preserve"> [cit. 2026-01-26].</w:t>
      </w:r>
    </w:p>
  </w:footnote>
  <w:footnote w:id="58">
    <w:p w14:paraId="283A1FA6" w14:textId="4934D898" w:rsidR="00681BCB" w:rsidRPr="004D12E9" w:rsidRDefault="00681BCB" w:rsidP="00845360">
      <w:pPr>
        <w:pStyle w:val="Textpoznmkypodiarou"/>
        <w:ind w:left="142" w:hanging="142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58189E">
        <w:rPr>
          <w:rFonts w:ascii="Aptos Narrow" w:hAnsi="Aptos Narrow"/>
        </w:rPr>
        <w:t xml:space="preserve"> </w:t>
      </w:r>
      <w:r w:rsidR="00A205EF" w:rsidRPr="00A205EF">
        <w:rPr>
          <w:rFonts w:ascii="Aptos Narrow" w:hAnsi="Aptos Narrow"/>
        </w:rPr>
        <w:t xml:space="preserve">Svenska folkskolans vänner (Priatelia švédskych základných škôl). Online. Dostupné z: </w:t>
      </w:r>
      <w:hyperlink r:id="rId33" w:history="1">
        <w:r w:rsidR="00A205EF" w:rsidRPr="00A205EF">
          <w:rPr>
            <w:rStyle w:val="Hypertextovprepojenie"/>
            <w:rFonts w:ascii="Aptos Narrow" w:hAnsi="Aptos Narrow"/>
          </w:rPr>
          <w:t>https://www.sfv.fi/sv/hem/.</w:t>
        </w:r>
      </w:hyperlink>
      <w:r w:rsidR="00A205EF" w:rsidRPr="00A205EF">
        <w:rPr>
          <w:rFonts w:ascii="Aptos Narrow" w:hAnsi="Aptos Narrow"/>
        </w:rPr>
        <w:t xml:space="preserve"> [cit. 2026-01-27].</w:t>
      </w:r>
    </w:p>
  </w:footnote>
  <w:footnote w:id="59">
    <w:p w14:paraId="58DCE4F1" w14:textId="0B661EE8" w:rsidR="00681BCB" w:rsidRPr="004D12E9" w:rsidRDefault="00681BCB" w:rsidP="00C14271">
      <w:pPr>
        <w:pStyle w:val="Textpoznmkypodiarou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58189E">
        <w:rPr>
          <w:rFonts w:ascii="Aptos Narrow" w:hAnsi="Aptos Narrow"/>
        </w:rPr>
        <w:t xml:space="preserve"> </w:t>
      </w:r>
      <w:r w:rsidR="00845360" w:rsidRPr="00845360">
        <w:rPr>
          <w:rFonts w:ascii="Aptos Narrow" w:hAnsi="Aptos Narrow"/>
        </w:rPr>
        <w:t xml:space="preserve">Rada pre maturitné skúšky. Online. Dostupné z: </w:t>
      </w:r>
      <w:hyperlink r:id="rId34" w:history="1">
        <w:r w:rsidR="00845360" w:rsidRPr="00845360">
          <w:rPr>
            <w:rStyle w:val="Hypertextovprepojenie"/>
            <w:rFonts w:ascii="Aptos Narrow" w:hAnsi="Aptos Narrow"/>
          </w:rPr>
          <w:t>https://www.ylioppilastutkinto.fi/en</w:t>
        </w:r>
      </w:hyperlink>
      <w:r w:rsidR="00845360" w:rsidRPr="00845360">
        <w:rPr>
          <w:rFonts w:ascii="Aptos Narrow" w:hAnsi="Aptos Narrow"/>
        </w:rPr>
        <w:t>. [cit. 2026-01-27].</w:t>
      </w:r>
    </w:p>
  </w:footnote>
  <w:footnote w:id="60">
    <w:p w14:paraId="2D47CFE3" w14:textId="67BC5C08" w:rsidR="00681BCB" w:rsidRPr="004D12E9" w:rsidRDefault="00681BCB" w:rsidP="00C14271">
      <w:pPr>
        <w:pStyle w:val="Textpoznmkypodiarou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58189E">
        <w:rPr>
          <w:rFonts w:ascii="Aptos Narrow" w:hAnsi="Aptos Narrow"/>
        </w:rPr>
        <w:t xml:space="preserve"> </w:t>
      </w:r>
      <w:r w:rsidR="00E11B01" w:rsidRPr="00E11B01">
        <w:rPr>
          <w:rFonts w:ascii="Aptos Narrow" w:hAnsi="Aptos Narrow"/>
        </w:rPr>
        <w:t xml:space="preserve">Národné siete pre vzdelávanie učiteľov. Online. Dostupné z: </w:t>
      </w:r>
      <w:hyperlink r:id="rId35" w:history="1">
        <w:r w:rsidR="00E11B01" w:rsidRPr="00E11B01">
          <w:rPr>
            <w:rStyle w:val="Hypertextovprepojenie"/>
            <w:rFonts w:ascii="Aptos Narrow" w:hAnsi="Aptos Narrow"/>
          </w:rPr>
          <w:t>https://www.oph.fi/en.</w:t>
        </w:r>
      </w:hyperlink>
      <w:r w:rsidR="00E11B01" w:rsidRPr="00E11B01">
        <w:rPr>
          <w:rFonts w:ascii="Aptos Narrow" w:hAnsi="Aptos Narrow"/>
        </w:rPr>
        <w:t xml:space="preserve"> [cit. 2026-01-27].</w:t>
      </w:r>
    </w:p>
  </w:footnote>
  <w:footnote w:id="61">
    <w:p w14:paraId="58266E12" w14:textId="40239020" w:rsidR="00B80FC4" w:rsidRPr="004D12E9" w:rsidRDefault="00B80FC4" w:rsidP="005D507C">
      <w:pPr>
        <w:pStyle w:val="Textpoznmkypodiarou"/>
        <w:ind w:left="142" w:hanging="142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58189E">
        <w:rPr>
          <w:rFonts w:ascii="Aptos Narrow" w:hAnsi="Aptos Narrow"/>
        </w:rPr>
        <w:t xml:space="preserve"> </w:t>
      </w:r>
      <w:r w:rsidR="005D507C" w:rsidRPr="005D507C">
        <w:rPr>
          <w:rFonts w:ascii="Aptos Narrow" w:hAnsi="Aptos Narrow"/>
        </w:rPr>
        <w:t xml:space="preserve">Národné úložisko údajov o štúdiu a tituloch. Online. Dostupné z: </w:t>
      </w:r>
      <w:hyperlink r:id="rId36" w:history="1">
        <w:r w:rsidR="005D507C" w:rsidRPr="005D507C">
          <w:rPr>
            <w:rStyle w:val="Hypertextovprepojenie"/>
            <w:rFonts w:ascii="Aptos Narrow" w:hAnsi="Aptos Narrow"/>
          </w:rPr>
          <w:t>https://www.oph.fi/en/node/1553</w:t>
        </w:r>
      </w:hyperlink>
      <w:r w:rsidR="005D507C" w:rsidRPr="005D507C">
        <w:rPr>
          <w:rFonts w:ascii="Aptos Narrow" w:hAnsi="Aptos Narrow"/>
        </w:rPr>
        <w:t>. [cit. 2026-01-27].</w:t>
      </w:r>
    </w:p>
  </w:footnote>
  <w:footnote w:id="62">
    <w:p w14:paraId="7692ED71" w14:textId="2F5CE0B6" w:rsidR="00C14271" w:rsidRPr="004D12E9" w:rsidRDefault="00C14271" w:rsidP="00761BF5">
      <w:pPr>
        <w:pStyle w:val="Textpoznmkypodiarou"/>
        <w:ind w:left="142" w:hanging="142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58189E">
        <w:rPr>
          <w:rFonts w:ascii="Aptos Narrow" w:hAnsi="Aptos Narrow"/>
        </w:rPr>
        <w:t xml:space="preserve"> </w:t>
      </w:r>
      <w:r w:rsidR="00761BF5" w:rsidRPr="00761BF5">
        <w:rPr>
          <w:rFonts w:ascii="Aptos Narrow" w:hAnsi="Aptos Narrow"/>
        </w:rPr>
        <w:t xml:space="preserve">Úložisko údajov o vysokoškolskom vzdelávaní. Online. Dostupné z: </w:t>
      </w:r>
      <w:hyperlink r:id="rId37" w:history="1">
        <w:r w:rsidR="00761BF5" w:rsidRPr="00761BF5">
          <w:rPr>
            <w:rStyle w:val="Hypertextovprepojenie"/>
            <w:rFonts w:ascii="Aptos Narrow" w:hAnsi="Aptos Narrow"/>
          </w:rPr>
          <w:t>https://csc.fi/en/story/virta-higher-education-achievement-register-facilitates-shared-information-flows</w:t>
        </w:r>
      </w:hyperlink>
      <w:r w:rsidR="00761BF5" w:rsidRPr="00761BF5">
        <w:rPr>
          <w:rFonts w:ascii="Aptos Narrow" w:hAnsi="Aptos Narrow"/>
        </w:rPr>
        <w:t>/. [cit. 2026-01-28].</w:t>
      </w:r>
    </w:p>
  </w:footnote>
  <w:footnote w:id="63">
    <w:p w14:paraId="0B98EEAE" w14:textId="6DDD0191" w:rsidR="006E6DF5" w:rsidRPr="004D12E9" w:rsidRDefault="006E6DF5" w:rsidP="006E6DF5">
      <w:pPr>
        <w:pStyle w:val="Textpoznmkypodiarou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Pr="004D12E9">
        <w:rPr>
          <w:rFonts w:ascii="Aptos Narrow" w:hAnsi="Aptos Narrow"/>
        </w:rPr>
        <w:t xml:space="preserve"> </w:t>
      </w:r>
      <w:r w:rsidR="00A5331B" w:rsidRPr="00A5331B">
        <w:rPr>
          <w:rFonts w:ascii="Aptos Narrow" w:hAnsi="Aptos Narrow"/>
        </w:rPr>
        <w:t xml:space="preserve">Národný systém prijímania na štúdium. Online. Dostupné z: </w:t>
      </w:r>
      <w:hyperlink r:id="rId38" w:history="1">
        <w:r w:rsidR="00A5331B" w:rsidRPr="00A5331B">
          <w:rPr>
            <w:rStyle w:val="Hypertextovprepojenie"/>
            <w:rFonts w:ascii="Aptos Narrow" w:hAnsi="Aptos Narrow"/>
          </w:rPr>
          <w:t>https://opintopolku.fi/konfo/fi/.</w:t>
        </w:r>
      </w:hyperlink>
      <w:r w:rsidR="00A5331B" w:rsidRPr="00A5331B">
        <w:rPr>
          <w:rFonts w:ascii="Aptos Narrow" w:hAnsi="Aptos Narrow"/>
        </w:rPr>
        <w:t xml:space="preserve"> [cit. 2026-01-28].</w:t>
      </w:r>
    </w:p>
  </w:footnote>
  <w:footnote w:id="64">
    <w:p w14:paraId="6ED4B854" w14:textId="64449167" w:rsidR="003C006A" w:rsidRPr="004D12E9" w:rsidRDefault="003C006A" w:rsidP="00CA6ACA">
      <w:pPr>
        <w:pStyle w:val="Textpoznmkypodiarou"/>
        <w:ind w:left="142" w:hanging="142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226EE0">
        <w:rPr>
          <w:rFonts w:ascii="Aptos Narrow" w:hAnsi="Aptos Narrow"/>
        </w:rPr>
        <w:t xml:space="preserve"> </w:t>
      </w:r>
      <w:r w:rsidR="006C7FC9" w:rsidRPr="006C7FC9">
        <w:rPr>
          <w:rFonts w:ascii="Aptos Narrow" w:hAnsi="Aptos Narrow"/>
        </w:rPr>
        <w:t xml:space="preserve">Informačný systém pre vzdelávanie v ranom detstve. Online. Dostupné z: </w:t>
      </w:r>
      <w:hyperlink r:id="rId39" w:history="1">
        <w:r w:rsidR="006C7FC9" w:rsidRPr="006C7FC9">
          <w:rPr>
            <w:rStyle w:val="Hypertextovprepojenie"/>
            <w:rFonts w:ascii="Aptos Narrow" w:hAnsi="Aptos Narrow"/>
          </w:rPr>
          <w:t>https://www.oph.fi/fi/palvelut/varhaiskasvatuksen-tietovaranto-varda.</w:t>
        </w:r>
        <w:r w:rsidR="006C7FC9" w:rsidRPr="006C7FC9">
          <w:rPr>
            <w:rStyle w:val="Hypertextovprepojenie"/>
            <w:rFonts w:ascii="Aptos Narrow" w:hAnsi="Aptos Narrow"/>
            <w:color w:val="000000" w:themeColor="text1"/>
            <w:u w:val="none"/>
          </w:rPr>
          <w:t xml:space="preserve"> [</w:t>
        </w:r>
      </w:hyperlink>
      <w:r w:rsidR="006C7FC9" w:rsidRPr="006C7FC9">
        <w:rPr>
          <w:rFonts w:ascii="Aptos Narrow" w:hAnsi="Aptos Narrow"/>
        </w:rPr>
        <w:t>cit. 2026-01-29].</w:t>
      </w:r>
    </w:p>
  </w:footnote>
  <w:footnote w:id="65">
    <w:p w14:paraId="5F9B9F6A" w14:textId="358B0E16" w:rsidR="00CB316A" w:rsidRPr="004D12E9" w:rsidRDefault="00CB316A" w:rsidP="00CA6ACA">
      <w:pPr>
        <w:pStyle w:val="Textpoznmkypodiarou"/>
        <w:ind w:left="142" w:hanging="142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226EE0">
        <w:rPr>
          <w:rFonts w:ascii="Aptos Narrow" w:hAnsi="Aptos Narrow"/>
        </w:rPr>
        <w:t xml:space="preserve"> </w:t>
      </w:r>
      <w:r w:rsidR="00971CDD" w:rsidRPr="00971CDD">
        <w:rPr>
          <w:rFonts w:ascii="Aptos Narrow" w:hAnsi="Aptos Narrow"/>
        </w:rPr>
        <w:t xml:space="preserve">Systém monitorovania povinného vzdelávania. Online. Dostupné z: </w:t>
      </w:r>
      <w:hyperlink r:id="rId40" w:history="1">
        <w:r w:rsidR="00971CDD" w:rsidRPr="00971CDD">
          <w:rPr>
            <w:rStyle w:val="Hypertextovprepojenie"/>
            <w:rFonts w:ascii="Aptos Narrow" w:hAnsi="Aptos Narrow"/>
          </w:rPr>
          <w:t>https://www.oph.fi/fi/kansainvalisyys/oppivelvollisuuden-seuranta-ja-valvontapalvelu-valpas.</w:t>
        </w:r>
      </w:hyperlink>
      <w:r w:rsidR="00971CDD" w:rsidRPr="00971CDD">
        <w:rPr>
          <w:rFonts w:ascii="Aptos Narrow" w:hAnsi="Aptos Narrow"/>
        </w:rPr>
        <w:t xml:space="preserve"> [cit. 2026-01-30].</w:t>
      </w:r>
    </w:p>
  </w:footnote>
  <w:footnote w:id="66">
    <w:p w14:paraId="41DD8BB2" w14:textId="32A82A86" w:rsidR="005F6FE1" w:rsidRPr="004D12E9" w:rsidRDefault="005F6FE1" w:rsidP="005D1290">
      <w:pPr>
        <w:pStyle w:val="Textpoznmkypodiarou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226EE0">
        <w:rPr>
          <w:rFonts w:ascii="Aptos Narrow" w:hAnsi="Aptos Narrow"/>
        </w:rPr>
        <w:t xml:space="preserve"> </w:t>
      </w:r>
      <w:r w:rsidR="00091168" w:rsidRPr="00091168">
        <w:rPr>
          <w:rFonts w:ascii="Aptos Narrow" w:hAnsi="Aptos Narrow"/>
        </w:rPr>
        <w:t xml:space="preserve">Štatistická služba vzdelávania. Online. Dostupné z: </w:t>
      </w:r>
      <w:hyperlink r:id="rId41" w:history="1">
        <w:r w:rsidR="00091168" w:rsidRPr="00091168">
          <w:rPr>
            <w:rStyle w:val="Hypertextovprepojenie"/>
            <w:rFonts w:ascii="Aptos Narrow" w:hAnsi="Aptos Narrow"/>
          </w:rPr>
          <w:t>https://vipunen.fi/en-gb</w:t>
        </w:r>
      </w:hyperlink>
      <w:r w:rsidR="00091168" w:rsidRPr="00091168">
        <w:rPr>
          <w:rFonts w:ascii="Aptos Narrow" w:hAnsi="Aptos Narrow"/>
        </w:rPr>
        <w:t>. [cit. 2026-01-30].</w:t>
      </w:r>
    </w:p>
  </w:footnote>
  <w:footnote w:id="67">
    <w:p w14:paraId="0B8C87FA" w14:textId="787429EC" w:rsidR="001C1454" w:rsidRPr="004D12E9" w:rsidRDefault="001C1454" w:rsidP="00CA6ACA">
      <w:pPr>
        <w:pStyle w:val="Iodrazkatext"/>
        <w:numPr>
          <w:ilvl w:val="0"/>
          <w:numId w:val="0"/>
        </w:numPr>
        <w:spacing w:after="0"/>
        <w:ind w:left="142" w:hanging="142"/>
        <w:rPr>
          <w:sz w:val="20"/>
          <w:szCs w:val="20"/>
        </w:rPr>
      </w:pPr>
      <w:r w:rsidRPr="004D12E9">
        <w:rPr>
          <w:rStyle w:val="Odkaznapoznmkupodiarou"/>
          <w:sz w:val="20"/>
          <w:szCs w:val="20"/>
        </w:rPr>
        <w:footnoteRef/>
      </w:r>
      <w:r w:rsidR="00226EE0">
        <w:rPr>
          <w:sz w:val="20"/>
          <w:szCs w:val="20"/>
        </w:rPr>
        <w:t xml:space="preserve"> </w:t>
      </w:r>
      <w:r w:rsidR="00A05A03" w:rsidRPr="00A05A03">
        <w:rPr>
          <w:sz w:val="20"/>
          <w:szCs w:val="20"/>
        </w:rPr>
        <w:t xml:space="preserve">Národný systém odborných kvalifikácií. Online. Dostupné z: </w:t>
      </w:r>
      <w:hyperlink r:id="rId42" w:history="1">
        <w:r w:rsidR="00A05A03" w:rsidRPr="00A05A03">
          <w:rPr>
            <w:rStyle w:val="Hypertextovprepojenie"/>
            <w:sz w:val="20"/>
            <w:szCs w:val="20"/>
          </w:rPr>
          <w:t>https://www.oph.fi/en/education-and-qualifications/vocational-qualifications-finland</w:t>
        </w:r>
      </w:hyperlink>
      <w:r w:rsidR="00A05A03" w:rsidRPr="00A05A03">
        <w:rPr>
          <w:sz w:val="20"/>
          <w:szCs w:val="20"/>
        </w:rPr>
        <w:t>. [cit. 2026-01-30].</w:t>
      </w:r>
      <w:r w:rsidR="00A05A03">
        <w:rPr>
          <w:sz w:val="20"/>
          <w:szCs w:val="20"/>
        </w:rPr>
        <w:t xml:space="preserve"> </w:t>
      </w:r>
      <w:r w:rsidR="00F37C85" w:rsidRPr="004D12E9">
        <w:rPr>
          <w:noProof/>
          <w:sz w:val="20"/>
          <w:szCs w:val="20"/>
        </w:rPr>
        <w:t>V tejto súvislosti je žiadúce spomenúť aj „Sektorové pracovné výbory pre kvalifikácie“, ktoré sú poradnými orgánmi pre odborné vzdelávanie.</w:t>
      </w:r>
    </w:p>
  </w:footnote>
  <w:footnote w:id="68">
    <w:p w14:paraId="7DF69E23" w14:textId="1B793B5F" w:rsidR="002862F9" w:rsidRPr="004D12E9" w:rsidRDefault="002862F9" w:rsidP="00CA6ACA">
      <w:pPr>
        <w:pStyle w:val="Textpoznmkypodiarou"/>
        <w:ind w:left="142" w:hanging="142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226EE0">
        <w:rPr>
          <w:rFonts w:ascii="Aptos Narrow" w:hAnsi="Aptos Narrow"/>
        </w:rPr>
        <w:t xml:space="preserve"> </w:t>
      </w:r>
      <w:r w:rsidR="00BE76E7" w:rsidRPr="00BE76E7">
        <w:rPr>
          <w:rFonts w:ascii="Aptos Narrow" w:hAnsi="Aptos Narrow"/>
        </w:rPr>
        <w:t xml:space="preserve">Hlavný školský informačný systém - Wilma. Online. Dostupné z: </w:t>
      </w:r>
      <w:hyperlink r:id="rId43" w:history="1">
        <w:r w:rsidR="00BE76E7" w:rsidRPr="00BE76E7">
          <w:rPr>
            <w:rStyle w:val="Hypertextovprepojenie"/>
            <w:rFonts w:ascii="Aptos Narrow" w:hAnsi="Aptos Narrow"/>
          </w:rPr>
          <w:t>https://www.vantaa.fi/en/wilma-communication-between-home-and-school</w:t>
        </w:r>
      </w:hyperlink>
      <w:r w:rsidR="00BE76E7" w:rsidRPr="00BE76E7">
        <w:rPr>
          <w:rFonts w:ascii="Aptos Narrow" w:hAnsi="Aptos Narrow"/>
        </w:rPr>
        <w:t>. [cit. 2026-01-30].</w:t>
      </w:r>
    </w:p>
  </w:footnote>
  <w:footnote w:id="69">
    <w:p w14:paraId="31464F98" w14:textId="14E77013" w:rsidR="00CD3D67" w:rsidRDefault="00CD3D67" w:rsidP="00CA6ACA">
      <w:pPr>
        <w:pStyle w:val="Textpoznmkypodiarou"/>
        <w:ind w:left="142" w:hanging="142"/>
      </w:pPr>
      <w:r w:rsidRPr="004D12E9">
        <w:rPr>
          <w:rStyle w:val="Odkaznapoznmkupodiarou"/>
          <w:rFonts w:ascii="Aptos Narrow" w:hAnsi="Aptos Narrow"/>
        </w:rPr>
        <w:footnoteRef/>
      </w:r>
      <w:r w:rsidR="00226EE0">
        <w:rPr>
          <w:rFonts w:ascii="Aptos Narrow" w:hAnsi="Aptos Narrow"/>
        </w:rPr>
        <w:t xml:space="preserve"> </w:t>
      </w:r>
      <w:r w:rsidR="00782D53" w:rsidRPr="00782D53">
        <w:rPr>
          <w:rFonts w:ascii="Aptos Narrow" w:hAnsi="Aptos Narrow"/>
        </w:rPr>
        <w:t xml:space="preserve">MPASSid - národný systém digitálnej identity pre žiakov a učiteľov. Online. Dostupné z: </w:t>
      </w:r>
      <w:hyperlink r:id="rId44" w:history="1">
        <w:r w:rsidR="00782D53" w:rsidRPr="00782D53">
          <w:rPr>
            <w:rStyle w:val="Hypertextovprepojenie"/>
            <w:rFonts w:ascii="Aptos Narrow" w:hAnsi="Aptos Narrow"/>
          </w:rPr>
          <w:t>https://www.oph.fi/en/finnish-national-agency-education-services/mpassid.</w:t>
        </w:r>
      </w:hyperlink>
      <w:r w:rsidR="00782D53" w:rsidRPr="00782D53">
        <w:rPr>
          <w:rFonts w:ascii="Aptos Narrow" w:hAnsi="Aptos Narrow"/>
        </w:rPr>
        <w:t xml:space="preserve"> [cit. 2026-01-30].</w:t>
      </w:r>
    </w:p>
  </w:footnote>
  <w:footnote w:id="70">
    <w:p w14:paraId="5A3D5030" w14:textId="54448E18" w:rsidR="00E64154" w:rsidRPr="004D12E9" w:rsidRDefault="00E64154" w:rsidP="005D4AF4">
      <w:pPr>
        <w:pStyle w:val="Textpoznmkypodiarou"/>
        <w:ind w:left="142" w:hanging="142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Pr="004D12E9">
        <w:rPr>
          <w:rFonts w:ascii="Aptos Narrow" w:hAnsi="Aptos Narrow"/>
        </w:rPr>
        <w:t xml:space="preserve"> </w:t>
      </w:r>
      <w:r w:rsidR="005D4AF4">
        <w:rPr>
          <w:rFonts w:ascii="Aptos Narrow" w:hAnsi="Aptos Narrow"/>
        </w:rPr>
        <w:t>Š</w:t>
      </w:r>
      <w:r w:rsidRPr="004D12E9">
        <w:rPr>
          <w:rFonts w:ascii="Aptos Narrow" w:eastAsiaTheme="minorHAnsi" w:hAnsi="Aptos Narrow" w:cstheme="minorBidi"/>
        </w:rPr>
        <w:t xml:space="preserve">tatistická služba Fínskej správy školstva, ktorej obsah spoločne poskytujú </w:t>
      </w:r>
      <w:r w:rsidRPr="004D12E9">
        <w:rPr>
          <w:rFonts w:ascii="Aptos Narrow" w:hAnsi="Aptos Narrow"/>
        </w:rPr>
        <w:t>m</w:t>
      </w:r>
      <w:r w:rsidRPr="004D12E9">
        <w:rPr>
          <w:rFonts w:ascii="Aptos Narrow" w:eastAsiaTheme="minorHAnsi" w:hAnsi="Aptos Narrow" w:cstheme="minorBidi"/>
        </w:rPr>
        <w:t>inisterstvo školstva a Fínska národná agentúra pre vzdelávanie.</w:t>
      </w:r>
      <w:r w:rsidRPr="004D12E9">
        <w:rPr>
          <w:rFonts w:ascii="Aptos Narrow" w:hAnsi="Aptos Narrow"/>
        </w:rPr>
        <w:t xml:space="preserve"> </w:t>
      </w:r>
      <w:r w:rsidR="005D4AF4" w:rsidRPr="005D4AF4">
        <w:rPr>
          <w:rFonts w:ascii="Aptos Narrow" w:hAnsi="Aptos Narrow"/>
        </w:rPr>
        <w:t xml:space="preserve">Národný štatistický portál - Vipunen. Online. Dostupné z: </w:t>
      </w:r>
      <w:hyperlink r:id="rId45" w:history="1">
        <w:r w:rsidR="005D4AF4" w:rsidRPr="005D4AF4">
          <w:rPr>
            <w:rStyle w:val="Hypertextovprepojenie"/>
            <w:rFonts w:ascii="Aptos Narrow" w:hAnsi="Aptos Narrow"/>
          </w:rPr>
          <w:t>https://vipunen.fi/fi-fi</w:t>
        </w:r>
      </w:hyperlink>
      <w:r w:rsidR="005D4AF4" w:rsidRPr="005D4AF4">
        <w:rPr>
          <w:rFonts w:ascii="Aptos Narrow" w:hAnsi="Aptos Narrow"/>
        </w:rPr>
        <w:t>. [cit. 2026-01-30].</w:t>
      </w:r>
    </w:p>
  </w:footnote>
  <w:footnote w:id="71">
    <w:p w14:paraId="6BE1CB48" w14:textId="2D2B7532" w:rsidR="00DA4A92" w:rsidRPr="004D12E9" w:rsidRDefault="00DA4A92">
      <w:pPr>
        <w:pStyle w:val="Textpoznmkypodiarou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A2515B">
        <w:rPr>
          <w:rFonts w:ascii="Aptos Narrow" w:hAnsi="Aptos Narrow"/>
        </w:rPr>
        <w:t xml:space="preserve"> </w:t>
      </w:r>
      <w:r w:rsidR="008B3F76" w:rsidRPr="008B3F76">
        <w:rPr>
          <w:rFonts w:ascii="Aptos Narrow" w:hAnsi="Aptos Narrow"/>
        </w:rPr>
        <w:t xml:space="preserve">Národný štatistický portál - Vipunen. Online. Dostupné z: </w:t>
      </w:r>
      <w:hyperlink r:id="rId46" w:history="1">
        <w:r w:rsidR="008B3F76" w:rsidRPr="008B3F76">
          <w:rPr>
            <w:rStyle w:val="Hypertextovprepojenie"/>
            <w:rFonts w:ascii="Aptos Narrow" w:hAnsi="Aptos Narrow"/>
          </w:rPr>
          <w:t>https://vipunen.fi/fi-fi</w:t>
        </w:r>
      </w:hyperlink>
      <w:r w:rsidR="008B3F76" w:rsidRPr="008B3F76">
        <w:rPr>
          <w:rFonts w:ascii="Aptos Narrow" w:hAnsi="Aptos Narrow"/>
        </w:rPr>
        <w:t>. [cit. 2026-01-30].</w:t>
      </w:r>
    </w:p>
  </w:footnote>
  <w:footnote w:id="72">
    <w:p w14:paraId="615D0474" w14:textId="773BBCD4" w:rsidR="00FF0525" w:rsidRPr="004D12E9" w:rsidRDefault="00FF0525">
      <w:pPr>
        <w:pStyle w:val="Textpoznmkypodiarou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A2515B">
        <w:rPr>
          <w:rFonts w:ascii="Aptos Narrow" w:hAnsi="Aptos Narrow"/>
        </w:rPr>
        <w:t xml:space="preserve"> </w:t>
      </w:r>
      <w:r w:rsidR="00595208">
        <w:rPr>
          <w:rFonts w:ascii="Aptos Narrow" w:hAnsi="Aptos Narrow"/>
        </w:rPr>
        <w:t>P</w:t>
      </w:r>
      <w:r w:rsidRPr="004D12E9">
        <w:rPr>
          <w:rFonts w:ascii="Aptos Narrow" w:hAnsi="Aptos Narrow"/>
        </w:rPr>
        <w:t>rieskumy sa realizujú cca 3 roky po do</w:t>
      </w:r>
      <w:r w:rsidR="00DA4A92" w:rsidRPr="004D12E9">
        <w:rPr>
          <w:rFonts w:ascii="Aptos Narrow" w:hAnsi="Aptos Narrow"/>
        </w:rPr>
        <w:t>ktorandskom štúdiu a cca 5 rokov po magisterskom štúdiu</w:t>
      </w:r>
      <w:r w:rsidR="00595208">
        <w:rPr>
          <w:rFonts w:ascii="Aptos Narrow" w:hAnsi="Aptos Narrow"/>
        </w:rPr>
        <w:t>.</w:t>
      </w:r>
    </w:p>
  </w:footnote>
  <w:footnote w:id="73">
    <w:p w14:paraId="62747587" w14:textId="49C7FDA9" w:rsidR="009903EA" w:rsidRPr="004D12E9" w:rsidRDefault="009903EA">
      <w:pPr>
        <w:pStyle w:val="Textpoznmkypodiarou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A2515B">
        <w:rPr>
          <w:rFonts w:ascii="Aptos Narrow" w:hAnsi="Aptos Narrow"/>
        </w:rPr>
        <w:t xml:space="preserve"> </w:t>
      </w:r>
      <w:r w:rsidR="00594030" w:rsidRPr="00594030">
        <w:rPr>
          <w:rFonts w:ascii="Aptos Narrow" w:hAnsi="Aptos Narrow"/>
        </w:rPr>
        <w:t xml:space="preserve">Národný štatistický úrad - Fínsko. Online. Dostupné z: </w:t>
      </w:r>
      <w:hyperlink r:id="rId47" w:history="1">
        <w:r w:rsidR="00594030" w:rsidRPr="00594030">
          <w:rPr>
            <w:rStyle w:val="Hypertextovprepojenie"/>
            <w:rFonts w:ascii="Aptos Narrow" w:hAnsi="Aptos Narrow"/>
          </w:rPr>
          <w:t>https://stat.fi/fi</w:t>
        </w:r>
      </w:hyperlink>
      <w:r w:rsidR="00594030" w:rsidRPr="00594030">
        <w:rPr>
          <w:rFonts w:ascii="Aptos Narrow" w:hAnsi="Aptos Narrow"/>
        </w:rPr>
        <w:t>. [cit. 2026-01-30].</w:t>
      </w:r>
    </w:p>
  </w:footnote>
  <w:footnote w:id="74">
    <w:p w14:paraId="60D68BBD" w14:textId="6570608D" w:rsidR="009903EA" w:rsidRPr="004D12E9" w:rsidRDefault="009903EA">
      <w:pPr>
        <w:pStyle w:val="Textpoznmkypodiarou"/>
        <w:rPr>
          <w:rFonts w:ascii="Aptos Narrow" w:hAnsi="Aptos Narrow"/>
        </w:rPr>
      </w:pPr>
      <w:r w:rsidRPr="004D12E9">
        <w:rPr>
          <w:rStyle w:val="Odkaznapoznmkupodiarou"/>
          <w:rFonts w:ascii="Aptos Narrow" w:hAnsi="Aptos Narrow"/>
        </w:rPr>
        <w:footnoteRef/>
      </w:r>
      <w:r w:rsidR="00A2515B">
        <w:rPr>
          <w:rFonts w:ascii="Aptos Narrow" w:hAnsi="Aptos Narrow"/>
        </w:rPr>
        <w:t xml:space="preserve"> </w:t>
      </w:r>
      <w:r w:rsidR="00595208" w:rsidRPr="00595208">
        <w:rPr>
          <w:rFonts w:ascii="Aptos Narrow" w:hAnsi="Aptos Narrow"/>
        </w:rPr>
        <w:t xml:space="preserve">Töissä.fi (Absolventi v pracovnom živote). Online. Dostupné z: </w:t>
      </w:r>
      <w:hyperlink r:id="rId48" w:history="1">
        <w:r w:rsidR="00595208" w:rsidRPr="00595208">
          <w:rPr>
            <w:rStyle w:val="Hypertextovprepojenie"/>
            <w:rFonts w:ascii="Aptos Narrow" w:hAnsi="Aptos Narrow"/>
          </w:rPr>
          <w:t>https://toissa.fi/.</w:t>
        </w:r>
      </w:hyperlink>
      <w:r w:rsidR="00595208" w:rsidRPr="00595208">
        <w:rPr>
          <w:rFonts w:ascii="Aptos Narrow" w:hAnsi="Aptos Narrow"/>
        </w:rPr>
        <w:t xml:space="preserve"> [cit. 2026-01-30].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4"/>
      <w:gridCol w:w="3024"/>
      <w:gridCol w:w="3024"/>
    </w:tblGrid>
    <w:tr w:rsidR="000C7FA4" w14:paraId="10ACB1AF" w14:textId="77777777" w:rsidTr="15FE4F3E">
      <w:tc>
        <w:tcPr>
          <w:tcW w:w="3024" w:type="dxa"/>
        </w:tcPr>
        <w:p w14:paraId="181D662A" w14:textId="0131BF0E" w:rsidR="000C7FA4" w:rsidRDefault="000C7FA4" w:rsidP="15FE4F3E">
          <w:pPr>
            <w:pStyle w:val="Hlavika"/>
            <w:ind w:left="-115"/>
          </w:pPr>
        </w:p>
      </w:tc>
      <w:tc>
        <w:tcPr>
          <w:tcW w:w="3024" w:type="dxa"/>
        </w:tcPr>
        <w:p w14:paraId="433A8E10" w14:textId="1F50C09C" w:rsidR="000C7FA4" w:rsidRDefault="000C7FA4" w:rsidP="15FE4F3E">
          <w:pPr>
            <w:pStyle w:val="Hlavika"/>
            <w:jc w:val="center"/>
          </w:pPr>
        </w:p>
      </w:tc>
      <w:tc>
        <w:tcPr>
          <w:tcW w:w="3024" w:type="dxa"/>
        </w:tcPr>
        <w:p w14:paraId="044A6601" w14:textId="58D67843" w:rsidR="000C7FA4" w:rsidRDefault="000C7FA4" w:rsidP="15FE4F3E">
          <w:pPr>
            <w:pStyle w:val="Hlavika"/>
            <w:ind w:right="-115"/>
            <w:jc w:val="right"/>
          </w:pPr>
        </w:p>
      </w:tc>
    </w:tr>
  </w:tbl>
  <w:p w14:paraId="5C1E66F2" w14:textId="6BD11ED3" w:rsidR="000C7FA4" w:rsidRDefault="000C7FA4" w:rsidP="15FE4F3E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4"/>
      <w:gridCol w:w="3024"/>
      <w:gridCol w:w="3024"/>
    </w:tblGrid>
    <w:tr w:rsidR="000C7FA4" w14:paraId="152C4D4C" w14:textId="77777777" w:rsidTr="15FE4F3E">
      <w:tc>
        <w:tcPr>
          <w:tcW w:w="3024" w:type="dxa"/>
        </w:tcPr>
        <w:p w14:paraId="3DC60CC9" w14:textId="12623F30" w:rsidR="000C7FA4" w:rsidRDefault="000C7FA4" w:rsidP="15FE4F3E">
          <w:pPr>
            <w:pStyle w:val="Hlavika"/>
            <w:ind w:left="-115"/>
          </w:pPr>
        </w:p>
      </w:tc>
      <w:tc>
        <w:tcPr>
          <w:tcW w:w="3024" w:type="dxa"/>
        </w:tcPr>
        <w:p w14:paraId="6CFFE2A4" w14:textId="758F82C8" w:rsidR="000C7FA4" w:rsidRDefault="000C7FA4" w:rsidP="15FE4F3E">
          <w:pPr>
            <w:pStyle w:val="Hlavika"/>
            <w:jc w:val="center"/>
          </w:pPr>
        </w:p>
      </w:tc>
      <w:tc>
        <w:tcPr>
          <w:tcW w:w="3024" w:type="dxa"/>
        </w:tcPr>
        <w:p w14:paraId="107A7DFE" w14:textId="01CCF06C" w:rsidR="000C7FA4" w:rsidRDefault="000C7FA4" w:rsidP="15FE4F3E">
          <w:pPr>
            <w:pStyle w:val="Hlavika"/>
            <w:ind w:right="-115"/>
            <w:jc w:val="right"/>
          </w:pPr>
        </w:p>
      </w:tc>
    </w:tr>
  </w:tbl>
  <w:p w14:paraId="6A4E60FC" w14:textId="639E7745" w:rsidR="000C7FA4" w:rsidRDefault="000C7FA4" w:rsidP="15FE4F3E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</w:abstractNum>
  <w:abstractNum w:abstractNumId="1" w15:restartNumberingAfterBreak="0">
    <w:nsid w:val="009330CF"/>
    <w:multiLevelType w:val="multilevel"/>
    <w:tmpl w:val="70F25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14571FB"/>
    <w:multiLevelType w:val="hybridMultilevel"/>
    <w:tmpl w:val="E8ACBBF8"/>
    <w:lvl w:ilvl="0" w:tplc="92BCA896">
      <w:start w:val="1"/>
      <w:numFmt w:val="decimal"/>
      <w:pStyle w:val="Icislovanietext"/>
      <w:lvlText w:val="%1."/>
      <w:lvlJc w:val="left"/>
      <w:pPr>
        <w:ind w:left="720" w:hanging="360"/>
      </w:pPr>
      <w:rPr>
        <w:b/>
        <w:bCs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E244E0"/>
    <w:multiLevelType w:val="multilevel"/>
    <w:tmpl w:val="AF7A5E50"/>
    <w:lvl w:ilvl="0">
      <w:start w:val="1"/>
      <w:numFmt w:val="decimal"/>
      <w:pStyle w:val="Nadpis1"/>
      <w:lvlText w:val="%1."/>
      <w:lvlJc w:val="left"/>
      <w:pPr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ind w:left="1144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08D04C22"/>
    <w:multiLevelType w:val="hybridMultilevel"/>
    <w:tmpl w:val="E29C232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73350E"/>
    <w:multiLevelType w:val="hybridMultilevel"/>
    <w:tmpl w:val="501EF320"/>
    <w:lvl w:ilvl="0" w:tplc="B67E8B94">
      <w:start w:val="1"/>
      <w:numFmt w:val="decimal"/>
      <w:lvlText w:val="%1."/>
      <w:lvlJc w:val="left"/>
      <w:pPr>
        <w:ind w:left="1080" w:hanging="360"/>
      </w:pPr>
      <w:rPr>
        <w:b/>
        <w:bCs w:val="0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14336E7"/>
    <w:multiLevelType w:val="hybridMultilevel"/>
    <w:tmpl w:val="A15AA59E"/>
    <w:lvl w:ilvl="0" w:tplc="1114AD84">
      <w:start w:val="1"/>
      <w:numFmt w:val="decimal"/>
      <w:pStyle w:val="Ischemaoznacenie"/>
      <w:lvlText w:val="Schéma č. 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D52CC3"/>
    <w:multiLevelType w:val="hybridMultilevel"/>
    <w:tmpl w:val="4178E36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CF2B07"/>
    <w:multiLevelType w:val="hybridMultilevel"/>
    <w:tmpl w:val="9CD2B8FE"/>
    <w:lvl w:ilvl="0" w:tplc="0DF4C0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D2D5FE8"/>
    <w:multiLevelType w:val="multilevel"/>
    <w:tmpl w:val="3E302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29F41B4"/>
    <w:multiLevelType w:val="hybridMultilevel"/>
    <w:tmpl w:val="A0E88EEA"/>
    <w:lvl w:ilvl="0" w:tplc="211A496E">
      <w:start w:val="4"/>
      <w:numFmt w:val="decimal"/>
      <w:pStyle w:val="Itextpodcislovanie"/>
      <w:lvlText w:val="%1.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2A76FA6"/>
    <w:multiLevelType w:val="hybridMultilevel"/>
    <w:tmpl w:val="02B05690"/>
    <w:lvl w:ilvl="0" w:tplc="180E2C3A">
      <w:start w:val="1"/>
      <w:numFmt w:val="decimal"/>
      <w:pStyle w:val="Iobrazokoznacenie"/>
      <w:lvlText w:val="Obrázok č. %1"/>
      <w:lvlJc w:val="left"/>
      <w:pPr>
        <w:ind w:left="36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153422"/>
    <w:multiLevelType w:val="hybridMultilevel"/>
    <w:tmpl w:val="9244D6DA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2E5B1B"/>
    <w:multiLevelType w:val="hybridMultilevel"/>
    <w:tmpl w:val="1A56D898"/>
    <w:lvl w:ilvl="0" w:tplc="E4424C18">
      <w:start w:val="1"/>
      <w:numFmt w:val="decimal"/>
      <w:pStyle w:val="Itabulkaoznacenie"/>
      <w:lvlText w:val="Tabuľka č. 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CE2E4F"/>
    <w:multiLevelType w:val="multilevel"/>
    <w:tmpl w:val="70865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45B271A"/>
    <w:multiLevelType w:val="multilevel"/>
    <w:tmpl w:val="AB06A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67E1810"/>
    <w:multiLevelType w:val="hybridMultilevel"/>
    <w:tmpl w:val="E0FCC946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EA2911"/>
    <w:multiLevelType w:val="multilevel"/>
    <w:tmpl w:val="8A44EF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bCs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90916C9"/>
    <w:multiLevelType w:val="hybridMultilevel"/>
    <w:tmpl w:val="6BF8A43E"/>
    <w:lvl w:ilvl="0" w:tplc="4FAC1054">
      <w:start w:val="1"/>
      <w:numFmt w:val="decimal"/>
      <w:pStyle w:val="Igrafoznacenie"/>
      <w:lvlText w:val="Graf č. 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923270"/>
    <w:multiLevelType w:val="hybridMultilevel"/>
    <w:tmpl w:val="10D88950"/>
    <w:lvl w:ilvl="0" w:tplc="E670F644">
      <w:start w:val="1"/>
      <w:numFmt w:val="bullet"/>
      <w:pStyle w:val="Iodrazkatex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706C05"/>
    <w:multiLevelType w:val="multilevel"/>
    <w:tmpl w:val="9F12D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27110C8"/>
    <w:multiLevelType w:val="multilevel"/>
    <w:tmpl w:val="EADC9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4383393"/>
    <w:multiLevelType w:val="multilevel"/>
    <w:tmpl w:val="BD92F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5FC69A6"/>
    <w:multiLevelType w:val="hybridMultilevel"/>
    <w:tmpl w:val="E626C69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0A6E6B"/>
    <w:multiLevelType w:val="hybridMultilevel"/>
    <w:tmpl w:val="A0D8094A"/>
    <w:lvl w:ilvl="0" w:tplc="AA446238">
      <w:start w:val="12"/>
      <w:numFmt w:val="bullet"/>
      <w:pStyle w:val="Ipododrazkatex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3D0D8D"/>
    <w:multiLevelType w:val="hybridMultilevel"/>
    <w:tmpl w:val="26FAAD5A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D4609CF"/>
    <w:multiLevelType w:val="multilevel"/>
    <w:tmpl w:val="DC5667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15015EF"/>
    <w:multiLevelType w:val="hybridMultilevel"/>
    <w:tmpl w:val="34FAAA8C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B73E79"/>
    <w:multiLevelType w:val="hybridMultilevel"/>
    <w:tmpl w:val="35882380"/>
    <w:lvl w:ilvl="0" w:tplc="8E0019CE">
      <w:start w:val="1"/>
      <w:numFmt w:val="decimal"/>
      <w:pStyle w:val="SRItextcislovanie"/>
      <w:lvlText w:val="%1."/>
      <w:lvlJc w:val="left"/>
      <w:pPr>
        <w:ind w:left="720" w:hanging="360"/>
      </w:pPr>
      <w:rPr>
        <w:rFonts w:hint="default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BE37B6B"/>
    <w:multiLevelType w:val="hybridMultilevel"/>
    <w:tmpl w:val="4D948BD8"/>
    <w:lvl w:ilvl="0" w:tplc="6E1A749E">
      <w:start w:val="1"/>
      <w:numFmt w:val="decimal"/>
      <w:pStyle w:val="Ipriloha"/>
      <w:lvlText w:val="Príloha č. %1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1492330">
    <w:abstractNumId w:val="19"/>
  </w:num>
  <w:num w:numId="2" w16cid:durableId="1394699363">
    <w:abstractNumId w:val="28"/>
  </w:num>
  <w:num w:numId="3" w16cid:durableId="690105840">
    <w:abstractNumId w:val="13"/>
  </w:num>
  <w:num w:numId="4" w16cid:durableId="2128114070">
    <w:abstractNumId w:val="18"/>
  </w:num>
  <w:num w:numId="5" w16cid:durableId="753091132">
    <w:abstractNumId w:val="24"/>
  </w:num>
  <w:num w:numId="6" w16cid:durableId="2146268255">
    <w:abstractNumId w:val="10"/>
  </w:num>
  <w:num w:numId="7" w16cid:durableId="1252088334">
    <w:abstractNumId w:val="11"/>
  </w:num>
  <w:num w:numId="8" w16cid:durableId="816651051">
    <w:abstractNumId w:val="6"/>
  </w:num>
  <w:num w:numId="9" w16cid:durableId="44524640">
    <w:abstractNumId w:val="3"/>
  </w:num>
  <w:num w:numId="10" w16cid:durableId="1842350741">
    <w:abstractNumId w:val="3"/>
    <w:lvlOverride w:ilvl="0">
      <w:startOverride w:val="1"/>
      <w:lvl w:ilvl="0">
        <w:start w:val="1"/>
        <w:numFmt w:val="decimal"/>
        <w:pStyle w:val="Nadpis1"/>
        <w:lvlText w:val="%1."/>
        <w:lvlJc w:val="left"/>
        <w:pPr>
          <w:ind w:left="851" w:hanging="851"/>
        </w:pPr>
        <w:rPr>
          <w:rFonts w:hint="default"/>
        </w:rPr>
      </w:lvl>
    </w:lvlOverride>
    <w:lvlOverride w:ilvl="1">
      <w:startOverride w:val="1"/>
      <w:lvl w:ilvl="1">
        <w:start w:val="1"/>
        <w:numFmt w:val="decimal"/>
        <w:pStyle w:val="Nadpis2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startOverride w:val="1"/>
      <w:lvl w:ilvl="2">
        <w:start w:val="1"/>
        <w:numFmt w:val="decimal"/>
        <w:pStyle w:val="Nadpis3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startOverride w:val="1"/>
      <w:lvl w:ilvl="3">
        <w:start w:val="1"/>
        <w:numFmt w:val="decimal"/>
        <w:pStyle w:val="Nadpis4"/>
        <w:lvlText w:val="%1.%2.%3.%4"/>
        <w:lvlJc w:val="left"/>
        <w:pPr>
          <w:ind w:left="864" w:hanging="864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pStyle w:val="Nadpis5"/>
        <w:lvlText w:val="%1.%2.%3.%4.%5"/>
        <w:lvlJc w:val="left"/>
        <w:pPr>
          <w:ind w:left="1008" w:hanging="1008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pStyle w:val="Nadpis6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pStyle w:val="Nadpis7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pStyle w:val="Nadpis8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pStyle w:val="Nadpis9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11" w16cid:durableId="1430588008">
    <w:abstractNumId w:val="29"/>
  </w:num>
  <w:num w:numId="12" w16cid:durableId="1521814281">
    <w:abstractNumId w:val="2"/>
  </w:num>
  <w:num w:numId="13" w16cid:durableId="1655185480">
    <w:abstractNumId w:val="1"/>
  </w:num>
  <w:num w:numId="14" w16cid:durableId="1457528082">
    <w:abstractNumId w:val="23"/>
  </w:num>
  <w:num w:numId="15" w16cid:durableId="1386370268">
    <w:abstractNumId w:val="15"/>
  </w:num>
  <w:num w:numId="16" w16cid:durableId="1498381439">
    <w:abstractNumId w:val="16"/>
  </w:num>
  <w:num w:numId="17" w16cid:durableId="407463514">
    <w:abstractNumId w:val="25"/>
  </w:num>
  <w:num w:numId="18" w16cid:durableId="108552573">
    <w:abstractNumId w:val="12"/>
  </w:num>
  <w:num w:numId="19" w16cid:durableId="517240223">
    <w:abstractNumId w:val="7"/>
  </w:num>
  <w:num w:numId="20" w16cid:durableId="1153137398">
    <w:abstractNumId w:val="5"/>
  </w:num>
  <w:num w:numId="21" w16cid:durableId="102580192">
    <w:abstractNumId w:val="14"/>
  </w:num>
  <w:num w:numId="22" w16cid:durableId="1310019197">
    <w:abstractNumId w:val="27"/>
  </w:num>
  <w:num w:numId="23" w16cid:durableId="1074088972">
    <w:abstractNumId w:val="29"/>
    <w:lvlOverride w:ilvl="0">
      <w:startOverride w:val="1"/>
    </w:lvlOverride>
  </w:num>
  <w:num w:numId="24" w16cid:durableId="372929306">
    <w:abstractNumId w:val="17"/>
  </w:num>
  <w:num w:numId="25" w16cid:durableId="938832226">
    <w:abstractNumId w:val="4"/>
  </w:num>
  <w:num w:numId="26" w16cid:durableId="122165189">
    <w:abstractNumId w:val="9"/>
  </w:num>
  <w:num w:numId="27" w16cid:durableId="1877888573">
    <w:abstractNumId w:val="20"/>
  </w:num>
  <w:num w:numId="28" w16cid:durableId="70163939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82664206">
    <w:abstractNumId w:val="8"/>
  </w:num>
  <w:num w:numId="30" w16cid:durableId="211159689">
    <w:abstractNumId w:val="22"/>
  </w:num>
  <w:num w:numId="31" w16cid:durableId="1058092757">
    <w:abstractNumId w:val="21"/>
  </w:num>
  <w:num w:numId="32" w16cid:durableId="2016490300">
    <w:abstractNumId w:val="26"/>
  </w:num>
  <w:num w:numId="33" w16cid:durableId="14843491">
    <w:abstractNumId w:val="6"/>
    <w:lvlOverride w:ilvl="0">
      <w:startOverride w:val="1"/>
    </w:lvlOverride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1D5"/>
    <w:rsid w:val="000006A4"/>
    <w:rsid w:val="00000A06"/>
    <w:rsid w:val="00002263"/>
    <w:rsid w:val="000025D4"/>
    <w:rsid w:val="00003763"/>
    <w:rsid w:val="00004999"/>
    <w:rsid w:val="0000507E"/>
    <w:rsid w:val="000053D1"/>
    <w:rsid w:val="0000586D"/>
    <w:rsid w:val="000058F5"/>
    <w:rsid w:val="000064D6"/>
    <w:rsid w:val="000072C5"/>
    <w:rsid w:val="000073DB"/>
    <w:rsid w:val="000074AA"/>
    <w:rsid w:val="0000759F"/>
    <w:rsid w:val="00007704"/>
    <w:rsid w:val="00007AD9"/>
    <w:rsid w:val="00007B46"/>
    <w:rsid w:val="0001023B"/>
    <w:rsid w:val="00010294"/>
    <w:rsid w:val="0001094A"/>
    <w:rsid w:val="00010C80"/>
    <w:rsid w:val="00011190"/>
    <w:rsid w:val="00011FEE"/>
    <w:rsid w:val="00013A23"/>
    <w:rsid w:val="000140DF"/>
    <w:rsid w:val="0001450B"/>
    <w:rsid w:val="00015121"/>
    <w:rsid w:val="00015EC8"/>
    <w:rsid w:val="00016A64"/>
    <w:rsid w:val="00016E75"/>
    <w:rsid w:val="00017B8B"/>
    <w:rsid w:val="00017C6C"/>
    <w:rsid w:val="00017F72"/>
    <w:rsid w:val="0002070F"/>
    <w:rsid w:val="00020895"/>
    <w:rsid w:val="00020F7C"/>
    <w:rsid w:val="00021332"/>
    <w:rsid w:val="000223C5"/>
    <w:rsid w:val="000229D4"/>
    <w:rsid w:val="000232B2"/>
    <w:rsid w:val="0002443A"/>
    <w:rsid w:val="000248B9"/>
    <w:rsid w:val="00024952"/>
    <w:rsid w:val="00030271"/>
    <w:rsid w:val="000304A2"/>
    <w:rsid w:val="00030838"/>
    <w:rsid w:val="00030E75"/>
    <w:rsid w:val="000324F2"/>
    <w:rsid w:val="00032AB2"/>
    <w:rsid w:val="000339B9"/>
    <w:rsid w:val="00033A74"/>
    <w:rsid w:val="00033F2D"/>
    <w:rsid w:val="000343D2"/>
    <w:rsid w:val="0003477E"/>
    <w:rsid w:val="0003478A"/>
    <w:rsid w:val="00036100"/>
    <w:rsid w:val="00036ED5"/>
    <w:rsid w:val="00036F1C"/>
    <w:rsid w:val="00037AC8"/>
    <w:rsid w:val="00040126"/>
    <w:rsid w:val="00040B5A"/>
    <w:rsid w:val="0004430C"/>
    <w:rsid w:val="00044594"/>
    <w:rsid w:val="000446C0"/>
    <w:rsid w:val="0004562F"/>
    <w:rsid w:val="000460BF"/>
    <w:rsid w:val="00046FEE"/>
    <w:rsid w:val="00047469"/>
    <w:rsid w:val="0004748B"/>
    <w:rsid w:val="0004760F"/>
    <w:rsid w:val="00050674"/>
    <w:rsid w:val="00051178"/>
    <w:rsid w:val="00051C1A"/>
    <w:rsid w:val="00051FE8"/>
    <w:rsid w:val="0005275B"/>
    <w:rsid w:val="000528E4"/>
    <w:rsid w:val="00053ED5"/>
    <w:rsid w:val="00054100"/>
    <w:rsid w:val="00054447"/>
    <w:rsid w:val="00055597"/>
    <w:rsid w:val="00055762"/>
    <w:rsid w:val="00057129"/>
    <w:rsid w:val="00060768"/>
    <w:rsid w:val="0006083B"/>
    <w:rsid w:val="00060EE1"/>
    <w:rsid w:val="0006143D"/>
    <w:rsid w:val="00061A55"/>
    <w:rsid w:val="00062283"/>
    <w:rsid w:val="00062448"/>
    <w:rsid w:val="0006277B"/>
    <w:rsid w:val="00062E61"/>
    <w:rsid w:val="00064A53"/>
    <w:rsid w:val="0006507B"/>
    <w:rsid w:val="00065789"/>
    <w:rsid w:val="00065BBE"/>
    <w:rsid w:val="00065E32"/>
    <w:rsid w:val="0006760C"/>
    <w:rsid w:val="00070856"/>
    <w:rsid w:val="00071038"/>
    <w:rsid w:val="000710C5"/>
    <w:rsid w:val="00072750"/>
    <w:rsid w:val="000732DE"/>
    <w:rsid w:val="00073382"/>
    <w:rsid w:val="00073581"/>
    <w:rsid w:val="00073B5D"/>
    <w:rsid w:val="00073CA2"/>
    <w:rsid w:val="00073E3D"/>
    <w:rsid w:val="000759B3"/>
    <w:rsid w:val="000775D1"/>
    <w:rsid w:val="00080DD2"/>
    <w:rsid w:val="00081072"/>
    <w:rsid w:val="000813AE"/>
    <w:rsid w:val="00081C3D"/>
    <w:rsid w:val="00081DB5"/>
    <w:rsid w:val="00082495"/>
    <w:rsid w:val="000827FF"/>
    <w:rsid w:val="0008282C"/>
    <w:rsid w:val="00082DB0"/>
    <w:rsid w:val="00082E7D"/>
    <w:rsid w:val="000833B1"/>
    <w:rsid w:val="00083505"/>
    <w:rsid w:val="000846F6"/>
    <w:rsid w:val="00085230"/>
    <w:rsid w:val="000857D1"/>
    <w:rsid w:val="00085E8E"/>
    <w:rsid w:val="00086316"/>
    <w:rsid w:val="0008634D"/>
    <w:rsid w:val="00086968"/>
    <w:rsid w:val="00087478"/>
    <w:rsid w:val="0008761E"/>
    <w:rsid w:val="00090417"/>
    <w:rsid w:val="00090DAD"/>
    <w:rsid w:val="00091168"/>
    <w:rsid w:val="000914E8"/>
    <w:rsid w:val="00092336"/>
    <w:rsid w:val="000923D9"/>
    <w:rsid w:val="00092A71"/>
    <w:rsid w:val="00093265"/>
    <w:rsid w:val="0009346C"/>
    <w:rsid w:val="00093796"/>
    <w:rsid w:val="00093DA4"/>
    <w:rsid w:val="00093DD0"/>
    <w:rsid w:val="00093F95"/>
    <w:rsid w:val="000958C8"/>
    <w:rsid w:val="000959DF"/>
    <w:rsid w:val="00095F18"/>
    <w:rsid w:val="000960A2"/>
    <w:rsid w:val="0009692C"/>
    <w:rsid w:val="000977A5"/>
    <w:rsid w:val="000A0345"/>
    <w:rsid w:val="000A0425"/>
    <w:rsid w:val="000A09F2"/>
    <w:rsid w:val="000A0E87"/>
    <w:rsid w:val="000A0F30"/>
    <w:rsid w:val="000A0F84"/>
    <w:rsid w:val="000A25EC"/>
    <w:rsid w:val="000A26CF"/>
    <w:rsid w:val="000A3BEE"/>
    <w:rsid w:val="000A3F36"/>
    <w:rsid w:val="000A4FBE"/>
    <w:rsid w:val="000A51E9"/>
    <w:rsid w:val="000A5519"/>
    <w:rsid w:val="000A64EF"/>
    <w:rsid w:val="000A66EA"/>
    <w:rsid w:val="000A6A42"/>
    <w:rsid w:val="000A7D69"/>
    <w:rsid w:val="000B041B"/>
    <w:rsid w:val="000B0C46"/>
    <w:rsid w:val="000B129C"/>
    <w:rsid w:val="000B212D"/>
    <w:rsid w:val="000B23AE"/>
    <w:rsid w:val="000B294C"/>
    <w:rsid w:val="000B33BE"/>
    <w:rsid w:val="000B35AB"/>
    <w:rsid w:val="000B3817"/>
    <w:rsid w:val="000B3C67"/>
    <w:rsid w:val="000B3E80"/>
    <w:rsid w:val="000B40A9"/>
    <w:rsid w:val="000B4588"/>
    <w:rsid w:val="000B49D5"/>
    <w:rsid w:val="000B4FB0"/>
    <w:rsid w:val="000B5736"/>
    <w:rsid w:val="000B57D5"/>
    <w:rsid w:val="000B6268"/>
    <w:rsid w:val="000C0050"/>
    <w:rsid w:val="000C10C3"/>
    <w:rsid w:val="000C2396"/>
    <w:rsid w:val="000C3ABC"/>
    <w:rsid w:val="000C430F"/>
    <w:rsid w:val="000C4746"/>
    <w:rsid w:val="000C4B22"/>
    <w:rsid w:val="000C5302"/>
    <w:rsid w:val="000C5B6B"/>
    <w:rsid w:val="000C5F8E"/>
    <w:rsid w:val="000C6A25"/>
    <w:rsid w:val="000C7FA4"/>
    <w:rsid w:val="000D0971"/>
    <w:rsid w:val="000D0A96"/>
    <w:rsid w:val="000D0F63"/>
    <w:rsid w:val="000D16EC"/>
    <w:rsid w:val="000D3F05"/>
    <w:rsid w:val="000D448D"/>
    <w:rsid w:val="000D44BC"/>
    <w:rsid w:val="000D564D"/>
    <w:rsid w:val="000D571E"/>
    <w:rsid w:val="000D66D8"/>
    <w:rsid w:val="000D6A68"/>
    <w:rsid w:val="000D6F29"/>
    <w:rsid w:val="000D6F67"/>
    <w:rsid w:val="000D7044"/>
    <w:rsid w:val="000D738A"/>
    <w:rsid w:val="000D7D09"/>
    <w:rsid w:val="000E022B"/>
    <w:rsid w:val="000E0A96"/>
    <w:rsid w:val="000E1C7A"/>
    <w:rsid w:val="000E1EE6"/>
    <w:rsid w:val="000E2853"/>
    <w:rsid w:val="000E2EBE"/>
    <w:rsid w:val="000E339A"/>
    <w:rsid w:val="000E3CC1"/>
    <w:rsid w:val="000E48A1"/>
    <w:rsid w:val="000E59DC"/>
    <w:rsid w:val="000E6563"/>
    <w:rsid w:val="000E66D2"/>
    <w:rsid w:val="000E67E4"/>
    <w:rsid w:val="000E7329"/>
    <w:rsid w:val="000E73C7"/>
    <w:rsid w:val="000E754D"/>
    <w:rsid w:val="000F002E"/>
    <w:rsid w:val="000F0973"/>
    <w:rsid w:val="000F11B8"/>
    <w:rsid w:val="000F14A3"/>
    <w:rsid w:val="000F1B0F"/>
    <w:rsid w:val="000F1BA4"/>
    <w:rsid w:val="000F2346"/>
    <w:rsid w:val="000F25E7"/>
    <w:rsid w:val="000F261E"/>
    <w:rsid w:val="000F320B"/>
    <w:rsid w:val="000F3789"/>
    <w:rsid w:val="000F4FF3"/>
    <w:rsid w:val="000F5247"/>
    <w:rsid w:val="000F5792"/>
    <w:rsid w:val="000F656C"/>
    <w:rsid w:val="000F7A89"/>
    <w:rsid w:val="001001E9"/>
    <w:rsid w:val="00100545"/>
    <w:rsid w:val="00101025"/>
    <w:rsid w:val="001010A0"/>
    <w:rsid w:val="00101272"/>
    <w:rsid w:val="001021D9"/>
    <w:rsid w:val="0010328C"/>
    <w:rsid w:val="001039D1"/>
    <w:rsid w:val="00103AD4"/>
    <w:rsid w:val="001049E5"/>
    <w:rsid w:val="0010513D"/>
    <w:rsid w:val="001051E2"/>
    <w:rsid w:val="001056BF"/>
    <w:rsid w:val="001056D1"/>
    <w:rsid w:val="0010573B"/>
    <w:rsid w:val="00105DC6"/>
    <w:rsid w:val="001066B5"/>
    <w:rsid w:val="00106738"/>
    <w:rsid w:val="001072FD"/>
    <w:rsid w:val="0010746B"/>
    <w:rsid w:val="00107645"/>
    <w:rsid w:val="00107DFD"/>
    <w:rsid w:val="00107E0D"/>
    <w:rsid w:val="00110C85"/>
    <w:rsid w:val="00112FBE"/>
    <w:rsid w:val="00113B23"/>
    <w:rsid w:val="00114C47"/>
    <w:rsid w:val="00115992"/>
    <w:rsid w:val="00116012"/>
    <w:rsid w:val="0011605A"/>
    <w:rsid w:val="00117214"/>
    <w:rsid w:val="0011749E"/>
    <w:rsid w:val="0011762D"/>
    <w:rsid w:val="001225D6"/>
    <w:rsid w:val="00122C84"/>
    <w:rsid w:val="00124267"/>
    <w:rsid w:val="00124CAE"/>
    <w:rsid w:val="00125BB0"/>
    <w:rsid w:val="00126105"/>
    <w:rsid w:val="001266CF"/>
    <w:rsid w:val="0012670B"/>
    <w:rsid w:val="00126937"/>
    <w:rsid w:val="0012740F"/>
    <w:rsid w:val="0013067B"/>
    <w:rsid w:val="00130B70"/>
    <w:rsid w:val="00132645"/>
    <w:rsid w:val="00132856"/>
    <w:rsid w:val="00133765"/>
    <w:rsid w:val="00136A7E"/>
    <w:rsid w:val="00136ADC"/>
    <w:rsid w:val="00136F6A"/>
    <w:rsid w:val="00137206"/>
    <w:rsid w:val="00137750"/>
    <w:rsid w:val="00140A3B"/>
    <w:rsid w:val="001418D1"/>
    <w:rsid w:val="00141ADB"/>
    <w:rsid w:val="0014228D"/>
    <w:rsid w:val="001422BA"/>
    <w:rsid w:val="001423E9"/>
    <w:rsid w:val="00142F28"/>
    <w:rsid w:val="00142F9D"/>
    <w:rsid w:val="00143939"/>
    <w:rsid w:val="00143C2D"/>
    <w:rsid w:val="00143FD2"/>
    <w:rsid w:val="00145D71"/>
    <w:rsid w:val="001474A6"/>
    <w:rsid w:val="0014790A"/>
    <w:rsid w:val="00151922"/>
    <w:rsid w:val="00151DD8"/>
    <w:rsid w:val="00153595"/>
    <w:rsid w:val="001538FD"/>
    <w:rsid w:val="0015403C"/>
    <w:rsid w:val="001540E4"/>
    <w:rsid w:val="0015428A"/>
    <w:rsid w:val="001543D7"/>
    <w:rsid w:val="001556DE"/>
    <w:rsid w:val="00155CCB"/>
    <w:rsid w:val="00156060"/>
    <w:rsid w:val="001563E6"/>
    <w:rsid w:val="001567A3"/>
    <w:rsid w:val="00157D26"/>
    <w:rsid w:val="00157FA8"/>
    <w:rsid w:val="0016072B"/>
    <w:rsid w:val="00160A78"/>
    <w:rsid w:val="00160E3F"/>
    <w:rsid w:val="00160F97"/>
    <w:rsid w:val="00161EBC"/>
    <w:rsid w:val="001636B2"/>
    <w:rsid w:val="001636EA"/>
    <w:rsid w:val="001637AF"/>
    <w:rsid w:val="001637F5"/>
    <w:rsid w:val="00163DBE"/>
    <w:rsid w:val="00163F3A"/>
    <w:rsid w:val="001644EE"/>
    <w:rsid w:val="0016491F"/>
    <w:rsid w:val="0016532E"/>
    <w:rsid w:val="001661DE"/>
    <w:rsid w:val="0016720A"/>
    <w:rsid w:val="00167737"/>
    <w:rsid w:val="00167C6B"/>
    <w:rsid w:val="0017158C"/>
    <w:rsid w:val="00171783"/>
    <w:rsid w:val="00171804"/>
    <w:rsid w:val="00172693"/>
    <w:rsid w:val="00172D56"/>
    <w:rsid w:val="00172D93"/>
    <w:rsid w:val="001730E5"/>
    <w:rsid w:val="001739C6"/>
    <w:rsid w:val="00173FB6"/>
    <w:rsid w:val="0017437B"/>
    <w:rsid w:val="00174B02"/>
    <w:rsid w:val="00174EB1"/>
    <w:rsid w:val="00174F32"/>
    <w:rsid w:val="001752C0"/>
    <w:rsid w:val="001753DF"/>
    <w:rsid w:val="0017555E"/>
    <w:rsid w:val="00176154"/>
    <w:rsid w:val="001761EE"/>
    <w:rsid w:val="0017636D"/>
    <w:rsid w:val="00176791"/>
    <w:rsid w:val="00176D09"/>
    <w:rsid w:val="00177483"/>
    <w:rsid w:val="00177685"/>
    <w:rsid w:val="001806D9"/>
    <w:rsid w:val="0018085B"/>
    <w:rsid w:val="00180EEB"/>
    <w:rsid w:val="001811F9"/>
    <w:rsid w:val="001813B2"/>
    <w:rsid w:val="00181C38"/>
    <w:rsid w:val="00182021"/>
    <w:rsid w:val="00182E01"/>
    <w:rsid w:val="001833F1"/>
    <w:rsid w:val="001836CD"/>
    <w:rsid w:val="00183A37"/>
    <w:rsid w:val="00184A2B"/>
    <w:rsid w:val="0018515E"/>
    <w:rsid w:val="0018559B"/>
    <w:rsid w:val="00185B73"/>
    <w:rsid w:val="00185DC1"/>
    <w:rsid w:val="001862C7"/>
    <w:rsid w:val="00186EE8"/>
    <w:rsid w:val="00187100"/>
    <w:rsid w:val="00187C1E"/>
    <w:rsid w:val="00190AFE"/>
    <w:rsid w:val="0019119F"/>
    <w:rsid w:val="001916B9"/>
    <w:rsid w:val="00191931"/>
    <w:rsid w:val="00191DB2"/>
    <w:rsid w:val="00191FC0"/>
    <w:rsid w:val="00192240"/>
    <w:rsid w:val="00192356"/>
    <w:rsid w:val="00192D23"/>
    <w:rsid w:val="0019410D"/>
    <w:rsid w:val="0019417D"/>
    <w:rsid w:val="00194675"/>
    <w:rsid w:val="0019479D"/>
    <w:rsid w:val="00194865"/>
    <w:rsid w:val="001949BD"/>
    <w:rsid w:val="00194E5E"/>
    <w:rsid w:val="00194E9C"/>
    <w:rsid w:val="0019511E"/>
    <w:rsid w:val="001963DE"/>
    <w:rsid w:val="001966E1"/>
    <w:rsid w:val="00196DA2"/>
    <w:rsid w:val="00197099"/>
    <w:rsid w:val="00197163"/>
    <w:rsid w:val="00197D16"/>
    <w:rsid w:val="001A001D"/>
    <w:rsid w:val="001A08B6"/>
    <w:rsid w:val="001A0DFA"/>
    <w:rsid w:val="001A2E8D"/>
    <w:rsid w:val="001A3274"/>
    <w:rsid w:val="001A45E6"/>
    <w:rsid w:val="001A4FD8"/>
    <w:rsid w:val="001A55B6"/>
    <w:rsid w:val="001A61E4"/>
    <w:rsid w:val="001A63DF"/>
    <w:rsid w:val="001A69BE"/>
    <w:rsid w:val="001A7F3C"/>
    <w:rsid w:val="001B11C5"/>
    <w:rsid w:val="001B12BD"/>
    <w:rsid w:val="001B2041"/>
    <w:rsid w:val="001B2552"/>
    <w:rsid w:val="001B2568"/>
    <w:rsid w:val="001B295B"/>
    <w:rsid w:val="001B356A"/>
    <w:rsid w:val="001B376C"/>
    <w:rsid w:val="001B37EB"/>
    <w:rsid w:val="001B3BC0"/>
    <w:rsid w:val="001B42DC"/>
    <w:rsid w:val="001B5363"/>
    <w:rsid w:val="001B53AF"/>
    <w:rsid w:val="001B64F3"/>
    <w:rsid w:val="001B70AE"/>
    <w:rsid w:val="001C1454"/>
    <w:rsid w:val="001C159E"/>
    <w:rsid w:val="001C1621"/>
    <w:rsid w:val="001C1E5C"/>
    <w:rsid w:val="001C213A"/>
    <w:rsid w:val="001C35B1"/>
    <w:rsid w:val="001C469A"/>
    <w:rsid w:val="001C5678"/>
    <w:rsid w:val="001C5DD1"/>
    <w:rsid w:val="001C638F"/>
    <w:rsid w:val="001C6D63"/>
    <w:rsid w:val="001C7899"/>
    <w:rsid w:val="001D0299"/>
    <w:rsid w:val="001D0D80"/>
    <w:rsid w:val="001D1E07"/>
    <w:rsid w:val="001D20C6"/>
    <w:rsid w:val="001D2788"/>
    <w:rsid w:val="001D2DB4"/>
    <w:rsid w:val="001D35C6"/>
    <w:rsid w:val="001D36C8"/>
    <w:rsid w:val="001D3DA2"/>
    <w:rsid w:val="001D42B3"/>
    <w:rsid w:val="001D4D05"/>
    <w:rsid w:val="001D5155"/>
    <w:rsid w:val="001D536E"/>
    <w:rsid w:val="001D632D"/>
    <w:rsid w:val="001D6789"/>
    <w:rsid w:val="001D6BB1"/>
    <w:rsid w:val="001D7BD3"/>
    <w:rsid w:val="001D7E61"/>
    <w:rsid w:val="001E0192"/>
    <w:rsid w:val="001E10FD"/>
    <w:rsid w:val="001E17C5"/>
    <w:rsid w:val="001E1ACC"/>
    <w:rsid w:val="001E1CB3"/>
    <w:rsid w:val="001E2424"/>
    <w:rsid w:val="001E2610"/>
    <w:rsid w:val="001E2766"/>
    <w:rsid w:val="001E393F"/>
    <w:rsid w:val="001E3A58"/>
    <w:rsid w:val="001E4509"/>
    <w:rsid w:val="001E4CFA"/>
    <w:rsid w:val="001E5138"/>
    <w:rsid w:val="001E5284"/>
    <w:rsid w:val="001E6797"/>
    <w:rsid w:val="001E6909"/>
    <w:rsid w:val="001E7787"/>
    <w:rsid w:val="001F027B"/>
    <w:rsid w:val="001F10A8"/>
    <w:rsid w:val="001F1339"/>
    <w:rsid w:val="001F21D3"/>
    <w:rsid w:val="001F24B3"/>
    <w:rsid w:val="001F321A"/>
    <w:rsid w:val="001F3477"/>
    <w:rsid w:val="001F3843"/>
    <w:rsid w:val="001F38F9"/>
    <w:rsid w:val="001F3C5E"/>
    <w:rsid w:val="001F4261"/>
    <w:rsid w:val="001F57A4"/>
    <w:rsid w:val="001F7533"/>
    <w:rsid w:val="001F7EE3"/>
    <w:rsid w:val="00201E65"/>
    <w:rsid w:val="0020242C"/>
    <w:rsid w:val="0020419A"/>
    <w:rsid w:val="00205218"/>
    <w:rsid w:val="002060D0"/>
    <w:rsid w:val="0021070D"/>
    <w:rsid w:val="00210935"/>
    <w:rsid w:val="00211468"/>
    <w:rsid w:val="00211761"/>
    <w:rsid w:val="00211DBE"/>
    <w:rsid w:val="00211F3C"/>
    <w:rsid w:val="00212AEB"/>
    <w:rsid w:val="00213133"/>
    <w:rsid w:val="002132F0"/>
    <w:rsid w:val="002136A2"/>
    <w:rsid w:val="00213777"/>
    <w:rsid w:val="00213DA6"/>
    <w:rsid w:val="00214A1E"/>
    <w:rsid w:val="0021585C"/>
    <w:rsid w:val="00215B30"/>
    <w:rsid w:val="00215F60"/>
    <w:rsid w:val="0021634A"/>
    <w:rsid w:val="00216B70"/>
    <w:rsid w:val="00217B5F"/>
    <w:rsid w:val="00217F0F"/>
    <w:rsid w:val="00221080"/>
    <w:rsid w:val="00221342"/>
    <w:rsid w:val="0022134D"/>
    <w:rsid w:val="002215DB"/>
    <w:rsid w:val="002223F7"/>
    <w:rsid w:val="0022290F"/>
    <w:rsid w:val="0022326A"/>
    <w:rsid w:val="0022423F"/>
    <w:rsid w:val="002243FA"/>
    <w:rsid w:val="002249E3"/>
    <w:rsid w:val="00225771"/>
    <w:rsid w:val="002260D5"/>
    <w:rsid w:val="0022616A"/>
    <w:rsid w:val="00226624"/>
    <w:rsid w:val="002266C2"/>
    <w:rsid w:val="00226EE0"/>
    <w:rsid w:val="00226FA1"/>
    <w:rsid w:val="00227229"/>
    <w:rsid w:val="0022743F"/>
    <w:rsid w:val="002306C7"/>
    <w:rsid w:val="00231F5C"/>
    <w:rsid w:val="002325A9"/>
    <w:rsid w:val="002330D8"/>
    <w:rsid w:val="002338D2"/>
    <w:rsid w:val="00236586"/>
    <w:rsid w:val="002367F3"/>
    <w:rsid w:val="00237462"/>
    <w:rsid w:val="00240FC8"/>
    <w:rsid w:val="0024175A"/>
    <w:rsid w:val="00241DD5"/>
    <w:rsid w:val="00242527"/>
    <w:rsid w:val="00242699"/>
    <w:rsid w:val="00242D7E"/>
    <w:rsid w:val="0024306D"/>
    <w:rsid w:val="002436CF"/>
    <w:rsid w:val="0024398F"/>
    <w:rsid w:val="00243F09"/>
    <w:rsid w:val="00244DE7"/>
    <w:rsid w:val="00244FF3"/>
    <w:rsid w:val="00245292"/>
    <w:rsid w:val="002458DF"/>
    <w:rsid w:val="00245DD7"/>
    <w:rsid w:val="00246220"/>
    <w:rsid w:val="00247880"/>
    <w:rsid w:val="002502AC"/>
    <w:rsid w:val="002513D5"/>
    <w:rsid w:val="00251BF7"/>
    <w:rsid w:val="00252476"/>
    <w:rsid w:val="0025268D"/>
    <w:rsid w:val="00252BA7"/>
    <w:rsid w:val="0025369D"/>
    <w:rsid w:val="00253806"/>
    <w:rsid w:val="002539CA"/>
    <w:rsid w:val="00253D99"/>
    <w:rsid w:val="00254425"/>
    <w:rsid w:val="002548E8"/>
    <w:rsid w:val="00254DA3"/>
    <w:rsid w:val="00255484"/>
    <w:rsid w:val="0025681D"/>
    <w:rsid w:val="00256A94"/>
    <w:rsid w:val="00257626"/>
    <w:rsid w:val="00257C45"/>
    <w:rsid w:val="0026052B"/>
    <w:rsid w:val="002608EF"/>
    <w:rsid w:val="00260EC3"/>
    <w:rsid w:val="00261A32"/>
    <w:rsid w:val="002624D3"/>
    <w:rsid w:val="00262707"/>
    <w:rsid w:val="00263607"/>
    <w:rsid w:val="00263F34"/>
    <w:rsid w:val="002643AF"/>
    <w:rsid w:val="002652BA"/>
    <w:rsid w:val="00265588"/>
    <w:rsid w:val="0026560A"/>
    <w:rsid w:val="0026652C"/>
    <w:rsid w:val="0026692F"/>
    <w:rsid w:val="002670DC"/>
    <w:rsid w:val="0026757A"/>
    <w:rsid w:val="00267978"/>
    <w:rsid w:val="00267BEE"/>
    <w:rsid w:val="00267C8B"/>
    <w:rsid w:val="00267F28"/>
    <w:rsid w:val="002702D9"/>
    <w:rsid w:val="0027047A"/>
    <w:rsid w:val="00270A05"/>
    <w:rsid w:val="00271111"/>
    <w:rsid w:val="00271BD7"/>
    <w:rsid w:val="00271BE1"/>
    <w:rsid w:val="002721AD"/>
    <w:rsid w:val="002722CE"/>
    <w:rsid w:val="002722D3"/>
    <w:rsid w:val="00272399"/>
    <w:rsid w:val="00273151"/>
    <w:rsid w:val="002731DC"/>
    <w:rsid w:val="002744EB"/>
    <w:rsid w:val="00275063"/>
    <w:rsid w:val="002751D6"/>
    <w:rsid w:val="00276313"/>
    <w:rsid w:val="002766A1"/>
    <w:rsid w:val="00277011"/>
    <w:rsid w:val="00277213"/>
    <w:rsid w:val="0027755F"/>
    <w:rsid w:val="0027763D"/>
    <w:rsid w:val="00277D5D"/>
    <w:rsid w:val="00282677"/>
    <w:rsid w:val="00283EEB"/>
    <w:rsid w:val="00284AA6"/>
    <w:rsid w:val="002862F9"/>
    <w:rsid w:val="00286601"/>
    <w:rsid w:val="002867D3"/>
    <w:rsid w:val="00287A46"/>
    <w:rsid w:val="00290A22"/>
    <w:rsid w:val="00290F9E"/>
    <w:rsid w:val="00290FBB"/>
    <w:rsid w:val="00291456"/>
    <w:rsid w:val="0029163E"/>
    <w:rsid w:val="002925BF"/>
    <w:rsid w:val="00294046"/>
    <w:rsid w:val="002942E5"/>
    <w:rsid w:val="002948FA"/>
    <w:rsid w:val="00295924"/>
    <w:rsid w:val="00296E15"/>
    <w:rsid w:val="002976E9"/>
    <w:rsid w:val="00297F08"/>
    <w:rsid w:val="002A0719"/>
    <w:rsid w:val="002A0EFD"/>
    <w:rsid w:val="002A2814"/>
    <w:rsid w:val="002A30B4"/>
    <w:rsid w:val="002A3741"/>
    <w:rsid w:val="002A48DC"/>
    <w:rsid w:val="002A4A67"/>
    <w:rsid w:val="002A553E"/>
    <w:rsid w:val="002A5656"/>
    <w:rsid w:val="002A6E67"/>
    <w:rsid w:val="002A7C36"/>
    <w:rsid w:val="002A7F42"/>
    <w:rsid w:val="002B0C73"/>
    <w:rsid w:val="002B16B9"/>
    <w:rsid w:val="002B2024"/>
    <w:rsid w:val="002B2341"/>
    <w:rsid w:val="002B26A8"/>
    <w:rsid w:val="002B3130"/>
    <w:rsid w:val="002B3134"/>
    <w:rsid w:val="002B4333"/>
    <w:rsid w:val="002B4E25"/>
    <w:rsid w:val="002B56ED"/>
    <w:rsid w:val="002B5EEA"/>
    <w:rsid w:val="002B737A"/>
    <w:rsid w:val="002B7B24"/>
    <w:rsid w:val="002C0562"/>
    <w:rsid w:val="002C0D09"/>
    <w:rsid w:val="002C32ED"/>
    <w:rsid w:val="002C349A"/>
    <w:rsid w:val="002C3EFB"/>
    <w:rsid w:val="002C3FD8"/>
    <w:rsid w:val="002C58F0"/>
    <w:rsid w:val="002C637A"/>
    <w:rsid w:val="002C7720"/>
    <w:rsid w:val="002D01CB"/>
    <w:rsid w:val="002D071E"/>
    <w:rsid w:val="002D0BA2"/>
    <w:rsid w:val="002D0D47"/>
    <w:rsid w:val="002D10E0"/>
    <w:rsid w:val="002D115A"/>
    <w:rsid w:val="002D1269"/>
    <w:rsid w:val="002D147B"/>
    <w:rsid w:val="002D3428"/>
    <w:rsid w:val="002D4A0E"/>
    <w:rsid w:val="002D5042"/>
    <w:rsid w:val="002D5340"/>
    <w:rsid w:val="002D55D0"/>
    <w:rsid w:val="002D56AA"/>
    <w:rsid w:val="002D5ED7"/>
    <w:rsid w:val="002D695B"/>
    <w:rsid w:val="002D6FF5"/>
    <w:rsid w:val="002D73BF"/>
    <w:rsid w:val="002D7534"/>
    <w:rsid w:val="002D7735"/>
    <w:rsid w:val="002D7967"/>
    <w:rsid w:val="002E0033"/>
    <w:rsid w:val="002E0068"/>
    <w:rsid w:val="002E00E8"/>
    <w:rsid w:val="002E05B4"/>
    <w:rsid w:val="002E093C"/>
    <w:rsid w:val="002E0CD7"/>
    <w:rsid w:val="002E11E1"/>
    <w:rsid w:val="002E12D4"/>
    <w:rsid w:val="002E19BC"/>
    <w:rsid w:val="002E1DFB"/>
    <w:rsid w:val="002E2526"/>
    <w:rsid w:val="002E2A86"/>
    <w:rsid w:val="002E396A"/>
    <w:rsid w:val="002E4D17"/>
    <w:rsid w:val="002E51B8"/>
    <w:rsid w:val="002E51D5"/>
    <w:rsid w:val="002E5C65"/>
    <w:rsid w:val="002F0A57"/>
    <w:rsid w:val="002F21DF"/>
    <w:rsid w:val="002F23D4"/>
    <w:rsid w:val="002F248E"/>
    <w:rsid w:val="002F29A8"/>
    <w:rsid w:val="002F2FCD"/>
    <w:rsid w:val="002F3292"/>
    <w:rsid w:val="002F35E8"/>
    <w:rsid w:val="002F3701"/>
    <w:rsid w:val="002F5C23"/>
    <w:rsid w:val="002F5EC1"/>
    <w:rsid w:val="002F7CE4"/>
    <w:rsid w:val="003007E1"/>
    <w:rsid w:val="00300880"/>
    <w:rsid w:val="00300D49"/>
    <w:rsid w:val="00300F41"/>
    <w:rsid w:val="0030150A"/>
    <w:rsid w:val="00301627"/>
    <w:rsid w:val="00301824"/>
    <w:rsid w:val="00301BD3"/>
    <w:rsid w:val="00301DC9"/>
    <w:rsid w:val="00302104"/>
    <w:rsid w:val="00302B2B"/>
    <w:rsid w:val="00303802"/>
    <w:rsid w:val="0030390B"/>
    <w:rsid w:val="00303AB7"/>
    <w:rsid w:val="00304059"/>
    <w:rsid w:val="00304184"/>
    <w:rsid w:val="003047CF"/>
    <w:rsid w:val="00305395"/>
    <w:rsid w:val="003061F8"/>
    <w:rsid w:val="0030728E"/>
    <w:rsid w:val="00310113"/>
    <w:rsid w:val="003102FA"/>
    <w:rsid w:val="00310536"/>
    <w:rsid w:val="00310AA8"/>
    <w:rsid w:val="00310D9B"/>
    <w:rsid w:val="00311031"/>
    <w:rsid w:val="00311985"/>
    <w:rsid w:val="00311AA5"/>
    <w:rsid w:val="003128C5"/>
    <w:rsid w:val="003134F2"/>
    <w:rsid w:val="00313607"/>
    <w:rsid w:val="00313660"/>
    <w:rsid w:val="003139AC"/>
    <w:rsid w:val="00314751"/>
    <w:rsid w:val="0031505D"/>
    <w:rsid w:val="00315872"/>
    <w:rsid w:val="0031587B"/>
    <w:rsid w:val="00316390"/>
    <w:rsid w:val="0031691E"/>
    <w:rsid w:val="00316CFA"/>
    <w:rsid w:val="003171D9"/>
    <w:rsid w:val="003171EF"/>
    <w:rsid w:val="00317AB2"/>
    <w:rsid w:val="00317DEE"/>
    <w:rsid w:val="0032133B"/>
    <w:rsid w:val="00321ACC"/>
    <w:rsid w:val="0032298F"/>
    <w:rsid w:val="00322FBD"/>
    <w:rsid w:val="00324CAD"/>
    <w:rsid w:val="0032580F"/>
    <w:rsid w:val="00325C85"/>
    <w:rsid w:val="00326113"/>
    <w:rsid w:val="003262CE"/>
    <w:rsid w:val="003304F5"/>
    <w:rsid w:val="00330C80"/>
    <w:rsid w:val="0033105C"/>
    <w:rsid w:val="00331A52"/>
    <w:rsid w:val="00332DD1"/>
    <w:rsid w:val="003339C9"/>
    <w:rsid w:val="003354CE"/>
    <w:rsid w:val="0033579D"/>
    <w:rsid w:val="0033583C"/>
    <w:rsid w:val="00335D73"/>
    <w:rsid w:val="00335FD4"/>
    <w:rsid w:val="00336F5E"/>
    <w:rsid w:val="00337195"/>
    <w:rsid w:val="00337397"/>
    <w:rsid w:val="00340A92"/>
    <w:rsid w:val="003415DF"/>
    <w:rsid w:val="00341BC2"/>
    <w:rsid w:val="00341D49"/>
    <w:rsid w:val="00342547"/>
    <w:rsid w:val="00342E59"/>
    <w:rsid w:val="00342F3A"/>
    <w:rsid w:val="00343D55"/>
    <w:rsid w:val="00344051"/>
    <w:rsid w:val="003444DE"/>
    <w:rsid w:val="003448C2"/>
    <w:rsid w:val="00344C60"/>
    <w:rsid w:val="00344ECB"/>
    <w:rsid w:val="00344F2B"/>
    <w:rsid w:val="00345107"/>
    <w:rsid w:val="0034568B"/>
    <w:rsid w:val="00345A18"/>
    <w:rsid w:val="003460B8"/>
    <w:rsid w:val="003465CB"/>
    <w:rsid w:val="003505C7"/>
    <w:rsid w:val="00350A69"/>
    <w:rsid w:val="00350CF2"/>
    <w:rsid w:val="00351AE9"/>
    <w:rsid w:val="00352149"/>
    <w:rsid w:val="00352D88"/>
    <w:rsid w:val="00353188"/>
    <w:rsid w:val="003531AB"/>
    <w:rsid w:val="00353614"/>
    <w:rsid w:val="0035393A"/>
    <w:rsid w:val="0035641B"/>
    <w:rsid w:val="0035702B"/>
    <w:rsid w:val="0035779C"/>
    <w:rsid w:val="003601C0"/>
    <w:rsid w:val="003604BA"/>
    <w:rsid w:val="0036063A"/>
    <w:rsid w:val="00360726"/>
    <w:rsid w:val="003607BB"/>
    <w:rsid w:val="00360835"/>
    <w:rsid w:val="00362497"/>
    <w:rsid w:val="00362D5D"/>
    <w:rsid w:val="003631B9"/>
    <w:rsid w:val="003636DF"/>
    <w:rsid w:val="00364B8E"/>
    <w:rsid w:val="00365B95"/>
    <w:rsid w:val="00365CEF"/>
    <w:rsid w:val="00366955"/>
    <w:rsid w:val="00367447"/>
    <w:rsid w:val="0037117A"/>
    <w:rsid w:val="00371457"/>
    <w:rsid w:val="0037194A"/>
    <w:rsid w:val="0037210B"/>
    <w:rsid w:val="0037293B"/>
    <w:rsid w:val="003729BA"/>
    <w:rsid w:val="00372D22"/>
    <w:rsid w:val="00372F5A"/>
    <w:rsid w:val="003732D6"/>
    <w:rsid w:val="0037523A"/>
    <w:rsid w:val="00375CCA"/>
    <w:rsid w:val="00376A53"/>
    <w:rsid w:val="0038063E"/>
    <w:rsid w:val="00381F04"/>
    <w:rsid w:val="003824C2"/>
    <w:rsid w:val="00382646"/>
    <w:rsid w:val="00383C0E"/>
    <w:rsid w:val="00383D64"/>
    <w:rsid w:val="00384CD4"/>
    <w:rsid w:val="00384FF0"/>
    <w:rsid w:val="00385426"/>
    <w:rsid w:val="0038603C"/>
    <w:rsid w:val="00386231"/>
    <w:rsid w:val="003862B7"/>
    <w:rsid w:val="003866DE"/>
    <w:rsid w:val="00386C32"/>
    <w:rsid w:val="00386E58"/>
    <w:rsid w:val="003871CE"/>
    <w:rsid w:val="003873F8"/>
    <w:rsid w:val="00391445"/>
    <w:rsid w:val="003920E0"/>
    <w:rsid w:val="003923A8"/>
    <w:rsid w:val="0039287B"/>
    <w:rsid w:val="00392F4B"/>
    <w:rsid w:val="0039311B"/>
    <w:rsid w:val="00393194"/>
    <w:rsid w:val="00393232"/>
    <w:rsid w:val="00393A89"/>
    <w:rsid w:val="00393CF2"/>
    <w:rsid w:val="00394B61"/>
    <w:rsid w:val="00394ECD"/>
    <w:rsid w:val="00395669"/>
    <w:rsid w:val="003959DE"/>
    <w:rsid w:val="00395B72"/>
    <w:rsid w:val="00395F98"/>
    <w:rsid w:val="003960D2"/>
    <w:rsid w:val="00397A3B"/>
    <w:rsid w:val="00397BA0"/>
    <w:rsid w:val="003A0DA8"/>
    <w:rsid w:val="003A11A4"/>
    <w:rsid w:val="003A11C3"/>
    <w:rsid w:val="003A1958"/>
    <w:rsid w:val="003A1D04"/>
    <w:rsid w:val="003A2515"/>
    <w:rsid w:val="003A2BF9"/>
    <w:rsid w:val="003A4CE2"/>
    <w:rsid w:val="003A5375"/>
    <w:rsid w:val="003A55AC"/>
    <w:rsid w:val="003A5C40"/>
    <w:rsid w:val="003A5FAD"/>
    <w:rsid w:val="003A65F1"/>
    <w:rsid w:val="003A69A9"/>
    <w:rsid w:val="003B03A6"/>
    <w:rsid w:val="003B428B"/>
    <w:rsid w:val="003B44AE"/>
    <w:rsid w:val="003B4D71"/>
    <w:rsid w:val="003B5C6D"/>
    <w:rsid w:val="003B5FDC"/>
    <w:rsid w:val="003B6066"/>
    <w:rsid w:val="003B60BB"/>
    <w:rsid w:val="003B616E"/>
    <w:rsid w:val="003B63B4"/>
    <w:rsid w:val="003B6512"/>
    <w:rsid w:val="003B669E"/>
    <w:rsid w:val="003B6DB5"/>
    <w:rsid w:val="003B744F"/>
    <w:rsid w:val="003B7819"/>
    <w:rsid w:val="003C006A"/>
    <w:rsid w:val="003C0875"/>
    <w:rsid w:val="003C0DD2"/>
    <w:rsid w:val="003C14EA"/>
    <w:rsid w:val="003C33E6"/>
    <w:rsid w:val="003C36A3"/>
    <w:rsid w:val="003C4375"/>
    <w:rsid w:val="003C5061"/>
    <w:rsid w:val="003C546F"/>
    <w:rsid w:val="003C5EFB"/>
    <w:rsid w:val="003C66BF"/>
    <w:rsid w:val="003C6F1E"/>
    <w:rsid w:val="003C7405"/>
    <w:rsid w:val="003C74F7"/>
    <w:rsid w:val="003C7A3C"/>
    <w:rsid w:val="003D10F8"/>
    <w:rsid w:val="003D14F0"/>
    <w:rsid w:val="003D1B3B"/>
    <w:rsid w:val="003D1FFD"/>
    <w:rsid w:val="003D2568"/>
    <w:rsid w:val="003D2C16"/>
    <w:rsid w:val="003D39E4"/>
    <w:rsid w:val="003D3C5A"/>
    <w:rsid w:val="003D3D48"/>
    <w:rsid w:val="003D3D9B"/>
    <w:rsid w:val="003D4319"/>
    <w:rsid w:val="003D4D5C"/>
    <w:rsid w:val="003D529F"/>
    <w:rsid w:val="003D6387"/>
    <w:rsid w:val="003D65D9"/>
    <w:rsid w:val="003D6794"/>
    <w:rsid w:val="003D6923"/>
    <w:rsid w:val="003D7243"/>
    <w:rsid w:val="003E2123"/>
    <w:rsid w:val="003E25E5"/>
    <w:rsid w:val="003E2B41"/>
    <w:rsid w:val="003E3031"/>
    <w:rsid w:val="003E327E"/>
    <w:rsid w:val="003E3FB4"/>
    <w:rsid w:val="003E5380"/>
    <w:rsid w:val="003E54C6"/>
    <w:rsid w:val="003E54E6"/>
    <w:rsid w:val="003E5709"/>
    <w:rsid w:val="003E5BC3"/>
    <w:rsid w:val="003E631D"/>
    <w:rsid w:val="003E655E"/>
    <w:rsid w:val="003E6CFA"/>
    <w:rsid w:val="003E7A0D"/>
    <w:rsid w:val="003F0867"/>
    <w:rsid w:val="003F0896"/>
    <w:rsid w:val="003F0BB8"/>
    <w:rsid w:val="003F134F"/>
    <w:rsid w:val="003F1763"/>
    <w:rsid w:val="003F1A19"/>
    <w:rsid w:val="003F1FFE"/>
    <w:rsid w:val="003F24F0"/>
    <w:rsid w:val="003F2CBA"/>
    <w:rsid w:val="003F4BD3"/>
    <w:rsid w:val="003F5632"/>
    <w:rsid w:val="003F57C5"/>
    <w:rsid w:val="003F669D"/>
    <w:rsid w:val="00400296"/>
    <w:rsid w:val="00401249"/>
    <w:rsid w:val="0040211D"/>
    <w:rsid w:val="00402896"/>
    <w:rsid w:val="00402D78"/>
    <w:rsid w:val="0040368C"/>
    <w:rsid w:val="0040454E"/>
    <w:rsid w:val="0040464D"/>
    <w:rsid w:val="004048FA"/>
    <w:rsid w:val="0040545C"/>
    <w:rsid w:val="004057D8"/>
    <w:rsid w:val="00405882"/>
    <w:rsid w:val="00406217"/>
    <w:rsid w:val="004064A5"/>
    <w:rsid w:val="0040779A"/>
    <w:rsid w:val="00407D0C"/>
    <w:rsid w:val="004107F7"/>
    <w:rsid w:val="0041081B"/>
    <w:rsid w:val="00411303"/>
    <w:rsid w:val="00412537"/>
    <w:rsid w:val="00413007"/>
    <w:rsid w:val="00413632"/>
    <w:rsid w:val="00413925"/>
    <w:rsid w:val="00415559"/>
    <w:rsid w:val="004159B6"/>
    <w:rsid w:val="004165AF"/>
    <w:rsid w:val="00416F3E"/>
    <w:rsid w:val="00417054"/>
    <w:rsid w:val="004175ED"/>
    <w:rsid w:val="0041766F"/>
    <w:rsid w:val="004177AC"/>
    <w:rsid w:val="004204EB"/>
    <w:rsid w:val="00421A20"/>
    <w:rsid w:val="00421E1F"/>
    <w:rsid w:val="0042257A"/>
    <w:rsid w:val="004229E7"/>
    <w:rsid w:val="00423813"/>
    <w:rsid w:val="004264E3"/>
    <w:rsid w:val="0042727F"/>
    <w:rsid w:val="00427776"/>
    <w:rsid w:val="00430131"/>
    <w:rsid w:val="004301C6"/>
    <w:rsid w:val="0043031D"/>
    <w:rsid w:val="004315E8"/>
    <w:rsid w:val="00431FBC"/>
    <w:rsid w:val="004323E5"/>
    <w:rsid w:val="00432BFE"/>
    <w:rsid w:val="00432EBF"/>
    <w:rsid w:val="00434D11"/>
    <w:rsid w:val="0043546D"/>
    <w:rsid w:val="00435759"/>
    <w:rsid w:val="00436743"/>
    <w:rsid w:val="00436C65"/>
    <w:rsid w:val="00436EFC"/>
    <w:rsid w:val="004371D6"/>
    <w:rsid w:val="00440147"/>
    <w:rsid w:val="0044052B"/>
    <w:rsid w:val="00440BC8"/>
    <w:rsid w:val="0044127C"/>
    <w:rsid w:val="004412FB"/>
    <w:rsid w:val="004423BF"/>
    <w:rsid w:val="004425E9"/>
    <w:rsid w:val="00442E89"/>
    <w:rsid w:val="0044311E"/>
    <w:rsid w:val="00443960"/>
    <w:rsid w:val="00443A43"/>
    <w:rsid w:val="00444FA3"/>
    <w:rsid w:val="004452AC"/>
    <w:rsid w:val="004452F6"/>
    <w:rsid w:val="00446001"/>
    <w:rsid w:val="00446088"/>
    <w:rsid w:val="0044627F"/>
    <w:rsid w:val="00446AC0"/>
    <w:rsid w:val="004507C8"/>
    <w:rsid w:val="004521C2"/>
    <w:rsid w:val="0045241C"/>
    <w:rsid w:val="004524E1"/>
    <w:rsid w:val="00453612"/>
    <w:rsid w:val="00454002"/>
    <w:rsid w:val="00454B04"/>
    <w:rsid w:val="00455279"/>
    <w:rsid w:val="00456498"/>
    <w:rsid w:val="00456795"/>
    <w:rsid w:val="00457883"/>
    <w:rsid w:val="00461407"/>
    <w:rsid w:val="00462FE7"/>
    <w:rsid w:val="00463433"/>
    <w:rsid w:val="00464A2E"/>
    <w:rsid w:val="0046500A"/>
    <w:rsid w:val="004650E1"/>
    <w:rsid w:val="0046708F"/>
    <w:rsid w:val="0046714E"/>
    <w:rsid w:val="00467B24"/>
    <w:rsid w:val="00470257"/>
    <w:rsid w:val="00470417"/>
    <w:rsid w:val="00470D1F"/>
    <w:rsid w:val="00471350"/>
    <w:rsid w:val="00471975"/>
    <w:rsid w:val="0047202C"/>
    <w:rsid w:val="00472824"/>
    <w:rsid w:val="00472F52"/>
    <w:rsid w:val="004743CF"/>
    <w:rsid w:val="0047460E"/>
    <w:rsid w:val="00475155"/>
    <w:rsid w:val="00476102"/>
    <w:rsid w:val="00477136"/>
    <w:rsid w:val="004802CD"/>
    <w:rsid w:val="004808BA"/>
    <w:rsid w:val="004812F4"/>
    <w:rsid w:val="00481DDA"/>
    <w:rsid w:val="00481F9C"/>
    <w:rsid w:val="0048264E"/>
    <w:rsid w:val="00482CDA"/>
    <w:rsid w:val="00484577"/>
    <w:rsid w:val="00484686"/>
    <w:rsid w:val="004853CD"/>
    <w:rsid w:val="00486E25"/>
    <w:rsid w:val="00487B7C"/>
    <w:rsid w:val="0049000D"/>
    <w:rsid w:val="00491044"/>
    <w:rsid w:val="00491244"/>
    <w:rsid w:val="004919B6"/>
    <w:rsid w:val="00491E73"/>
    <w:rsid w:val="004926A1"/>
    <w:rsid w:val="00492DAC"/>
    <w:rsid w:val="00493946"/>
    <w:rsid w:val="0049404C"/>
    <w:rsid w:val="0049478D"/>
    <w:rsid w:val="00494CB2"/>
    <w:rsid w:val="00494F3F"/>
    <w:rsid w:val="0049672E"/>
    <w:rsid w:val="00496763"/>
    <w:rsid w:val="00497113"/>
    <w:rsid w:val="004977D5"/>
    <w:rsid w:val="004A0348"/>
    <w:rsid w:val="004A0513"/>
    <w:rsid w:val="004A0E08"/>
    <w:rsid w:val="004A15E3"/>
    <w:rsid w:val="004A1962"/>
    <w:rsid w:val="004A1B7F"/>
    <w:rsid w:val="004A2ABE"/>
    <w:rsid w:val="004A2AE2"/>
    <w:rsid w:val="004A2BD9"/>
    <w:rsid w:val="004A3D41"/>
    <w:rsid w:val="004A45EE"/>
    <w:rsid w:val="004A4B8E"/>
    <w:rsid w:val="004A54C2"/>
    <w:rsid w:val="004A6DFB"/>
    <w:rsid w:val="004A732F"/>
    <w:rsid w:val="004A73F5"/>
    <w:rsid w:val="004A7D5B"/>
    <w:rsid w:val="004B0C82"/>
    <w:rsid w:val="004B2466"/>
    <w:rsid w:val="004B25CA"/>
    <w:rsid w:val="004B30ED"/>
    <w:rsid w:val="004B3ECC"/>
    <w:rsid w:val="004B500A"/>
    <w:rsid w:val="004B6ABE"/>
    <w:rsid w:val="004B736C"/>
    <w:rsid w:val="004B7370"/>
    <w:rsid w:val="004C0EAE"/>
    <w:rsid w:val="004C1BA9"/>
    <w:rsid w:val="004C1CBD"/>
    <w:rsid w:val="004C22D9"/>
    <w:rsid w:val="004C2983"/>
    <w:rsid w:val="004C309D"/>
    <w:rsid w:val="004C4838"/>
    <w:rsid w:val="004C5F02"/>
    <w:rsid w:val="004C60A3"/>
    <w:rsid w:val="004C6543"/>
    <w:rsid w:val="004C733D"/>
    <w:rsid w:val="004C7828"/>
    <w:rsid w:val="004D0F9F"/>
    <w:rsid w:val="004D12E9"/>
    <w:rsid w:val="004D192C"/>
    <w:rsid w:val="004D25F8"/>
    <w:rsid w:val="004D34A9"/>
    <w:rsid w:val="004D390D"/>
    <w:rsid w:val="004D39B1"/>
    <w:rsid w:val="004D3BF6"/>
    <w:rsid w:val="004D3E99"/>
    <w:rsid w:val="004D3FAA"/>
    <w:rsid w:val="004D416D"/>
    <w:rsid w:val="004D64A8"/>
    <w:rsid w:val="004D64F8"/>
    <w:rsid w:val="004D6E06"/>
    <w:rsid w:val="004D6F09"/>
    <w:rsid w:val="004D7044"/>
    <w:rsid w:val="004D7955"/>
    <w:rsid w:val="004D7962"/>
    <w:rsid w:val="004E03D3"/>
    <w:rsid w:val="004E0DC9"/>
    <w:rsid w:val="004E0F30"/>
    <w:rsid w:val="004E126D"/>
    <w:rsid w:val="004E2E3D"/>
    <w:rsid w:val="004E38AE"/>
    <w:rsid w:val="004E3A4D"/>
    <w:rsid w:val="004E4B4D"/>
    <w:rsid w:val="004E4D12"/>
    <w:rsid w:val="004E5E9D"/>
    <w:rsid w:val="004E60B9"/>
    <w:rsid w:val="004E657D"/>
    <w:rsid w:val="004E67C5"/>
    <w:rsid w:val="004E6F11"/>
    <w:rsid w:val="004E71AD"/>
    <w:rsid w:val="004E7936"/>
    <w:rsid w:val="004F01DF"/>
    <w:rsid w:val="004F0B26"/>
    <w:rsid w:val="004F0C6F"/>
    <w:rsid w:val="004F0D61"/>
    <w:rsid w:val="004F1E73"/>
    <w:rsid w:val="004F2970"/>
    <w:rsid w:val="004F477F"/>
    <w:rsid w:val="004F488D"/>
    <w:rsid w:val="004F5320"/>
    <w:rsid w:val="004F55C4"/>
    <w:rsid w:val="004F6C8C"/>
    <w:rsid w:val="004F76AD"/>
    <w:rsid w:val="004F76C6"/>
    <w:rsid w:val="004F794C"/>
    <w:rsid w:val="004F79F3"/>
    <w:rsid w:val="004F7BC4"/>
    <w:rsid w:val="005010BA"/>
    <w:rsid w:val="0050127D"/>
    <w:rsid w:val="00501E1A"/>
    <w:rsid w:val="00502006"/>
    <w:rsid w:val="00502140"/>
    <w:rsid w:val="005026FE"/>
    <w:rsid w:val="00502ADD"/>
    <w:rsid w:val="00503226"/>
    <w:rsid w:val="00503375"/>
    <w:rsid w:val="0050428F"/>
    <w:rsid w:val="0050451E"/>
    <w:rsid w:val="0050513E"/>
    <w:rsid w:val="00505518"/>
    <w:rsid w:val="00505622"/>
    <w:rsid w:val="00506130"/>
    <w:rsid w:val="00506ED0"/>
    <w:rsid w:val="00511786"/>
    <w:rsid w:val="005119F5"/>
    <w:rsid w:val="00511D89"/>
    <w:rsid w:val="005123A8"/>
    <w:rsid w:val="005124C2"/>
    <w:rsid w:val="00513162"/>
    <w:rsid w:val="00513341"/>
    <w:rsid w:val="00513672"/>
    <w:rsid w:val="00513964"/>
    <w:rsid w:val="00513B70"/>
    <w:rsid w:val="00513C79"/>
    <w:rsid w:val="00513F81"/>
    <w:rsid w:val="00514DD9"/>
    <w:rsid w:val="00515118"/>
    <w:rsid w:val="005154DF"/>
    <w:rsid w:val="005155C5"/>
    <w:rsid w:val="00515998"/>
    <w:rsid w:val="00516E49"/>
    <w:rsid w:val="005174D6"/>
    <w:rsid w:val="00517A0B"/>
    <w:rsid w:val="00517F1B"/>
    <w:rsid w:val="0052140A"/>
    <w:rsid w:val="005215A8"/>
    <w:rsid w:val="0052303E"/>
    <w:rsid w:val="00523903"/>
    <w:rsid w:val="0052457C"/>
    <w:rsid w:val="00524A08"/>
    <w:rsid w:val="00525FA0"/>
    <w:rsid w:val="0052664F"/>
    <w:rsid w:val="005277E6"/>
    <w:rsid w:val="00527A45"/>
    <w:rsid w:val="00527AB8"/>
    <w:rsid w:val="00530CC3"/>
    <w:rsid w:val="00531B71"/>
    <w:rsid w:val="00531D9B"/>
    <w:rsid w:val="0053236C"/>
    <w:rsid w:val="00532654"/>
    <w:rsid w:val="00533654"/>
    <w:rsid w:val="005336E2"/>
    <w:rsid w:val="00534325"/>
    <w:rsid w:val="00534649"/>
    <w:rsid w:val="00534D1F"/>
    <w:rsid w:val="00535088"/>
    <w:rsid w:val="005366F2"/>
    <w:rsid w:val="005367B9"/>
    <w:rsid w:val="00540116"/>
    <w:rsid w:val="00540FE4"/>
    <w:rsid w:val="0054234A"/>
    <w:rsid w:val="00542840"/>
    <w:rsid w:val="00542DC2"/>
    <w:rsid w:val="00542E4D"/>
    <w:rsid w:val="005431FC"/>
    <w:rsid w:val="00543230"/>
    <w:rsid w:val="005433CD"/>
    <w:rsid w:val="005435C0"/>
    <w:rsid w:val="0054433F"/>
    <w:rsid w:val="005444AB"/>
    <w:rsid w:val="00545752"/>
    <w:rsid w:val="005458AF"/>
    <w:rsid w:val="00546008"/>
    <w:rsid w:val="005463B6"/>
    <w:rsid w:val="00550419"/>
    <w:rsid w:val="00550660"/>
    <w:rsid w:val="005521EB"/>
    <w:rsid w:val="005525B2"/>
    <w:rsid w:val="00552C07"/>
    <w:rsid w:val="00552F32"/>
    <w:rsid w:val="0055397A"/>
    <w:rsid w:val="005541B5"/>
    <w:rsid w:val="005548DA"/>
    <w:rsid w:val="00554BA4"/>
    <w:rsid w:val="00554CFE"/>
    <w:rsid w:val="00554FD5"/>
    <w:rsid w:val="005551D0"/>
    <w:rsid w:val="005551F7"/>
    <w:rsid w:val="005553FC"/>
    <w:rsid w:val="00555757"/>
    <w:rsid w:val="00556614"/>
    <w:rsid w:val="00557212"/>
    <w:rsid w:val="0055728C"/>
    <w:rsid w:val="005577E4"/>
    <w:rsid w:val="00557F33"/>
    <w:rsid w:val="00557F4E"/>
    <w:rsid w:val="005604AA"/>
    <w:rsid w:val="005609FA"/>
    <w:rsid w:val="005611ED"/>
    <w:rsid w:val="0056278E"/>
    <w:rsid w:val="00562E49"/>
    <w:rsid w:val="005636F1"/>
    <w:rsid w:val="00563E24"/>
    <w:rsid w:val="005659DC"/>
    <w:rsid w:val="00565F07"/>
    <w:rsid w:val="00566885"/>
    <w:rsid w:val="00566A0F"/>
    <w:rsid w:val="00566E9C"/>
    <w:rsid w:val="005677A9"/>
    <w:rsid w:val="00567DAA"/>
    <w:rsid w:val="00570355"/>
    <w:rsid w:val="00570E3F"/>
    <w:rsid w:val="00571125"/>
    <w:rsid w:val="005717ED"/>
    <w:rsid w:val="00571969"/>
    <w:rsid w:val="005726B5"/>
    <w:rsid w:val="00572726"/>
    <w:rsid w:val="0057297A"/>
    <w:rsid w:val="00572E5E"/>
    <w:rsid w:val="00573BD5"/>
    <w:rsid w:val="005747C8"/>
    <w:rsid w:val="005750BE"/>
    <w:rsid w:val="00576417"/>
    <w:rsid w:val="00577568"/>
    <w:rsid w:val="005801D8"/>
    <w:rsid w:val="00580815"/>
    <w:rsid w:val="00580F3A"/>
    <w:rsid w:val="00581178"/>
    <w:rsid w:val="0058189E"/>
    <w:rsid w:val="00581AA3"/>
    <w:rsid w:val="00581D1C"/>
    <w:rsid w:val="00584506"/>
    <w:rsid w:val="00585198"/>
    <w:rsid w:val="005855FD"/>
    <w:rsid w:val="00585D58"/>
    <w:rsid w:val="00587C94"/>
    <w:rsid w:val="00590062"/>
    <w:rsid w:val="00590C8C"/>
    <w:rsid w:val="0059196B"/>
    <w:rsid w:val="00591D72"/>
    <w:rsid w:val="005930C6"/>
    <w:rsid w:val="005932FE"/>
    <w:rsid w:val="00594030"/>
    <w:rsid w:val="00594117"/>
    <w:rsid w:val="00595208"/>
    <w:rsid w:val="005974FA"/>
    <w:rsid w:val="00597672"/>
    <w:rsid w:val="005A0E72"/>
    <w:rsid w:val="005A1756"/>
    <w:rsid w:val="005A1A34"/>
    <w:rsid w:val="005A1B9E"/>
    <w:rsid w:val="005A3118"/>
    <w:rsid w:val="005A381A"/>
    <w:rsid w:val="005A398B"/>
    <w:rsid w:val="005A3B30"/>
    <w:rsid w:val="005A3B54"/>
    <w:rsid w:val="005A5260"/>
    <w:rsid w:val="005A6002"/>
    <w:rsid w:val="005A673E"/>
    <w:rsid w:val="005A6D9A"/>
    <w:rsid w:val="005A7A9B"/>
    <w:rsid w:val="005A7B87"/>
    <w:rsid w:val="005B0778"/>
    <w:rsid w:val="005B09EB"/>
    <w:rsid w:val="005B1B5B"/>
    <w:rsid w:val="005B1EC9"/>
    <w:rsid w:val="005B3371"/>
    <w:rsid w:val="005B35CE"/>
    <w:rsid w:val="005B3C8C"/>
    <w:rsid w:val="005B3F4A"/>
    <w:rsid w:val="005B40CE"/>
    <w:rsid w:val="005B4174"/>
    <w:rsid w:val="005B4359"/>
    <w:rsid w:val="005B5997"/>
    <w:rsid w:val="005B5BCF"/>
    <w:rsid w:val="005B5CB2"/>
    <w:rsid w:val="005B5D86"/>
    <w:rsid w:val="005B5DFB"/>
    <w:rsid w:val="005B5F52"/>
    <w:rsid w:val="005B69A7"/>
    <w:rsid w:val="005B7E31"/>
    <w:rsid w:val="005C0130"/>
    <w:rsid w:val="005C2FBA"/>
    <w:rsid w:val="005C3011"/>
    <w:rsid w:val="005C380A"/>
    <w:rsid w:val="005C41BD"/>
    <w:rsid w:val="005C44C3"/>
    <w:rsid w:val="005C5366"/>
    <w:rsid w:val="005C5455"/>
    <w:rsid w:val="005C5C90"/>
    <w:rsid w:val="005C6843"/>
    <w:rsid w:val="005C6992"/>
    <w:rsid w:val="005D0019"/>
    <w:rsid w:val="005D0915"/>
    <w:rsid w:val="005D0A9D"/>
    <w:rsid w:val="005D0CDD"/>
    <w:rsid w:val="005D11C2"/>
    <w:rsid w:val="005D1290"/>
    <w:rsid w:val="005D212A"/>
    <w:rsid w:val="005D2C35"/>
    <w:rsid w:val="005D2D6C"/>
    <w:rsid w:val="005D2EA0"/>
    <w:rsid w:val="005D40C3"/>
    <w:rsid w:val="005D4A10"/>
    <w:rsid w:val="005D4AF4"/>
    <w:rsid w:val="005D507C"/>
    <w:rsid w:val="005D51B8"/>
    <w:rsid w:val="005D538C"/>
    <w:rsid w:val="005D5528"/>
    <w:rsid w:val="005D6A79"/>
    <w:rsid w:val="005D6E57"/>
    <w:rsid w:val="005E00A0"/>
    <w:rsid w:val="005E050D"/>
    <w:rsid w:val="005E0573"/>
    <w:rsid w:val="005E06DB"/>
    <w:rsid w:val="005E2438"/>
    <w:rsid w:val="005E3396"/>
    <w:rsid w:val="005E3634"/>
    <w:rsid w:val="005E3CED"/>
    <w:rsid w:val="005E411A"/>
    <w:rsid w:val="005E4BEB"/>
    <w:rsid w:val="005E5836"/>
    <w:rsid w:val="005E5A73"/>
    <w:rsid w:val="005E5BEE"/>
    <w:rsid w:val="005E5F55"/>
    <w:rsid w:val="005E6628"/>
    <w:rsid w:val="005E6C36"/>
    <w:rsid w:val="005E7537"/>
    <w:rsid w:val="005F09BA"/>
    <w:rsid w:val="005F1C7B"/>
    <w:rsid w:val="005F1E82"/>
    <w:rsid w:val="005F2D93"/>
    <w:rsid w:val="005F5D13"/>
    <w:rsid w:val="005F657E"/>
    <w:rsid w:val="005F6AED"/>
    <w:rsid w:val="005F6FE1"/>
    <w:rsid w:val="005F71D0"/>
    <w:rsid w:val="005F72B0"/>
    <w:rsid w:val="00601193"/>
    <w:rsid w:val="006014FF"/>
    <w:rsid w:val="00603685"/>
    <w:rsid w:val="006037A2"/>
    <w:rsid w:val="00603912"/>
    <w:rsid w:val="00603D0D"/>
    <w:rsid w:val="00603EED"/>
    <w:rsid w:val="00604C93"/>
    <w:rsid w:val="00604D94"/>
    <w:rsid w:val="006063BC"/>
    <w:rsid w:val="006071D4"/>
    <w:rsid w:val="006075F0"/>
    <w:rsid w:val="0061198F"/>
    <w:rsid w:val="00611D73"/>
    <w:rsid w:val="00612516"/>
    <w:rsid w:val="006127F4"/>
    <w:rsid w:val="00612EED"/>
    <w:rsid w:val="0061360E"/>
    <w:rsid w:val="006139C2"/>
    <w:rsid w:val="00613E47"/>
    <w:rsid w:val="006141ED"/>
    <w:rsid w:val="006144A1"/>
    <w:rsid w:val="00614D2A"/>
    <w:rsid w:val="006161BF"/>
    <w:rsid w:val="00616498"/>
    <w:rsid w:val="00616C3B"/>
    <w:rsid w:val="006176CA"/>
    <w:rsid w:val="0062022D"/>
    <w:rsid w:val="00620C99"/>
    <w:rsid w:val="006212D6"/>
    <w:rsid w:val="0062189C"/>
    <w:rsid w:val="0062198E"/>
    <w:rsid w:val="00622D30"/>
    <w:rsid w:val="00623A37"/>
    <w:rsid w:val="00623AE8"/>
    <w:rsid w:val="00624600"/>
    <w:rsid w:val="006249D9"/>
    <w:rsid w:val="00624B70"/>
    <w:rsid w:val="00624F98"/>
    <w:rsid w:val="00625804"/>
    <w:rsid w:val="00626922"/>
    <w:rsid w:val="0062777B"/>
    <w:rsid w:val="00630666"/>
    <w:rsid w:val="00630F31"/>
    <w:rsid w:val="006311CD"/>
    <w:rsid w:val="006316BD"/>
    <w:rsid w:val="006316EC"/>
    <w:rsid w:val="00631D4C"/>
    <w:rsid w:val="006327A6"/>
    <w:rsid w:val="00632906"/>
    <w:rsid w:val="00632C84"/>
    <w:rsid w:val="00632C8D"/>
    <w:rsid w:val="00633C3B"/>
    <w:rsid w:val="00633CD2"/>
    <w:rsid w:val="00633E68"/>
    <w:rsid w:val="00634108"/>
    <w:rsid w:val="0063466C"/>
    <w:rsid w:val="00634B56"/>
    <w:rsid w:val="00634D0B"/>
    <w:rsid w:val="0063535D"/>
    <w:rsid w:val="006362D8"/>
    <w:rsid w:val="0063658F"/>
    <w:rsid w:val="00636DA6"/>
    <w:rsid w:val="00636E9B"/>
    <w:rsid w:val="00637F2F"/>
    <w:rsid w:val="00640972"/>
    <w:rsid w:val="00641015"/>
    <w:rsid w:val="006414A0"/>
    <w:rsid w:val="00641F23"/>
    <w:rsid w:val="00642359"/>
    <w:rsid w:val="006423AB"/>
    <w:rsid w:val="006427B8"/>
    <w:rsid w:val="00642CEB"/>
    <w:rsid w:val="00643C89"/>
    <w:rsid w:val="00644877"/>
    <w:rsid w:val="00644CF6"/>
    <w:rsid w:val="00645689"/>
    <w:rsid w:val="00646624"/>
    <w:rsid w:val="00646F45"/>
    <w:rsid w:val="00647FF0"/>
    <w:rsid w:val="0065022C"/>
    <w:rsid w:val="00650397"/>
    <w:rsid w:val="00650E61"/>
    <w:rsid w:val="00650EA0"/>
    <w:rsid w:val="0065139D"/>
    <w:rsid w:val="00651DEC"/>
    <w:rsid w:val="00652376"/>
    <w:rsid w:val="00653123"/>
    <w:rsid w:val="00653176"/>
    <w:rsid w:val="006531FD"/>
    <w:rsid w:val="006532D5"/>
    <w:rsid w:val="006536FC"/>
    <w:rsid w:val="006537C3"/>
    <w:rsid w:val="00653AC0"/>
    <w:rsid w:val="006552B2"/>
    <w:rsid w:val="006553E1"/>
    <w:rsid w:val="00655B77"/>
    <w:rsid w:val="00655FD0"/>
    <w:rsid w:val="006571AC"/>
    <w:rsid w:val="00657B9A"/>
    <w:rsid w:val="00657D64"/>
    <w:rsid w:val="00660826"/>
    <w:rsid w:val="00660AB5"/>
    <w:rsid w:val="0066119C"/>
    <w:rsid w:val="00661C7A"/>
    <w:rsid w:val="00662376"/>
    <w:rsid w:val="00663560"/>
    <w:rsid w:val="00666E83"/>
    <w:rsid w:val="0066727C"/>
    <w:rsid w:val="0066789F"/>
    <w:rsid w:val="0067008E"/>
    <w:rsid w:val="006700AA"/>
    <w:rsid w:val="0067096A"/>
    <w:rsid w:val="00671556"/>
    <w:rsid w:val="006715B9"/>
    <w:rsid w:val="00671B02"/>
    <w:rsid w:val="006728CF"/>
    <w:rsid w:val="006746B6"/>
    <w:rsid w:val="006750ED"/>
    <w:rsid w:val="006757A6"/>
    <w:rsid w:val="0067646D"/>
    <w:rsid w:val="00676804"/>
    <w:rsid w:val="00676838"/>
    <w:rsid w:val="00677382"/>
    <w:rsid w:val="00680336"/>
    <w:rsid w:val="00680B66"/>
    <w:rsid w:val="006811ED"/>
    <w:rsid w:val="00681401"/>
    <w:rsid w:val="00681BCB"/>
    <w:rsid w:val="00681E45"/>
    <w:rsid w:val="00681FDC"/>
    <w:rsid w:val="00682F49"/>
    <w:rsid w:val="00683163"/>
    <w:rsid w:val="00683506"/>
    <w:rsid w:val="00685B5F"/>
    <w:rsid w:val="00686064"/>
    <w:rsid w:val="006862FA"/>
    <w:rsid w:val="006866FE"/>
    <w:rsid w:val="00686ABB"/>
    <w:rsid w:val="00687CFC"/>
    <w:rsid w:val="00690704"/>
    <w:rsid w:val="00691276"/>
    <w:rsid w:val="00692319"/>
    <w:rsid w:val="00692BD9"/>
    <w:rsid w:val="00692C22"/>
    <w:rsid w:val="00692E4A"/>
    <w:rsid w:val="00692E5A"/>
    <w:rsid w:val="00693B6B"/>
    <w:rsid w:val="0069422E"/>
    <w:rsid w:val="00694252"/>
    <w:rsid w:val="00694A0A"/>
    <w:rsid w:val="00694EC8"/>
    <w:rsid w:val="00695877"/>
    <w:rsid w:val="0069618B"/>
    <w:rsid w:val="006962E0"/>
    <w:rsid w:val="006976A0"/>
    <w:rsid w:val="00697D93"/>
    <w:rsid w:val="006A0658"/>
    <w:rsid w:val="006A0938"/>
    <w:rsid w:val="006A0D18"/>
    <w:rsid w:val="006A0EAC"/>
    <w:rsid w:val="006A10F8"/>
    <w:rsid w:val="006A1C2C"/>
    <w:rsid w:val="006A2A28"/>
    <w:rsid w:val="006A2B9E"/>
    <w:rsid w:val="006A2BEE"/>
    <w:rsid w:val="006A2CEF"/>
    <w:rsid w:val="006A347F"/>
    <w:rsid w:val="006A37FA"/>
    <w:rsid w:val="006A47CA"/>
    <w:rsid w:val="006A496B"/>
    <w:rsid w:val="006A4D9A"/>
    <w:rsid w:val="006A6805"/>
    <w:rsid w:val="006A7818"/>
    <w:rsid w:val="006B1ACD"/>
    <w:rsid w:val="006B1BAE"/>
    <w:rsid w:val="006B36B7"/>
    <w:rsid w:val="006B4E28"/>
    <w:rsid w:val="006B5D1C"/>
    <w:rsid w:val="006B5FDE"/>
    <w:rsid w:val="006B66C4"/>
    <w:rsid w:val="006C0066"/>
    <w:rsid w:val="006C0832"/>
    <w:rsid w:val="006C0BA1"/>
    <w:rsid w:val="006C19E8"/>
    <w:rsid w:val="006C2213"/>
    <w:rsid w:val="006C2295"/>
    <w:rsid w:val="006C2593"/>
    <w:rsid w:val="006C2A26"/>
    <w:rsid w:val="006C2B8E"/>
    <w:rsid w:val="006C3199"/>
    <w:rsid w:val="006C352C"/>
    <w:rsid w:val="006C35A5"/>
    <w:rsid w:val="006C3E45"/>
    <w:rsid w:val="006C4194"/>
    <w:rsid w:val="006C4614"/>
    <w:rsid w:val="006C472F"/>
    <w:rsid w:val="006C475C"/>
    <w:rsid w:val="006C4DCC"/>
    <w:rsid w:val="006C4E06"/>
    <w:rsid w:val="006C4ED4"/>
    <w:rsid w:val="006C5623"/>
    <w:rsid w:val="006C5C7A"/>
    <w:rsid w:val="006C6A2A"/>
    <w:rsid w:val="006C6F52"/>
    <w:rsid w:val="006C7FC9"/>
    <w:rsid w:val="006D1159"/>
    <w:rsid w:val="006D19FA"/>
    <w:rsid w:val="006D1F6F"/>
    <w:rsid w:val="006D2D39"/>
    <w:rsid w:val="006D3B68"/>
    <w:rsid w:val="006D44FF"/>
    <w:rsid w:val="006D47F0"/>
    <w:rsid w:val="006D4860"/>
    <w:rsid w:val="006D4BA7"/>
    <w:rsid w:val="006D60AD"/>
    <w:rsid w:val="006E001D"/>
    <w:rsid w:val="006E047C"/>
    <w:rsid w:val="006E0502"/>
    <w:rsid w:val="006E057B"/>
    <w:rsid w:val="006E0948"/>
    <w:rsid w:val="006E0AA3"/>
    <w:rsid w:val="006E0E51"/>
    <w:rsid w:val="006E0F2F"/>
    <w:rsid w:val="006E11CB"/>
    <w:rsid w:val="006E18DF"/>
    <w:rsid w:val="006E24DE"/>
    <w:rsid w:val="006E2891"/>
    <w:rsid w:val="006E2961"/>
    <w:rsid w:val="006E2ED3"/>
    <w:rsid w:val="006E30C1"/>
    <w:rsid w:val="006E47DB"/>
    <w:rsid w:val="006E5B75"/>
    <w:rsid w:val="006E5FC7"/>
    <w:rsid w:val="006E62C3"/>
    <w:rsid w:val="006E6CA5"/>
    <w:rsid w:val="006E6DF5"/>
    <w:rsid w:val="006E7059"/>
    <w:rsid w:val="006E72A0"/>
    <w:rsid w:val="006E7FBD"/>
    <w:rsid w:val="006F055F"/>
    <w:rsid w:val="006F0C78"/>
    <w:rsid w:val="006F0D7F"/>
    <w:rsid w:val="006F1A39"/>
    <w:rsid w:val="006F1C09"/>
    <w:rsid w:val="006F23AF"/>
    <w:rsid w:val="006F2D95"/>
    <w:rsid w:val="006F3F08"/>
    <w:rsid w:val="006F5D97"/>
    <w:rsid w:val="006F65BB"/>
    <w:rsid w:val="006F688D"/>
    <w:rsid w:val="006F6E7E"/>
    <w:rsid w:val="006F7C5B"/>
    <w:rsid w:val="00700013"/>
    <w:rsid w:val="0070011A"/>
    <w:rsid w:val="007007AD"/>
    <w:rsid w:val="00700C2B"/>
    <w:rsid w:val="00700FD3"/>
    <w:rsid w:val="007011F4"/>
    <w:rsid w:val="00701432"/>
    <w:rsid w:val="007024B6"/>
    <w:rsid w:val="00702715"/>
    <w:rsid w:val="00703148"/>
    <w:rsid w:val="0070366F"/>
    <w:rsid w:val="00703750"/>
    <w:rsid w:val="00703C4C"/>
    <w:rsid w:val="00703FE9"/>
    <w:rsid w:val="0070427A"/>
    <w:rsid w:val="0070485B"/>
    <w:rsid w:val="0070563A"/>
    <w:rsid w:val="00705DBA"/>
    <w:rsid w:val="0070602B"/>
    <w:rsid w:val="00706BC5"/>
    <w:rsid w:val="00706DF1"/>
    <w:rsid w:val="00706EFF"/>
    <w:rsid w:val="007072D9"/>
    <w:rsid w:val="0071023D"/>
    <w:rsid w:val="00710515"/>
    <w:rsid w:val="00710EE0"/>
    <w:rsid w:val="00710F83"/>
    <w:rsid w:val="00711148"/>
    <w:rsid w:val="00711880"/>
    <w:rsid w:val="0071293C"/>
    <w:rsid w:val="00712E40"/>
    <w:rsid w:val="007132B8"/>
    <w:rsid w:val="007137A3"/>
    <w:rsid w:val="00713CF0"/>
    <w:rsid w:val="0071447C"/>
    <w:rsid w:val="007150FE"/>
    <w:rsid w:val="0071548F"/>
    <w:rsid w:val="0071623F"/>
    <w:rsid w:val="007162D6"/>
    <w:rsid w:val="00716DD6"/>
    <w:rsid w:val="00716E81"/>
    <w:rsid w:val="00720649"/>
    <w:rsid w:val="00721D85"/>
    <w:rsid w:val="007228C7"/>
    <w:rsid w:val="007229A7"/>
    <w:rsid w:val="00722DFA"/>
    <w:rsid w:val="00723D26"/>
    <w:rsid w:val="0072438B"/>
    <w:rsid w:val="00724444"/>
    <w:rsid w:val="00725B0B"/>
    <w:rsid w:val="00725D2D"/>
    <w:rsid w:val="007269A5"/>
    <w:rsid w:val="00727139"/>
    <w:rsid w:val="00727473"/>
    <w:rsid w:val="007276CF"/>
    <w:rsid w:val="00730CED"/>
    <w:rsid w:val="007311B6"/>
    <w:rsid w:val="007316CA"/>
    <w:rsid w:val="00732D6D"/>
    <w:rsid w:val="0073311C"/>
    <w:rsid w:val="007333A6"/>
    <w:rsid w:val="0073453D"/>
    <w:rsid w:val="0073461C"/>
    <w:rsid w:val="007353F3"/>
    <w:rsid w:val="007353FF"/>
    <w:rsid w:val="007359AC"/>
    <w:rsid w:val="00735C5A"/>
    <w:rsid w:val="00735C74"/>
    <w:rsid w:val="00735CCC"/>
    <w:rsid w:val="00736973"/>
    <w:rsid w:val="00737C4A"/>
    <w:rsid w:val="0074059F"/>
    <w:rsid w:val="00740862"/>
    <w:rsid w:val="00740DE6"/>
    <w:rsid w:val="00741AD8"/>
    <w:rsid w:val="007421D3"/>
    <w:rsid w:val="007423B6"/>
    <w:rsid w:val="00743177"/>
    <w:rsid w:val="00743915"/>
    <w:rsid w:val="007440AC"/>
    <w:rsid w:val="007444E8"/>
    <w:rsid w:val="0074484B"/>
    <w:rsid w:val="007449EC"/>
    <w:rsid w:val="007453C4"/>
    <w:rsid w:val="00745F34"/>
    <w:rsid w:val="007472BF"/>
    <w:rsid w:val="007474E8"/>
    <w:rsid w:val="00747922"/>
    <w:rsid w:val="00747C4B"/>
    <w:rsid w:val="00751789"/>
    <w:rsid w:val="00752D6C"/>
    <w:rsid w:val="00752DC0"/>
    <w:rsid w:val="00753B1E"/>
    <w:rsid w:val="00753BF4"/>
    <w:rsid w:val="00753D98"/>
    <w:rsid w:val="007554A7"/>
    <w:rsid w:val="00755697"/>
    <w:rsid w:val="007557ED"/>
    <w:rsid w:val="0075597B"/>
    <w:rsid w:val="00755C18"/>
    <w:rsid w:val="00756299"/>
    <w:rsid w:val="00756FC7"/>
    <w:rsid w:val="00757328"/>
    <w:rsid w:val="00757F2F"/>
    <w:rsid w:val="007607F3"/>
    <w:rsid w:val="00761139"/>
    <w:rsid w:val="00761856"/>
    <w:rsid w:val="00761BF5"/>
    <w:rsid w:val="00761C08"/>
    <w:rsid w:val="00762962"/>
    <w:rsid w:val="00762A97"/>
    <w:rsid w:val="0076300B"/>
    <w:rsid w:val="007637D8"/>
    <w:rsid w:val="00763BDA"/>
    <w:rsid w:val="007644F8"/>
    <w:rsid w:val="00765D3F"/>
    <w:rsid w:val="00766986"/>
    <w:rsid w:val="00766DFB"/>
    <w:rsid w:val="0076778F"/>
    <w:rsid w:val="00770A88"/>
    <w:rsid w:val="00770C41"/>
    <w:rsid w:val="007718D7"/>
    <w:rsid w:val="00772195"/>
    <w:rsid w:val="007721E7"/>
    <w:rsid w:val="00772333"/>
    <w:rsid w:val="00772989"/>
    <w:rsid w:val="00774E66"/>
    <w:rsid w:val="007759F3"/>
    <w:rsid w:val="007803CD"/>
    <w:rsid w:val="00782D34"/>
    <w:rsid w:val="00782D53"/>
    <w:rsid w:val="00783748"/>
    <w:rsid w:val="007838C0"/>
    <w:rsid w:val="0078519A"/>
    <w:rsid w:val="00785360"/>
    <w:rsid w:val="007858DD"/>
    <w:rsid w:val="00785A98"/>
    <w:rsid w:val="00786186"/>
    <w:rsid w:val="00786B27"/>
    <w:rsid w:val="00787768"/>
    <w:rsid w:val="00790D46"/>
    <w:rsid w:val="00790F79"/>
    <w:rsid w:val="00791182"/>
    <w:rsid w:val="0079133E"/>
    <w:rsid w:val="007919D5"/>
    <w:rsid w:val="00791F17"/>
    <w:rsid w:val="0079244F"/>
    <w:rsid w:val="007932AC"/>
    <w:rsid w:val="00794439"/>
    <w:rsid w:val="00795225"/>
    <w:rsid w:val="007959B3"/>
    <w:rsid w:val="00797102"/>
    <w:rsid w:val="0079714A"/>
    <w:rsid w:val="00797291"/>
    <w:rsid w:val="00797619"/>
    <w:rsid w:val="007A04E5"/>
    <w:rsid w:val="007A099F"/>
    <w:rsid w:val="007A1146"/>
    <w:rsid w:val="007A1961"/>
    <w:rsid w:val="007A21C6"/>
    <w:rsid w:val="007A297C"/>
    <w:rsid w:val="007A3550"/>
    <w:rsid w:val="007A4A13"/>
    <w:rsid w:val="007A4F4D"/>
    <w:rsid w:val="007A4F7D"/>
    <w:rsid w:val="007A5BDB"/>
    <w:rsid w:val="007A5E59"/>
    <w:rsid w:val="007A666A"/>
    <w:rsid w:val="007A696D"/>
    <w:rsid w:val="007A6FF7"/>
    <w:rsid w:val="007A7D79"/>
    <w:rsid w:val="007B07E8"/>
    <w:rsid w:val="007B0A88"/>
    <w:rsid w:val="007B1176"/>
    <w:rsid w:val="007B2EEB"/>
    <w:rsid w:val="007B30A2"/>
    <w:rsid w:val="007B4538"/>
    <w:rsid w:val="007B48DD"/>
    <w:rsid w:val="007B6652"/>
    <w:rsid w:val="007C0048"/>
    <w:rsid w:val="007C03DD"/>
    <w:rsid w:val="007C061F"/>
    <w:rsid w:val="007C103D"/>
    <w:rsid w:val="007C1387"/>
    <w:rsid w:val="007C1D02"/>
    <w:rsid w:val="007C2408"/>
    <w:rsid w:val="007C33C7"/>
    <w:rsid w:val="007C35CE"/>
    <w:rsid w:val="007C3C5A"/>
    <w:rsid w:val="007C4A6C"/>
    <w:rsid w:val="007C5B77"/>
    <w:rsid w:val="007C5F31"/>
    <w:rsid w:val="007C666A"/>
    <w:rsid w:val="007C72BF"/>
    <w:rsid w:val="007C7666"/>
    <w:rsid w:val="007C78B3"/>
    <w:rsid w:val="007C7A30"/>
    <w:rsid w:val="007C7E4A"/>
    <w:rsid w:val="007D0B3B"/>
    <w:rsid w:val="007D1CE2"/>
    <w:rsid w:val="007D21B2"/>
    <w:rsid w:val="007D2640"/>
    <w:rsid w:val="007D2F5D"/>
    <w:rsid w:val="007D3436"/>
    <w:rsid w:val="007D3BE2"/>
    <w:rsid w:val="007D3C3A"/>
    <w:rsid w:val="007D44F9"/>
    <w:rsid w:val="007D4DD8"/>
    <w:rsid w:val="007D5884"/>
    <w:rsid w:val="007D6020"/>
    <w:rsid w:val="007D638D"/>
    <w:rsid w:val="007D68AC"/>
    <w:rsid w:val="007D6B58"/>
    <w:rsid w:val="007D6CDC"/>
    <w:rsid w:val="007D743C"/>
    <w:rsid w:val="007D757D"/>
    <w:rsid w:val="007D7E3D"/>
    <w:rsid w:val="007E01D5"/>
    <w:rsid w:val="007E105D"/>
    <w:rsid w:val="007E10CB"/>
    <w:rsid w:val="007E1660"/>
    <w:rsid w:val="007E1B19"/>
    <w:rsid w:val="007E1F08"/>
    <w:rsid w:val="007E20E8"/>
    <w:rsid w:val="007E2E83"/>
    <w:rsid w:val="007E3343"/>
    <w:rsid w:val="007E3C3B"/>
    <w:rsid w:val="007E43C9"/>
    <w:rsid w:val="007E4797"/>
    <w:rsid w:val="007E4CBE"/>
    <w:rsid w:val="007E585A"/>
    <w:rsid w:val="007E5C25"/>
    <w:rsid w:val="007E5D0F"/>
    <w:rsid w:val="007E5DDE"/>
    <w:rsid w:val="007E632F"/>
    <w:rsid w:val="007E6415"/>
    <w:rsid w:val="007E65CE"/>
    <w:rsid w:val="007E6EFA"/>
    <w:rsid w:val="007E773E"/>
    <w:rsid w:val="007E7EA8"/>
    <w:rsid w:val="007F0341"/>
    <w:rsid w:val="007F0A9B"/>
    <w:rsid w:val="007F1B74"/>
    <w:rsid w:val="007F1C66"/>
    <w:rsid w:val="007F2200"/>
    <w:rsid w:val="007F2F42"/>
    <w:rsid w:val="007F2F91"/>
    <w:rsid w:val="007F30CA"/>
    <w:rsid w:val="007F3D51"/>
    <w:rsid w:val="007F3FC6"/>
    <w:rsid w:val="007F46D2"/>
    <w:rsid w:val="007F4F1A"/>
    <w:rsid w:val="007F6874"/>
    <w:rsid w:val="007F6938"/>
    <w:rsid w:val="007F6A4C"/>
    <w:rsid w:val="007F6E3C"/>
    <w:rsid w:val="007F6E64"/>
    <w:rsid w:val="007F752B"/>
    <w:rsid w:val="007F7871"/>
    <w:rsid w:val="007F78B0"/>
    <w:rsid w:val="007F7CF7"/>
    <w:rsid w:val="0080024D"/>
    <w:rsid w:val="008010D8"/>
    <w:rsid w:val="0080125C"/>
    <w:rsid w:val="0080131C"/>
    <w:rsid w:val="008018A8"/>
    <w:rsid w:val="008021D6"/>
    <w:rsid w:val="0080244F"/>
    <w:rsid w:val="00802D9B"/>
    <w:rsid w:val="00802DFE"/>
    <w:rsid w:val="008033F7"/>
    <w:rsid w:val="00803417"/>
    <w:rsid w:val="00804D6C"/>
    <w:rsid w:val="00804FAF"/>
    <w:rsid w:val="00805F83"/>
    <w:rsid w:val="00806923"/>
    <w:rsid w:val="00806B80"/>
    <w:rsid w:val="0080760D"/>
    <w:rsid w:val="008105B9"/>
    <w:rsid w:val="00810BC5"/>
    <w:rsid w:val="008114E2"/>
    <w:rsid w:val="0081162F"/>
    <w:rsid w:val="008120CD"/>
    <w:rsid w:val="00814442"/>
    <w:rsid w:val="008147A6"/>
    <w:rsid w:val="008168FD"/>
    <w:rsid w:val="00817EF4"/>
    <w:rsid w:val="008202B7"/>
    <w:rsid w:val="0082057F"/>
    <w:rsid w:val="00820730"/>
    <w:rsid w:val="00820CDF"/>
    <w:rsid w:val="00821D27"/>
    <w:rsid w:val="00822EAE"/>
    <w:rsid w:val="008230C7"/>
    <w:rsid w:val="00823DCC"/>
    <w:rsid w:val="00823DFB"/>
    <w:rsid w:val="00825680"/>
    <w:rsid w:val="008258A7"/>
    <w:rsid w:val="00825D6A"/>
    <w:rsid w:val="00827973"/>
    <w:rsid w:val="00827D20"/>
    <w:rsid w:val="00827FB8"/>
    <w:rsid w:val="0083038C"/>
    <w:rsid w:val="00830654"/>
    <w:rsid w:val="008308D0"/>
    <w:rsid w:val="008309BE"/>
    <w:rsid w:val="00830AA0"/>
    <w:rsid w:val="00830D49"/>
    <w:rsid w:val="0083122E"/>
    <w:rsid w:val="008325D2"/>
    <w:rsid w:val="0083270E"/>
    <w:rsid w:val="00832AE4"/>
    <w:rsid w:val="00832D04"/>
    <w:rsid w:val="00833176"/>
    <w:rsid w:val="00833B3F"/>
    <w:rsid w:val="00833B78"/>
    <w:rsid w:val="008345D7"/>
    <w:rsid w:val="008348C2"/>
    <w:rsid w:val="008371B6"/>
    <w:rsid w:val="0083742B"/>
    <w:rsid w:val="00837971"/>
    <w:rsid w:val="00840A63"/>
    <w:rsid w:val="008417D8"/>
    <w:rsid w:val="00842341"/>
    <w:rsid w:val="00842455"/>
    <w:rsid w:val="00842785"/>
    <w:rsid w:val="00843580"/>
    <w:rsid w:val="008439D2"/>
    <w:rsid w:val="008450E5"/>
    <w:rsid w:val="00845360"/>
    <w:rsid w:val="008454C8"/>
    <w:rsid w:val="00845ADC"/>
    <w:rsid w:val="00850066"/>
    <w:rsid w:val="00850A22"/>
    <w:rsid w:val="008512CE"/>
    <w:rsid w:val="00851C0D"/>
    <w:rsid w:val="00851C12"/>
    <w:rsid w:val="00851CC8"/>
    <w:rsid w:val="00851E98"/>
    <w:rsid w:val="0085208A"/>
    <w:rsid w:val="008521E7"/>
    <w:rsid w:val="008528AE"/>
    <w:rsid w:val="00853505"/>
    <w:rsid w:val="008542CC"/>
    <w:rsid w:val="00854344"/>
    <w:rsid w:val="008560BB"/>
    <w:rsid w:val="008560F1"/>
    <w:rsid w:val="00856F3C"/>
    <w:rsid w:val="00857170"/>
    <w:rsid w:val="00860509"/>
    <w:rsid w:val="00860674"/>
    <w:rsid w:val="0086119D"/>
    <w:rsid w:val="008638C6"/>
    <w:rsid w:val="008645B7"/>
    <w:rsid w:val="0086569C"/>
    <w:rsid w:val="00865D48"/>
    <w:rsid w:val="00865DEB"/>
    <w:rsid w:val="00867355"/>
    <w:rsid w:val="00867696"/>
    <w:rsid w:val="00867E81"/>
    <w:rsid w:val="0087039C"/>
    <w:rsid w:val="00870628"/>
    <w:rsid w:val="00870AED"/>
    <w:rsid w:val="00870DA9"/>
    <w:rsid w:val="00871445"/>
    <w:rsid w:val="008715BC"/>
    <w:rsid w:val="0087200E"/>
    <w:rsid w:val="008743CF"/>
    <w:rsid w:val="00874639"/>
    <w:rsid w:val="00874B25"/>
    <w:rsid w:val="0087565D"/>
    <w:rsid w:val="0087581E"/>
    <w:rsid w:val="008760D9"/>
    <w:rsid w:val="00876654"/>
    <w:rsid w:val="008771EC"/>
    <w:rsid w:val="00877E11"/>
    <w:rsid w:val="0088024F"/>
    <w:rsid w:val="008811BF"/>
    <w:rsid w:val="00881624"/>
    <w:rsid w:val="0088176A"/>
    <w:rsid w:val="00881E2C"/>
    <w:rsid w:val="00882CC7"/>
    <w:rsid w:val="00883089"/>
    <w:rsid w:val="00883162"/>
    <w:rsid w:val="00884BDF"/>
    <w:rsid w:val="00884C90"/>
    <w:rsid w:val="00884F4B"/>
    <w:rsid w:val="008874B3"/>
    <w:rsid w:val="008915F5"/>
    <w:rsid w:val="00891E1D"/>
    <w:rsid w:val="0089229C"/>
    <w:rsid w:val="008925F4"/>
    <w:rsid w:val="00892779"/>
    <w:rsid w:val="00892DE8"/>
    <w:rsid w:val="00892F76"/>
    <w:rsid w:val="00893743"/>
    <w:rsid w:val="00893A60"/>
    <w:rsid w:val="00896718"/>
    <w:rsid w:val="00896833"/>
    <w:rsid w:val="008969A7"/>
    <w:rsid w:val="00897698"/>
    <w:rsid w:val="00897990"/>
    <w:rsid w:val="008A23EF"/>
    <w:rsid w:val="008A2A53"/>
    <w:rsid w:val="008A3DE7"/>
    <w:rsid w:val="008A41A7"/>
    <w:rsid w:val="008A4361"/>
    <w:rsid w:val="008A45AD"/>
    <w:rsid w:val="008A4C74"/>
    <w:rsid w:val="008A4D81"/>
    <w:rsid w:val="008A55E3"/>
    <w:rsid w:val="008A5AC1"/>
    <w:rsid w:val="008A5DA8"/>
    <w:rsid w:val="008A5E7E"/>
    <w:rsid w:val="008A614F"/>
    <w:rsid w:val="008A66B8"/>
    <w:rsid w:val="008B06CE"/>
    <w:rsid w:val="008B1B80"/>
    <w:rsid w:val="008B2150"/>
    <w:rsid w:val="008B2F15"/>
    <w:rsid w:val="008B30EE"/>
    <w:rsid w:val="008B3968"/>
    <w:rsid w:val="008B3F76"/>
    <w:rsid w:val="008B4107"/>
    <w:rsid w:val="008B487E"/>
    <w:rsid w:val="008B4CF0"/>
    <w:rsid w:val="008B640C"/>
    <w:rsid w:val="008B7F13"/>
    <w:rsid w:val="008C02AE"/>
    <w:rsid w:val="008C0307"/>
    <w:rsid w:val="008C0423"/>
    <w:rsid w:val="008C0B3B"/>
    <w:rsid w:val="008C1D5D"/>
    <w:rsid w:val="008C2642"/>
    <w:rsid w:val="008C26A1"/>
    <w:rsid w:val="008C3126"/>
    <w:rsid w:val="008C31CB"/>
    <w:rsid w:val="008C341B"/>
    <w:rsid w:val="008C3C17"/>
    <w:rsid w:val="008C3CB3"/>
    <w:rsid w:val="008C3F46"/>
    <w:rsid w:val="008C464D"/>
    <w:rsid w:val="008C483F"/>
    <w:rsid w:val="008C5773"/>
    <w:rsid w:val="008C5A78"/>
    <w:rsid w:val="008C5E6F"/>
    <w:rsid w:val="008C6E6C"/>
    <w:rsid w:val="008C6EE3"/>
    <w:rsid w:val="008C76E7"/>
    <w:rsid w:val="008D05BB"/>
    <w:rsid w:val="008D0A2F"/>
    <w:rsid w:val="008D0F8C"/>
    <w:rsid w:val="008D0FEF"/>
    <w:rsid w:val="008D10ED"/>
    <w:rsid w:val="008D1583"/>
    <w:rsid w:val="008D22DE"/>
    <w:rsid w:val="008D3115"/>
    <w:rsid w:val="008D3536"/>
    <w:rsid w:val="008D3E2C"/>
    <w:rsid w:val="008D4FE6"/>
    <w:rsid w:val="008D5208"/>
    <w:rsid w:val="008D53B8"/>
    <w:rsid w:val="008D5CB8"/>
    <w:rsid w:val="008D5D43"/>
    <w:rsid w:val="008D6271"/>
    <w:rsid w:val="008D6699"/>
    <w:rsid w:val="008D68E1"/>
    <w:rsid w:val="008D79BD"/>
    <w:rsid w:val="008D7C9C"/>
    <w:rsid w:val="008E00F2"/>
    <w:rsid w:val="008E0479"/>
    <w:rsid w:val="008E17C1"/>
    <w:rsid w:val="008E1B39"/>
    <w:rsid w:val="008E1C95"/>
    <w:rsid w:val="008E248A"/>
    <w:rsid w:val="008E2DAE"/>
    <w:rsid w:val="008E3665"/>
    <w:rsid w:val="008E41AE"/>
    <w:rsid w:val="008E51F4"/>
    <w:rsid w:val="008E5532"/>
    <w:rsid w:val="008E55D1"/>
    <w:rsid w:val="008E5B41"/>
    <w:rsid w:val="008E6A2F"/>
    <w:rsid w:val="008E6E41"/>
    <w:rsid w:val="008E7ED1"/>
    <w:rsid w:val="008F008B"/>
    <w:rsid w:val="008F008C"/>
    <w:rsid w:val="008F184A"/>
    <w:rsid w:val="008F1E90"/>
    <w:rsid w:val="008F2325"/>
    <w:rsid w:val="008F2DA7"/>
    <w:rsid w:val="008F42E9"/>
    <w:rsid w:val="008F4554"/>
    <w:rsid w:val="008F49C5"/>
    <w:rsid w:val="008F5446"/>
    <w:rsid w:val="008F5788"/>
    <w:rsid w:val="008F6568"/>
    <w:rsid w:val="008F7330"/>
    <w:rsid w:val="008F7E6B"/>
    <w:rsid w:val="00901611"/>
    <w:rsid w:val="0090196A"/>
    <w:rsid w:val="00901EC6"/>
    <w:rsid w:val="0090230D"/>
    <w:rsid w:val="00902701"/>
    <w:rsid w:val="00903433"/>
    <w:rsid w:val="009035B6"/>
    <w:rsid w:val="009050FF"/>
    <w:rsid w:val="00905730"/>
    <w:rsid w:val="00905BDD"/>
    <w:rsid w:val="00905CF2"/>
    <w:rsid w:val="009060C7"/>
    <w:rsid w:val="009065FA"/>
    <w:rsid w:val="0090679E"/>
    <w:rsid w:val="00907378"/>
    <w:rsid w:val="00911885"/>
    <w:rsid w:val="009122AD"/>
    <w:rsid w:val="00912CA0"/>
    <w:rsid w:val="00912E79"/>
    <w:rsid w:val="009132DD"/>
    <w:rsid w:val="0091378F"/>
    <w:rsid w:val="00913D17"/>
    <w:rsid w:val="0091458A"/>
    <w:rsid w:val="009145CE"/>
    <w:rsid w:val="009145F3"/>
    <w:rsid w:val="00914A14"/>
    <w:rsid w:val="00914E92"/>
    <w:rsid w:val="0091527F"/>
    <w:rsid w:val="009172B3"/>
    <w:rsid w:val="009177B0"/>
    <w:rsid w:val="00920700"/>
    <w:rsid w:val="009209E6"/>
    <w:rsid w:val="00920B72"/>
    <w:rsid w:val="00920E43"/>
    <w:rsid w:val="009217E6"/>
    <w:rsid w:val="00921EDC"/>
    <w:rsid w:val="00921F4D"/>
    <w:rsid w:val="00922291"/>
    <w:rsid w:val="00922337"/>
    <w:rsid w:val="0092242B"/>
    <w:rsid w:val="009229F3"/>
    <w:rsid w:val="0092353C"/>
    <w:rsid w:val="00923A5D"/>
    <w:rsid w:val="00923D9E"/>
    <w:rsid w:val="00923EA8"/>
    <w:rsid w:val="00924ADC"/>
    <w:rsid w:val="00925DC1"/>
    <w:rsid w:val="00925F58"/>
    <w:rsid w:val="00926BED"/>
    <w:rsid w:val="00927977"/>
    <w:rsid w:val="00927E21"/>
    <w:rsid w:val="00930979"/>
    <w:rsid w:val="00930BC5"/>
    <w:rsid w:val="009323ED"/>
    <w:rsid w:val="00932D1D"/>
    <w:rsid w:val="0093390A"/>
    <w:rsid w:val="00933EC1"/>
    <w:rsid w:val="009341C4"/>
    <w:rsid w:val="009341FB"/>
    <w:rsid w:val="00934519"/>
    <w:rsid w:val="00934766"/>
    <w:rsid w:val="00934A17"/>
    <w:rsid w:val="009352CC"/>
    <w:rsid w:val="009359FD"/>
    <w:rsid w:val="009366E3"/>
    <w:rsid w:val="00936D8E"/>
    <w:rsid w:val="00942043"/>
    <w:rsid w:val="0094266C"/>
    <w:rsid w:val="00943FE9"/>
    <w:rsid w:val="00945432"/>
    <w:rsid w:val="009457E5"/>
    <w:rsid w:val="00945AE4"/>
    <w:rsid w:val="009461F1"/>
    <w:rsid w:val="009463AE"/>
    <w:rsid w:val="00946570"/>
    <w:rsid w:val="00947066"/>
    <w:rsid w:val="00950E6A"/>
    <w:rsid w:val="00951C59"/>
    <w:rsid w:val="009528BE"/>
    <w:rsid w:val="00952DBD"/>
    <w:rsid w:val="00952E75"/>
    <w:rsid w:val="00953375"/>
    <w:rsid w:val="00954A01"/>
    <w:rsid w:val="00954E8B"/>
    <w:rsid w:val="0095538E"/>
    <w:rsid w:val="009555DE"/>
    <w:rsid w:val="00955CE1"/>
    <w:rsid w:val="00956741"/>
    <w:rsid w:val="0095697B"/>
    <w:rsid w:val="00956EDE"/>
    <w:rsid w:val="00957203"/>
    <w:rsid w:val="009572E1"/>
    <w:rsid w:val="0095785D"/>
    <w:rsid w:val="00960BA3"/>
    <w:rsid w:val="00960D23"/>
    <w:rsid w:val="00961070"/>
    <w:rsid w:val="009611BE"/>
    <w:rsid w:val="009634D2"/>
    <w:rsid w:val="00963686"/>
    <w:rsid w:val="00963B8A"/>
    <w:rsid w:val="00963E6F"/>
    <w:rsid w:val="00964270"/>
    <w:rsid w:val="00966579"/>
    <w:rsid w:val="00966AAE"/>
    <w:rsid w:val="00966BCC"/>
    <w:rsid w:val="00966BDE"/>
    <w:rsid w:val="00967C0A"/>
    <w:rsid w:val="00970100"/>
    <w:rsid w:val="00970141"/>
    <w:rsid w:val="0097026C"/>
    <w:rsid w:val="00970EF6"/>
    <w:rsid w:val="009710B9"/>
    <w:rsid w:val="00971977"/>
    <w:rsid w:val="00971BF2"/>
    <w:rsid w:val="00971CDD"/>
    <w:rsid w:val="00972305"/>
    <w:rsid w:val="009731B7"/>
    <w:rsid w:val="009737FF"/>
    <w:rsid w:val="0097483B"/>
    <w:rsid w:val="00974BA8"/>
    <w:rsid w:val="00974F51"/>
    <w:rsid w:val="009761A5"/>
    <w:rsid w:val="00980D80"/>
    <w:rsid w:val="009817B0"/>
    <w:rsid w:val="00981A8B"/>
    <w:rsid w:val="0098222A"/>
    <w:rsid w:val="00982697"/>
    <w:rsid w:val="0098274A"/>
    <w:rsid w:val="00983362"/>
    <w:rsid w:val="00983EB4"/>
    <w:rsid w:val="00984182"/>
    <w:rsid w:val="0098424A"/>
    <w:rsid w:val="00984FC8"/>
    <w:rsid w:val="00986032"/>
    <w:rsid w:val="009862B2"/>
    <w:rsid w:val="00987304"/>
    <w:rsid w:val="0098785E"/>
    <w:rsid w:val="009901C7"/>
    <w:rsid w:val="009903EA"/>
    <w:rsid w:val="00990705"/>
    <w:rsid w:val="00991096"/>
    <w:rsid w:val="00991D59"/>
    <w:rsid w:val="00992367"/>
    <w:rsid w:val="00993C56"/>
    <w:rsid w:val="00995A39"/>
    <w:rsid w:val="009965D1"/>
    <w:rsid w:val="0099678A"/>
    <w:rsid w:val="00996BCC"/>
    <w:rsid w:val="009A00D6"/>
    <w:rsid w:val="009A03FB"/>
    <w:rsid w:val="009A0D67"/>
    <w:rsid w:val="009A0E57"/>
    <w:rsid w:val="009A12C0"/>
    <w:rsid w:val="009A18B1"/>
    <w:rsid w:val="009A2A46"/>
    <w:rsid w:val="009A2F97"/>
    <w:rsid w:val="009A38E0"/>
    <w:rsid w:val="009A4B86"/>
    <w:rsid w:val="009A4B99"/>
    <w:rsid w:val="009A4DE8"/>
    <w:rsid w:val="009A5024"/>
    <w:rsid w:val="009A5212"/>
    <w:rsid w:val="009A541A"/>
    <w:rsid w:val="009A5435"/>
    <w:rsid w:val="009A5864"/>
    <w:rsid w:val="009A58F2"/>
    <w:rsid w:val="009A6CA8"/>
    <w:rsid w:val="009A7240"/>
    <w:rsid w:val="009A7C5D"/>
    <w:rsid w:val="009B0E0C"/>
    <w:rsid w:val="009B1A3F"/>
    <w:rsid w:val="009B244A"/>
    <w:rsid w:val="009B2BF0"/>
    <w:rsid w:val="009B3832"/>
    <w:rsid w:val="009B4A20"/>
    <w:rsid w:val="009B5227"/>
    <w:rsid w:val="009B52AA"/>
    <w:rsid w:val="009B5994"/>
    <w:rsid w:val="009B60D4"/>
    <w:rsid w:val="009B6226"/>
    <w:rsid w:val="009B6967"/>
    <w:rsid w:val="009B7DAE"/>
    <w:rsid w:val="009C020B"/>
    <w:rsid w:val="009C17B5"/>
    <w:rsid w:val="009C22C4"/>
    <w:rsid w:val="009C2A55"/>
    <w:rsid w:val="009C3FB6"/>
    <w:rsid w:val="009C4253"/>
    <w:rsid w:val="009C4271"/>
    <w:rsid w:val="009C4AEE"/>
    <w:rsid w:val="009C5688"/>
    <w:rsid w:val="009C5839"/>
    <w:rsid w:val="009C639A"/>
    <w:rsid w:val="009C6EF8"/>
    <w:rsid w:val="009C72D5"/>
    <w:rsid w:val="009C7744"/>
    <w:rsid w:val="009C7848"/>
    <w:rsid w:val="009C7935"/>
    <w:rsid w:val="009C7B4B"/>
    <w:rsid w:val="009D047A"/>
    <w:rsid w:val="009D0689"/>
    <w:rsid w:val="009D1718"/>
    <w:rsid w:val="009D2301"/>
    <w:rsid w:val="009D2558"/>
    <w:rsid w:val="009D2724"/>
    <w:rsid w:val="009D2C95"/>
    <w:rsid w:val="009D3038"/>
    <w:rsid w:val="009D3081"/>
    <w:rsid w:val="009D333E"/>
    <w:rsid w:val="009D45BD"/>
    <w:rsid w:val="009D4E06"/>
    <w:rsid w:val="009D7253"/>
    <w:rsid w:val="009E06A3"/>
    <w:rsid w:val="009E07B4"/>
    <w:rsid w:val="009E131A"/>
    <w:rsid w:val="009E151C"/>
    <w:rsid w:val="009E1B09"/>
    <w:rsid w:val="009E1C50"/>
    <w:rsid w:val="009E21C0"/>
    <w:rsid w:val="009E36A8"/>
    <w:rsid w:val="009E4388"/>
    <w:rsid w:val="009E4B1E"/>
    <w:rsid w:val="009E50F5"/>
    <w:rsid w:val="009E61CD"/>
    <w:rsid w:val="009E717F"/>
    <w:rsid w:val="009E74DB"/>
    <w:rsid w:val="009E7655"/>
    <w:rsid w:val="009F0E4C"/>
    <w:rsid w:val="009F0F17"/>
    <w:rsid w:val="009F18D1"/>
    <w:rsid w:val="009F3AA4"/>
    <w:rsid w:val="009F4258"/>
    <w:rsid w:val="009F43AC"/>
    <w:rsid w:val="009F5130"/>
    <w:rsid w:val="009F5535"/>
    <w:rsid w:val="009F761F"/>
    <w:rsid w:val="009F7E7C"/>
    <w:rsid w:val="00A0059E"/>
    <w:rsid w:val="00A0070D"/>
    <w:rsid w:val="00A00A2F"/>
    <w:rsid w:val="00A00EB7"/>
    <w:rsid w:val="00A01266"/>
    <w:rsid w:val="00A012EC"/>
    <w:rsid w:val="00A0261D"/>
    <w:rsid w:val="00A03443"/>
    <w:rsid w:val="00A0433C"/>
    <w:rsid w:val="00A04E3B"/>
    <w:rsid w:val="00A04E3C"/>
    <w:rsid w:val="00A050DA"/>
    <w:rsid w:val="00A0529B"/>
    <w:rsid w:val="00A05A03"/>
    <w:rsid w:val="00A0639F"/>
    <w:rsid w:val="00A0662D"/>
    <w:rsid w:val="00A1157A"/>
    <w:rsid w:val="00A13C13"/>
    <w:rsid w:val="00A13C73"/>
    <w:rsid w:val="00A14265"/>
    <w:rsid w:val="00A14974"/>
    <w:rsid w:val="00A15807"/>
    <w:rsid w:val="00A15C82"/>
    <w:rsid w:val="00A16265"/>
    <w:rsid w:val="00A162FB"/>
    <w:rsid w:val="00A171CF"/>
    <w:rsid w:val="00A205EF"/>
    <w:rsid w:val="00A20C2A"/>
    <w:rsid w:val="00A22119"/>
    <w:rsid w:val="00A22B06"/>
    <w:rsid w:val="00A22D47"/>
    <w:rsid w:val="00A237EC"/>
    <w:rsid w:val="00A23E36"/>
    <w:rsid w:val="00A24330"/>
    <w:rsid w:val="00A247B4"/>
    <w:rsid w:val="00A24A70"/>
    <w:rsid w:val="00A2515B"/>
    <w:rsid w:val="00A251D2"/>
    <w:rsid w:val="00A252ED"/>
    <w:rsid w:val="00A25D7A"/>
    <w:rsid w:val="00A26F03"/>
    <w:rsid w:val="00A27D78"/>
    <w:rsid w:val="00A27F14"/>
    <w:rsid w:val="00A304CE"/>
    <w:rsid w:val="00A30E7F"/>
    <w:rsid w:val="00A31242"/>
    <w:rsid w:val="00A312C6"/>
    <w:rsid w:val="00A315CD"/>
    <w:rsid w:val="00A3165C"/>
    <w:rsid w:val="00A31AC0"/>
    <w:rsid w:val="00A31ADC"/>
    <w:rsid w:val="00A323D4"/>
    <w:rsid w:val="00A32EC9"/>
    <w:rsid w:val="00A33F26"/>
    <w:rsid w:val="00A344E8"/>
    <w:rsid w:val="00A34B90"/>
    <w:rsid w:val="00A3508C"/>
    <w:rsid w:val="00A35965"/>
    <w:rsid w:val="00A35B42"/>
    <w:rsid w:val="00A362C9"/>
    <w:rsid w:val="00A375FF"/>
    <w:rsid w:val="00A376D9"/>
    <w:rsid w:val="00A377EF"/>
    <w:rsid w:val="00A37B34"/>
    <w:rsid w:val="00A37CC9"/>
    <w:rsid w:val="00A40097"/>
    <w:rsid w:val="00A40BAA"/>
    <w:rsid w:val="00A41825"/>
    <w:rsid w:val="00A41DB1"/>
    <w:rsid w:val="00A41F10"/>
    <w:rsid w:val="00A424B2"/>
    <w:rsid w:val="00A42AC6"/>
    <w:rsid w:val="00A42E78"/>
    <w:rsid w:val="00A433CC"/>
    <w:rsid w:val="00A43E04"/>
    <w:rsid w:val="00A44228"/>
    <w:rsid w:val="00A450A5"/>
    <w:rsid w:val="00A455E9"/>
    <w:rsid w:val="00A456A6"/>
    <w:rsid w:val="00A46B5E"/>
    <w:rsid w:val="00A46C1D"/>
    <w:rsid w:val="00A46E3B"/>
    <w:rsid w:val="00A47401"/>
    <w:rsid w:val="00A479F8"/>
    <w:rsid w:val="00A50B60"/>
    <w:rsid w:val="00A51910"/>
    <w:rsid w:val="00A5331B"/>
    <w:rsid w:val="00A53855"/>
    <w:rsid w:val="00A5489D"/>
    <w:rsid w:val="00A550EF"/>
    <w:rsid w:val="00A5633C"/>
    <w:rsid w:val="00A56545"/>
    <w:rsid w:val="00A5797E"/>
    <w:rsid w:val="00A57ED7"/>
    <w:rsid w:val="00A60870"/>
    <w:rsid w:val="00A61D33"/>
    <w:rsid w:val="00A63539"/>
    <w:rsid w:val="00A637B1"/>
    <w:rsid w:val="00A63E4B"/>
    <w:rsid w:val="00A63F28"/>
    <w:rsid w:val="00A641F5"/>
    <w:rsid w:val="00A64C52"/>
    <w:rsid w:val="00A64FAC"/>
    <w:rsid w:val="00A65508"/>
    <w:rsid w:val="00A65A3A"/>
    <w:rsid w:val="00A66407"/>
    <w:rsid w:val="00A66486"/>
    <w:rsid w:val="00A6654C"/>
    <w:rsid w:val="00A66666"/>
    <w:rsid w:val="00A666D9"/>
    <w:rsid w:val="00A667E6"/>
    <w:rsid w:val="00A6786B"/>
    <w:rsid w:val="00A67F23"/>
    <w:rsid w:val="00A700DA"/>
    <w:rsid w:val="00A70338"/>
    <w:rsid w:val="00A704E2"/>
    <w:rsid w:val="00A718B4"/>
    <w:rsid w:val="00A71DC5"/>
    <w:rsid w:val="00A72BD8"/>
    <w:rsid w:val="00A73C77"/>
    <w:rsid w:val="00A73CE3"/>
    <w:rsid w:val="00A74511"/>
    <w:rsid w:val="00A7473A"/>
    <w:rsid w:val="00A74A3E"/>
    <w:rsid w:val="00A74ADA"/>
    <w:rsid w:val="00A7500F"/>
    <w:rsid w:val="00A75856"/>
    <w:rsid w:val="00A766D4"/>
    <w:rsid w:val="00A76870"/>
    <w:rsid w:val="00A76A53"/>
    <w:rsid w:val="00A77B69"/>
    <w:rsid w:val="00A803E0"/>
    <w:rsid w:val="00A8096B"/>
    <w:rsid w:val="00A80A5D"/>
    <w:rsid w:val="00A819C7"/>
    <w:rsid w:val="00A82549"/>
    <w:rsid w:val="00A83135"/>
    <w:rsid w:val="00A83ED9"/>
    <w:rsid w:val="00A851F9"/>
    <w:rsid w:val="00A852FD"/>
    <w:rsid w:val="00A85ADB"/>
    <w:rsid w:val="00A8625F"/>
    <w:rsid w:val="00A8671D"/>
    <w:rsid w:val="00A867A8"/>
    <w:rsid w:val="00A8687B"/>
    <w:rsid w:val="00A87C29"/>
    <w:rsid w:val="00A90A69"/>
    <w:rsid w:val="00A913FA"/>
    <w:rsid w:val="00A91424"/>
    <w:rsid w:val="00A91A3A"/>
    <w:rsid w:val="00A92693"/>
    <w:rsid w:val="00A92A05"/>
    <w:rsid w:val="00A93019"/>
    <w:rsid w:val="00A9314B"/>
    <w:rsid w:val="00A93BD6"/>
    <w:rsid w:val="00A93D04"/>
    <w:rsid w:val="00A93ED0"/>
    <w:rsid w:val="00A93F0F"/>
    <w:rsid w:val="00A94341"/>
    <w:rsid w:val="00A94F8C"/>
    <w:rsid w:val="00A95187"/>
    <w:rsid w:val="00A95436"/>
    <w:rsid w:val="00A95AF7"/>
    <w:rsid w:val="00A96002"/>
    <w:rsid w:val="00A96722"/>
    <w:rsid w:val="00A967C7"/>
    <w:rsid w:val="00A96F15"/>
    <w:rsid w:val="00A97CC9"/>
    <w:rsid w:val="00AA0B4E"/>
    <w:rsid w:val="00AA1C6A"/>
    <w:rsid w:val="00AA1F2B"/>
    <w:rsid w:val="00AA2983"/>
    <w:rsid w:val="00AA298F"/>
    <w:rsid w:val="00AA2E83"/>
    <w:rsid w:val="00AA2EFA"/>
    <w:rsid w:val="00AA309B"/>
    <w:rsid w:val="00AA525D"/>
    <w:rsid w:val="00AA5995"/>
    <w:rsid w:val="00AA59BC"/>
    <w:rsid w:val="00AA68D4"/>
    <w:rsid w:val="00AA6C98"/>
    <w:rsid w:val="00AA77E6"/>
    <w:rsid w:val="00AB0321"/>
    <w:rsid w:val="00AB177B"/>
    <w:rsid w:val="00AB4AA3"/>
    <w:rsid w:val="00AB76A0"/>
    <w:rsid w:val="00AB7838"/>
    <w:rsid w:val="00AC1477"/>
    <w:rsid w:val="00AC1ADE"/>
    <w:rsid w:val="00AC23BC"/>
    <w:rsid w:val="00AC369E"/>
    <w:rsid w:val="00AC3AB6"/>
    <w:rsid w:val="00AC4626"/>
    <w:rsid w:val="00AC49BC"/>
    <w:rsid w:val="00AC4A69"/>
    <w:rsid w:val="00AC5075"/>
    <w:rsid w:val="00AC5C25"/>
    <w:rsid w:val="00AC6354"/>
    <w:rsid w:val="00AC64C1"/>
    <w:rsid w:val="00AC6A7C"/>
    <w:rsid w:val="00AC6E78"/>
    <w:rsid w:val="00AC711C"/>
    <w:rsid w:val="00AC790B"/>
    <w:rsid w:val="00AD0BE4"/>
    <w:rsid w:val="00AD1337"/>
    <w:rsid w:val="00AD1851"/>
    <w:rsid w:val="00AD1E55"/>
    <w:rsid w:val="00AD2292"/>
    <w:rsid w:val="00AD24F4"/>
    <w:rsid w:val="00AD28DE"/>
    <w:rsid w:val="00AD2D69"/>
    <w:rsid w:val="00AD2F83"/>
    <w:rsid w:val="00AD52D7"/>
    <w:rsid w:val="00AD5611"/>
    <w:rsid w:val="00AD5E6B"/>
    <w:rsid w:val="00AD60F3"/>
    <w:rsid w:val="00AD6F82"/>
    <w:rsid w:val="00AD6FE9"/>
    <w:rsid w:val="00AE0047"/>
    <w:rsid w:val="00AE0786"/>
    <w:rsid w:val="00AE09FE"/>
    <w:rsid w:val="00AE123A"/>
    <w:rsid w:val="00AE39D1"/>
    <w:rsid w:val="00AE3C1A"/>
    <w:rsid w:val="00AE3E2A"/>
    <w:rsid w:val="00AE454E"/>
    <w:rsid w:val="00AE4882"/>
    <w:rsid w:val="00AE4CAC"/>
    <w:rsid w:val="00AE5FC9"/>
    <w:rsid w:val="00AE6173"/>
    <w:rsid w:val="00AE68ED"/>
    <w:rsid w:val="00AE7051"/>
    <w:rsid w:val="00AE7908"/>
    <w:rsid w:val="00AF1052"/>
    <w:rsid w:val="00AF12DC"/>
    <w:rsid w:val="00AF16A6"/>
    <w:rsid w:val="00AF2622"/>
    <w:rsid w:val="00AF3039"/>
    <w:rsid w:val="00AF3517"/>
    <w:rsid w:val="00AF39EE"/>
    <w:rsid w:val="00AF3DB2"/>
    <w:rsid w:val="00AF4433"/>
    <w:rsid w:val="00AF4B05"/>
    <w:rsid w:val="00AF4D57"/>
    <w:rsid w:val="00AF4E5C"/>
    <w:rsid w:val="00AF55FF"/>
    <w:rsid w:val="00AF5813"/>
    <w:rsid w:val="00AF6C94"/>
    <w:rsid w:val="00AF6CBF"/>
    <w:rsid w:val="00AF7C65"/>
    <w:rsid w:val="00B0033A"/>
    <w:rsid w:val="00B003F4"/>
    <w:rsid w:val="00B008D8"/>
    <w:rsid w:val="00B00B74"/>
    <w:rsid w:val="00B01603"/>
    <w:rsid w:val="00B024D6"/>
    <w:rsid w:val="00B02747"/>
    <w:rsid w:val="00B02FFA"/>
    <w:rsid w:val="00B0416F"/>
    <w:rsid w:val="00B043C4"/>
    <w:rsid w:val="00B044C6"/>
    <w:rsid w:val="00B07880"/>
    <w:rsid w:val="00B07B52"/>
    <w:rsid w:val="00B10A95"/>
    <w:rsid w:val="00B11BB3"/>
    <w:rsid w:val="00B11C5E"/>
    <w:rsid w:val="00B12079"/>
    <w:rsid w:val="00B12FA6"/>
    <w:rsid w:val="00B15626"/>
    <w:rsid w:val="00B15BC2"/>
    <w:rsid w:val="00B15BCA"/>
    <w:rsid w:val="00B15E3A"/>
    <w:rsid w:val="00B16068"/>
    <w:rsid w:val="00B16193"/>
    <w:rsid w:val="00B170A2"/>
    <w:rsid w:val="00B17530"/>
    <w:rsid w:val="00B17CC5"/>
    <w:rsid w:val="00B2079E"/>
    <w:rsid w:val="00B2086D"/>
    <w:rsid w:val="00B20A60"/>
    <w:rsid w:val="00B20EDF"/>
    <w:rsid w:val="00B21914"/>
    <w:rsid w:val="00B21D33"/>
    <w:rsid w:val="00B21D9B"/>
    <w:rsid w:val="00B227DD"/>
    <w:rsid w:val="00B22A62"/>
    <w:rsid w:val="00B22F94"/>
    <w:rsid w:val="00B2339E"/>
    <w:rsid w:val="00B23DA0"/>
    <w:rsid w:val="00B23F06"/>
    <w:rsid w:val="00B24178"/>
    <w:rsid w:val="00B244FD"/>
    <w:rsid w:val="00B24561"/>
    <w:rsid w:val="00B251A5"/>
    <w:rsid w:val="00B266CA"/>
    <w:rsid w:val="00B269B5"/>
    <w:rsid w:val="00B26E08"/>
    <w:rsid w:val="00B2704C"/>
    <w:rsid w:val="00B27091"/>
    <w:rsid w:val="00B27D96"/>
    <w:rsid w:val="00B27F0E"/>
    <w:rsid w:val="00B27FDE"/>
    <w:rsid w:val="00B30203"/>
    <w:rsid w:val="00B309CE"/>
    <w:rsid w:val="00B31CDB"/>
    <w:rsid w:val="00B32505"/>
    <w:rsid w:val="00B325A7"/>
    <w:rsid w:val="00B32802"/>
    <w:rsid w:val="00B32C20"/>
    <w:rsid w:val="00B33069"/>
    <w:rsid w:val="00B33348"/>
    <w:rsid w:val="00B34D77"/>
    <w:rsid w:val="00B34FD6"/>
    <w:rsid w:val="00B35214"/>
    <w:rsid w:val="00B35A24"/>
    <w:rsid w:val="00B36BAD"/>
    <w:rsid w:val="00B37A1E"/>
    <w:rsid w:val="00B37AC1"/>
    <w:rsid w:val="00B37D89"/>
    <w:rsid w:val="00B406B8"/>
    <w:rsid w:val="00B40EC8"/>
    <w:rsid w:val="00B4123C"/>
    <w:rsid w:val="00B41B36"/>
    <w:rsid w:val="00B42515"/>
    <w:rsid w:val="00B42A55"/>
    <w:rsid w:val="00B43165"/>
    <w:rsid w:val="00B43728"/>
    <w:rsid w:val="00B43E7A"/>
    <w:rsid w:val="00B451E7"/>
    <w:rsid w:val="00B46117"/>
    <w:rsid w:val="00B46904"/>
    <w:rsid w:val="00B473C9"/>
    <w:rsid w:val="00B477CB"/>
    <w:rsid w:val="00B47994"/>
    <w:rsid w:val="00B47F80"/>
    <w:rsid w:val="00B503AA"/>
    <w:rsid w:val="00B5080A"/>
    <w:rsid w:val="00B51556"/>
    <w:rsid w:val="00B532F8"/>
    <w:rsid w:val="00B53883"/>
    <w:rsid w:val="00B53AF3"/>
    <w:rsid w:val="00B54CB1"/>
    <w:rsid w:val="00B56863"/>
    <w:rsid w:val="00B56DEE"/>
    <w:rsid w:val="00B57266"/>
    <w:rsid w:val="00B57379"/>
    <w:rsid w:val="00B5772E"/>
    <w:rsid w:val="00B57B6A"/>
    <w:rsid w:val="00B606CD"/>
    <w:rsid w:val="00B61834"/>
    <w:rsid w:val="00B61CFF"/>
    <w:rsid w:val="00B61ED3"/>
    <w:rsid w:val="00B62E22"/>
    <w:rsid w:val="00B63619"/>
    <w:rsid w:val="00B63E5E"/>
    <w:rsid w:val="00B63FE8"/>
    <w:rsid w:val="00B64181"/>
    <w:rsid w:val="00B64BAD"/>
    <w:rsid w:val="00B65089"/>
    <w:rsid w:val="00B65198"/>
    <w:rsid w:val="00B65495"/>
    <w:rsid w:val="00B66BF8"/>
    <w:rsid w:val="00B70BE8"/>
    <w:rsid w:val="00B715FF"/>
    <w:rsid w:val="00B7191D"/>
    <w:rsid w:val="00B71B56"/>
    <w:rsid w:val="00B72A87"/>
    <w:rsid w:val="00B72DC4"/>
    <w:rsid w:val="00B73851"/>
    <w:rsid w:val="00B7437B"/>
    <w:rsid w:val="00B74751"/>
    <w:rsid w:val="00B74D54"/>
    <w:rsid w:val="00B75D3A"/>
    <w:rsid w:val="00B767A1"/>
    <w:rsid w:val="00B76904"/>
    <w:rsid w:val="00B77DE9"/>
    <w:rsid w:val="00B800F4"/>
    <w:rsid w:val="00B80FC4"/>
    <w:rsid w:val="00B811CB"/>
    <w:rsid w:val="00B82181"/>
    <w:rsid w:val="00B8236A"/>
    <w:rsid w:val="00B82F57"/>
    <w:rsid w:val="00B8325A"/>
    <w:rsid w:val="00B83829"/>
    <w:rsid w:val="00B83DE1"/>
    <w:rsid w:val="00B844BC"/>
    <w:rsid w:val="00B84E3B"/>
    <w:rsid w:val="00B84F06"/>
    <w:rsid w:val="00B86050"/>
    <w:rsid w:val="00B864B5"/>
    <w:rsid w:val="00B86661"/>
    <w:rsid w:val="00B879D2"/>
    <w:rsid w:val="00B87F7D"/>
    <w:rsid w:val="00B901ED"/>
    <w:rsid w:val="00B91434"/>
    <w:rsid w:val="00B91D56"/>
    <w:rsid w:val="00B92EF2"/>
    <w:rsid w:val="00B9323B"/>
    <w:rsid w:val="00B93FF5"/>
    <w:rsid w:val="00B94308"/>
    <w:rsid w:val="00B94CC2"/>
    <w:rsid w:val="00B9533E"/>
    <w:rsid w:val="00B954B7"/>
    <w:rsid w:val="00B9713D"/>
    <w:rsid w:val="00B97616"/>
    <w:rsid w:val="00BA0906"/>
    <w:rsid w:val="00BA1342"/>
    <w:rsid w:val="00BA16C2"/>
    <w:rsid w:val="00BA2D11"/>
    <w:rsid w:val="00BA396A"/>
    <w:rsid w:val="00BA3DD6"/>
    <w:rsid w:val="00BA430E"/>
    <w:rsid w:val="00BA4602"/>
    <w:rsid w:val="00BA6387"/>
    <w:rsid w:val="00BA6390"/>
    <w:rsid w:val="00BA6CC2"/>
    <w:rsid w:val="00BA7013"/>
    <w:rsid w:val="00BA7F4D"/>
    <w:rsid w:val="00BB038A"/>
    <w:rsid w:val="00BB2147"/>
    <w:rsid w:val="00BB2B29"/>
    <w:rsid w:val="00BB2B55"/>
    <w:rsid w:val="00BB2C5E"/>
    <w:rsid w:val="00BB36BB"/>
    <w:rsid w:val="00BB370A"/>
    <w:rsid w:val="00BB42C3"/>
    <w:rsid w:val="00BB4366"/>
    <w:rsid w:val="00BB4E95"/>
    <w:rsid w:val="00BB4EAD"/>
    <w:rsid w:val="00BB53FC"/>
    <w:rsid w:val="00BB563E"/>
    <w:rsid w:val="00BB6CA6"/>
    <w:rsid w:val="00BB7DFC"/>
    <w:rsid w:val="00BC0CD5"/>
    <w:rsid w:val="00BC1803"/>
    <w:rsid w:val="00BC1F15"/>
    <w:rsid w:val="00BC239B"/>
    <w:rsid w:val="00BC2418"/>
    <w:rsid w:val="00BC30D1"/>
    <w:rsid w:val="00BC3195"/>
    <w:rsid w:val="00BC3A49"/>
    <w:rsid w:val="00BC3FA4"/>
    <w:rsid w:val="00BC41A0"/>
    <w:rsid w:val="00BC41C6"/>
    <w:rsid w:val="00BC42DD"/>
    <w:rsid w:val="00BC650E"/>
    <w:rsid w:val="00BC6629"/>
    <w:rsid w:val="00BC665B"/>
    <w:rsid w:val="00BC6712"/>
    <w:rsid w:val="00BC76F2"/>
    <w:rsid w:val="00BC7A80"/>
    <w:rsid w:val="00BD0FB9"/>
    <w:rsid w:val="00BD1290"/>
    <w:rsid w:val="00BD1381"/>
    <w:rsid w:val="00BD1B58"/>
    <w:rsid w:val="00BD2322"/>
    <w:rsid w:val="00BD27DB"/>
    <w:rsid w:val="00BD2CE8"/>
    <w:rsid w:val="00BD3C3D"/>
    <w:rsid w:val="00BD4068"/>
    <w:rsid w:val="00BD40F9"/>
    <w:rsid w:val="00BD4923"/>
    <w:rsid w:val="00BD53C7"/>
    <w:rsid w:val="00BD5559"/>
    <w:rsid w:val="00BD7A39"/>
    <w:rsid w:val="00BE00B6"/>
    <w:rsid w:val="00BE0460"/>
    <w:rsid w:val="00BE1696"/>
    <w:rsid w:val="00BE1A27"/>
    <w:rsid w:val="00BE1AA8"/>
    <w:rsid w:val="00BE2273"/>
    <w:rsid w:val="00BE2DA2"/>
    <w:rsid w:val="00BE2F52"/>
    <w:rsid w:val="00BE3C16"/>
    <w:rsid w:val="00BE45A8"/>
    <w:rsid w:val="00BE5D25"/>
    <w:rsid w:val="00BE60EF"/>
    <w:rsid w:val="00BE67A2"/>
    <w:rsid w:val="00BE6BB1"/>
    <w:rsid w:val="00BE6E2F"/>
    <w:rsid w:val="00BE7000"/>
    <w:rsid w:val="00BE760C"/>
    <w:rsid w:val="00BE76E7"/>
    <w:rsid w:val="00BF1659"/>
    <w:rsid w:val="00BF24E2"/>
    <w:rsid w:val="00BF3920"/>
    <w:rsid w:val="00BF3FA1"/>
    <w:rsid w:val="00BF52CC"/>
    <w:rsid w:val="00BF5CED"/>
    <w:rsid w:val="00BF6216"/>
    <w:rsid w:val="00BF64A2"/>
    <w:rsid w:val="00BF684D"/>
    <w:rsid w:val="00BF7286"/>
    <w:rsid w:val="00BF784F"/>
    <w:rsid w:val="00C007DD"/>
    <w:rsid w:val="00C01C06"/>
    <w:rsid w:val="00C02AAB"/>
    <w:rsid w:val="00C02B1A"/>
    <w:rsid w:val="00C03CCE"/>
    <w:rsid w:val="00C04848"/>
    <w:rsid w:val="00C04A39"/>
    <w:rsid w:val="00C05843"/>
    <w:rsid w:val="00C0696D"/>
    <w:rsid w:val="00C06D72"/>
    <w:rsid w:val="00C11F5B"/>
    <w:rsid w:val="00C12469"/>
    <w:rsid w:val="00C1251E"/>
    <w:rsid w:val="00C14271"/>
    <w:rsid w:val="00C149DF"/>
    <w:rsid w:val="00C14A96"/>
    <w:rsid w:val="00C14B86"/>
    <w:rsid w:val="00C14DD8"/>
    <w:rsid w:val="00C14E5B"/>
    <w:rsid w:val="00C15232"/>
    <w:rsid w:val="00C15319"/>
    <w:rsid w:val="00C15DE7"/>
    <w:rsid w:val="00C15EC7"/>
    <w:rsid w:val="00C16D56"/>
    <w:rsid w:val="00C1719C"/>
    <w:rsid w:val="00C17677"/>
    <w:rsid w:val="00C2086A"/>
    <w:rsid w:val="00C20CB4"/>
    <w:rsid w:val="00C214F2"/>
    <w:rsid w:val="00C2329E"/>
    <w:rsid w:val="00C23713"/>
    <w:rsid w:val="00C23884"/>
    <w:rsid w:val="00C23D33"/>
    <w:rsid w:val="00C24ECF"/>
    <w:rsid w:val="00C252B5"/>
    <w:rsid w:val="00C253F3"/>
    <w:rsid w:val="00C254C0"/>
    <w:rsid w:val="00C25834"/>
    <w:rsid w:val="00C25E5B"/>
    <w:rsid w:val="00C26666"/>
    <w:rsid w:val="00C2698C"/>
    <w:rsid w:val="00C273F7"/>
    <w:rsid w:val="00C275DE"/>
    <w:rsid w:val="00C27F7A"/>
    <w:rsid w:val="00C3009E"/>
    <w:rsid w:val="00C30276"/>
    <w:rsid w:val="00C30BE9"/>
    <w:rsid w:val="00C30C2B"/>
    <w:rsid w:val="00C30DE4"/>
    <w:rsid w:val="00C31DD0"/>
    <w:rsid w:val="00C31EED"/>
    <w:rsid w:val="00C329FD"/>
    <w:rsid w:val="00C33884"/>
    <w:rsid w:val="00C33B2C"/>
    <w:rsid w:val="00C345F5"/>
    <w:rsid w:val="00C34933"/>
    <w:rsid w:val="00C34BB4"/>
    <w:rsid w:val="00C34EEA"/>
    <w:rsid w:val="00C3536B"/>
    <w:rsid w:val="00C35AB3"/>
    <w:rsid w:val="00C37482"/>
    <w:rsid w:val="00C402D3"/>
    <w:rsid w:val="00C40691"/>
    <w:rsid w:val="00C40CEF"/>
    <w:rsid w:val="00C40D24"/>
    <w:rsid w:val="00C41257"/>
    <w:rsid w:val="00C41BD3"/>
    <w:rsid w:val="00C42005"/>
    <w:rsid w:val="00C42094"/>
    <w:rsid w:val="00C42108"/>
    <w:rsid w:val="00C4254D"/>
    <w:rsid w:val="00C42B55"/>
    <w:rsid w:val="00C42F8D"/>
    <w:rsid w:val="00C432F6"/>
    <w:rsid w:val="00C4374F"/>
    <w:rsid w:val="00C43EB0"/>
    <w:rsid w:val="00C454CF"/>
    <w:rsid w:val="00C45521"/>
    <w:rsid w:val="00C456A0"/>
    <w:rsid w:val="00C45CC9"/>
    <w:rsid w:val="00C464B2"/>
    <w:rsid w:val="00C4659F"/>
    <w:rsid w:val="00C50FE1"/>
    <w:rsid w:val="00C51B87"/>
    <w:rsid w:val="00C51E8C"/>
    <w:rsid w:val="00C520DF"/>
    <w:rsid w:val="00C52243"/>
    <w:rsid w:val="00C53128"/>
    <w:rsid w:val="00C53544"/>
    <w:rsid w:val="00C53BBC"/>
    <w:rsid w:val="00C53C03"/>
    <w:rsid w:val="00C5436B"/>
    <w:rsid w:val="00C55447"/>
    <w:rsid w:val="00C557F8"/>
    <w:rsid w:val="00C55BC2"/>
    <w:rsid w:val="00C55E8B"/>
    <w:rsid w:val="00C55F75"/>
    <w:rsid w:val="00C561CA"/>
    <w:rsid w:val="00C5634C"/>
    <w:rsid w:val="00C566D1"/>
    <w:rsid w:val="00C57F6C"/>
    <w:rsid w:val="00C600F0"/>
    <w:rsid w:val="00C6069E"/>
    <w:rsid w:val="00C6084B"/>
    <w:rsid w:val="00C60FBC"/>
    <w:rsid w:val="00C62597"/>
    <w:rsid w:val="00C627AD"/>
    <w:rsid w:val="00C62C4D"/>
    <w:rsid w:val="00C6531F"/>
    <w:rsid w:val="00C65D4C"/>
    <w:rsid w:val="00C665E8"/>
    <w:rsid w:val="00C668C0"/>
    <w:rsid w:val="00C67108"/>
    <w:rsid w:val="00C671D4"/>
    <w:rsid w:val="00C676C3"/>
    <w:rsid w:val="00C67F30"/>
    <w:rsid w:val="00C70E21"/>
    <w:rsid w:val="00C71035"/>
    <w:rsid w:val="00C71309"/>
    <w:rsid w:val="00C7218D"/>
    <w:rsid w:val="00C72C19"/>
    <w:rsid w:val="00C72CBD"/>
    <w:rsid w:val="00C73E73"/>
    <w:rsid w:val="00C75303"/>
    <w:rsid w:val="00C75CC1"/>
    <w:rsid w:val="00C75FF6"/>
    <w:rsid w:val="00C760B3"/>
    <w:rsid w:val="00C76987"/>
    <w:rsid w:val="00C76C80"/>
    <w:rsid w:val="00C76E7C"/>
    <w:rsid w:val="00C77A0E"/>
    <w:rsid w:val="00C81580"/>
    <w:rsid w:val="00C81A78"/>
    <w:rsid w:val="00C81F08"/>
    <w:rsid w:val="00C824F0"/>
    <w:rsid w:val="00C83D60"/>
    <w:rsid w:val="00C847A4"/>
    <w:rsid w:val="00C84BE4"/>
    <w:rsid w:val="00C85735"/>
    <w:rsid w:val="00C8579F"/>
    <w:rsid w:val="00C862C1"/>
    <w:rsid w:val="00C86AC0"/>
    <w:rsid w:val="00C8704A"/>
    <w:rsid w:val="00C90388"/>
    <w:rsid w:val="00C90DC1"/>
    <w:rsid w:val="00C90EB4"/>
    <w:rsid w:val="00C91857"/>
    <w:rsid w:val="00C92FFB"/>
    <w:rsid w:val="00C93191"/>
    <w:rsid w:val="00C93390"/>
    <w:rsid w:val="00C93DBB"/>
    <w:rsid w:val="00C942B9"/>
    <w:rsid w:val="00C952CB"/>
    <w:rsid w:val="00C976D2"/>
    <w:rsid w:val="00C97FB7"/>
    <w:rsid w:val="00CA0DA0"/>
    <w:rsid w:val="00CA139F"/>
    <w:rsid w:val="00CA2D14"/>
    <w:rsid w:val="00CA427B"/>
    <w:rsid w:val="00CA4640"/>
    <w:rsid w:val="00CA603F"/>
    <w:rsid w:val="00CA68E3"/>
    <w:rsid w:val="00CA6ACA"/>
    <w:rsid w:val="00CA6B20"/>
    <w:rsid w:val="00CA7589"/>
    <w:rsid w:val="00CA7D4F"/>
    <w:rsid w:val="00CB0824"/>
    <w:rsid w:val="00CB0A6C"/>
    <w:rsid w:val="00CB0CAB"/>
    <w:rsid w:val="00CB1B55"/>
    <w:rsid w:val="00CB1D56"/>
    <w:rsid w:val="00CB316A"/>
    <w:rsid w:val="00CB41E5"/>
    <w:rsid w:val="00CB4729"/>
    <w:rsid w:val="00CB523A"/>
    <w:rsid w:val="00CB6EB8"/>
    <w:rsid w:val="00CB7AF5"/>
    <w:rsid w:val="00CC3723"/>
    <w:rsid w:val="00CC37E4"/>
    <w:rsid w:val="00CC3D88"/>
    <w:rsid w:val="00CC419F"/>
    <w:rsid w:val="00CC4758"/>
    <w:rsid w:val="00CC59AA"/>
    <w:rsid w:val="00CC6C35"/>
    <w:rsid w:val="00CC78B9"/>
    <w:rsid w:val="00CC7CED"/>
    <w:rsid w:val="00CD0841"/>
    <w:rsid w:val="00CD1005"/>
    <w:rsid w:val="00CD1CDB"/>
    <w:rsid w:val="00CD20A3"/>
    <w:rsid w:val="00CD23D2"/>
    <w:rsid w:val="00CD3095"/>
    <w:rsid w:val="00CD3D67"/>
    <w:rsid w:val="00CD446F"/>
    <w:rsid w:val="00CD5256"/>
    <w:rsid w:val="00CD6DD5"/>
    <w:rsid w:val="00CD6EBD"/>
    <w:rsid w:val="00CD737E"/>
    <w:rsid w:val="00CD7B04"/>
    <w:rsid w:val="00CE0351"/>
    <w:rsid w:val="00CE04E4"/>
    <w:rsid w:val="00CE10B2"/>
    <w:rsid w:val="00CE122B"/>
    <w:rsid w:val="00CE244B"/>
    <w:rsid w:val="00CE2CB7"/>
    <w:rsid w:val="00CE2DD8"/>
    <w:rsid w:val="00CE370D"/>
    <w:rsid w:val="00CE3ECD"/>
    <w:rsid w:val="00CE405E"/>
    <w:rsid w:val="00CE40AB"/>
    <w:rsid w:val="00CE4417"/>
    <w:rsid w:val="00CE4A9E"/>
    <w:rsid w:val="00CE4B6F"/>
    <w:rsid w:val="00CE53F4"/>
    <w:rsid w:val="00CE5CF3"/>
    <w:rsid w:val="00CE604C"/>
    <w:rsid w:val="00CE7157"/>
    <w:rsid w:val="00CE7298"/>
    <w:rsid w:val="00CE7349"/>
    <w:rsid w:val="00CF009D"/>
    <w:rsid w:val="00CF0453"/>
    <w:rsid w:val="00CF05ED"/>
    <w:rsid w:val="00CF061B"/>
    <w:rsid w:val="00CF0E0C"/>
    <w:rsid w:val="00CF108D"/>
    <w:rsid w:val="00CF1DA7"/>
    <w:rsid w:val="00CF22F8"/>
    <w:rsid w:val="00CF2F76"/>
    <w:rsid w:val="00CF3F94"/>
    <w:rsid w:val="00CF438D"/>
    <w:rsid w:val="00CF465C"/>
    <w:rsid w:val="00CF518E"/>
    <w:rsid w:val="00CF5BF7"/>
    <w:rsid w:val="00CF5F34"/>
    <w:rsid w:val="00CF6047"/>
    <w:rsid w:val="00CF6B04"/>
    <w:rsid w:val="00CF6D74"/>
    <w:rsid w:val="00CF71A7"/>
    <w:rsid w:val="00CF7D23"/>
    <w:rsid w:val="00CF7F7E"/>
    <w:rsid w:val="00D00201"/>
    <w:rsid w:val="00D01048"/>
    <w:rsid w:val="00D03FD8"/>
    <w:rsid w:val="00D04184"/>
    <w:rsid w:val="00D046FF"/>
    <w:rsid w:val="00D04FC2"/>
    <w:rsid w:val="00D058E4"/>
    <w:rsid w:val="00D0745B"/>
    <w:rsid w:val="00D07579"/>
    <w:rsid w:val="00D075AE"/>
    <w:rsid w:val="00D07BCA"/>
    <w:rsid w:val="00D101FA"/>
    <w:rsid w:val="00D106CE"/>
    <w:rsid w:val="00D11C87"/>
    <w:rsid w:val="00D1201A"/>
    <w:rsid w:val="00D121F8"/>
    <w:rsid w:val="00D128EB"/>
    <w:rsid w:val="00D12D64"/>
    <w:rsid w:val="00D12EA2"/>
    <w:rsid w:val="00D13EC7"/>
    <w:rsid w:val="00D14B99"/>
    <w:rsid w:val="00D14C51"/>
    <w:rsid w:val="00D15573"/>
    <w:rsid w:val="00D15D53"/>
    <w:rsid w:val="00D162C0"/>
    <w:rsid w:val="00D1630E"/>
    <w:rsid w:val="00D16431"/>
    <w:rsid w:val="00D16437"/>
    <w:rsid w:val="00D20540"/>
    <w:rsid w:val="00D208F4"/>
    <w:rsid w:val="00D20B30"/>
    <w:rsid w:val="00D2157D"/>
    <w:rsid w:val="00D215AD"/>
    <w:rsid w:val="00D21A4D"/>
    <w:rsid w:val="00D23737"/>
    <w:rsid w:val="00D24253"/>
    <w:rsid w:val="00D24A3B"/>
    <w:rsid w:val="00D2508E"/>
    <w:rsid w:val="00D255FE"/>
    <w:rsid w:val="00D26A8A"/>
    <w:rsid w:val="00D26CD8"/>
    <w:rsid w:val="00D26F0E"/>
    <w:rsid w:val="00D27720"/>
    <w:rsid w:val="00D30085"/>
    <w:rsid w:val="00D306EE"/>
    <w:rsid w:val="00D31989"/>
    <w:rsid w:val="00D32415"/>
    <w:rsid w:val="00D32AA1"/>
    <w:rsid w:val="00D32C40"/>
    <w:rsid w:val="00D33F2B"/>
    <w:rsid w:val="00D34C4E"/>
    <w:rsid w:val="00D35929"/>
    <w:rsid w:val="00D36AF6"/>
    <w:rsid w:val="00D377E0"/>
    <w:rsid w:val="00D40C3E"/>
    <w:rsid w:val="00D4139E"/>
    <w:rsid w:val="00D41545"/>
    <w:rsid w:val="00D41B4B"/>
    <w:rsid w:val="00D42379"/>
    <w:rsid w:val="00D425BB"/>
    <w:rsid w:val="00D438D5"/>
    <w:rsid w:val="00D4396C"/>
    <w:rsid w:val="00D44705"/>
    <w:rsid w:val="00D4557D"/>
    <w:rsid w:val="00D45BF6"/>
    <w:rsid w:val="00D45E97"/>
    <w:rsid w:val="00D463FC"/>
    <w:rsid w:val="00D4663E"/>
    <w:rsid w:val="00D47882"/>
    <w:rsid w:val="00D47F3E"/>
    <w:rsid w:val="00D502AD"/>
    <w:rsid w:val="00D505FB"/>
    <w:rsid w:val="00D50759"/>
    <w:rsid w:val="00D50ABE"/>
    <w:rsid w:val="00D50C94"/>
    <w:rsid w:val="00D5108F"/>
    <w:rsid w:val="00D5138E"/>
    <w:rsid w:val="00D514DE"/>
    <w:rsid w:val="00D518DC"/>
    <w:rsid w:val="00D51B9C"/>
    <w:rsid w:val="00D52123"/>
    <w:rsid w:val="00D52162"/>
    <w:rsid w:val="00D52A16"/>
    <w:rsid w:val="00D52F36"/>
    <w:rsid w:val="00D532F7"/>
    <w:rsid w:val="00D5377A"/>
    <w:rsid w:val="00D5388B"/>
    <w:rsid w:val="00D5573C"/>
    <w:rsid w:val="00D56448"/>
    <w:rsid w:val="00D573AA"/>
    <w:rsid w:val="00D57A61"/>
    <w:rsid w:val="00D60A7D"/>
    <w:rsid w:val="00D60CBE"/>
    <w:rsid w:val="00D60E6A"/>
    <w:rsid w:val="00D60F7F"/>
    <w:rsid w:val="00D62B93"/>
    <w:rsid w:val="00D62D90"/>
    <w:rsid w:val="00D63617"/>
    <w:rsid w:val="00D64AC5"/>
    <w:rsid w:val="00D65B22"/>
    <w:rsid w:val="00D65D6A"/>
    <w:rsid w:val="00D66544"/>
    <w:rsid w:val="00D667B6"/>
    <w:rsid w:val="00D66A09"/>
    <w:rsid w:val="00D66AE9"/>
    <w:rsid w:val="00D66D67"/>
    <w:rsid w:val="00D66E05"/>
    <w:rsid w:val="00D67077"/>
    <w:rsid w:val="00D6767C"/>
    <w:rsid w:val="00D67950"/>
    <w:rsid w:val="00D6798C"/>
    <w:rsid w:val="00D703CA"/>
    <w:rsid w:val="00D7074A"/>
    <w:rsid w:val="00D708FA"/>
    <w:rsid w:val="00D7102D"/>
    <w:rsid w:val="00D71074"/>
    <w:rsid w:val="00D71412"/>
    <w:rsid w:val="00D715EE"/>
    <w:rsid w:val="00D728F3"/>
    <w:rsid w:val="00D73754"/>
    <w:rsid w:val="00D739F3"/>
    <w:rsid w:val="00D74756"/>
    <w:rsid w:val="00D74E5F"/>
    <w:rsid w:val="00D74E9D"/>
    <w:rsid w:val="00D75A9D"/>
    <w:rsid w:val="00D75D77"/>
    <w:rsid w:val="00D76344"/>
    <w:rsid w:val="00D763F3"/>
    <w:rsid w:val="00D7658E"/>
    <w:rsid w:val="00D803A3"/>
    <w:rsid w:val="00D8059B"/>
    <w:rsid w:val="00D80649"/>
    <w:rsid w:val="00D80F64"/>
    <w:rsid w:val="00D81053"/>
    <w:rsid w:val="00D813AA"/>
    <w:rsid w:val="00D81FDF"/>
    <w:rsid w:val="00D821DF"/>
    <w:rsid w:val="00D82279"/>
    <w:rsid w:val="00D82491"/>
    <w:rsid w:val="00D8264C"/>
    <w:rsid w:val="00D82FB4"/>
    <w:rsid w:val="00D83A70"/>
    <w:rsid w:val="00D83ACB"/>
    <w:rsid w:val="00D83B7C"/>
    <w:rsid w:val="00D844BE"/>
    <w:rsid w:val="00D85460"/>
    <w:rsid w:val="00D85AF2"/>
    <w:rsid w:val="00D867FB"/>
    <w:rsid w:val="00D8699A"/>
    <w:rsid w:val="00D86D4B"/>
    <w:rsid w:val="00D871A1"/>
    <w:rsid w:val="00D87201"/>
    <w:rsid w:val="00D8741A"/>
    <w:rsid w:val="00D87539"/>
    <w:rsid w:val="00D87CBA"/>
    <w:rsid w:val="00D87DC1"/>
    <w:rsid w:val="00D90965"/>
    <w:rsid w:val="00D91F1D"/>
    <w:rsid w:val="00D927C3"/>
    <w:rsid w:val="00D93520"/>
    <w:rsid w:val="00D93912"/>
    <w:rsid w:val="00D93FB0"/>
    <w:rsid w:val="00D94103"/>
    <w:rsid w:val="00D94248"/>
    <w:rsid w:val="00D955F9"/>
    <w:rsid w:val="00D95E1E"/>
    <w:rsid w:val="00D97586"/>
    <w:rsid w:val="00D97688"/>
    <w:rsid w:val="00D976AA"/>
    <w:rsid w:val="00D97A31"/>
    <w:rsid w:val="00DA1108"/>
    <w:rsid w:val="00DA26F3"/>
    <w:rsid w:val="00DA2EFF"/>
    <w:rsid w:val="00DA3256"/>
    <w:rsid w:val="00DA33F5"/>
    <w:rsid w:val="00DA3CA4"/>
    <w:rsid w:val="00DA3DFA"/>
    <w:rsid w:val="00DA4A92"/>
    <w:rsid w:val="00DA5291"/>
    <w:rsid w:val="00DA612F"/>
    <w:rsid w:val="00DA702D"/>
    <w:rsid w:val="00DA7587"/>
    <w:rsid w:val="00DB048A"/>
    <w:rsid w:val="00DB0ABE"/>
    <w:rsid w:val="00DB125C"/>
    <w:rsid w:val="00DB1CFC"/>
    <w:rsid w:val="00DB1F3B"/>
    <w:rsid w:val="00DB2253"/>
    <w:rsid w:val="00DB239C"/>
    <w:rsid w:val="00DB3785"/>
    <w:rsid w:val="00DB3DC9"/>
    <w:rsid w:val="00DB4C91"/>
    <w:rsid w:val="00DB5338"/>
    <w:rsid w:val="00DB56C0"/>
    <w:rsid w:val="00DB6051"/>
    <w:rsid w:val="00DB63A5"/>
    <w:rsid w:val="00DB6BAB"/>
    <w:rsid w:val="00DB7575"/>
    <w:rsid w:val="00DB7616"/>
    <w:rsid w:val="00DB77CA"/>
    <w:rsid w:val="00DC0B44"/>
    <w:rsid w:val="00DC0E65"/>
    <w:rsid w:val="00DC1016"/>
    <w:rsid w:val="00DC155B"/>
    <w:rsid w:val="00DC22F9"/>
    <w:rsid w:val="00DC3121"/>
    <w:rsid w:val="00DC33F0"/>
    <w:rsid w:val="00DC546A"/>
    <w:rsid w:val="00DC5998"/>
    <w:rsid w:val="00DC59F2"/>
    <w:rsid w:val="00DC694B"/>
    <w:rsid w:val="00DC69DE"/>
    <w:rsid w:val="00DC6A40"/>
    <w:rsid w:val="00DC7A57"/>
    <w:rsid w:val="00DD0B67"/>
    <w:rsid w:val="00DD0E97"/>
    <w:rsid w:val="00DD1208"/>
    <w:rsid w:val="00DD12D5"/>
    <w:rsid w:val="00DD13A9"/>
    <w:rsid w:val="00DD21A2"/>
    <w:rsid w:val="00DD252A"/>
    <w:rsid w:val="00DD3A10"/>
    <w:rsid w:val="00DD3F21"/>
    <w:rsid w:val="00DD4160"/>
    <w:rsid w:val="00DD449B"/>
    <w:rsid w:val="00DD472E"/>
    <w:rsid w:val="00DD4C21"/>
    <w:rsid w:val="00DD5802"/>
    <w:rsid w:val="00DD59DB"/>
    <w:rsid w:val="00DD5C57"/>
    <w:rsid w:val="00DD5E25"/>
    <w:rsid w:val="00DD69A9"/>
    <w:rsid w:val="00DD7B2A"/>
    <w:rsid w:val="00DD7BE3"/>
    <w:rsid w:val="00DE17CD"/>
    <w:rsid w:val="00DE1E0B"/>
    <w:rsid w:val="00DE21C7"/>
    <w:rsid w:val="00DE260A"/>
    <w:rsid w:val="00DE32A8"/>
    <w:rsid w:val="00DE38A6"/>
    <w:rsid w:val="00DE4D88"/>
    <w:rsid w:val="00DE4F9B"/>
    <w:rsid w:val="00DE5316"/>
    <w:rsid w:val="00DE6258"/>
    <w:rsid w:val="00DE6652"/>
    <w:rsid w:val="00DE6A2C"/>
    <w:rsid w:val="00DE719A"/>
    <w:rsid w:val="00DE71A9"/>
    <w:rsid w:val="00DF00C7"/>
    <w:rsid w:val="00DF07E9"/>
    <w:rsid w:val="00DF213C"/>
    <w:rsid w:val="00DF231A"/>
    <w:rsid w:val="00DF2D33"/>
    <w:rsid w:val="00DF3D10"/>
    <w:rsid w:val="00DF3E18"/>
    <w:rsid w:val="00DF3F44"/>
    <w:rsid w:val="00DF42FB"/>
    <w:rsid w:val="00DF4DDF"/>
    <w:rsid w:val="00DF4F84"/>
    <w:rsid w:val="00DF5DF6"/>
    <w:rsid w:val="00DF63CE"/>
    <w:rsid w:val="00DF6C75"/>
    <w:rsid w:val="00DF6CB5"/>
    <w:rsid w:val="00E00332"/>
    <w:rsid w:val="00E00D50"/>
    <w:rsid w:val="00E00DF3"/>
    <w:rsid w:val="00E018DB"/>
    <w:rsid w:val="00E03763"/>
    <w:rsid w:val="00E03BF3"/>
    <w:rsid w:val="00E0476E"/>
    <w:rsid w:val="00E0481E"/>
    <w:rsid w:val="00E04940"/>
    <w:rsid w:val="00E04DCE"/>
    <w:rsid w:val="00E050F4"/>
    <w:rsid w:val="00E0542D"/>
    <w:rsid w:val="00E05552"/>
    <w:rsid w:val="00E05D09"/>
    <w:rsid w:val="00E05D88"/>
    <w:rsid w:val="00E05F17"/>
    <w:rsid w:val="00E05F3D"/>
    <w:rsid w:val="00E067AF"/>
    <w:rsid w:val="00E06AD2"/>
    <w:rsid w:val="00E070A9"/>
    <w:rsid w:val="00E07332"/>
    <w:rsid w:val="00E074D7"/>
    <w:rsid w:val="00E076CE"/>
    <w:rsid w:val="00E10A3B"/>
    <w:rsid w:val="00E11A16"/>
    <w:rsid w:val="00E11B01"/>
    <w:rsid w:val="00E13203"/>
    <w:rsid w:val="00E13328"/>
    <w:rsid w:val="00E13501"/>
    <w:rsid w:val="00E1368D"/>
    <w:rsid w:val="00E13A57"/>
    <w:rsid w:val="00E14AE7"/>
    <w:rsid w:val="00E14E59"/>
    <w:rsid w:val="00E1598A"/>
    <w:rsid w:val="00E16252"/>
    <w:rsid w:val="00E16F08"/>
    <w:rsid w:val="00E17D34"/>
    <w:rsid w:val="00E17D5F"/>
    <w:rsid w:val="00E20438"/>
    <w:rsid w:val="00E208A6"/>
    <w:rsid w:val="00E221E5"/>
    <w:rsid w:val="00E223B7"/>
    <w:rsid w:val="00E2249F"/>
    <w:rsid w:val="00E22647"/>
    <w:rsid w:val="00E22F9F"/>
    <w:rsid w:val="00E23F8F"/>
    <w:rsid w:val="00E24052"/>
    <w:rsid w:val="00E24328"/>
    <w:rsid w:val="00E24460"/>
    <w:rsid w:val="00E25154"/>
    <w:rsid w:val="00E251E1"/>
    <w:rsid w:val="00E25F85"/>
    <w:rsid w:val="00E26CD9"/>
    <w:rsid w:val="00E27815"/>
    <w:rsid w:val="00E27AE3"/>
    <w:rsid w:val="00E32550"/>
    <w:rsid w:val="00E3288C"/>
    <w:rsid w:val="00E34264"/>
    <w:rsid w:val="00E344E5"/>
    <w:rsid w:val="00E358C7"/>
    <w:rsid w:val="00E35BF0"/>
    <w:rsid w:val="00E35F3F"/>
    <w:rsid w:val="00E3636C"/>
    <w:rsid w:val="00E36A42"/>
    <w:rsid w:val="00E36A63"/>
    <w:rsid w:val="00E36F1C"/>
    <w:rsid w:val="00E3709C"/>
    <w:rsid w:val="00E377D3"/>
    <w:rsid w:val="00E37A53"/>
    <w:rsid w:val="00E37A8F"/>
    <w:rsid w:val="00E40042"/>
    <w:rsid w:val="00E4112F"/>
    <w:rsid w:val="00E41AA5"/>
    <w:rsid w:val="00E41DED"/>
    <w:rsid w:val="00E42C52"/>
    <w:rsid w:val="00E43BA9"/>
    <w:rsid w:val="00E45B86"/>
    <w:rsid w:val="00E46169"/>
    <w:rsid w:val="00E46270"/>
    <w:rsid w:val="00E47B31"/>
    <w:rsid w:val="00E50F6C"/>
    <w:rsid w:val="00E522A8"/>
    <w:rsid w:val="00E52458"/>
    <w:rsid w:val="00E52BD0"/>
    <w:rsid w:val="00E530DA"/>
    <w:rsid w:val="00E5362E"/>
    <w:rsid w:val="00E539E4"/>
    <w:rsid w:val="00E5446F"/>
    <w:rsid w:val="00E54661"/>
    <w:rsid w:val="00E54D22"/>
    <w:rsid w:val="00E5553E"/>
    <w:rsid w:val="00E555A8"/>
    <w:rsid w:val="00E555F9"/>
    <w:rsid w:val="00E60401"/>
    <w:rsid w:val="00E622A3"/>
    <w:rsid w:val="00E62659"/>
    <w:rsid w:val="00E62C72"/>
    <w:rsid w:val="00E640E6"/>
    <w:rsid w:val="00E64154"/>
    <w:rsid w:val="00E64B8D"/>
    <w:rsid w:val="00E65558"/>
    <w:rsid w:val="00E6573C"/>
    <w:rsid w:val="00E662D9"/>
    <w:rsid w:val="00E6658E"/>
    <w:rsid w:val="00E66847"/>
    <w:rsid w:val="00E66BB4"/>
    <w:rsid w:val="00E679EC"/>
    <w:rsid w:val="00E67B29"/>
    <w:rsid w:val="00E67BF9"/>
    <w:rsid w:val="00E7056D"/>
    <w:rsid w:val="00E70B20"/>
    <w:rsid w:val="00E70D0F"/>
    <w:rsid w:val="00E71A26"/>
    <w:rsid w:val="00E721D3"/>
    <w:rsid w:val="00E7277E"/>
    <w:rsid w:val="00E729B7"/>
    <w:rsid w:val="00E72C80"/>
    <w:rsid w:val="00E7411B"/>
    <w:rsid w:val="00E74F00"/>
    <w:rsid w:val="00E75076"/>
    <w:rsid w:val="00E758B3"/>
    <w:rsid w:val="00E75948"/>
    <w:rsid w:val="00E776BE"/>
    <w:rsid w:val="00E77CA5"/>
    <w:rsid w:val="00E81FD6"/>
    <w:rsid w:val="00E831C3"/>
    <w:rsid w:val="00E8401A"/>
    <w:rsid w:val="00E84721"/>
    <w:rsid w:val="00E84C06"/>
    <w:rsid w:val="00E84D10"/>
    <w:rsid w:val="00E8553A"/>
    <w:rsid w:val="00E85B25"/>
    <w:rsid w:val="00E8634B"/>
    <w:rsid w:val="00E868EE"/>
    <w:rsid w:val="00E86CC9"/>
    <w:rsid w:val="00E86F43"/>
    <w:rsid w:val="00E90CE0"/>
    <w:rsid w:val="00E90DD6"/>
    <w:rsid w:val="00E913BF"/>
    <w:rsid w:val="00E91798"/>
    <w:rsid w:val="00E91850"/>
    <w:rsid w:val="00E92A36"/>
    <w:rsid w:val="00E93B09"/>
    <w:rsid w:val="00E945F8"/>
    <w:rsid w:val="00E94DF2"/>
    <w:rsid w:val="00E94ED6"/>
    <w:rsid w:val="00E94F04"/>
    <w:rsid w:val="00E9615B"/>
    <w:rsid w:val="00E9633F"/>
    <w:rsid w:val="00E96A14"/>
    <w:rsid w:val="00E96B55"/>
    <w:rsid w:val="00E96C6B"/>
    <w:rsid w:val="00E97149"/>
    <w:rsid w:val="00E97563"/>
    <w:rsid w:val="00EA0B8F"/>
    <w:rsid w:val="00EA14A0"/>
    <w:rsid w:val="00EA2171"/>
    <w:rsid w:val="00EA21D9"/>
    <w:rsid w:val="00EA2395"/>
    <w:rsid w:val="00EA241E"/>
    <w:rsid w:val="00EA268E"/>
    <w:rsid w:val="00EA2AC8"/>
    <w:rsid w:val="00EA2C05"/>
    <w:rsid w:val="00EA40AF"/>
    <w:rsid w:val="00EA40C8"/>
    <w:rsid w:val="00EA459E"/>
    <w:rsid w:val="00EA4923"/>
    <w:rsid w:val="00EA58BE"/>
    <w:rsid w:val="00EA5AB9"/>
    <w:rsid w:val="00EA5B08"/>
    <w:rsid w:val="00EA5EA8"/>
    <w:rsid w:val="00EA6A66"/>
    <w:rsid w:val="00EA6D26"/>
    <w:rsid w:val="00EA7873"/>
    <w:rsid w:val="00EB2610"/>
    <w:rsid w:val="00EB3244"/>
    <w:rsid w:val="00EB38B8"/>
    <w:rsid w:val="00EB4161"/>
    <w:rsid w:val="00EB4B9F"/>
    <w:rsid w:val="00EB4D95"/>
    <w:rsid w:val="00EB4EE2"/>
    <w:rsid w:val="00EB6BC1"/>
    <w:rsid w:val="00EB6FCF"/>
    <w:rsid w:val="00EB72BB"/>
    <w:rsid w:val="00EB74B9"/>
    <w:rsid w:val="00EB7B8D"/>
    <w:rsid w:val="00EC013A"/>
    <w:rsid w:val="00EC0B19"/>
    <w:rsid w:val="00EC0B62"/>
    <w:rsid w:val="00EC0BA7"/>
    <w:rsid w:val="00EC1CCE"/>
    <w:rsid w:val="00EC287F"/>
    <w:rsid w:val="00EC387E"/>
    <w:rsid w:val="00EC44F5"/>
    <w:rsid w:val="00EC5154"/>
    <w:rsid w:val="00EC6187"/>
    <w:rsid w:val="00EC6DA1"/>
    <w:rsid w:val="00EC6E81"/>
    <w:rsid w:val="00EC6EF8"/>
    <w:rsid w:val="00ED02FF"/>
    <w:rsid w:val="00ED05D8"/>
    <w:rsid w:val="00ED097C"/>
    <w:rsid w:val="00ED0C58"/>
    <w:rsid w:val="00ED1186"/>
    <w:rsid w:val="00ED266E"/>
    <w:rsid w:val="00ED362B"/>
    <w:rsid w:val="00ED377A"/>
    <w:rsid w:val="00ED3914"/>
    <w:rsid w:val="00ED3DEF"/>
    <w:rsid w:val="00ED53A9"/>
    <w:rsid w:val="00ED559A"/>
    <w:rsid w:val="00ED76A7"/>
    <w:rsid w:val="00ED7F8E"/>
    <w:rsid w:val="00EE1114"/>
    <w:rsid w:val="00EE1288"/>
    <w:rsid w:val="00EE344A"/>
    <w:rsid w:val="00EE38C7"/>
    <w:rsid w:val="00EE3A32"/>
    <w:rsid w:val="00EE3D2C"/>
    <w:rsid w:val="00EE457A"/>
    <w:rsid w:val="00EE4CC4"/>
    <w:rsid w:val="00EE5247"/>
    <w:rsid w:val="00EE5562"/>
    <w:rsid w:val="00EE57F4"/>
    <w:rsid w:val="00EE5845"/>
    <w:rsid w:val="00EE7859"/>
    <w:rsid w:val="00EE7C86"/>
    <w:rsid w:val="00EF1090"/>
    <w:rsid w:val="00EF2042"/>
    <w:rsid w:val="00EF2158"/>
    <w:rsid w:val="00EF351A"/>
    <w:rsid w:val="00EF47A4"/>
    <w:rsid w:val="00EF4CCD"/>
    <w:rsid w:val="00EF51C1"/>
    <w:rsid w:val="00EF5973"/>
    <w:rsid w:val="00EF5A62"/>
    <w:rsid w:val="00EF5E1F"/>
    <w:rsid w:val="00EF6FAE"/>
    <w:rsid w:val="00EF79DE"/>
    <w:rsid w:val="00EF7C62"/>
    <w:rsid w:val="00F000CE"/>
    <w:rsid w:val="00F0044D"/>
    <w:rsid w:val="00F009F3"/>
    <w:rsid w:val="00F013FB"/>
    <w:rsid w:val="00F0147E"/>
    <w:rsid w:val="00F01B2C"/>
    <w:rsid w:val="00F01F9D"/>
    <w:rsid w:val="00F02020"/>
    <w:rsid w:val="00F02505"/>
    <w:rsid w:val="00F03359"/>
    <w:rsid w:val="00F03C23"/>
    <w:rsid w:val="00F0415C"/>
    <w:rsid w:val="00F0467A"/>
    <w:rsid w:val="00F059EC"/>
    <w:rsid w:val="00F06398"/>
    <w:rsid w:val="00F0688C"/>
    <w:rsid w:val="00F07DA1"/>
    <w:rsid w:val="00F1098B"/>
    <w:rsid w:val="00F10C4A"/>
    <w:rsid w:val="00F11EBD"/>
    <w:rsid w:val="00F132C6"/>
    <w:rsid w:val="00F14011"/>
    <w:rsid w:val="00F1455E"/>
    <w:rsid w:val="00F15CFA"/>
    <w:rsid w:val="00F15E71"/>
    <w:rsid w:val="00F15EE0"/>
    <w:rsid w:val="00F1600D"/>
    <w:rsid w:val="00F16CD1"/>
    <w:rsid w:val="00F176A9"/>
    <w:rsid w:val="00F17F2E"/>
    <w:rsid w:val="00F17FEF"/>
    <w:rsid w:val="00F20057"/>
    <w:rsid w:val="00F20723"/>
    <w:rsid w:val="00F213E8"/>
    <w:rsid w:val="00F21864"/>
    <w:rsid w:val="00F21C4C"/>
    <w:rsid w:val="00F21E8E"/>
    <w:rsid w:val="00F22038"/>
    <w:rsid w:val="00F22190"/>
    <w:rsid w:val="00F223F7"/>
    <w:rsid w:val="00F22CB2"/>
    <w:rsid w:val="00F23221"/>
    <w:rsid w:val="00F23427"/>
    <w:rsid w:val="00F24E5A"/>
    <w:rsid w:val="00F25365"/>
    <w:rsid w:val="00F257AD"/>
    <w:rsid w:val="00F27400"/>
    <w:rsid w:val="00F279A3"/>
    <w:rsid w:val="00F27F8D"/>
    <w:rsid w:val="00F30783"/>
    <w:rsid w:val="00F30F7F"/>
    <w:rsid w:val="00F313E2"/>
    <w:rsid w:val="00F317F8"/>
    <w:rsid w:val="00F3187D"/>
    <w:rsid w:val="00F32CBE"/>
    <w:rsid w:val="00F33009"/>
    <w:rsid w:val="00F331FA"/>
    <w:rsid w:val="00F336F2"/>
    <w:rsid w:val="00F3497D"/>
    <w:rsid w:val="00F35175"/>
    <w:rsid w:val="00F3578B"/>
    <w:rsid w:val="00F3578E"/>
    <w:rsid w:val="00F35B71"/>
    <w:rsid w:val="00F36763"/>
    <w:rsid w:val="00F37322"/>
    <w:rsid w:val="00F376B3"/>
    <w:rsid w:val="00F3795D"/>
    <w:rsid w:val="00F37C85"/>
    <w:rsid w:val="00F4025E"/>
    <w:rsid w:val="00F41B6D"/>
    <w:rsid w:val="00F42BEA"/>
    <w:rsid w:val="00F431BC"/>
    <w:rsid w:val="00F43221"/>
    <w:rsid w:val="00F442AC"/>
    <w:rsid w:val="00F445B3"/>
    <w:rsid w:val="00F446F4"/>
    <w:rsid w:val="00F450CE"/>
    <w:rsid w:val="00F45BC1"/>
    <w:rsid w:val="00F50E4A"/>
    <w:rsid w:val="00F5155F"/>
    <w:rsid w:val="00F52280"/>
    <w:rsid w:val="00F52910"/>
    <w:rsid w:val="00F52D81"/>
    <w:rsid w:val="00F52DCB"/>
    <w:rsid w:val="00F52E12"/>
    <w:rsid w:val="00F53306"/>
    <w:rsid w:val="00F53DA3"/>
    <w:rsid w:val="00F5494B"/>
    <w:rsid w:val="00F54BB0"/>
    <w:rsid w:val="00F54CDF"/>
    <w:rsid w:val="00F55B63"/>
    <w:rsid w:val="00F6097C"/>
    <w:rsid w:val="00F6098B"/>
    <w:rsid w:val="00F60B49"/>
    <w:rsid w:val="00F610C7"/>
    <w:rsid w:val="00F6152E"/>
    <w:rsid w:val="00F61D19"/>
    <w:rsid w:val="00F6373E"/>
    <w:rsid w:val="00F6395C"/>
    <w:rsid w:val="00F63D58"/>
    <w:rsid w:val="00F64B43"/>
    <w:rsid w:val="00F64E0E"/>
    <w:rsid w:val="00F65B00"/>
    <w:rsid w:val="00F66A3C"/>
    <w:rsid w:val="00F66AE8"/>
    <w:rsid w:val="00F66F74"/>
    <w:rsid w:val="00F67720"/>
    <w:rsid w:val="00F67ABF"/>
    <w:rsid w:val="00F67D7C"/>
    <w:rsid w:val="00F67EE3"/>
    <w:rsid w:val="00F70802"/>
    <w:rsid w:val="00F70F2C"/>
    <w:rsid w:val="00F7142D"/>
    <w:rsid w:val="00F714DE"/>
    <w:rsid w:val="00F71794"/>
    <w:rsid w:val="00F71945"/>
    <w:rsid w:val="00F72B8E"/>
    <w:rsid w:val="00F72E5B"/>
    <w:rsid w:val="00F733E9"/>
    <w:rsid w:val="00F73638"/>
    <w:rsid w:val="00F73E22"/>
    <w:rsid w:val="00F74B20"/>
    <w:rsid w:val="00F74B65"/>
    <w:rsid w:val="00F769A7"/>
    <w:rsid w:val="00F777BC"/>
    <w:rsid w:val="00F80ACF"/>
    <w:rsid w:val="00F811D5"/>
    <w:rsid w:val="00F815CB"/>
    <w:rsid w:val="00F81B7E"/>
    <w:rsid w:val="00F81CB7"/>
    <w:rsid w:val="00F82079"/>
    <w:rsid w:val="00F822B2"/>
    <w:rsid w:val="00F82B54"/>
    <w:rsid w:val="00F82CE6"/>
    <w:rsid w:val="00F82EC8"/>
    <w:rsid w:val="00F835FA"/>
    <w:rsid w:val="00F840B5"/>
    <w:rsid w:val="00F84B6E"/>
    <w:rsid w:val="00F84BF3"/>
    <w:rsid w:val="00F85ABB"/>
    <w:rsid w:val="00F85B80"/>
    <w:rsid w:val="00F868B0"/>
    <w:rsid w:val="00F86D7A"/>
    <w:rsid w:val="00F871E3"/>
    <w:rsid w:val="00F8758F"/>
    <w:rsid w:val="00F87BAB"/>
    <w:rsid w:val="00F90463"/>
    <w:rsid w:val="00F90E6D"/>
    <w:rsid w:val="00F910AA"/>
    <w:rsid w:val="00F92988"/>
    <w:rsid w:val="00F92A0A"/>
    <w:rsid w:val="00F9522E"/>
    <w:rsid w:val="00F958D8"/>
    <w:rsid w:val="00F96C78"/>
    <w:rsid w:val="00F96C94"/>
    <w:rsid w:val="00F97474"/>
    <w:rsid w:val="00FA042E"/>
    <w:rsid w:val="00FA0844"/>
    <w:rsid w:val="00FA0C0B"/>
    <w:rsid w:val="00FA1089"/>
    <w:rsid w:val="00FA12AE"/>
    <w:rsid w:val="00FA20CB"/>
    <w:rsid w:val="00FA22A8"/>
    <w:rsid w:val="00FA236B"/>
    <w:rsid w:val="00FA26BA"/>
    <w:rsid w:val="00FA29CB"/>
    <w:rsid w:val="00FA3346"/>
    <w:rsid w:val="00FA394A"/>
    <w:rsid w:val="00FA3A92"/>
    <w:rsid w:val="00FA5177"/>
    <w:rsid w:val="00FA53A0"/>
    <w:rsid w:val="00FA586C"/>
    <w:rsid w:val="00FA5D52"/>
    <w:rsid w:val="00FA61DD"/>
    <w:rsid w:val="00FA6B24"/>
    <w:rsid w:val="00FA6BBC"/>
    <w:rsid w:val="00FA71A2"/>
    <w:rsid w:val="00FA7D76"/>
    <w:rsid w:val="00FB04F2"/>
    <w:rsid w:val="00FB070B"/>
    <w:rsid w:val="00FB0957"/>
    <w:rsid w:val="00FB195A"/>
    <w:rsid w:val="00FB1983"/>
    <w:rsid w:val="00FB32B7"/>
    <w:rsid w:val="00FB3B97"/>
    <w:rsid w:val="00FB424D"/>
    <w:rsid w:val="00FB444A"/>
    <w:rsid w:val="00FB4674"/>
    <w:rsid w:val="00FB4692"/>
    <w:rsid w:val="00FB48F5"/>
    <w:rsid w:val="00FB5B61"/>
    <w:rsid w:val="00FB654B"/>
    <w:rsid w:val="00FC1696"/>
    <w:rsid w:val="00FC1761"/>
    <w:rsid w:val="00FC20D4"/>
    <w:rsid w:val="00FC24F3"/>
    <w:rsid w:val="00FC2F25"/>
    <w:rsid w:val="00FC4204"/>
    <w:rsid w:val="00FC4481"/>
    <w:rsid w:val="00FC4AA1"/>
    <w:rsid w:val="00FD041A"/>
    <w:rsid w:val="00FD07C9"/>
    <w:rsid w:val="00FD2A3C"/>
    <w:rsid w:val="00FD2A9B"/>
    <w:rsid w:val="00FD2F53"/>
    <w:rsid w:val="00FD46BC"/>
    <w:rsid w:val="00FD6DF9"/>
    <w:rsid w:val="00FD6F23"/>
    <w:rsid w:val="00FD70A1"/>
    <w:rsid w:val="00FD7BCE"/>
    <w:rsid w:val="00FD7D7C"/>
    <w:rsid w:val="00FD7F73"/>
    <w:rsid w:val="00FD7FBD"/>
    <w:rsid w:val="00FE02F6"/>
    <w:rsid w:val="00FE0BA0"/>
    <w:rsid w:val="00FE0F17"/>
    <w:rsid w:val="00FE0FE1"/>
    <w:rsid w:val="00FE1215"/>
    <w:rsid w:val="00FE1456"/>
    <w:rsid w:val="00FE16B8"/>
    <w:rsid w:val="00FE1ABC"/>
    <w:rsid w:val="00FE1F6D"/>
    <w:rsid w:val="00FE34C0"/>
    <w:rsid w:val="00FE38C7"/>
    <w:rsid w:val="00FE3CC0"/>
    <w:rsid w:val="00FE3CFB"/>
    <w:rsid w:val="00FE4965"/>
    <w:rsid w:val="00FE4C3C"/>
    <w:rsid w:val="00FE4CF2"/>
    <w:rsid w:val="00FE4F2F"/>
    <w:rsid w:val="00FE606C"/>
    <w:rsid w:val="00FE62A0"/>
    <w:rsid w:val="00FE6BF6"/>
    <w:rsid w:val="00FF04A0"/>
    <w:rsid w:val="00FF0525"/>
    <w:rsid w:val="00FF1439"/>
    <w:rsid w:val="00FF214E"/>
    <w:rsid w:val="00FF29FE"/>
    <w:rsid w:val="00FF2E12"/>
    <w:rsid w:val="00FF369C"/>
    <w:rsid w:val="00FF3D33"/>
    <w:rsid w:val="00FF4D49"/>
    <w:rsid w:val="00FF5D30"/>
    <w:rsid w:val="00FF630C"/>
    <w:rsid w:val="00FF662D"/>
    <w:rsid w:val="00FF786F"/>
    <w:rsid w:val="00FF7C10"/>
    <w:rsid w:val="15FE4F3E"/>
    <w:rsid w:val="2CBB3E4D"/>
    <w:rsid w:val="5CAA365E"/>
    <w:rsid w:val="65AA2B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AB0B37"/>
  <w15:chartTrackingRefBased/>
  <w15:docId w15:val="{9D4DB764-C3D9-4F63-8F95-B30717C31F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 w:qFormat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850066"/>
    <w:rPr>
      <w:rFonts w:ascii="Aptos Narrow" w:hAnsi="Aptos Narrow"/>
    </w:rPr>
  </w:style>
  <w:style w:type="paragraph" w:styleId="Nadpis1">
    <w:name w:val="heading 1"/>
    <w:aliases w:val="SRI_nadpis1"/>
    <w:basedOn w:val="Normlny"/>
    <w:next w:val="Itext"/>
    <w:link w:val="Nadpis1Char"/>
    <w:uiPriority w:val="9"/>
    <w:qFormat/>
    <w:rsid w:val="009A58F2"/>
    <w:pPr>
      <w:keepNext/>
      <w:keepLines/>
      <w:numPr>
        <w:numId w:val="9"/>
      </w:numPr>
      <w:spacing w:before="240" w:after="0" w:line="360" w:lineRule="auto"/>
      <w:jc w:val="both"/>
      <w:outlineLvl w:val="0"/>
    </w:pPr>
    <w:rPr>
      <w:rFonts w:eastAsiaTheme="majorEastAsia" w:cstheme="majorBidi"/>
      <w:b/>
      <w:caps/>
      <w:sz w:val="36"/>
      <w:szCs w:val="36"/>
    </w:rPr>
  </w:style>
  <w:style w:type="paragraph" w:styleId="Nadpis2">
    <w:name w:val="heading 2"/>
    <w:aliases w:val="SRI_nadpis2"/>
    <w:basedOn w:val="Normlny"/>
    <w:next w:val="Itext"/>
    <w:link w:val="Nadpis2Char"/>
    <w:uiPriority w:val="9"/>
    <w:unhideWhenUsed/>
    <w:qFormat/>
    <w:rsid w:val="00AB76A0"/>
    <w:pPr>
      <w:keepNext/>
      <w:keepLines/>
      <w:numPr>
        <w:ilvl w:val="1"/>
        <w:numId w:val="9"/>
      </w:numPr>
      <w:spacing w:before="40" w:after="0" w:line="360" w:lineRule="auto"/>
      <w:ind w:left="709"/>
      <w:jc w:val="both"/>
      <w:outlineLvl w:val="1"/>
    </w:pPr>
    <w:rPr>
      <w:rFonts w:eastAsiaTheme="majorEastAsia" w:cstheme="majorBidi"/>
      <w:b/>
      <w:sz w:val="28"/>
      <w:szCs w:val="36"/>
    </w:rPr>
  </w:style>
  <w:style w:type="paragraph" w:styleId="Nadpis3">
    <w:name w:val="heading 3"/>
    <w:aliases w:val="SRI_nadpis3"/>
    <w:basedOn w:val="Normlny"/>
    <w:next w:val="Itext"/>
    <w:link w:val="Nadpis3Char"/>
    <w:uiPriority w:val="9"/>
    <w:unhideWhenUsed/>
    <w:qFormat/>
    <w:rsid w:val="004A3D41"/>
    <w:pPr>
      <w:keepNext/>
      <w:keepLines/>
      <w:numPr>
        <w:ilvl w:val="2"/>
        <w:numId w:val="9"/>
      </w:numPr>
      <w:spacing w:before="40" w:after="0" w:line="360" w:lineRule="auto"/>
      <w:ind w:left="993" w:hanging="709"/>
      <w:jc w:val="both"/>
      <w:outlineLvl w:val="2"/>
    </w:pPr>
    <w:rPr>
      <w:rFonts w:eastAsiaTheme="majorEastAsia" w:cstheme="majorBidi"/>
      <w:bCs/>
      <w:sz w:val="24"/>
      <w:szCs w:val="24"/>
    </w:rPr>
  </w:style>
  <w:style w:type="paragraph" w:styleId="Nadpis4">
    <w:name w:val="heading 4"/>
    <w:aliases w:val="SRI_nadpis4"/>
    <w:basedOn w:val="Normlny"/>
    <w:next w:val="Itext"/>
    <w:link w:val="Nadpis4Char"/>
    <w:uiPriority w:val="9"/>
    <w:unhideWhenUsed/>
    <w:qFormat/>
    <w:rsid w:val="00850066"/>
    <w:pPr>
      <w:keepNext/>
      <w:keepLines/>
      <w:numPr>
        <w:ilvl w:val="3"/>
        <w:numId w:val="9"/>
      </w:numPr>
      <w:spacing w:before="40" w:after="0" w:line="360" w:lineRule="auto"/>
      <w:jc w:val="both"/>
      <w:outlineLvl w:val="3"/>
    </w:pPr>
    <w:rPr>
      <w:rFonts w:eastAsiaTheme="majorEastAsia" w:cstheme="majorBidi"/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uiPriority w:val="9"/>
    <w:unhideWhenUsed/>
    <w:qFormat/>
    <w:rsid w:val="004D6F09"/>
    <w:pPr>
      <w:keepNext/>
      <w:keepLines/>
      <w:numPr>
        <w:ilvl w:val="4"/>
        <w:numId w:val="9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850066"/>
    <w:pPr>
      <w:keepNext/>
      <w:keepLines/>
      <w:numPr>
        <w:ilvl w:val="5"/>
        <w:numId w:val="9"/>
      </w:numPr>
      <w:spacing w:before="40" w:after="0"/>
      <w:outlineLvl w:val="5"/>
    </w:pPr>
    <w:rPr>
      <w:rFonts w:eastAsiaTheme="majorEastAsia" w:cstheme="majorBidi"/>
      <w:color w:val="1F3763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4D6F09"/>
    <w:pPr>
      <w:keepNext/>
      <w:keepLines/>
      <w:numPr>
        <w:ilvl w:val="6"/>
        <w:numId w:val="9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4D6F09"/>
    <w:pPr>
      <w:keepNext/>
      <w:keepLines/>
      <w:numPr>
        <w:ilvl w:val="7"/>
        <w:numId w:val="9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4D6F09"/>
    <w:pPr>
      <w:keepNext/>
      <w:keepLines/>
      <w:numPr>
        <w:ilvl w:val="8"/>
        <w:numId w:val="9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Bezriadkovania">
    <w:name w:val="No Spacing"/>
    <w:link w:val="BezriadkovaniaChar"/>
    <w:uiPriority w:val="1"/>
    <w:qFormat/>
    <w:rsid w:val="00850066"/>
    <w:pPr>
      <w:spacing w:after="0" w:line="240" w:lineRule="auto"/>
    </w:pPr>
    <w:rPr>
      <w:rFonts w:ascii="Aptos Narrow" w:hAnsi="Aptos Narrow"/>
      <w:lang w:val="en-GB"/>
    </w:rPr>
  </w:style>
  <w:style w:type="paragraph" w:customStyle="1" w:styleId="Itext">
    <w:name w:val="ŠŠI_text"/>
    <w:basedOn w:val="Bezriadkovania"/>
    <w:link w:val="ItextChar"/>
    <w:qFormat/>
    <w:rsid w:val="00BF1659"/>
    <w:pPr>
      <w:spacing w:before="120" w:after="120"/>
      <w:jc w:val="both"/>
    </w:pPr>
    <w:rPr>
      <w:rFonts w:cs="Times New Roman"/>
      <w:bCs/>
      <w:noProof/>
      <w:color w:val="000000"/>
    </w:rPr>
  </w:style>
  <w:style w:type="paragraph" w:styleId="Normlnywebov">
    <w:name w:val="Normal (Web)"/>
    <w:basedOn w:val="Normlny"/>
    <w:uiPriority w:val="99"/>
    <w:unhideWhenUsed/>
    <w:rsid w:val="009C22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850066"/>
    <w:rPr>
      <w:rFonts w:ascii="Aptos Narrow" w:hAnsi="Aptos Narrow"/>
      <w:lang w:val="en-GB"/>
    </w:rPr>
  </w:style>
  <w:style w:type="character" w:customStyle="1" w:styleId="ItextChar">
    <w:name w:val="ŠŠI_text Char"/>
    <w:basedOn w:val="BezriadkovaniaChar"/>
    <w:link w:val="Itext"/>
    <w:rsid w:val="00BF1659"/>
    <w:rPr>
      <w:rFonts w:ascii="Aptos Narrow" w:hAnsi="Aptos Narrow" w:cs="Times New Roman"/>
      <w:bCs/>
      <w:noProof/>
      <w:color w:val="000000"/>
      <w:lang w:val="en-GB"/>
    </w:rPr>
  </w:style>
  <w:style w:type="paragraph" w:styleId="Nzov">
    <w:name w:val="Title"/>
    <w:aliases w:val="SRI_nazov"/>
    <w:basedOn w:val="Normlny"/>
    <w:next w:val="Itext"/>
    <w:link w:val="NzovChar"/>
    <w:uiPriority w:val="10"/>
    <w:qFormat/>
    <w:rsid w:val="00850066"/>
    <w:pPr>
      <w:spacing w:after="0" w:line="240" w:lineRule="auto"/>
      <w:contextualSpacing/>
    </w:pPr>
    <w:rPr>
      <w:rFonts w:eastAsiaTheme="majorEastAsia" w:cstheme="majorBidi"/>
      <w:b/>
      <w:caps/>
      <w:spacing w:val="-10"/>
      <w:kern w:val="28"/>
      <w:sz w:val="96"/>
      <w:szCs w:val="96"/>
    </w:rPr>
  </w:style>
  <w:style w:type="character" w:customStyle="1" w:styleId="NzovChar">
    <w:name w:val="Názov Char"/>
    <w:aliases w:val="SRI_nazov Char"/>
    <w:basedOn w:val="Predvolenpsmoodseku"/>
    <w:link w:val="Nzov"/>
    <w:uiPriority w:val="10"/>
    <w:rsid w:val="00850066"/>
    <w:rPr>
      <w:rFonts w:ascii="Aptos Narrow" w:eastAsiaTheme="majorEastAsia" w:hAnsi="Aptos Narrow" w:cstheme="majorBidi"/>
      <w:b/>
      <w:caps/>
      <w:spacing w:val="-10"/>
      <w:kern w:val="28"/>
      <w:sz w:val="96"/>
      <w:szCs w:val="96"/>
    </w:rPr>
  </w:style>
  <w:style w:type="character" w:customStyle="1" w:styleId="Nadpis1Char">
    <w:name w:val="Nadpis 1 Char"/>
    <w:aliases w:val="SRI_nadpis1 Char"/>
    <w:basedOn w:val="Predvolenpsmoodseku"/>
    <w:link w:val="Nadpis1"/>
    <w:uiPriority w:val="9"/>
    <w:rsid w:val="009A58F2"/>
    <w:rPr>
      <w:rFonts w:ascii="Aptos Narrow" w:eastAsiaTheme="majorEastAsia" w:hAnsi="Aptos Narrow" w:cstheme="majorBidi"/>
      <w:b/>
      <w:caps/>
      <w:sz w:val="36"/>
      <w:szCs w:val="36"/>
    </w:rPr>
  </w:style>
  <w:style w:type="character" w:customStyle="1" w:styleId="Nadpis2Char">
    <w:name w:val="Nadpis 2 Char"/>
    <w:aliases w:val="SRI_nadpis2 Char"/>
    <w:basedOn w:val="Predvolenpsmoodseku"/>
    <w:link w:val="Nadpis2"/>
    <w:uiPriority w:val="9"/>
    <w:rsid w:val="00AB76A0"/>
    <w:rPr>
      <w:rFonts w:ascii="Aptos Narrow" w:eastAsiaTheme="majorEastAsia" w:hAnsi="Aptos Narrow" w:cstheme="majorBidi"/>
      <w:b/>
      <w:sz w:val="28"/>
      <w:szCs w:val="36"/>
    </w:rPr>
  </w:style>
  <w:style w:type="character" w:customStyle="1" w:styleId="Nadpis3Char">
    <w:name w:val="Nadpis 3 Char"/>
    <w:aliases w:val="SRI_nadpis3 Char"/>
    <w:basedOn w:val="Predvolenpsmoodseku"/>
    <w:link w:val="Nadpis3"/>
    <w:uiPriority w:val="9"/>
    <w:rsid w:val="004A3D41"/>
    <w:rPr>
      <w:rFonts w:ascii="Aptos Narrow" w:eastAsiaTheme="majorEastAsia" w:hAnsi="Aptos Narrow" w:cstheme="majorBidi"/>
      <w:bCs/>
      <w:sz w:val="24"/>
      <w:szCs w:val="24"/>
    </w:rPr>
  </w:style>
  <w:style w:type="character" w:customStyle="1" w:styleId="Nadpis4Char">
    <w:name w:val="Nadpis 4 Char"/>
    <w:aliases w:val="SRI_nadpis4 Char"/>
    <w:basedOn w:val="Predvolenpsmoodseku"/>
    <w:link w:val="Nadpis4"/>
    <w:uiPriority w:val="9"/>
    <w:rsid w:val="00850066"/>
    <w:rPr>
      <w:rFonts w:ascii="Aptos Narrow" w:eastAsiaTheme="majorEastAsia" w:hAnsi="Aptos Narrow" w:cstheme="majorBidi"/>
      <w:i/>
      <w:iCs/>
      <w:sz w:val="24"/>
      <w:szCs w:val="24"/>
    </w:rPr>
  </w:style>
  <w:style w:type="paragraph" w:styleId="Odsekzoznamu">
    <w:name w:val="List Paragraph"/>
    <w:basedOn w:val="Normlny"/>
    <w:link w:val="OdsekzoznamuChar"/>
    <w:uiPriority w:val="34"/>
    <w:qFormat/>
    <w:rsid w:val="00850066"/>
    <w:pPr>
      <w:ind w:left="720"/>
      <w:contextualSpacing/>
    </w:pPr>
  </w:style>
  <w:style w:type="paragraph" w:customStyle="1" w:styleId="Iodrazkatext">
    <w:name w:val="ŠŠI_odrazka_text"/>
    <w:basedOn w:val="Odsekzoznamu"/>
    <w:link w:val="IodrazkatextChar"/>
    <w:qFormat/>
    <w:rsid w:val="00BF1659"/>
    <w:pPr>
      <w:numPr>
        <w:numId w:val="1"/>
      </w:numPr>
      <w:spacing w:after="120" w:line="240" w:lineRule="auto"/>
      <w:jc w:val="both"/>
    </w:pPr>
  </w:style>
  <w:style w:type="paragraph" w:customStyle="1" w:styleId="Iskratkyznackypojmy">
    <w:name w:val="ŠŠI_skratky znacky pojmy"/>
    <w:basedOn w:val="Normlny"/>
    <w:link w:val="IskratkyznackypojmyChar"/>
    <w:qFormat/>
    <w:rsid w:val="00850066"/>
    <w:pPr>
      <w:ind w:left="1701" w:hanging="1701"/>
    </w:pPr>
    <w:rPr>
      <w:b/>
    </w:rPr>
  </w:style>
  <w:style w:type="character" w:customStyle="1" w:styleId="OdsekzoznamuChar">
    <w:name w:val="Odsek zoznamu Char"/>
    <w:basedOn w:val="Predvolenpsmoodseku"/>
    <w:link w:val="Odsekzoznamu"/>
    <w:uiPriority w:val="34"/>
    <w:rsid w:val="00850066"/>
    <w:rPr>
      <w:rFonts w:ascii="Aptos Narrow" w:hAnsi="Aptos Narrow"/>
    </w:rPr>
  </w:style>
  <w:style w:type="character" w:customStyle="1" w:styleId="IodrazkatextChar">
    <w:name w:val="ŠŠI_odrazka_text Char"/>
    <w:basedOn w:val="OdsekzoznamuChar"/>
    <w:link w:val="Iodrazkatext"/>
    <w:rsid w:val="00BF1659"/>
    <w:rPr>
      <w:rFonts w:ascii="Aptos Narrow" w:hAnsi="Aptos Narrow"/>
    </w:rPr>
  </w:style>
  <w:style w:type="paragraph" w:customStyle="1" w:styleId="Icislovanietext">
    <w:name w:val="ŠŠI_cislovanie_text"/>
    <w:basedOn w:val="Normlny"/>
    <w:link w:val="IcislovanietextChar"/>
    <w:qFormat/>
    <w:rsid w:val="00850066"/>
    <w:pPr>
      <w:numPr>
        <w:numId w:val="12"/>
      </w:numPr>
      <w:spacing w:before="120" w:after="120" w:line="360" w:lineRule="auto"/>
      <w:ind w:left="567" w:hanging="567"/>
    </w:pPr>
  </w:style>
  <w:style w:type="character" w:customStyle="1" w:styleId="IskratkyznackypojmyChar">
    <w:name w:val="ŠŠI_skratky znacky pojmy Char"/>
    <w:basedOn w:val="Predvolenpsmoodseku"/>
    <w:link w:val="Iskratkyznackypojmy"/>
    <w:rsid w:val="00850066"/>
    <w:rPr>
      <w:rFonts w:ascii="Aptos Narrow" w:hAnsi="Aptos Narrow"/>
      <w:b/>
    </w:rPr>
  </w:style>
  <w:style w:type="paragraph" w:customStyle="1" w:styleId="SRItextcislovanie">
    <w:name w:val="SRI_text_cislovanie"/>
    <w:basedOn w:val="Bezriadkovania"/>
    <w:link w:val="SRItextcislovanieChar"/>
    <w:rsid w:val="00850066"/>
    <w:pPr>
      <w:numPr>
        <w:numId w:val="2"/>
      </w:numPr>
      <w:spacing w:line="360" w:lineRule="auto"/>
      <w:ind w:left="714" w:hanging="357"/>
      <w:jc w:val="both"/>
    </w:pPr>
  </w:style>
  <w:style w:type="character" w:customStyle="1" w:styleId="IcislovanietextChar">
    <w:name w:val="ŠŠI_cislovanie_text Char"/>
    <w:basedOn w:val="Predvolenpsmoodseku"/>
    <w:link w:val="Icislovanietext"/>
    <w:rsid w:val="00850066"/>
    <w:rPr>
      <w:rFonts w:ascii="Aptos Narrow" w:hAnsi="Aptos Narrow"/>
    </w:rPr>
  </w:style>
  <w:style w:type="paragraph" w:styleId="Hlavika">
    <w:name w:val="header"/>
    <w:basedOn w:val="Normlny"/>
    <w:link w:val="HlavikaChar"/>
    <w:uiPriority w:val="99"/>
    <w:unhideWhenUsed/>
    <w:rsid w:val="00D26A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RItextcislovanieChar">
    <w:name w:val="SRI_text_cislovanie Char"/>
    <w:basedOn w:val="BezriadkovaniaChar"/>
    <w:link w:val="SRItextcislovanie"/>
    <w:rsid w:val="00850066"/>
    <w:rPr>
      <w:rFonts w:ascii="Aptos Narrow" w:hAnsi="Aptos Narrow"/>
      <w:lang w:val="en-GB"/>
    </w:rPr>
  </w:style>
  <w:style w:type="paragraph" w:customStyle="1" w:styleId="Itabulkaoznacenie">
    <w:name w:val="ŠŠI_tabulka_oznacenie"/>
    <w:basedOn w:val="Bezriadkovania"/>
    <w:next w:val="Bezriadkovania"/>
    <w:link w:val="ItabulkaoznacenieChar"/>
    <w:qFormat/>
    <w:rsid w:val="00850066"/>
    <w:pPr>
      <w:numPr>
        <w:numId w:val="3"/>
      </w:numPr>
      <w:ind w:left="1418" w:hanging="1418"/>
      <w:jc w:val="both"/>
    </w:pPr>
    <w:rPr>
      <w:b/>
    </w:rPr>
  </w:style>
  <w:style w:type="character" w:customStyle="1" w:styleId="HlavikaChar">
    <w:name w:val="Hlavička Char"/>
    <w:basedOn w:val="Predvolenpsmoodseku"/>
    <w:link w:val="Hlavika"/>
    <w:uiPriority w:val="99"/>
    <w:rsid w:val="00D26A8A"/>
  </w:style>
  <w:style w:type="table" w:styleId="Mriekatabuky">
    <w:name w:val="Table Grid"/>
    <w:basedOn w:val="Normlnatabuka"/>
    <w:uiPriority w:val="39"/>
    <w:rsid w:val="00CE40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tabulkaoznacenieChar">
    <w:name w:val="ŠŠI_tabulka_oznacenie Char"/>
    <w:basedOn w:val="BezriadkovaniaChar"/>
    <w:link w:val="Itabulkaoznacenie"/>
    <w:rsid w:val="00850066"/>
    <w:rPr>
      <w:rFonts w:ascii="Aptos Narrow" w:hAnsi="Aptos Narrow"/>
      <w:b/>
      <w:lang w:val="en-GB"/>
    </w:rPr>
  </w:style>
  <w:style w:type="paragraph" w:customStyle="1" w:styleId="Izdrojtabulka">
    <w:name w:val="ŠŠI_zdroj_tabulka"/>
    <w:basedOn w:val="Bezriadkovania"/>
    <w:next w:val="Itext"/>
    <w:link w:val="IzdrojtabulkaChar"/>
    <w:qFormat/>
    <w:rsid w:val="00850066"/>
    <w:pPr>
      <w:jc w:val="both"/>
    </w:pPr>
    <w:rPr>
      <w:i/>
      <w:sz w:val="20"/>
      <w:szCs w:val="20"/>
    </w:rPr>
  </w:style>
  <w:style w:type="paragraph" w:customStyle="1" w:styleId="Igrafoznacenie">
    <w:name w:val="ŠŠI_graf_oznacenie"/>
    <w:basedOn w:val="Bezriadkovania"/>
    <w:next w:val="Bezriadkovania"/>
    <w:link w:val="IgrafoznacenieChar"/>
    <w:qFormat/>
    <w:rsid w:val="00850066"/>
    <w:pPr>
      <w:numPr>
        <w:numId w:val="4"/>
      </w:numPr>
      <w:ind w:left="1418" w:hanging="1418"/>
      <w:jc w:val="both"/>
    </w:pPr>
    <w:rPr>
      <w:b/>
    </w:rPr>
  </w:style>
  <w:style w:type="character" w:customStyle="1" w:styleId="IzdrojtabulkaChar">
    <w:name w:val="ŠŠI_zdroj_tabulka Char"/>
    <w:basedOn w:val="BezriadkovaniaChar"/>
    <w:link w:val="Izdrojtabulka"/>
    <w:rsid w:val="00850066"/>
    <w:rPr>
      <w:rFonts w:ascii="Aptos Narrow" w:hAnsi="Aptos Narrow"/>
      <w:i/>
      <w:sz w:val="20"/>
      <w:szCs w:val="20"/>
      <w:lang w:val="en-GB"/>
    </w:rPr>
  </w:style>
  <w:style w:type="paragraph" w:customStyle="1" w:styleId="Ipododrazkatext">
    <w:name w:val="ŠŠI_pod_odrazka_text"/>
    <w:basedOn w:val="Bezriadkovania"/>
    <w:link w:val="IpododrazkatextChar"/>
    <w:qFormat/>
    <w:rsid w:val="00850066"/>
    <w:pPr>
      <w:numPr>
        <w:numId w:val="5"/>
      </w:numPr>
      <w:spacing w:after="100" w:afterAutospacing="1" w:line="360" w:lineRule="auto"/>
      <w:ind w:left="851" w:hanging="284"/>
      <w:jc w:val="both"/>
    </w:pPr>
  </w:style>
  <w:style w:type="character" w:customStyle="1" w:styleId="IgrafoznacenieChar">
    <w:name w:val="ŠŠI_graf_oznacenie Char"/>
    <w:basedOn w:val="BezriadkovaniaChar"/>
    <w:link w:val="Igrafoznacenie"/>
    <w:rsid w:val="00850066"/>
    <w:rPr>
      <w:rFonts w:ascii="Aptos Narrow" w:hAnsi="Aptos Narrow"/>
      <w:b/>
      <w:lang w:val="en-GB"/>
    </w:rPr>
  </w:style>
  <w:style w:type="paragraph" w:customStyle="1" w:styleId="Itextpodcislovanie">
    <w:name w:val="ŠŠI_text_pod_cislovanie"/>
    <w:basedOn w:val="Bezriadkovania"/>
    <w:link w:val="ItextpodcislovanieChar"/>
    <w:autoRedefine/>
    <w:qFormat/>
    <w:rsid w:val="00850066"/>
    <w:pPr>
      <w:numPr>
        <w:numId w:val="6"/>
      </w:numPr>
      <w:spacing w:line="360" w:lineRule="auto"/>
      <w:jc w:val="both"/>
    </w:pPr>
  </w:style>
  <w:style w:type="character" w:customStyle="1" w:styleId="IpododrazkatextChar">
    <w:name w:val="ŠŠI_pod_odrazka_text Char"/>
    <w:basedOn w:val="BezriadkovaniaChar"/>
    <w:link w:val="Ipododrazkatext"/>
    <w:rsid w:val="00850066"/>
    <w:rPr>
      <w:rFonts w:ascii="Aptos Narrow" w:hAnsi="Aptos Narrow"/>
      <w:lang w:val="en-GB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A359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ItextpodcislovanieChar">
    <w:name w:val="ŠŠI_text_pod_cislovanie Char"/>
    <w:basedOn w:val="BezriadkovaniaChar"/>
    <w:link w:val="Itextpodcislovanie"/>
    <w:rsid w:val="00850066"/>
    <w:rPr>
      <w:rFonts w:ascii="Aptos Narrow" w:hAnsi="Aptos Narrow"/>
      <w:lang w:val="en-GB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A35965"/>
    <w:rPr>
      <w:rFonts w:ascii="Segoe UI" w:hAnsi="Segoe UI" w:cs="Segoe UI"/>
      <w:sz w:val="18"/>
      <w:szCs w:val="18"/>
    </w:rPr>
  </w:style>
  <w:style w:type="paragraph" w:customStyle="1" w:styleId="Izdrojgraf">
    <w:name w:val="ŠŠI_zdroj_graf"/>
    <w:basedOn w:val="Bezriadkovania"/>
    <w:next w:val="Itext"/>
    <w:link w:val="IzdrojgrafChar"/>
    <w:qFormat/>
    <w:rsid w:val="00850066"/>
    <w:pPr>
      <w:jc w:val="both"/>
    </w:pPr>
    <w:rPr>
      <w:i/>
      <w:sz w:val="20"/>
    </w:rPr>
  </w:style>
  <w:style w:type="paragraph" w:customStyle="1" w:styleId="Iobrazokoznacenie">
    <w:name w:val="ŠŠI_obrazok_oznacenie"/>
    <w:basedOn w:val="Bezriadkovania"/>
    <w:next w:val="Bezriadkovania"/>
    <w:link w:val="IobrazokoznacenieChar"/>
    <w:qFormat/>
    <w:rsid w:val="00850066"/>
    <w:pPr>
      <w:numPr>
        <w:numId w:val="7"/>
      </w:numPr>
      <w:ind w:left="357" w:hanging="357"/>
      <w:jc w:val="both"/>
    </w:pPr>
    <w:rPr>
      <w:b/>
    </w:rPr>
  </w:style>
  <w:style w:type="character" w:customStyle="1" w:styleId="IzdrojgrafChar">
    <w:name w:val="ŠŠI_zdroj_graf Char"/>
    <w:basedOn w:val="BezriadkovaniaChar"/>
    <w:link w:val="Izdrojgraf"/>
    <w:rsid w:val="00850066"/>
    <w:rPr>
      <w:rFonts w:ascii="Aptos Narrow" w:hAnsi="Aptos Narrow"/>
      <w:i/>
      <w:sz w:val="20"/>
      <w:lang w:val="en-GB"/>
    </w:rPr>
  </w:style>
  <w:style w:type="paragraph" w:customStyle="1" w:styleId="Izdrojobrazok">
    <w:name w:val="ŠŠI_zdroj_obrazok"/>
    <w:basedOn w:val="Bezriadkovania"/>
    <w:next w:val="Itext"/>
    <w:link w:val="IzdrojobrazokChar"/>
    <w:qFormat/>
    <w:rsid w:val="00850066"/>
    <w:pPr>
      <w:jc w:val="both"/>
    </w:pPr>
    <w:rPr>
      <w:i/>
      <w:sz w:val="20"/>
    </w:rPr>
  </w:style>
  <w:style w:type="character" w:customStyle="1" w:styleId="IobrazokoznacenieChar">
    <w:name w:val="ŠŠI_obrazok_oznacenie Char"/>
    <w:basedOn w:val="BezriadkovaniaChar"/>
    <w:link w:val="Iobrazokoznacenie"/>
    <w:rsid w:val="00850066"/>
    <w:rPr>
      <w:rFonts w:ascii="Aptos Narrow" w:hAnsi="Aptos Narrow"/>
      <w:b/>
      <w:lang w:val="en-GB"/>
    </w:rPr>
  </w:style>
  <w:style w:type="paragraph" w:customStyle="1" w:styleId="Ischemaoznacenie">
    <w:name w:val="ŠŠI_schema_oznacenie"/>
    <w:basedOn w:val="Bezriadkovania"/>
    <w:next w:val="Bezriadkovania"/>
    <w:link w:val="IschemaoznacenieChar"/>
    <w:qFormat/>
    <w:rsid w:val="00850066"/>
    <w:pPr>
      <w:numPr>
        <w:numId w:val="8"/>
      </w:numPr>
      <w:ind w:left="1418" w:hanging="1418"/>
      <w:jc w:val="both"/>
    </w:pPr>
    <w:rPr>
      <w:b/>
    </w:rPr>
  </w:style>
  <w:style w:type="character" w:customStyle="1" w:styleId="IzdrojobrazokChar">
    <w:name w:val="ŠŠI_zdroj_obrazok Char"/>
    <w:basedOn w:val="BezriadkovaniaChar"/>
    <w:link w:val="Izdrojobrazok"/>
    <w:rsid w:val="00850066"/>
    <w:rPr>
      <w:rFonts w:ascii="Aptos Narrow" w:hAnsi="Aptos Narrow"/>
      <w:i/>
      <w:sz w:val="20"/>
      <w:lang w:val="en-GB"/>
    </w:rPr>
  </w:style>
  <w:style w:type="paragraph" w:customStyle="1" w:styleId="Izdrojschema">
    <w:name w:val="ŠŠI_zdroj_schema"/>
    <w:basedOn w:val="Bezriadkovania"/>
    <w:next w:val="Itext"/>
    <w:link w:val="IzdrojschemaChar"/>
    <w:qFormat/>
    <w:rsid w:val="00850066"/>
    <w:pPr>
      <w:jc w:val="both"/>
    </w:pPr>
    <w:rPr>
      <w:i/>
      <w:sz w:val="20"/>
    </w:rPr>
  </w:style>
  <w:style w:type="character" w:customStyle="1" w:styleId="IschemaoznacenieChar">
    <w:name w:val="ŠŠI_schema_oznacenie Char"/>
    <w:basedOn w:val="BezriadkovaniaChar"/>
    <w:link w:val="Ischemaoznacenie"/>
    <w:rsid w:val="00850066"/>
    <w:rPr>
      <w:rFonts w:ascii="Aptos Narrow" w:hAnsi="Aptos Narrow"/>
      <w:b/>
      <w:lang w:val="en-GB"/>
    </w:rPr>
  </w:style>
  <w:style w:type="character" w:customStyle="1" w:styleId="Nadpis5Char">
    <w:name w:val="Nadpis 5 Char"/>
    <w:basedOn w:val="Predvolenpsmoodseku"/>
    <w:link w:val="Nadpis5"/>
    <w:uiPriority w:val="9"/>
    <w:rsid w:val="004D6F09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IzdrojschemaChar">
    <w:name w:val="ŠŠI_zdroj_schema Char"/>
    <w:basedOn w:val="BezriadkovaniaChar"/>
    <w:link w:val="Izdrojschema"/>
    <w:rsid w:val="00850066"/>
    <w:rPr>
      <w:rFonts w:ascii="Aptos Narrow" w:hAnsi="Aptos Narrow"/>
      <w:i/>
      <w:sz w:val="20"/>
      <w:lang w:val="en-GB"/>
    </w:rPr>
  </w:style>
  <w:style w:type="character" w:customStyle="1" w:styleId="Nadpis6Char">
    <w:name w:val="Nadpis 6 Char"/>
    <w:basedOn w:val="Predvolenpsmoodseku"/>
    <w:link w:val="Nadpis6"/>
    <w:uiPriority w:val="9"/>
    <w:rsid w:val="00850066"/>
    <w:rPr>
      <w:rFonts w:ascii="Aptos Narrow" w:eastAsiaTheme="majorEastAsia" w:hAnsi="Aptos Narrow" w:cstheme="majorBidi"/>
      <w:color w:val="1F3763" w:themeColor="accent1" w:themeShade="7F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4D6F0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4D6F09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4D6F0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Podtitul">
    <w:name w:val="Subtitle"/>
    <w:aliases w:val="SRI_Nadpis0"/>
    <w:basedOn w:val="Normlny"/>
    <w:next w:val="Normlny"/>
    <w:link w:val="PodtitulChar"/>
    <w:autoRedefine/>
    <w:uiPriority w:val="11"/>
    <w:qFormat/>
    <w:rsid w:val="00850066"/>
    <w:pPr>
      <w:numPr>
        <w:ilvl w:val="1"/>
      </w:numPr>
      <w:spacing w:line="360" w:lineRule="auto"/>
    </w:pPr>
    <w:rPr>
      <w:rFonts w:eastAsiaTheme="minorEastAsia"/>
      <w:b/>
      <w:spacing w:val="15"/>
      <w:sz w:val="36"/>
    </w:rPr>
  </w:style>
  <w:style w:type="character" w:customStyle="1" w:styleId="PodtitulChar">
    <w:name w:val="Podtitul Char"/>
    <w:aliases w:val="SRI_Nadpis0 Char"/>
    <w:basedOn w:val="Predvolenpsmoodseku"/>
    <w:link w:val="Podtitul"/>
    <w:uiPriority w:val="11"/>
    <w:rsid w:val="00850066"/>
    <w:rPr>
      <w:rFonts w:ascii="Aptos Narrow" w:eastAsiaTheme="minorEastAsia" w:hAnsi="Aptos Narrow"/>
      <w:b/>
      <w:spacing w:val="15"/>
      <w:sz w:val="36"/>
    </w:rPr>
  </w:style>
  <w:style w:type="paragraph" w:customStyle="1" w:styleId="Inadpis0">
    <w:name w:val="ŠŠI_nadpis0"/>
    <w:basedOn w:val="Nadpis1"/>
    <w:next w:val="Itext"/>
    <w:link w:val="Inadpis0Char"/>
    <w:qFormat/>
    <w:rsid w:val="00850066"/>
    <w:pPr>
      <w:numPr>
        <w:numId w:val="0"/>
      </w:numPr>
    </w:pPr>
  </w:style>
  <w:style w:type="paragraph" w:styleId="Pta">
    <w:name w:val="footer"/>
    <w:basedOn w:val="Normlny"/>
    <w:link w:val="PtaChar"/>
    <w:uiPriority w:val="99"/>
    <w:unhideWhenUsed/>
    <w:rsid w:val="00D26A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Inadpis0Char">
    <w:name w:val="ŠŠI_nadpis0 Char"/>
    <w:basedOn w:val="Predvolenpsmoodseku"/>
    <w:link w:val="Inadpis0"/>
    <w:rsid w:val="00850066"/>
    <w:rPr>
      <w:rFonts w:ascii="Aptos Narrow" w:eastAsiaTheme="majorEastAsia" w:hAnsi="Aptos Narrow" w:cstheme="majorBidi"/>
      <w:b/>
      <w:caps/>
      <w:sz w:val="36"/>
      <w:szCs w:val="36"/>
    </w:rPr>
  </w:style>
  <w:style w:type="character" w:customStyle="1" w:styleId="PtaChar">
    <w:name w:val="Päta Char"/>
    <w:basedOn w:val="Predvolenpsmoodseku"/>
    <w:link w:val="Pta"/>
    <w:uiPriority w:val="99"/>
    <w:rsid w:val="00D26A8A"/>
  </w:style>
  <w:style w:type="paragraph" w:styleId="Obsah1">
    <w:name w:val="toc 1"/>
    <w:aliases w:val="SRI_hlavny obsah"/>
    <w:basedOn w:val="Normlny"/>
    <w:next w:val="Normlny"/>
    <w:link w:val="Obsah1Char"/>
    <w:uiPriority w:val="39"/>
    <w:unhideWhenUsed/>
    <w:qFormat/>
    <w:rsid w:val="009B0E0C"/>
    <w:pPr>
      <w:tabs>
        <w:tab w:val="right" w:leader="dot" w:pos="9062"/>
      </w:tabs>
      <w:spacing w:before="240" w:after="0" w:line="240" w:lineRule="auto"/>
    </w:pPr>
    <w:rPr>
      <w:rFonts w:cstheme="minorHAnsi"/>
      <w:b/>
      <w:bCs/>
      <w:caps/>
      <w:noProof/>
      <w:sz w:val="24"/>
      <w:szCs w:val="24"/>
    </w:rPr>
  </w:style>
  <w:style w:type="paragraph" w:styleId="Obsah2">
    <w:name w:val="toc 2"/>
    <w:aliases w:val="SRI_obsah nadpis1"/>
    <w:basedOn w:val="Normlny"/>
    <w:next w:val="Normlny"/>
    <w:uiPriority w:val="39"/>
    <w:unhideWhenUsed/>
    <w:qFormat/>
    <w:rsid w:val="00850066"/>
    <w:pPr>
      <w:tabs>
        <w:tab w:val="left" w:pos="1701"/>
        <w:tab w:val="right" w:leader="dot" w:pos="9062"/>
      </w:tabs>
      <w:spacing w:before="240" w:after="240" w:line="240" w:lineRule="auto"/>
      <w:ind w:left="1701" w:hanging="1701"/>
    </w:pPr>
    <w:rPr>
      <w:rFonts w:cstheme="minorHAnsi"/>
      <w:b/>
      <w:bCs/>
      <w:caps/>
      <w:noProof/>
      <w:sz w:val="24"/>
      <w:szCs w:val="24"/>
    </w:rPr>
  </w:style>
  <w:style w:type="paragraph" w:styleId="Obsah3">
    <w:name w:val="toc 3"/>
    <w:aliases w:val="SRI_obsah nadpis2"/>
    <w:basedOn w:val="Normlny"/>
    <w:next w:val="Normlny"/>
    <w:autoRedefine/>
    <w:uiPriority w:val="39"/>
    <w:unhideWhenUsed/>
    <w:qFormat/>
    <w:rsid w:val="00850066"/>
    <w:pPr>
      <w:tabs>
        <w:tab w:val="left" w:pos="851"/>
        <w:tab w:val="right" w:leader="dot" w:pos="9062"/>
      </w:tabs>
      <w:spacing w:after="120" w:line="240" w:lineRule="auto"/>
      <w:ind w:left="851" w:hanging="851"/>
    </w:pPr>
    <w:rPr>
      <w:rFonts w:cstheme="minorHAnsi"/>
      <w:b/>
      <w:noProof/>
      <w:sz w:val="24"/>
      <w:szCs w:val="24"/>
    </w:rPr>
  </w:style>
  <w:style w:type="paragraph" w:styleId="Obsah4">
    <w:name w:val="toc 4"/>
    <w:aliases w:val="SRI_obsah nadpis3"/>
    <w:basedOn w:val="Normlny"/>
    <w:next w:val="Normlny"/>
    <w:autoRedefine/>
    <w:uiPriority w:val="39"/>
    <w:unhideWhenUsed/>
    <w:qFormat/>
    <w:rsid w:val="00850066"/>
    <w:pPr>
      <w:tabs>
        <w:tab w:val="left" w:pos="0"/>
        <w:tab w:val="right" w:leader="dot" w:pos="9062"/>
      </w:tabs>
      <w:spacing w:after="60" w:line="240" w:lineRule="auto"/>
      <w:ind w:left="851" w:hanging="851"/>
    </w:pPr>
    <w:rPr>
      <w:rFonts w:cstheme="minorHAnsi"/>
      <w:noProof/>
      <w:sz w:val="24"/>
    </w:rPr>
  </w:style>
  <w:style w:type="paragraph" w:styleId="Obsah5">
    <w:name w:val="toc 5"/>
    <w:aliases w:val="SRI_obsah nadpis4"/>
    <w:basedOn w:val="Normlny"/>
    <w:next w:val="Normlny"/>
    <w:autoRedefine/>
    <w:uiPriority w:val="39"/>
    <w:unhideWhenUsed/>
    <w:rsid w:val="00850066"/>
    <w:pPr>
      <w:tabs>
        <w:tab w:val="left" w:pos="851"/>
        <w:tab w:val="right" w:leader="dot" w:pos="9062"/>
      </w:tabs>
      <w:spacing w:after="0" w:line="240" w:lineRule="auto"/>
      <w:ind w:left="851" w:hanging="851"/>
    </w:pPr>
    <w:rPr>
      <w:rFonts w:cstheme="minorHAnsi"/>
      <w:i/>
      <w:noProof/>
    </w:rPr>
  </w:style>
  <w:style w:type="paragraph" w:styleId="Obsah6">
    <w:name w:val="toc 6"/>
    <w:aliases w:val="SRI_obsah tabulky"/>
    <w:basedOn w:val="Obsah1"/>
    <w:next w:val="Normlny"/>
    <w:uiPriority w:val="39"/>
    <w:unhideWhenUsed/>
    <w:qFormat/>
    <w:rsid w:val="00850066"/>
    <w:pPr>
      <w:ind w:left="1701" w:hanging="1701"/>
    </w:pPr>
    <w:rPr>
      <w:sz w:val="20"/>
      <w:szCs w:val="20"/>
    </w:rPr>
  </w:style>
  <w:style w:type="paragraph" w:styleId="Obsah7">
    <w:name w:val="toc 7"/>
    <w:basedOn w:val="Normlny"/>
    <w:next w:val="Normlny"/>
    <w:autoRedefine/>
    <w:uiPriority w:val="39"/>
    <w:unhideWhenUsed/>
    <w:rsid w:val="006D4BA7"/>
    <w:pPr>
      <w:spacing w:after="0"/>
      <w:ind w:left="1100"/>
    </w:pPr>
    <w:rPr>
      <w:rFonts w:cstheme="minorHAnsi"/>
      <w:sz w:val="20"/>
      <w:szCs w:val="20"/>
    </w:rPr>
  </w:style>
  <w:style w:type="paragraph" w:styleId="Obsah8">
    <w:name w:val="toc 8"/>
    <w:basedOn w:val="Normlny"/>
    <w:next w:val="Normlny"/>
    <w:autoRedefine/>
    <w:uiPriority w:val="39"/>
    <w:unhideWhenUsed/>
    <w:rsid w:val="006D4BA7"/>
    <w:pPr>
      <w:spacing w:after="0"/>
      <w:ind w:left="1320"/>
    </w:pPr>
    <w:rPr>
      <w:rFonts w:cstheme="minorHAnsi"/>
      <w:sz w:val="20"/>
      <w:szCs w:val="20"/>
    </w:rPr>
  </w:style>
  <w:style w:type="paragraph" w:styleId="Obsah9">
    <w:name w:val="toc 9"/>
    <w:basedOn w:val="Normlny"/>
    <w:next w:val="Normlny"/>
    <w:autoRedefine/>
    <w:uiPriority w:val="39"/>
    <w:unhideWhenUsed/>
    <w:rsid w:val="006D4BA7"/>
    <w:pPr>
      <w:spacing w:after="0"/>
      <w:ind w:left="1540"/>
    </w:pPr>
    <w:rPr>
      <w:rFonts w:cstheme="minorHAnsi"/>
      <w:sz w:val="20"/>
      <w:szCs w:val="20"/>
    </w:rPr>
  </w:style>
  <w:style w:type="character" w:styleId="Hypertextovprepojenie">
    <w:name w:val="Hyperlink"/>
    <w:basedOn w:val="Predvolenpsmoodseku"/>
    <w:uiPriority w:val="99"/>
    <w:unhideWhenUsed/>
    <w:rsid w:val="006D4BA7"/>
    <w:rPr>
      <w:color w:val="0563C1" w:themeColor="hyperlink"/>
      <w:u w:val="single"/>
    </w:rPr>
  </w:style>
  <w:style w:type="paragraph" w:customStyle="1" w:styleId="Ipriloha">
    <w:name w:val="ŠŠI_priloha"/>
    <w:basedOn w:val="Normlny"/>
    <w:next w:val="Itext"/>
    <w:link w:val="IprilohaChar"/>
    <w:qFormat/>
    <w:rsid w:val="00850066"/>
    <w:pPr>
      <w:numPr>
        <w:numId w:val="11"/>
      </w:numPr>
      <w:spacing w:line="240" w:lineRule="auto"/>
      <w:ind w:left="1701" w:hanging="1701"/>
      <w:jc w:val="both"/>
    </w:pPr>
    <w:rPr>
      <w:b/>
      <w:sz w:val="24"/>
      <w:szCs w:val="24"/>
    </w:rPr>
  </w:style>
  <w:style w:type="character" w:customStyle="1" w:styleId="IprilohaChar">
    <w:name w:val="ŠŠI_priloha Char"/>
    <w:basedOn w:val="Predvolenpsmoodseku"/>
    <w:link w:val="Ipriloha"/>
    <w:rsid w:val="00850066"/>
    <w:rPr>
      <w:rFonts w:ascii="Aptos Narrow" w:hAnsi="Aptos Narrow"/>
      <w:b/>
      <w:sz w:val="24"/>
      <w:szCs w:val="24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BF3FA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BF3FA1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styleId="Odkaznapoznmkupodiarou">
    <w:name w:val="footnote reference"/>
    <w:uiPriority w:val="99"/>
    <w:semiHidden/>
    <w:unhideWhenUsed/>
    <w:rsid w:val="00BF3FA1"/>
    <w:rPr>
      <w:vertAlign w:val="superscript"/>
    </w:rPr>
  </w:style>
  <w:style w:type="character" w:styleId="Odkaznakomentr">
    <w:name w:val="annotation reference"/>
    <w:basedOn w:val="Predvolenpsmoodseku"/>
    <w:uiPriority w:val="99"/>
    <w:semiHidden/>
    <w:unhideWhenUsed/>
    <w:rsid w:val="00D5108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unhideWhenUsed/>
    <w:rsid w:val="00D5108F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rsid w:val="00D5108F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D5108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D5108F"/>
    <w:rPr>
      <w:b/>
      <w:bCs/>
      <w:sz w:val="20"/>
      <w:szCs w:val="20"/>
    </w:rPr>
  </w:style>
  <w:style w:type="paragraph" w:customStyle="1" w:styleId="Ipoznamkapodciarou">
    <w:name w:val="ŠŠI_poznamka pod ciarou"/>
    <w:basedOn w:val="Textpoznmkypodiarou"/>
    <w:link w:val="IpoznamkapodciarouChar"/>
    <w:autoRedefine/>
    <w:qFormat/>
    <w:rsid w:val="00D97586"/>
    <w:pPr>
      <w:ind w:left="142" w:hanging="142"/>
    </w:pPr>
    <w:rPr>
      <w:rFonts w:ascii="Aptos Narrow" w:hAnsi="Aptos Narrow"/>
    </w:rPr>
  </w:style>
  <w:style w:type="paragraph" w:customStyle="1" w:styleId="Ibibliografiazoznam">
    <w:name w:val="ŠŠI_bibliografia_zoznam"/>
    <w:basedOn w:val="Bezriadkovania"/>
    <w:link w:val="IbibliografiazoznamChar"/>
    <w:qFormat/>
    <w:rsid w:val="00850066"/>
    <w:pPr>
      <w:spacing w:before="240" w:after="240"/>
    </w:pPr>
  </w:style>
  <w:style w:type="character" w:customStyle="1" w:styleId="IpoznamkapodciarouChar">
    <w:name w:val="ŠŠI_poznamka pod ciarou Char"/>
    <w:basedOn w:val="TextpoznmkypodiarouChar"/>
    <w:link w:val="Ipoznamkapodciarou"/>
    <w:rsid w:val="00D97586"/>
    <w:rPr>
      <w:rFonts w:ascii="Aptos Narrow" w:eastAsia="Times New Roman" w:hAnsi="Aptos Narrow" w:cs="Times New Roman"/>
      <w:sz w:val="20"/>
      <w:szCs w:val="20"/>
      <w:lang w:eastAsia="zh-CN"/>
    </w:rPr>
  </w:style>
  <w:style w:type="paragraph" w:customStyle="1" w:styleId="Default">
    <w:name w:val="Default"/>
    <w:rsid w:val="002548E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IbibliografiazoznamChar">
    <w:name w:val="ŠŠI_bibliografia_zoznam Char"/>
    <w:basedOn w:val="BezriadkovaniaChar"/>
    <w:link w:val="Ibibliografiazoznam"/>
    <w:rsid w:val="00850066"/>
    <w:rPr>
      <w:rFonts w:ascii="Aptos Narrow" w:hAnsi="Aptos Narrow"/>
      <w:lang w:val="en-GB"/>
    </w:rPr>
  </w:style>
  <w:style w:type="paragraph" w:customStyle="1" w:styleId="Iobsah">
    <w:name w:val="ŠŠI_obsah"/>
    <w:basedOn w:val="Inadpis0"/>
    <w:link w:val="IobsahChar"/>
    <w:qFormat/>
    <w:rsid w:val="00850066"/>
  </w:style>
  <w:style w:type="paragraph" w:customStyle="1" w:styleId="Iobsahhlavny">
    <w:name w:val="ŠŠI_obsah hlavny"/>
    <w:basedOn w:val="Obsah1"/>
    <w:link w:val="IobsahhlavnyChar"/>
    <w:autoRedefine/>
    <w:qFormat/>
    <w:rsid w:val="00850066"/>
    <w:pPr>
      <w:spacing w:before="0"/>
      <w:ind w:left="1559" w:hanging="1559"/>
    </w:pPr>
  </w:style>
  <w:style w:type="character" w:customStyle="1" w:styleId="IobsahChar">
    <w:name w:val="ŠŠI_obsah Char"/>
    <w:basedOn w:val="Inadpis0Char"/>
    <w:link w:val="Iobsah"/>
    <w:rsid w:val="00850066"/>
    <w:rPr>
      <w:rFonts w:ascii="Aptos Narrow" w:eastAsiaTheme="majorEastAsia" w:hAnsi="Aptos Narrow" w:cstheme="majorBidi"/>
      <w:b/>
      <w:caps/>
      <w:sz w:val="36"/>
      <w:szCs w:val="36"/>
    </w:rPr>
  </w:style>
  <w:style w:type="character" w:customStyle="1" w:styleId="Obsah1Char">
    <w:name w:val="Obsah 1 Char"/>
    <w:aliases w:val="SRI_hlavny obsah Char"/>
    <w:basedOn w:val="Predvolenpsmoodseku"/>
    <w:link w:val="Obsah1"/>
    <w:uiPriority w:val="39"/>
    <w:rsid w:val="009B0E0C"/>
    <w:rPr>
      <w:rFonts w:cstheme="minorHAnsi"/>
      <w:b/>
      <w:bCs/>
      <w:caps/>
      <w:noProof/>
      <w:sz w:val="24"/>
      <w:szCs w:val="24"/>
    </w:rPr>
  </w:style>
  <w:style w:type="character" w:customStyle="1" w:styleId="IobsahhlavnyChar">
    <w:name w:val="ŠŠI_obsah hlavny Char"/>
    <w:basedOn w:val="Obsah1Char"/>
    <w:link w:val="Iobsahhlavny"/>
    <w:rsid w:val="00850066"/>
    <w:rPr>
      <w:rFonts w:ascii="Aptos Narrow" w:hAnsi="Aptos Narrow" w:cstheme="minorHAnsi"/>
      <w:b/>
      <w:bCs/>
      <w:caps/>
      <w:noProof/>
      <w:sz w:val="24"/>
      <w:szCs w:val="24"/>
    </w:rPr>
  </w:style>
  <w:style w:type="character" w:styleId="Jemnzvraznenie">
    <w:name w:val="Subtle Emphasis"/>
    <w:basedOn w:val="Predvolenpsmoodseku"/>
    <w:uiPriority w:val="19"/>
    <w:qFormat/>
    <w:rsid w:val="00850066"/>
    <w:rPr>
      <w:rFonts w:ascii="Aptos Narrow" w:hAnsi="Aptos Narrow"/>
      <w:i/>
      <w:iCs/>
      <w:color w:val="404040" w:themeColor="text1" w:themeTint="BF"/>
    </w:rPr>
  </w:style>
  <w:style w:type="character" w:styleId="Zvraznenie">
    <w:name w:val="Emphasis"/>
    <w:basedOn w:val="Predvolenpsmoodseku"/>
    <w:uiPriority w:val="20"/>
    <w:qFormat/>
    <w:rsid w:val="00850066"/>
    <w:rPr>
      <w:rFonts w:ascii="Aptos Narrow" w:hAnsi="Aptos Narrow"/>
      <w:i/>
      <w:iCs/>
    </w:rPr>
  </w:style>
  <w:style w:type="character" w:styleId="Vrazn">
    <w:name w:val="Strong"/>
    <w:basedOn w:val="Predvolenpsmoodseku"/>
    <w:uiPriority w:val="22"/>
    <w:qFormat/>
    <w:rsid w:val="00F71945"/>
    <w:rPr>
      <w:b/>
      <w:bCs/>
    </w:rPr>
  </w:style>
  <w:style w:type="character" w:styleId="Jemnodkaz">
    <w:name w:val="Subtle Reference"/>
    <w:basedOn w:val="Predvolenpsmoodseku"/>
    <w:uiPriority w:val="31"/>
    <w:qFormat/>
    <w:rsid w:val="000F1B0F"/>
    <w:rPr>
      <w:smallCaps/>
      <w:color w:val="5A5A5A" w:themeColor="text1" w:themeTint="A5"/>
    </w:rPr>
  </w:style>
  <w:style w:type="paragraph" w:customStyle="1" w:styleId="Iabctext">
    <w:name w:val="ŠŠI_a)b)c).._text"/>
    <w:basedOn w:val="Normlny"/>
    <w:next w:val="Itext"/>
    <w:qFormat/>
    <w:rsid w:val="00850066"/>
    <w:rPr>
      <w:noProof/>
    </w:rPr>
  </w:style>
  <w:style w:type="character" w:styleId="Intenzvnezvraznenie">
    <w:name w:val="Intense Emphasis"/>
    <w:basedOn w:val="Predvolenpsmoodseku"/>
    <w:uiPriority w:val="21"/>
    <w:qFormat/>
    <w:rsid w:val="00850066"/>
    <w:rPr>
      <w:rFonts w:ascii="Aptos Narrow" w:hAnsi="Aptos Narrow"/>
      <w:i/>
      <w:iCs/>
      <w:color w:val="4472C4" w:themeColor="accent1"/>
    </w:rPr>
  </w:style>
  <w:style w:type="paragraph" w:styleId="Revzia">
    <w:name w:val="Revision"/>
    <w:hidden/>
    <w:uiPriority w:val="99"/>
    <w:semiHidden/>
    <w:rsid w:val="00B37AC1"/>
    <w:pPr>
      <w:spacing w:after="0" w:line="240" w:lineRule="auto"/>
    </w:pPr>
    <w:rPr>
      <w:rFonts w:ascii="Aptos Narrow" w:hAnsi="Aptos Narrow"/>
    </w:rPr>
  </w:style>
  <w:style w:type="character" w:styleId="Nevyrieenzmienka">
    <w:name w:val="Unresolved Mention"/>
    <w:basedOn w:val="Predvolenpsmoodseku"/>
    <w:uiPriority w:val="99"/>
    <w:semiHidden/>
    <w:unhideWhenUsed/>
    <w:rsid w:val="006C4DCC"/>
    <w:rPr>
      <w:color w:val="605E5C"/>
      <w:shd w:val="clear" w:color="auto" w:fill="E1DFDD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DD7B2A"/>
    <w:rPr>
      <w:color w:val="954F72" w:themeColor="followedHyperlink"/>
      <w:u w:val="single"/>
    </w:rPr>
  </w:style>
  <w:style w:type="paragraph" w:styleId="Citcia">
    <w:name w:val="Quote"/>
    <w:basedOn w:val="Normlny"/>
    <w:next w:val="Normlny"/>
    <w:link w:val="CitciaChar"/>
    <w:uiPriority w:val="29"/>
    <w:qFormat/>
    <w:rsid w:val="00A5633C"/>
    <w:pPr>
      <w:spacing w:before="160"/>
      <w:jc w:val="center"/>
    </w:pPr>
    <w:rPr>
      <w:rFonts w:asciiTheme="minorHAnsi" w:hAnsiTheme="minorHAnsi"/>
      <w:i/>
      <w:iCs/>
      <w:color w:val="404040" w:themeColor="text1" w:themeTint="BF"/>
      <w:kern w:val="2"/>
      <w14:ligatures w14:val="standardContextual"/>
    </w:rPr>
  </w:style>
  <w:style w:type="character" w:customStyle="1" w:styleId="CitciaChar">
    <w:name w:val="Citácia Char"/>
    <w:basedOn w:val="Predvolenpsmoodseku"/>
    <w:link w:val="Citcia"/>
    <w:uiPriority w:val="29"/>
    <w:rsid w:val="00A5633C"/>
    <w:rPr>
      <w:i/>
      <w:iCs/>
      <w:color w:val="404040" w:themeColor="text1" w:themeTint="BF"/>
      <w:kern w:val="2"/>
      <w14:ligatures w14:val="standardContextual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A5633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Theme="minorHAnsi" w:hAnsiTheme="minorHAnsi"/>
      <w:i/>
      <w:iCs/>
      <w:color w:val="2F5496" w:themeColor="accent1" w:themeShade="BF"/>
      <w:kern w:val="2"/>
      <w14:ligatures w14:val="standardContextual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A5633C"/>
    <w:rPr>
      <w:i/>
      <w:iCs/>
      <w:color w:val="2F5496" w:themeColor="accent1" w:themeShade="BF"/>
      <w:kern w:val="2"/>
      <w14:ligatures w14:val="standardContextual"/>
    </w:rPr>
  </w:style>
  <w:style w:type="character" w:styleId="Zvraznenodkaz">
    <w:name w:val="Intense Reference"/>
    <w:basedOn w:val="Predvolenpsmoodseku"/>
    <w:uiPriority w:val="32"/>
    <w:qFormat/>
    <w:rsid w:val="00A5633C"/>
    <w:rPr>
      <w:b/>
      <w:bCs/>
      <w:smallCaps/>
      <w:color w:val="2F5496" w:themeColor="accent1" w:themeShade="BF"/>
      <w:spacing w:val="5"/>
    </w:rPr>
  </w:style>
  <w:style w:type="paragraph" w:styleId="Zoznamobrzkov">
    <w:name w:val="table of figures"/>
    <w:basedOn w:val="Normlny"/>
    <w:next w:val="Normlny"/>
    <w:uiPriority w:val="99"/>
    <w:unhideWhenUsed/>
    <w:rsid w:val="000833B1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34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oph.fi/sites/default/files/documents/National%20core%20curriculum%20for%20ECEC%202022.pdf" TargetMode="External"/><Relationship Id="rId18" Type="http://schemas.openxmlformats.org/officeDocument/2006/relationships/header" Target="header1.xml"/><Relationship Id="rId26" Type="http://schemas.openxmlformats.org/officeDocument/2006/relationships/hyperlink" Target="https://stat.fi/en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2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image" Target="media/image4.png"/><Relationship Id="rId25" Type="http://schemas.openxmlformats.org/officeDocument/2006/relationships/hyperlink" Target="https://stat.fi/en/statistics/opiskt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header" Target="header2.xm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finlex.fi/en/legislation/translations/1999/eng/731" TargetMode="External"/><Relationship Id="rId24" Type="http://schemas.openxmlformats.org/officeDocument/2006/relationships/hyperlink" Target="https://www.oph.fi/en/education-syste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2.png"/><Relationship Id="rId23" Type="http://schemas.openxmlformats.org/officeDocument/2006/relationships/hyperlink" Target="https://www.oph.fi/en/education-system" TargetMode="External"/><Relationship Id="rId28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eperusteet.opintopolku.fi/" TargetMode="External"/><Relationship Id="rId22" Type="http://schemas.openxmlformats.org/officeDocument/2006/relationships/image" Target="media/image5.png"/><Relationship Id="rId27" Type="http://schemas.openxmlformats.org/officeDocument/2006/relationships/hyperlink" Target="https://stat.fi/en/topic/education-and-research" TargetMode="External"/></Relationships>
</file>

<file path=word/_rels/footnotes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finlex.fi/en/legislation/translations/2014/eng/932" TargetMode="External"/><Relationship Id="rId18" Type="http://schemas.openxmlformats.org/officeDocument/2006/relationships/hyperlink" Target="https://www.oph.fi/en" TargetMode="External"/><Relationship Id="rId26" Type="http://schemas.openxmlformats.org/officeDocument/2006/relationships/hyperlink" Target="https://okm.fi/en/frontpage" TargetMode="External"/><Relationship Id="rId39" Type="http://schemas.openxmlformats.org/officeDocument/2006/relationships/hyperlink" Target="https://www.oph.fi/fi/palvelut/varhaiskasvatuksen-tietovaranto-varda.%20%5b" TargetMode="External"/><Relationship Id="rId21" Type="http://schemas.openxmlformats.org/officeDocument/2006/relationships/hyperlink" Target="https://okm.fi/en/education-system" TargetMode="External"/><Relationship Id="rId34" Type="http://schemas.openxmlformats.org/officeDocument/2006/relationships/hyperlink" Target="https://www.ylioppilastutkinto.fi/en" TargetMode="External"/><Relationship Id="rId42" Type="http://schemas.openxmlformats.org/officeDocument/2006/relationships/hyperlink" Target="https://www.oph.fi/en/education-and-qualifications/vocational-qualifications-finland" TargetMode="External"/><Relationship Id="rId47" Type="http://schemas.openxmlformats.org/officeDocument/2006/relationships/hyperlink" Target="https://stat.fi/fi" TargetMode="External"/><Relationship Id="rId7" Type="http://schemas.openxmlformats.org/officeDocument/2006/relationships/hyperlink" Target="https://www.finlex.fi/en/legislation/2009/1705" TargetMode="External"/><Relationship Id="rId2" Type="http://schemas.openxmlformats.org/officeDocument/2006/relationships/hyperlink" Target="https://okm.fi/en/legislation-ecec" TargetMode="External"/><Relationship Id="rId16" Type="http://schemas.openxmlformats.org/officeDocument/2006/relationships/hyperlink" Target="https://eperusteet.opintopolku.fi/%23/en/maaraykset?haku=&amp;jarjestys=DESC&amp;tyyppi=PERUSTE&amp;tuleva=true&amp;voimassaolo=true&amp;maaraysId=10025287&amp;sivu=1" TargetMode="External"/><Relationship Id="rId29" Type="http://schemas.openxmlformats.org/officeDocument/2006/relationships/hyperlink" Target="https://unifi.fi/en/." TargetMode="External"/><Relationship Id="rId1" Type="http://schemas.openxmlformats.org/officeDocument/2006/relationships/hyperlink" Target="https://www.finlex.fi/en/legislation/translations/1999/eng/731" TargetMode="External"/><Relationship Id="rId6" Type="http://schemas.openxmlformats.org/officeDocument/2006/relationships/hyperlink" Target="https://www.finlex.fi/en/legislation/2021/618?language=fin&amp;highlightId=985955&amp;highlightParams=%7B%22type%22%3A%22BASIC%22%2C%22search%22%3A%22618%2F2021%22%7D." TargetMode="External"/><Relationship Id="rId11" Type="http://schemas.openxmlformats.org/officeDocument/2006/relationships/hyperlink" Target="https://www.finlex.fi/en/legislation/translations/2017/eng/531" TargetMode="External"/><Relationship Id="rId24" Type="http://schemas.openxmlformats.org/officeDocument/2006/relationships/hyperlink" Target="https://okm.fi/en/finnish-matriculation-examination" TargetMode="External"/><Relationship Id="rId32" Type="http://schemas.openxmlformats.org/officeDocument/2006/relationships/hyperlink" Target="https://www.mll.fi/." TargetMode="External"/><Relationship Id="rId37" Type="http://schemas.openxmlformats.org/officeDocument/2006/relationships/hyperlink" Target="https://csc.fi/en/story/virta-higher-education-achievement-register-facilitates-shared-information-flows" TargetMode="External"/><Relationship Id="rId40" Type="http://schemas.openxmlformats.org/officeDocument/2006/relationships/hyperlink" Target="https://www.oph.fi/fi/kansainvalisyys/oppivelvollisuuden-seuranta-ja-valvontapalvelu-valpas." TargetMode="External"/><Relationship Id="rId45" Type="http://schemas.openxmlformats.org/officeDocument/2006/relationships/hyperlink" Target="https://vipunen.fi/fi-fi" TargetMode="External"/><Relationship Id="rId5" Type="http://schemas.openxmlformats.org/officeDocument/2006/relationships/hyperlink" Target="https://www.finlex.fi/en/legislation/1996/1128" TargetMode="External"/><Relationship Id="rId15" Type="http://schemas.openxmlformats.org/officeDocument/2006/relationships/hyperlink" Target="https://www.oph.fi/sites/default/files/documents/National%20core%20curriculum%20for%20ECEC%202022.pdf" TargetMode="External"/><Relationship Id="rId23" Type="http://schemas.openxmlformats.org/officeDocument/2006/relationships/hyperlink" Target="https://eurydice.eacea.ec.europa.eu/eurypedia/finland/assessment-single-structure-education." TargetMode="External"/><Relationship Id="rId28" Type="http://schemas.openxmlformats.org/officeDocument/2006/relationships/hyperlink" Target="https://nuorisoala.fi/en/finnish-national-youth-council-and-youth-sector/" TargetMode="External"/><Relationship Id="rId36" Type="http://schemas.openxmlformats.org/officeDocument/2006/relationships/hyperlink" Target="https://www.oph.fi/en/node/1553" TargetMode="External"/><Relationship Id="rId10" Type="http://schemas.openxmlformats.org/officeDocument/2006/relationships/hyperlink" Target="https://www.finlex.fi/en/legislation/translations/2018/eng/714" TargetMode="External"/><Relationship Id="rId19" Type="http://schemas.openxmlformats.org/officeDocument/2006/relationships/hyperlink" Target="https://www.oph.fi/sites/default/files/documents/LOPS2019%20English%20translation%202024%20final_0.pdf" TargetMode="External"/><Relationship Id="rId31" Type="http://schemas.openxmlformats.org/officeDocument/2006/relationships/hyperlink" Target="https://www.skillsfinland.fi/eng/about-us" TargetMode="External"/><Relationship Id="rId44" Type="http://schemas.openxmlformats.org/officeDocument/2006/relationships/hyperlink" Target="https://www.oph.fi/en/finnish-national-agency-education-services/mpassid." TargetMode="External"/><Relationship Id="rId4" Type="http://schemas.openxmlformats.org/officeDocument/2006/relationships/hyperlink" Target="https://www.finlex.fi/en/legislation/translations/2016/eng/1503" TargetMode="External"/><Relationship Id="rId9" Type="http://schemas.openxmlformats.org/officeDocument/2006/relationships/hyperlink" Target="https://www.finlex.fi/en/legislation/translations/2007/eng/417" TargetMode="External"/><Relationship Id="rId14" Type="http://schemas.openxmlformats.org/officeDocument/2006/relationships/hyperlink" Target="https://www.finlex.fi/en/legislation/1998/633?language=fin&amp;highlightId=987967&amp;highlightParams=%7B%22type%22%3A%22BASIC%22%2C%22search%22%3A%22633%2F1998%22%7D" TargetMode="External"/><Relationship Id="rId22" Type="http://schemas.openxmlformats.org/officeDocument/2006/relationships/hyperlink" Target="https://valtioneuvosto.fi/en/-/56901608/compulsory-education-to-be-extended-in-2021." TargetMode="External"/><Relationship Id="rId27" Type="http://schemas.openxmlformats.org/officeDocument/2006/relationships/hyperlink" Target="https://www.oph.fi/en/about-us" TargetMode="External"/><Relationship Id="rId30" Type="http://schemas.openxmlformats.org/officeDocument/2006/relationships/hyperlink" Target="https://arene.fi/en/." TargetMode="External"/><Relationship Id="rId35" Type="http://schemas.openxmlformats.org/officeDocument/2006/relationships/hyperlink" Target="https://www.oph.fi/en." TargetMode="External"/><Relationship Id="rId43" Type="http://schemas.openxmlformats.org/officeDocument/2006/relationships/hyperlink" Target="https://www.vantaa.fi/en/wilma-communication-between-home-and-school" TargetMode="External"/><Relationship Id="rId48" Type="http://schemas.openxmlformats.org/officeDocument/2006/relationships/hyperlink" Target="https://toissa.fi/" TargetMode="External"/><Relationship Id="rId8" Type="http://schemas.openxmlformats.org/officeDocument/2006/relationships/hyperlink" Target="https://www.finlex.fi/en/legislation/translations/2002/eng/504" TargetMode="External"/><Relationship Id="rId3" Type="http://schemas.openxmlformats.org/officeDocument/2006/relationships/hyperlink" Target="https://www.finlex.fi/en/legislation/1998/628" TargetMode="External"/><Relationship Id="rId12" Type="http://schemas.openxmlformats.org/officeDocument/2006/relationships/hyperlink" Target="https://www.finlex.fi/en/legislation/translations/2009/eng/558" TargetMode="External"/><Relationship Id="rId17" Type="http://schemas.openxmlformats.org/officeDocument/2006/relationships/hyperlink" Target="https://www.oph.fi/en/education-and-qualifications/national-core-curriculum-primary-and-lower-secondary-basic-education" TargetMode="External"/><Relationship Id="rId25" Type="http://schemas.openxmlformats.org/officeDocument/2006/relationships/hyperlink" Target="https://eurydice.eacea.ec.europa.eu/eurypedia/finland/organisation-private-education" TargetMode="External"/><Relationship Id="rId33" Type="http://schemas.openxmlformats.org/officeDocument/2006/relationships/hyperlink" Target="https://www.sfv.fi/sv/hem/." TargetMode="External"/><Relationship Id="rId38" Type="http://schemas.openxmlformats.org/officeDocument/2006/relationships/hyperlink" Target="https://opintopolku.fi/konfo/fi/." TargetMode="External"/><Relationship Id="rId46" Type="http://schemas.openxmlformats.org/officeDocument/2006/relationships/hyperlink" Target="https://vipunen.fi/fi-fi" TargetMode="External"/><Relationship Id="rId20" Type="http://schemas.openxmlformats.org/officeDocument/2006/relationships/hyperlink" Target="https://www.oph.fi/en/education-system/early-childhood-education-and-care-finland" TargetMode="External"/><Relationship Id="rId41" Type="http://schemas.openxmlformats.org/officeDocument/2006/relationships/hyperlink" Target="https://vipunen.fi/en-gb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5d8b5f-01a1-4f36-80b4-38acf47460a3">
      <Terms xmlns="http://schemas.microsoft.com/office/infopath/2007/PartnerControls"/>
    </lcf76f155ced4ddcb4097134ff3c332f>
    <TaxCatchAll xmlns="aab57d9f-544e-423f-a0bd-447a8857fce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555788C44EFEB4E8D2128F4A753445E" ma:contentTypeVersion="18" ma:contentTypeDescription="Umožňuje vytvoriť nový dokument." ma:contentTypeScope="" ma:versionID="b308994935789bcf68cd132961699e61">
  <xsd:schema xmlns:xsd="http://www.w3.org/2001/XMLSchema" xmlns:xs="http://www.w3.org/2001/XMLSchema" xmlns:p="http://schemas.microsoft.com/office/2006/metadata/properties" xmlns:ns2="935d8b5f-01a1-4f36-80b4-38acf47460a3" xmlns:ns3="aab57d9f-544e-423f-a0bd-447a8857fceb" targetNamespace="http://schemas.microsoft.com/office/2006/metadata/properties" ma:root="true" ma:fieldsID="8df1ac48a480c1d52fd1c5f1aeb4f2bc" ns2:_="" ns3:_="">
    <xsd:import namespace="935d8b5f-01a1-4f36-80b4-38acf47460a3"/>
    <xsd:import namespace="aab57d9f-544e-423f-a0bd-447a8857fce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5d8b5f-01a1-4f36-80b4-38acf47460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Značky obrázka" ma:readOnly="false" ma:fieldId="{5cf76f15-5ced-4ddc-b409-7134ff3c332f}" ma:taxonomyMulti="true" ma:sspId="c3f44960-e76c-44bb-98b5-e5c782bfad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5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b57d9f-544e-423f-a0bd-447a8857fce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9b2e9e6-7703-4ccd-ab75-4abb90288ce3}" ma:internalName="TaxCatchAll" ma:showField="CatchAllData" ma:web="aab57d9f-544e-423f-a0bd-447a8857fce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13B96B-C156-4E60-A835-A9622A946409}">
  <ds:schemaRefs>
    <ds:schemaRef ds:uri="http://schemas.microsoft.com/office/2006/metadata/properties"/>
    <ds:schemaRef ds:uri="http://schemas.microsoft.com/office/infopath/2007/PartnerControls"/>
    <ds:schemaRef ds:uri="935d8b5f-01a1-4f36-80b4-38acf47460a3"/>
    <ds:schemaRef ds:uri="aab57d9f-544e-423f-a0bd-447a8857fceb"/>
  </ds:schemaRefs>
</ds:datastoreItem>
</file>

<file path=customXml/itemProps2.xml><?xml version="1.0" encoding="utf-8"?>
<ds:datastoreItem xmlns:ds="http://schemas.openxmlformats.org/officeDocument/2006/customXml" ds:itemID="{F8470C6F-4391-4117-B887-96A043E59B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5d8b5f-01a1-4f36-80b4-38acf47460a3"/>
    <ds:schemaRef ds:uri="aab57d9f-544e-423f-a0bd-447a8857fc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9F8ECA8-712F-44C2-B2E3-32B4EB01820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A8B1C3-AFA6-4BAE-AD0A-59F46A5CB1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3706</Words>
  <Characters>21130</Characters>
  <Application>Microsoft Office Word</Application>
  <DocSecurity>0</DocSecurity>
  <Lines>176</Lines>
  <Paragraphs>49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24787</CharactersWithSpaces>
  <SharedDoc>false</SharedDoc>
  <HLinks>
    <vt:vector size="1842" baseType="variant">
      <vt:variant>
        <vt:i4>6553715</vt:i4>
      </vt:variant>
      <vt:variant>
        <vt:i4>714</vt:i4>
      </vt:variant>
      <vt:variant>
        <vt:i4>0</vt:i4>
      </vt:variant>
      <vt:variant>
        <vt:i4>5</vt:i4>
      </vt:variant>
      <vt:variant>
        <vt:lpwstr>https://www.oph.fi/en/education-system</vt:lpwstr>
      </vt:variant>
      <vt:variant>
        <vt:lpwstr/>
      </vt:variant>
      <vt:variant>
        <vt:i4>7929976</vt:i4>
      </vt:variant>
      <vt:variant>
        <vt:i4>711</vt:i4>
      </vt:variant>
      <vt:variant>
        <vt:i4>0</vt:i4>
      </vt:variant>
      <vt:variant>
        <vt:i4>5</vt:i4>
      </vt:variant>
      <vt:variant>
        <vt:lpwstr>https://www.oph.fi/en/education-and-qualifications/national-core-curriculum-primary-and-lower-secondary-basic-education</vt:lpwstr>
      </vt:variant>
      <vt:variant>
        <vt:lpwstr/>
      </vt:variant>
      <vt:variant>
        <vt:i4>1638467</vt:i4>
      </vt:variant>
      <vt:variant>
        <vt:i4>708</vt:i4>
      </vt:variant>
      <vt:variant>
        <vt:i4>0</vt:i4>
      </vt:variant>
      <vt:variant>
        <vt:i4>5</vt:i4>
      </vt:variant>
      <vt:variant>
        <vt:lpwstr>https://www.finlex.fi/en/legislation/1998/628</vt:lpwstr>
      </vt:variant>
      <vt:variant>
        <vt:lpwstr/>
      </vt:variant>
      <vt:variant>
        <vt:i4>7929903</vt:i4>
      </vt:variant>
      <vt:variant>
        <vt:i4>705</vt:i4>
      </vt:variant>
      <vt:variant>
        <vt:i4>0</vt:i4>
      </vt:variant>
      <vt:variant>
        <vt:i4>5</vt:i4>
      </vt:variant>
      <vt:variant>
        <vt:lpwstr>https://www.finlex.fi/en/legislation/1998/633?language=fin&amp;highlightId=987967&amp;highlightParams=%7B%22type%22%3A%22BASIC%22%2C%22search%22%3A%22633%2F1998%22%7D</vt:lpwstr>
      </vt:variant>
      <vt:variant>
        <vt:lpwstr/>
      </vt:variant>
      <vt:variant>
        <vt:i4>2752560</vt:i4>
      </vt:variant>
      <vt:variant>
        <vt:i4>702</vt:i4>
      </vt:variant>
      <vt:variant>
        <vt:i4>0</vt:i4>
      </vt:variant>
      <vt:variant>
        <vt:i4>5</vt:i4>
      </vt:variant>
      <vt:variant>
        <vt:lpwstr>https://www.finlex.fi/en/legislation/translations/2018/eng/714</vt:lpwstr>
      </vt:variant>
      <vt:variant>
        <vt:lpwstr/>
      </vt:variant>
      <vt:variant>
        <vt:i4>2424885</vt:i4>
      </vt:variant>
      <vt:variant>
        <vt:i4>699</vt:i4>
      </vt:variant>
      <vt:variant>
        <vt:i4>0</vt:i4>
      </vt:variant>
      <vt:variant>
        <vt:i4>5</vt:i4>
      </vt:variant>
      <vt:variant>
        <vt:lpwstr>https://www.finlex.fi/en/legislation/translations/2009/eng/558</vt:lpwstr>
      </vt:variant>
      <vt:variant>
        <vt:lpwstr/>
      </vt:variant>
      <vt:variant>
        <vt:i4>3014706</vt:i4>
      </vt:variant>
      <vt:variant>
        <vt:i4>696</vt:i4>
      </vt:variant>
      <vt:variant>
        <vt:i4>0</vt:i4>
      </vt:variant>
      <vt:variant>
        <vt:i4>5</vt:i4>
      </vt:variant>
      <vt:variant>
        <vt:lpwstr>https://www.finlex.fi/en/legislation/translations/2014/eng/932</vt:lpwstr>
      </vt:variant>
      <vt:variant>
        <vt:lpwstr/>
      </vt:variant>
      <vt:variant>
        <vt:i4>7340069</vt:i4>
      </vt:variant>
      <vt:variant>
        <vt:i4>693</vt:i4>
      </vt:variant>
      <vt:variant>
        <vt:i4>0</vt:i4>
      </vt:variant>
      <vt:variant>
        <vt:i4>5</vt:i4>
      </vt:variant>
      <vt:variant>
        <vt:lpwstr>https://www.finlex.fi/en/legislation/2021/618?language=fin&amp;highlightId=985955&amp;highlightParams=%7B%22type%22%3A%22BASIC%22%2C%22search%22%3A%22618%2F2021%22%7D</vt:lpwstr>
      </vt:variant>
      <vt:variant>
        <vt:lpwstr/>
      </vt:variant>
      <vt:variant>
        <vt:i4>2752560</vt:i4>
      </vt:variant>
      <vt:variant>
        <vt:i4>690</vt:i4>
      </vt:variant>
      <vt:variant>
        <vt:i4>0</vt:i4>
      </vt:variant>
      <vt:variant>
        <vt:i4>5</vt:i4>
      </vt:variant>
      <vt:variant>
        <vt:lpwstr>https://www.finlex.fi/en/legislation/translations/2018/eng/714</vt:lpwstr>
      </vt:variant>
      <vt:variant>
        <vt:lpwstr/>
      </vt:variant>
      <vt:variant>
        <vt:i4>2228344</vt:i4>
      </vt:variant>
      <vt:variant>
        <vt:i4>687</vt:i4>
      </vt:variant>
      <vt:variant>
        <vt:i4>0</vt:i4>
      </vt:variant>
      <vt:variant>
        <vt:i4>5</vt:i4>
      </vt:variant>
      <vt:variant>
        <vt:lpwstr>https://www.finlex.fi/en/legislation/1996/1128</vt:lpwstr>
      </vt:variant>
      <vt:variant>
        <vt:lpwstr/>
      </vt:variant>
      <vt:variant>
        <vt:i4>2228272</vt:i4>
      </vt:variant>
      <vt:variant>
        <vt:i4>684</vt:i4>
      </vt:variant>
      <vt:variant>
        <vt:i4>0</vt:i4>
      </vt:variant>
      <vt:variant>
        <vt:i4>5</vt:i4>
      </vt:variant>
      <vt:variant>
        <vt:lpwstr>https://www.finlex.fi/en/legislation/translations/2002/eng/504</vt:lpwstr>
      </vt:variant>
      <vt:variant>
        <vt:lpwstr/>
      </vt:variant>
      <vt:variant>
        <vt:i4>2162811</vt:i4>
      </vt:variant>
      <vt:variant>
        <vt:i4>681</vt:i4>
      </vt:variant>
      <vt:variant>
        <vt:i4>0</vt:i4>
      </vt:variant>
      <vt:variant>
        <vt:i4>5</vt:i4>
      </vt:variant>
      <vt:variant>
        <vt:lpwstr>https://okm.fi/en/legislation-ecec</vt:lpwstr>
      </vt:variant>
      <vt:variant>
        <vt:lpwstr/>
      </vt:variant>
      <vt:variant>
        <vt:i4>3801142</vt:i4>
      </vt:variant>
      <vt:variant>
        <vt:i4>678</vt:i4>
      </vt:variant>
      <vt:variant>
        <vt:i4>0</vt:i4>
      </vt:variant>
      <vt:variant>
        <vt:i4>5</vt:i4>
      </vt:variant>
      <vt:variant>
        <vt:lpwstr>https://valtioneuvosto.fi/en/-/56901608/compulsory-education-to-be-extended-in-2021</vt:lpwstr>
      </vt:variant>
      <vt:variant>
        <vt:lpwstr/>
      </vt:variant>
      <vt:variant>
        <vt:i4>2490420</vt:i4>
      </vt:variant>
      <vt:variant>
        <vt:i4>675</vt:i4>
      </vt:variant>
      <vt:variant>
        <vt:i4>0</vt:i4>
      </vt:variant>
      <vt:variant>
        <vt:i4>5</vt:i4>
      </vt:variant>
      <vt:variant>
        <vt:lpwstr>https://www.finlex.fi/en/legislation/translations/2016/eng/1503</vt:lpwstr>
      </vt:variant>
      <vt:variant>
        <vt:lpwstr/>
      </vt:variant>
      <vt:variant>
        <vt:i4>2424881</vt:i4>
      </vt:variant>
      <vt:variant>
        <vt:i4>672</vt:i4>
      </vt:variant>
      <vt:variant>
        <vt:i4>0</vt:i4>
      </vt:variant>
      <vt:variant>
        <vt:i4>5</vt:i4>
      </vt:variant>
      <vt:variant>
        <vt:lpwstr>https://www.finlex.fi/en/legislation/translations/2007/eng/417</vt:lpwstr>
      </vt:variant>
      <vt:variant>
        <vt:lpwstr/>
      </vt:variant>
      <vt:variant>
        <vt:i4>2228274</vt:i4>
      </vt:variant>
      <vt:variant>
        <vt:i4>669</vt:i4>
      </vt:variant>
      <vt:variant>
        <vt:i4>0</vt:i4>
      </vt:variant>
      <vt:variant>
        <vt:i4>5</vt:i4>
      </vt:variant>
      <vt:variant>
        <vt:lpwstr>https://www.finlex.fi/en/legislation/translations/2017/eng/531</vt:lpwstr>
      </vt:variant>
      <vt:variant>
        <vt:lpwstr/>
      </vt:variant>
      <vt:variant>
        <vt:i4>7471223</vt:i4>
      </vt:variant>
      <vt:variant>
        <vt:i4>666</vt:i4>
      </vt:variant>
      <vt:variant>
        <vt:i4>0</vt:i4>
      </vt:variant>
      <vt:variant>
        <vt:i4>5</vt:i4>
      </vt:variant>
      <vt:variant>
        <vt:lpwstr>https://www.karvi.fi/sites/default/files/sites/default/files/documents/3-Act-on-FINEEC.pdf</vt:lpwstr>
      </vt:variant>
      <vt:variant>
        <vt:lpwstr/>
      </vt:variant>
      <vt:variant>
        <vt:i4>2293884</vt:i4>
      </vt:variant>
      <vt:variant>
        <vt:i4>663</vt:i4>
      </vt:variant>
      <vt:variant>
        <vt:i4>0</vt:i4>
      </vt:variant>
      <vt:variant>
        <vt:i4>5</vt:i4>
      </vt:variant>
      <vt:variant>
        <vt:lpwstr>https://www.finlex.fi/en/legislation/2009/1705</vt:lpwstr>
      </vt:variant>
      <vt:variant>
        <vt:lpwstr/>
      </vt:variant>
      <vt:variant>
        <vt:i4>196648</vt:i4>
      </vt:variant>
      <vt:variant>
        <vt:i4>660</vt:i4>
      </vt:variant>
      <vt:variant>
        <vt:i4>0</vt:i4>
      </vt:variant>
      <vt:variant>
        <vt:i4>5</vt:i4>
      </vt:variant>
      <vt:variant>
        <vt:lpwstr>https://www.karvi.fi/sites/default/files/sites/default/files/documents/Perustoiminnot-henkilostolomake_0.pdf</vt:lpwstr>
      </vt:variant>
      <vt:variant>
        <vt:lpwstr/>
      </vt:variant>
      <vt:variant>
        <vt:i4>6553722</vt:i4>
      </vt:variant>
      <vt:variant>
        <vt:i4>657</vt:i4>
      </vt:variant>
      <vt:variant>
        <vt:i4>0</vt:i4>
      </vt:variant>
      <vt:variant>
        <vt:i4>5</vt:i4>
      </vt:variant>
      <vt:variant>
        <vt:lpwstr>https://www.karvi.fi/en/publications/enhancement-led-evaluation-finnish-education-evaluation-center</vt:lpwstr>
      </vt:variant>
      <vt:variant>
        <vt:lpwstr/>
      </vt:variant>
      <vt:variant>
        <vt:i4>2818106</vt:i4>
      </vt:variant>
      <vt:variant>
        <vt:i4>654</vt:i4>
      </vt:variant>
      <vt:variant>
        <vt:i4>0</vt:i4>
      </vt:variant>
      <vt:variant>
        <vt:i4>5</vt:i4>
      </vt:variant>
      <vt:variant>
        <vt:lpwstr>https://www.karvi.fi/en/evaluations/early-childhood-education-and-care/valssi-national-quality-evaluation-system-ecec/evaluation-tools</vt:lpwstr>
      </vt:variant>
      <vt:variant>
        <vt:lpwstr/>
      </vt:variant>
      <vt:variant>
        <vt:i4>6160428</vt:i4>
      </vt:variant>
      <vt:variant>
        <vt:i4>651</vt:i4>
      </vt:variant>
      <vt:variant>
        <vt:i4>0</vt:i4>
      </vt:variant>
      <vt:variant>
        <vt:i4>5</vt:i4>
      </vt:variant>
      <vt:variant>
        <vt:lpwstr>https://www.karvi.fi/sites/default/files/sites/default/files/documents/Kasvatusyhteistyo-ja-huoltajien-osallisuus-henkilostolomake_0.pdf</vt:lpwstr>
      </vt:variant>
      <vt:variant>
        <vt:lpwstr/>
      </vt:variant>
      <vt:variant>
        <vt:i4>524343</vt:i4>
      </vt:variant>
      <vt:variant>
        <vt:i4>648</vt:i4>
      </vt:variant>
      <vt:variant>
        <vt:i4>0</vt:i4>
      </vt:variant>
      <vt:variant>
        <vt:i4>5</vt:i4>
      </vt:variant>
      <vt:variant>
        <vt:lpwstr>https://www.karvi.fi/sites/default/files/sites/default/files/documents/Ruokakasvatus-henkilostolomake_0.pdf</vt:lpwstr>
      </vt:variant>
      <vt:variant>
        <vt:lpwstr/>
      </vt:variant>
      <vt:variant>
        <vt:i4>1179649</vt:i4>
      </vt:variant>
      <vt:variant>
        <vt:i4>645</vt:i4>
      </vt:variant>
      <vt:variant>
        <vt:i4>0</vt:i4>
      </vt:variant>
      <vt:variant>
        <vt:i4>5</vt:i4>
      </vt:variant>
      <vt:variant>
        <vt:lpwstr>https://www.karvi.fi/sites/default/files/sites/default/files/documents/Katsomuskasvatus-varhaiskasvatuksessa-henkilostolomake.pdf</vt:lpwstr>
      </vt:variant>
      <vt:variant>
        <vt:lpwstr/>
      </vt:variant>
      <vt:variant>
        <vt:i4>6094943</vt:i4>
      </vt:variant>
      <vt:variant>
        <vt:i4>642</vt:i4>
      </vt:variant>
      <vt:variant>
        <vt:i4>0</vt:i4>
      </vt:variant>
      <vt:variant>
        <vt:i4>5</vt:i4>
      </vt:variant>
      <vt:variant>
        <vt:lpwstr>https://www.karvi.fi/sites/default/files/sites/default/files/documents/4-Decree-on-FINEEC.pdf</vt:lpwstr>
      </vt:variant>
      <vt:variant>
        <vt:lpwstr/>
      </vt:variant>
      <vt:variant>
        <vt:i4>2555961</vt:i4>
      </vt:variant>
      <vt:variant>
        <vt:i4>639</vt:i4>
      </vt:variant>
      <vt:variant>
        <vt:i4>0</vt:i4>
      </vt:variant>
      <vt:variant>
        <vt:i4>5</vt:i4>
      </vt:variant>
      <vt:variant>
        <vt:lpwstr>https://www.finlex.fi/en/legislation/translations/1999/eng/731</vt:lpwstr>
      </vt:variant>
      <vt:variant>
        <vt:lpwstr/>
      </vt:variant>
      <vt:variant>
        <vt:i4>2293787</vt:i4>
      </vt:variant>
      <vt:variant>
        <vt:i4>636</vt:i4>
      </vt:variant>
      <vt:variant>
        <vt:i4>0</vt:i4>
      </vt:variant>
      <vt:variant>
        <vt:i4>5</vt:i4>
      </vt:variant>
      <vt:variant>
        <vt:lpwstr>https://www.karvi.fi/sites/default/files/sites/default/files/documents/Huoltajille-suunnattu-varhaiskasvatuspalveluita-koskeva-ohjaus-ja-neuvonta-asiantuntijalomake_0.pdf</vt:lpwstr>
      </vt:variant>
      <vt:variant>
        <vt:lpwstr/>
      </vt:variant>
      <vt:variant>
        <vt:i4>1310738</vt:i4>
      </vt:variant>
      <vt:variant>
        <vt:i4>633</vt:i4>
      </vt:variant>
      <vt:variant>
        <vt:i4>0</vt:i4>
      </vt:variant>
      <vt:variant>
        <vt:i4>5</vt:i4>
      </vt:variant>
      <vt:variant>
        <vt:lpwstr>https://unifi.fi/en/</vt:lpwstr>
      </vt:variant>
      <vt:variant>
        <vt:lpwstr/>
      </vt:variant>
      <vt:variant>
        <vt:i4>6029405</vt:i4>
      </vt:variant>
      <vt:variant>
        <vt:i4>630</vt:i4>
      </vt:variant>
      <vt:variant>
        <vt:i4>0</vt:i4>
      </vt:variant>
      <vt:variant>
        <vt:i4>5</vt:i4>
      </vt:variant>
      <vt:variant>
        <vt:lpwstr>https://www.karvi.fi/sites/default/files/sites/default/files/documents/Taiteellinen-kokeminen-ja-ilmaisu-henkilostolomake.pdf</vt:lpwstr>
      </vt:variant>
      <vt:variant>
        <vt:lpwstr/>
      </vt:variant>
      <vt:variant>
        <vt:i4>1179720</vt:i4>
      </vt:variant>
      <vt:variant>
        <vt:i4>627</vt:i4>
      </vt:variant>
      <vt:variant>
        <vt:i4>0</vt:i4>
      </vt:variant>
      <vt:variant>
        <vt:i4>5</vt:i4>
      </vt:variant>
      <vt:variant>
        <vt:lpwstr>https://csc.fi/en/story/virta-higher-education-achievement-register-facilitates-shared-information-flows/</vt:lpwstr>
      </vt:variant>
      <vt:variant>
        <vt:lpwstr/>
      </vt:variant>
      <vt:variant>
        <vt:i4>2424937</vt:i4>
      </vt:variant>
      <vt:variant>
        <vt:i4>624</vt:i4>
      </vt:variant>
      <vt:variant>
        <vt:i4>0</vt:i4>
      </vt:variant>
      <vt:variant>
        <vt:i4>5</vt:i4>
      </vt:variant>
      <vt:variant>
        <vt:lpwstr>https://toissa.fi/</vt:lpwstr>
      </vt:variant>
      <vt:variant>
        <vt:lpwstr/>
      </vt:variant>
      <vt:variant>
        <vt:i4>8192121</vt:i4>
      </vt:variant>
      <vt:variant>
        <vt:i4>621</vt:i4>
      </vt:variant>
      <vt:variant>
        <vt:i4>0</vt:i4>
      </vt:variant>
      <vt:variant>
        <vt:i4>5</vt:i4>
      </vt:variant>
      <vt:variant>
        <vt:lpwstr>https://www.karvi.fi/en</vt:lpwstr>
      </vt:variant>
      <vt:variant>
        <vt:lpwstr/>
      </vt:variant>
      <vt:variant>
        <vt:i4>6553706</vt:i4>
      </vt:variant>
      <vt:variant>
        <vt:i4>618</vt:i4>
      </vt:variant>
      <vt:variant>
        <vt:i4>0</vt:i4>
      </vt:variant>
      <vt:variant>
        <vt:i4>5</vt:i4>
      </vt:variant>
      <vt:variant>
        <vt:lpwstr>https://okm.fi/en/finnish-matriculation-examination</vt:lpwstr>
      </vt:variant>
      <vt:variant>
        <vt:lpwstr/>
      </vt:variant>
      <vt:variant>
        <vt:i4>7798891</vt:i4>
      </vt:variant>
      <vt:variant>
        <vt:i4>615</vt:i4>
      </vt:variant>
      <vt:variant>
        <vt:i4>0</vt:i4>
      </vt:variant>
      <vt:variant>
        <vt:i4>5</vt:i4>
      </vt:variant>
      <vt:variant>
        <vt:lpwstr>https://www.karvi.fi/en/evaluations/early-childhood-education-and-care/thematic-and-system-evaluations</vt:lpwstr>
      </vt:variant>
      <vt:variant>
        <vt:lpwstr/>
      </vt:variant>
      <vt:variant>
        <vt:i4>7929931</vt:i4>
      </vt:variant>
      <vt:variant>
        <vt:i4>612</vt:i4>
      </vt:variant>
      <vt:variant>
        <vt:i4>0</vt:i4>
      </vt:variant>
      <vt:variant>
        <vt:i4>5</vt:i4>
      </vt:variant>
      <vt:variant>
        <vt:lpwstr>https://www.karvi.fi/sites/default/files/sites/default/files/documents/Liikuntakasvatus-henkilostolomake_0.pdf</vt:lpwstr>
      </vt:variant>
      <vt:variant>
        <vt:lpwstr/>
      </vt:variant>
      <vt:variant>
        <vt:i4>3801098</vt:i4>
      </vt:variant>
      <vt:variant>
        <vt:i4>609</vt:i4>
      </vt:variant>
      <vt:variant>
        <vt:i4>0</vt:i4>
      </vt:variant>
      <vt:variant>
        <vt:i4>5</vt:i4>
      </vt:variant>
      <vt:variant>
        <vt:lpwstr>https://www.karvi.fi/sites/default/files/sites/default/files/documents/Teknologiakasvatus-henkilostolomake-1_0.pdf</vt:lpwstr>
      </vt:variant>
      <vt:variant>
        <vt:lpwstr/>
      </vt:variant>
      <vt:variant>
        <vt:i4>2818065</vt:i4>
      </vt:variant>
      <vt:variant>
        <vt:i4>606</vt:i4>
      </vt:variant>
      <vt:variant>
        <vt:i4>0</vt:i4>
      </vt:variant>
      <vt:variant>
        <vt:i4>5</vt:i4>
      </vt:variant>
      <vt:variant>
        <vt:lpwstr>https://www.karvi.fi/sites/default/files/sites/default/files/documents/Lapsen-varhaiskasvatuksen-aloitusta-tukevat-rakenteet-asiantuntijalomake_0.pdf</vt:lpwstr>
      </vt:variant>
      <vt:variant>
        <vt:lpwstr/>
      </vt:variant>
      <vt:variant>
        <vt:i4>327686</vt:i4>
      </vt:variant>
      <vt:variant>
        <vt:i4>603</vt:i4>
      </vt:variant>
      <vt:variant>
        <vt:i4>0</vt:i4>
      </vt:variant>
      <vt:variant>
        <vt:i4>5</vt:i4>
      </vt:variant>
      <vt:variant>
        <vt:lpwstr>https://vipunen.fi/en-gb</vt:lpwstr>
      </vt:variant>
      <vt:variant>
        <vt:lpwstr/>
      </vt:variant>
      <vt:variant>
        <vt:i4>2818087</vt:i4>
      </vt:variant>
      <vt:variant>
        <vt:i4>600</vt:i4>
      </vt:variant>
      <vt:variant>
        <vt:i4>0</vt:i4>
      </vt:variant>
      <vt:variant>
        <vt:i4>5</vt:i4>
      </vt:variant>
      <vt:variant>
        <vt:lpwstr>https://www.oph.fi/fi/kansainvalisyys/oppivelvollisuuden-seuranta-ja-valvontapalvelu-valpas</vt:lpwstr>
      </vt:variant>
      <vt:variant>
        <vt:lpwstr/>
      </vt:variant>
      <vt:variant>
        <vt:i4>8323199</vt:i4>
      </vt:variant>
      <vt:variant>
        <vt:i4>597</vt:i4>
      </vt:variant>
      <vt:variant>
        <vt:i4>0</vt:i4>
      </vt:variant>
      <vt:variant>
        <vt:i4>5</vt:i4>
      </vt:variant>
      <vt:variant>
        <vt:lpwstr>https://www.sfv.fi/sv/hem/</vt:lpwstr>
      </vt:variant>
      <vt:variant>
        <vt:lpwstr/>
      </vt:variant>
      <vt:variant>
        <vt:i4>1048582</vt:i4>
      </vt:variant>
      <vt:variant>
        <vt:i4>594</vt:i4>
      </vt:variant>
      <vt:variant>
        <vt:i4>0</vt:i4>
      </vt:variant>
      <vt:variant>
        <vt:i4>5</vt:i4>
      </vt:variant>
      <vt:variant>
        <vt:lpwstr>https://eurydice.eacea.ec.europa.eu/eurypedia/finland/organisation-private-education</vt:lpwstr>
      </vt:variant>
      <vt:variant>
        <vt:lpwstr/>
      </vt:variant>
      <vt:variant>
        <vt:i4>2490486</vt:i4>
      </vt:variant>
      <vt:variant>
        <vt:i4>591</vt:i4>
      </vt:variant>
      <vt:variant>
        <vt:i4>0</vt:i4>
      </vt:variant>
      <vt:variant>
        <vt:i4>5</vt:i4>
      </vt:variant>
      <vt:variant>
        <vt:lpwstr>https://okm.fi/en/education-system</vt:lpwstr>
      </vt:variant>
      <vt:variant>
        <vt:lpwstr/>
      </vt:variant>
      <vt:variant>
        <vt:i4>3539055</vt:i4>
      </vt:variant>
      <vt:variant>
        <vt:i4>588</vt:i4>
      </vt:variant>
      <vt:variant>
        <vt:i4>0</vt:i4>
      </vt:variant>
      <vt:variant>
        <vt:i4>5</vt:i4>
      </vt:variant>
      <vt:variant>
        <vt:lpwstr>https://www.karvi.fi/en/publications/fineec-self-assessment-report-enqa-agency-review-2021</vt:lpwstr>
      </vt:variant>
      <vt:variant>
        <vt:lpwstr/>
      </vt:variant>
      <vt:variant>
        <vt:i4>3670046</vt:i4>
      </vt:variant>
      <vt:variant>
        <vt:i4>585</vt:i4>
      </vt:variant>
      <vt:variant>
        <vt:i4>0</vt:i4>
      </vt:variant>
      <vt:variant>
        <vt:i4>5</vt:i4>
      </vt:variant>
      <vt:variant>
        <vt:lpwstr>https://www.karvi.fi/sites/default/files/sites/default/files/documents/Henkiloston-keskinainen-vuorovaikutus-henkilostolomake-1_0.pdf</vt:lpwstr>
      </vt:variant>
      <vt:variant>
        <vt:lpwstr/>
      </vt:variant>
      <vt:variant>
        <vt:i4>1900553</vt:i4>
      </vt:variant>
      <vt:variant>
        <vt:i4>582</vt:i4>
      </vt:variant>
      <vt:variant>
        <vt:i4>0</vt:i4>
      </vt:variant>
      <vt:variant>
        <vt:i4>5</vt:i4>
      </vt:variant>
      <vt:variant>
        <vt:lpwstr>https://www.skillsfinland.fi/eng/about-us</vt:lpwstr>
      </vt:variant>
      <vt:variant>
        <vt:lpwstr/>
      </vt:variant>
      <vt:variant>
        <vt:i4>7929898</vt:i4>
      </vt:variant>
      <vt:variant>
        <vt:i4>579</vt:i4>
      </vt:variant>
      <vt:variant>
        <vt:i4>0</vt:i4>
      </vt:variant>
      <vt:variant>
        <vt:i4>5</vt:i4>
      </vt:variant>
      <vt:variant>
        <vt:lpwstr>https://eurydice.eacea.ec.europa.eu/eurypedia/finland/assessment-single-structure-education</vt:lpwstr>
      </vt:variant>
      <vt:variant>
        <vt:lpwstr/>
      </vt:variant>
      <vt:variant>
        <vt:i4>3211380</vt:i4>
      </vt:variant>
      <vt:variant>
        <vt:i4>576</vt:i4>
      </vt:variant>
      <vt:variant>
        <vt:i4>0</vt:i4>
      </vt:variant>
      <vt:variant>
        <vt:i4>5</vt:i4>
      </vt:variant>
      <vt:variant>
        <vt:lpwstr>https://www.karvi.fi/sites/default/files/sites/default/files/documents/Laadunhallinta-ja-toiminnan-systemaattinen-arviointi-asiantuntijalomake.pdf</vt:lpwstr>
      </vt:variant>
      <vt:variant>
        <vt:lpwstr/>
      </vt:variant>
      <vt:variant>
        <vt:i4>3866705</vt:i4>
      </vt:variant>
      <vt:variant>
        <vt:i4>573</vt:i4>
      </vt:variant>
      <vt:variant>
        <vt:i4>0</vt:i4>
      </vt:variant>
      <vt:variant>
        <vt:i4>5</vt:i4>
      </vt:variant>
      <vt:variant>
        <vt:lpwstr>https://www.karvi.fi/sites/default/files/sites/default/files/documents/Vastavuoroinen-ja-kielellinen-vuorovaikutus-henkilostolomake_0.pdf</vt:lpwstr>
      </vt:variant>
      <vt:variant>
        <vt:lpwstr/>
      </vt:variant>
      <vt:variant>
        <vt:i4>1835031</vt:i4>
      </vt:variant>
      <vt:variant>
        <vt:i4>570</vt:i4>
      </vt:variant>
      <vt:variant>
        <vt:i4>0</vt:i4>
      </vt:variant>
      <vt:variant>
        <vt:i4>5</vt:i4>
      </vt:variant>
      <vt:variant>
        <vt:lpwstr>https://www.ylioppilastutkinto.fi/en</vt:lpwstr>
      </vt:variant>
      <vt:variant>
        <vt:lpwstr/>
      </vt:variant>
      <vt:variant>
        <vt:i4>1310765</vt:i4>
      </vt:variant>
      <vt:variant>
        <vt:i4>567</vt:i4>
      </vt:variant>
      <vt:variant>
        <vt:i4>0</vt:i4>
      </vt:variant>
      <vt:variant>
        <vt:i4>5</vt:i4>
      </vt:variant>
      <vt:variant>
        <vt:lpwstr>https://www.karvi.fi/sites/default/files/sites/default/files/documents/Paikallisen-varhaiskasvatussuunnitelman-laadinta-yllapito-arviointi-ja-paivittaminen-asiantuntijalomake_0.pdf</vt:lpwstr>
      </vt:variant>
      <vt:variant>
        <vt:lpwstr/>
      </vt:variant>
      <vt:variant>
        <vt:i4>1114112</vt:i4>
      </vt:variant>
      <vt:variant>
        <vt:i4>564</vt:i4>
      </vt:variant>
      <vt:variant>
        <vt:i4>0</vt:i4>
      </vt:variant>
      <vt:variant>
        <vt:i4>5</vt:i4>
      </vt:variant>
      <vt:variant>
        <vt:lpwstr>https://www.karvi.fi/en/evaluations/pre-primary-primary-and-lower-secondary-education/thematic-and-system-evaluations/pedagogical-leadership</vt:lpwstr>
      </vt:variant>
      <vt:variant>
        <vt:lpwstr/>
      </vt:variant>
      <vt:variant>
        <vt:i4>3211309</vt:i4>
      </vt:variant>
      <vt:variant>
        <vt:i4>561</vt:i4>
      </vt:variant>
      <vt:variant>
        <vt:i4>0</vt:i4>
      </vt:variant>
      <vt:variant>
        <vt:i4>5</vt:i4>
      </vt:variant>
      <vt:variant>
        <vt:lpwstr>https://www.karvi.fi/en/evaluations/pre-primary-and-basic-education/thematic-and-system-evaluations/mapping-longitudinal-data-inequalities-education-mapie</vt:lpwstr>
      </vt:variant>
      <vt:variant>
        <vt:lpwstr/>
      </vt:variant>
      <vt:variant>
        <vt:i4>3866736</vt:i4>
      </vt:variant>
      <vt:variant>
        <vt:i4>558</vt:i4>
      </vt:variant>
      <vt:variant>
        <vt:i4>0</vt:i4>
      </vt:variant>
      <vt:variant>
        <vt:i4>5</vt:i4>
      </vt:variant>
      <vt:variant>
        <vt:lpwstr>https://www.karvi.fi/en/evaluations/early-childhood-education-and-care/thematic-and-system-evaluations/evaluation-realisation-ecec-children-under-age-three</vt:lpwstr>
      </vt:variant>
      <vt:variant>
        <vt:lpwstr/>
      </vt:variant>
      <vt:variant>
        <vt:i4>7536749</vt:i4>
      </vt:variant>
      <vt:variant>
        <vt:i4>555</vt:i4>
      </vt:variant>
      <vt:variant>
        <vt:i4>0</vt:i4>
      </vt:variant>
      <vt:variant>
        <vt:i4>5</vt:i4>
      </vt:variant>
      <vt:variant>
        <vt:lpwstr>https://www.karvi.fi/en/evaluations/vocational-education/thematic-and-system-evaluations/finding-employment-after-vocational-education</vt:lpwstr>
      </vt:variant>
      <vt:variant>
        <vt:lpwstr/>
      </vt:variant>
      <vt:variant>
        <vt:i4>786440</vt:i4>
      </vt:variant>
      <vt:variant>
        <vt:i4>552</vt:i4>
      </vt:variant>
      <vt:variant>
        <vt:i4>0</vt:i4>
      </vt:variant>
      <vt:variant>
        <vt:i4>5</vt:i4>
      </vt:variant>
      <vt:variant>
        <vt:lpwstr>https://www.karvi.fi/en/evaluations/vocational-education/thematic-and-system-evaluations/immigrants-educational-pathways</vt:lpwstr>
      </vt:variant>
      <vt:variant>
        <vt:lpwstr/>
      </vt:variant>
      <vt:variant>
        <vt:i4>3801198</vt:i4>
      </vt:variant>
      <vt:variant>
        <vt:i4>549</vt:i4>
      </vt:variant>
      <vt:variant>
        <vt:i4>0</vt:i4>
      </vt:variant>
      <vt:variant>
        <vt:i4>5</vt:i4>
      </vt:variant>
      <vt:variant>
        <vt:lpwstr>https://www.aarresaari.net/</vt:lpwstr>
      </vt:variant>
      <vt:variant>
        <vt:lpwstr/>
      </vt:variant>
      <vt:variant>
        <vt:i4>4718719</vt:i4>
      </vt:variant>
      <vt:variant>
        <vt:i4>546</vt:i4>
      </vt:variant>
      <vt:variant>
        <vt:i4>0</vt:i4>
      </vt:variant>
      <vt:variant>
        <vt:i4>5</vt:i4>
      </vt:variant>
      <vt:variant>
        <vt:lpwstr>https://www.karvi.fi/sites/default/files/sites/default/files/documents/Lapsen-varhaiskasvatuksen-aloitus-henkilostolomake_0.pdf</vt:lpwstr>
      </vt:variant>
      <vt:variant>
        <vt:lpwstr/>
      </vt:variant>
      <vt:variant>
        <vt:i4>4915277</vt:i4>
      </vt:variant>
      <vt:variant>
        <vt:i4>543</vt:i4>
      </vt:variant>
      <vt:variant>
        <vt:i4>0</vt:i4>
      </vt:variant>
      <vt:variant>
        <vt:i4>5</vt:i4>
      </vt:variant>
      <vt:variant>
        <vt:lpwstr>https://www.oph.fi/en/education-system/early-childhood-education-and-care-finland</vt:lpwstr>
      </vt:variant>
      <vt:variant>
        <vt:lpwstr/>
      </vt:variant>
      <vt:variant>
        <vt:i4>2555988</vt:i4>
      </vt:variant>
      <vt:variant>
        <vt:i4>540</vt:i4>
      </vt:variant>
      <vt:variant>
        <vt:i4>0</vt:i4>
      </vt:variant>
      <vt:variant>
        <vt:i4>5</vt:i4>
      </vt:variant>
      <vt:variant>
        <vt:lpwstr>https://www.karvi.fi/sites/default/files/sites/default/files/documents/Lapsen-emotionaalisen-hyvinvoinnin-ja-osallisuuden-tukeminen-henkilostolomake_0.pdf</vt:lpwstr>
      </vt:variant>
      <vt:variant>
        <vt:lpwstr/>
      </vt:variant>
      <vt:variant>
        <vt:i4>2162806</vt:i4>
      </vt:variant>
      <vt:variant>
        <vt:i4>537</vt:i4>
      </vt:variant>
      <vt:variant>
        <vt:i4>0</vt:i4>
      </vt:variant>
      <vt:variant>
        <vt:i4>5</vt:i4>
      </vt:variant>
      <vt:variant>
        <vt:lpwstr>https://stat.fi/en/topic/education-and-research</vt:lpwstr>
      </vt:variant>
      <vt:variant>
        <vt:lpwstr/>
      </vt:variant>
      <vt:variant>
        <vt:i4>7077895</vt:i4>
      </vt:variant>
      <vt:variant>
        <vt:i4>534</vt:i4>
      </vt:variant>
      <vt:variant>
        <vt:i4>0</vt:i4>
      </vt:variant>
      <vt:variant>
        <vt:i4>5</vt:i4>
      </vt:variant>
      <vt:variant>
        <vt:lpwstr>https://www.karvi.fi/sites/default/files/sites/default/files/documents/Pedagoginen-prosessi-henkilostolomake_0.pdf</vt:lpwstr>
      </vt:variant>
      <vt:variant>
        <vt:lpwstr/>
      </vt:variant>
      <vt:variant>
        <vt:i4>3211379</vt:i4>
      </vt:variant>
      <vt:variant>
        <vt:i4>531</vt:i4>
      </vt:variant>
      <vt:variant>
        <vt:i4>0</vt:i4>
      </vt:variant>
      <vt:variant>
        <vt:i4>5</vt:i4>
      </vt:variant>
      <vt:variant>
        <vt:lpwstr>https://stat.fi/fi</vt:lpwstr>
      </vt:variant>
      <vt:variant>
        <vt:lpwstr/>
      </vt:variant>
      <vt:variant>
        <vt:i4>851968</vt:i4>
      </vt:variant>
      <vt:variant>
        <vt:i4>528</vt:i4>
      </vt:variant>
      <vt:variant>
        <vt:i4>0</vt:i4>
      </vt:variant>
      <vt:variant>
        <vt:i4>5</vt:i4>
      </vt:variant>
      <vt:variant>
        <vt:lpwstr>https://vipunen.fi/fi-fi</vt:lpwstr>
      </vt:variant>
      <vt:variant>
        <vt:lpwstr/>
      </vt:variant>
      <vt:variant>
        <vt:i4>93</vt:i4>
      </vt:variant>
      <vt:variant>
        <vt:i4>525</vt:i4>
      </vt:variant>
      <vt:variant>
        <vt:i4>0</vt:i4>
      </vt:variant>
      <vt:variant>
        <vt:i4>5</vt:i4>
      </vt:variant>
      <vt:variant>
        <vt:lpwstr>https://opintopolku.fi/konfo/fi/</vt:lpwstr>
      </vt:variant>
      <vt:variant>
        <vt:lpwstr/>
      </vt:variant>
      <vt:variant>
        <vt:i4>524319</vt:i4>
      </vt:variant>
      <vt:variant>
        <vt:i4>522</vt:i4>
      </vt:variant>
      <vt:variant>
        <vt:i4>0</vt:i4>
      </vt:variant>
      <vt:variant>
        <vt:i4>5</vt:i4>
      </vt:variant>
      <vt:variant>
        <vt:lpwstr>https://www.oph.fi/en/education-and-qualifications/vocational-qualifications-finland</vt:lpwstr>
      </vt:variant>
      <vt:variant>
        <vt:lpwstr/>
      </vt:variant>
      <vt:variant>
        <vt:i4>5832798</vt:i4>
      </vt:variant>
      <vt:variant>
        <vt:i4>519</vt:i4>
      </vt:variant>
      <vt:variant>
        <vt:i4>0</vt:i4>
      </vt:variant>
      <vt:variant>
        <vt:i4>5</vt:i4>
      </vt:variant>
      <vt:variant>
        <vt:lpwstr>https://www.karvi.fi/sites/default/files/sites/default/files/documents/National Education Plan 2024-2027.pdf</vt:lpwstr>
      </vt:variant>
      <vt:variant>
        <vt:lpwstr/>
      </vt:variant>
      <vt:variant>
        <vt:i4>786433</vt:i4>
      </vt:variant>
      <vt:variant>
        <vt:i4>516</vt:i4>
      </vt:variant>
      <vt:variant>
        <vt:i4>0</vt:i4>
      </vt:variant>
      <vt:variant>
        <vt:i4>5</vt:i4>
      </vt:variant>
      <vt:variant>
        <vt:lpwstr>https://www.karvi.fi/en/publications/national-education-evaluation-plan-2024-2027</vt:lpwstr>
      </vt:variant>
      <vt:variant>
        <vt:lpwstr/>
      </vt:variant>
      <vt:variant>
        <vt:i4>7929976</vt:i4>
      </vt:variant>
      <vt:variant>
        <vt:i4>513</vt:i4>
      </vt:variant>
      <vt:variant>
        <vt:i4>0</vt:i4>
      </vt:variant>
      <vt:variant>
        <vt:i4>5</vt:i4>
      </vt:variant>
      <vt:variant>
        <vt:lpwstr>https://www.oph.fi/en/education-and-qualifications/national-core-curriculum-primary-and-lower-secondary-basic-education</vt:lpwstr>
      </vt:variant>
      <vt:variant>
        <vt:lpwstr/>
      </vt:variant>
      <vt:variant>
        <vt:i4>6619206</vt:i4>
      </vt:variant>
      <vt:variant>
        <vt:i4>510</vt:i4>
      </vt:variant>
      <vt:variant>
        <vt:i4>0</vt:i4>
      </vt:variant>
      <vt:variant>
        <vt:i4>5</vt:i4>
      </vt:variant>
      <vt:variant>
        <vt:lpwstr>https://www.oph.fi/sites/default/files/documents/LOPS2019 English translation 2024 final_0.pdf</vt:lpwstr>
      </vt:variant>
      <vt:variant>
        <vt:lpwstr/>
      </vt:variant>
      <vt:variant>
        <vt:i4>7929976</vt:i4>
      </vt:variant>
      <vt:variant>
        <vt:i4>507</vt:i4>
      </vt:variant>
      <vt:variant>
        <vt:i4>0</vt:i4>
      </vt:variant>
      <vt:variant>
        <vt:i4>5</vt:i4>
      </vt:variant>
      <vt:variant>
        <vt:lpwstr>https://www.oph.fi/en/education-and-qualifications/national-core-curriculum-primary-and-lower-secondary-basic-education</vt:lpwstr>
      </vt:variant>
      <vt:variant>
        <vt:lpwstr/>
      </vt:variant>
      <vt:variant>
        <vt:i4>6619253</vt:i4>
      </vt:variant>
      <vt:variant>
        <vt:i4>504</vt:i4>
      </vt:variant>
      <vt:variant>
        <vt:i4>0</vt:i4>
      </vt:variant>
      <vt:variant>
        <vt:i4>5</vt:i4>
      </vt:variant>
      <vt:variant>
        <vt:lpwstr>https://www.oph.fi/sites/default/files/documents/National core curriculum for ECEC 2022.pdf</vt:lpwstr>
      </vt:variant>
      <vt:variant>
        <vt:lpwstr/>
      </vt:variant>
      <vt:variant>
        <vt:i4>6946915</vt:i4>
      </vt:variant>
      <vt:variant>
        <vt:i4>501</vt:i4>
      </vt:variant>
      <vt:variant>
        <vt:i4>0</vt:i4>
      </vt:variant>
      <vt:variant>
        <vt:i4>5</vt:i4>
      </vt:variant>
      <vt:variant>
        <vt:lpwstr>https://eperusteet.opintopolku.fi/</vt:lpwstr>
      </vt:variant>
      <vt:variant>
        <vt:lpwstr>/en/maaraykset?haku=&amp;jarjestys=DESC&amp;tyyppi=PERUSTE&amp;tuleva=true&amp;voimassaolo=true&amp;maaraysId=10025287&amp;sivu=1</vt:lpwstr>
      </vt:variant>
      <vt:variant>
        <vt:i4>7929976</vt:i4>
      </vt:variant>
      <vt:variant>
        <vt:i4>498</vt:i4>
      </vt:variant>
      <vt:variant>
        <vt:i4>0</vt:i4>
      </vt:variant>
      <vt:variant>
        <vt:i4>5</vt:i4>
      </vt:variant>
      <vt:variant>
        <vt:lpwstr>https://www.oph.fi/en/education-and-qualifications/national-core-curriculum-primary-and-lower-secondary-basic-education</vt:lpwstr>
      </vt:variant>
      <vt:variant>
        <vt:lpwstr/>
      </vt:variant>
      <vt:variant>
        <vt:i4>3866736</vt:i4>
      </vt:variant>
      <vt:variant>
        <vt:i4>495</vt:i4>
      </vt:variant>
      <vt:variant>
        <vt:i4>0</vt:i4>
      </vt:variant>
      <vt:variant>
        <vt:i4>5</vt:i4>
      </vt:variant>
      <vt:variant>
        <vt:lpwstr>https://www.oph.fi/en/node/1553</vt:lpwstr>
      </vt:variant>
      <vt:variant>
        <vt:lpwstr/>
      </vt:variant>
      <vt:variant>
        <vt:i4>1703950</vt:i4>
      </vt:variant>
      <vt:variant>
        <vt:i4>492</vt:i4>
      </vt:variant>
      <vt:variant>
        <vt:i4>0</vt:i4>
      </vt:variant>
      <vt:variant>
        <vt:i4>5</vt:i4>
      </vt:variant>
      <vt:variant>
        <vt:lpwstr>https://www.oph.fi/en</vt:lpwstr>
      </vt:variant>
      <vt:variant>
        <vt:lpwstr/>
      </vt:variant>
      <vt:variant>
        <vt:i4>8126575</vt:i4>
      </vt:variant>
      <vt:variant>
        <vt:i4>489</vt:i4>
      </vt:variant>
      <vt:variant>
        <vt:i4>0</vt:i4>
      </vt:variant>
      <vt:variant>
        <vt:i4>5</vt:i4>
      </vt:variant>
      <vt:variant>
        <vt:lpwstr>https://www.oph.fi/en/about-us</vt:lpwstr>
      </vt:variant>
      <vt:variant>
        <vt:lpwstr/>
      </vt:variant>
      <vt:variant>
        <vt:i4>983090</vt:i4>
      </vt:variant>
      <vt:variant>
        <vt:i4>486</vt:i4>
      </vt:variant>
      <vt:variant>
        <vt:i4>0</vt:i4>
      </vt:variant>
      <vt:variant>
        <vt:i4>5</vt:i4>
      </vt:variant>
      <vt:variant>
        <vt:lpwstr>https://www.karvi.fi/sites/default/files/sites/default/files/documents/Monilukutaito-digitaalinen-osaaminen-ja-mediakasvatus-henkilostolomake_0.pdf</vt:lpwstr>
      </vt:variant>
      <vt:variant>
        <vt:lpwstr/>
      </vt:variant>
      <vt:variant>
        <vt:i4>3473496</vt:i4>
      </vt:variant>
      <vt:variant>
        <vt:i4>483</vt:i4>
      </vt:variant>
      <vt:variant>
        <vt:i4>0</vt:i4>
      </vt:variant>
      <vt:variant>
        <vt:i4>5</vt:i4>
      </vt:variant>
      <vt:variant>
        <vt:lpwstr>https://www.karvi.fi/sites/default/files/sites/default/files/documents/Monialainen-yhteistyo-henkilostolomake-1_0.pdf</vt:lpwstr>
      </vt:variant>
      <vt:variant>
        <vt:lpwstr/>
      </vt:variant>
      <vt:variant>
        <vt:i4>327710</vt:i4>
      </vt:variant>
      <vt:variant>
        <vt:i4>480</vt:i4>
      </vt:variant>
      <vt:variant>
        <vt:i4>0</vt:i4>
      </vt:variant>
      <vt:variant>
        <vt:i4>5</vt:i4>
      </vt:variant>
      <vt:variant>
        <vt:lpwstr>https://www.oph.fi/en/finnish-national-agency-education-services/mpassid</vt:lpwstr>
      </vt:variant>
      <vt:variant>
        <vt:lpwstr/>
      </vt:variant>
      <vt:variant>
        <vt:i4>8126585</vt:i4>
      </vt:variant>
      <vt:variant>
        <vt:i4>477</vt:i4>
      </vt:variant>
      <vt:variant>
        <vt:i4>0</vt:i4>
      </vt:variant>
      <vt:variant>
        <vt:i4>5</vt:i4>
      </vt:variant>
      <vt:variant>
        <vt:lpwstr>https://okm.fi/en/frontpage</vt:lpwstr>
      </vt:variant>
      <vt:variant>
        <vt:lpwstr/>
      </vt:variant>
      <vt:variant>
        <vt:i4>3014781</vt:i4>
      </vt:variant>
      <vt:variant>
        <vt:i4>474</vt:i4>
      </vt:variant>
      <vt:variant>
        <vt:i4>0</vt:i4>
      </vt:variant>
      <vt:variant>
        <vt:i4>5</vt:i4>
      </vt:variant>
      <vt:variant>
        <vt:lpwstr>https://www.karvi.fi/en/evaluations</vt:lpwstr>
      </vt:variant>
      <vt:variant>
        <vt:lpwstr/>
      </vt:variant>
      <vt:variant>
        <vt:i4>3735621</vt:i4>
      </vt:variant>
      <vt:variant>
        <vt:i4>471</vt:i4>
      </vt:variant>
      <vt:variant>
        <vt:i4>0</vt:i4>
      </vt:variant>
      <vt:variant>
        <vt:i4>5</vt:i4>
      </vt:variant>
      <vt:variant>
        <vt:lpwstr>https://www.karvi.fi/sites/default/files/sites/default/files/documents/Matemaattinen-ajattelu-henkilostolomake-1_0.pdf</vt:lpwstr>
      </vt:variant>
      <vt:variant>
        <vt:lpwstr/>
      </vt:variant>
      <vt:variant>
        <vt:i4>6488103</vt:i4>
      </vt:variant>
      <vt:variant>
        <vt:i4>468</vt:i4>
      </vt:variant>
      <vt:variant>
        <vt:i4>0</vt:i4>
      </vt:variant>
      <vt:variant>
        <vt:i4>5</vt:i4>
      </vt:variant>
      <vt:variant>
        <vt:lpwstr>https://www.mll.fi/</vt:lpwstr>
      </vt:variant>
      <vt:variant>
        <vt:lpwstr/>
      </vt:variant>
      <vt:variant>
        <vt:i4>4063321</vt:i4>
      </vt:variant>
      <vt:variant>
        <vt:i4>465</vt:i4>
      </vt:variant>
      <vt:variant>
        <vt:i4>0</vt:i4>
      </vt:variant>
      <vt:variant>
        <vt:i4>5</vt:i4>
      </vt:variant>
      <vt:variant>
        <vt:lpwstr>https://www.karvi.fi/sites/default/files/sites/default/files/documents/Lapsen-tuen-paikalliset-linjaukset-asiantuntijalomake_0.pdf</vt:lpwstr>
      </vt:variant>
      <vt:variant>
        <vt:lpwstr/>
      </vt:variant>
      <vt:variant>
        <vt:i4>1310765</vt:i4>
      </vt:variant>
      <vt:variant>
        <vt:i4>462</vt:i4>
      </vt:variant>
      <vt:variant>
        <vt:i4>0</vt:i4>
      </vt:variant>
      <vt:variant>
        <vt:i4>5</vt:i4>
      </vt:variant>
      <vt:variant>
        <vt:lpwstr>https://www.karvi.fi/sites/default/files/sites/default/files/documents/Paikallisen-varhaiskasvatussuunnitelman-laadinta-yllapito-arviointi-ja-paivittaminen-asiantuntijalomake_0.pdf</vt:lpwstr>
      </vt:variant>
      <vt:variant>
        <vt:lpwstr/>
      </vt:variant>
      <vt:variant>
        <vt:i4>1179649</vt:i4>
      </vt:variant>
      <vt:variant>
        <vt:i4>459</vt:i4>
      </vt:variant>
      <vt:variant>
        <vt:i4>0</vt:i4>
      </vt:variant>
      <vt:variant>
        <vt:i4>5</vt:i4>
      </vt:variant>
      <vt:variant>
        <vt:lpwstr>https://www.karvi.fi/sites/default/files/sites/default/files/documents/Katsomuskasvatus-varhaiskasvatuksessa-henkilostolomake.pdf</vt:lpwstr>
      </vt:variant>
      <vt:variant>
        <vt:lpwstr/>
      </vt:variant>
      <vt:variant>
        <vt:i4>7077895</vt:i4>
      </vt:variant>
      <vt:variant>
        <vt:i4>456</vt:i4>
      </vt:variant>
      <vt:variant>
        <vt:i4>0</vt:i4>
      </vt:variant>
      <vt:variant>
        <vt:i4>5</vt:i4>
      </vt:variant>
      <vt:variant>
        <vt:lpwstr>https://www.karvi.fi/sites/default/files/sites/default/files/documents/Pedagoginen-prosessi-henkilostolomake_0.pdf</vt:lpwstr>
      </vt:variant>
      <vt:variant>
        <vt:lpwstr/>
      </vt:variant>
      <vt:variant>
        <vt:i4>3801098</vt:i4>
      </vt:variant>
      <vt:variant>
        <vt:i4>453</vt:i4>
      </vt:variant>
      <vt:variant>
        <vt:i4>0</vt:i4>
      </vt:variant>
      <vt:variant>
        <vt:i4>5</vt:i4>
      </vt:variant>
      <vt:variant>
        <vt:lpwstr>https://www.karvi.fi/sites/default/files/sites/default/files/documents/Teknologiakasvatus-henkilostolomake-1_0.pdf</vt:lpwstr>
      </vt:variant>
      <vt:variant>
        <vt:lpwstr/>
      </vt:variant>
      <vt:variant>
        <vt:i4>2555988</vt:i4>
      </vt:variant>
      <vt:variant>
        <vt:i4>450</vt:i4>
      </vt:variant>
      <vt:variant>
        <vt:i4>0</vt:i4>
      </vt:variant>
      <vt:variant>
        <vt:i4>5</vt:i4>
      </vt:variant>
      <vt:variant>
        <vt:lpwstr>https://www.karvi.fi/sites/default/files/sites/default/files/documents/Lapsen-emotionaalisen-hyvinvoinnin-ja-osallisuuden-tukeminen-henkilostolomake_0.pdf</vt:lpwstr>
      </vt:variant>
      <vt:variant>
        <vt:lpwstr/>
      </vt:variant>
      <vt:variant>
        <vt:i4>2818065</vt:i4>
      </vt:variant>
      <vt:variant>
        <vt:i4>447</vt:i4>
      </vt:variant>
      <vt:variant>
        <vt:i4>0</vt:i4>
      </vt:variant>
      <vt:variant>
        <vt:i4>5</vt:i4>
      </vt:variant>
      <vt:variant>
        <vt:lpwstr>https://www.karvi.fi/sites/default/files/sites/default/files/documents/Lapsen-varhaiskasvatuksen-aloitusta-tukevat-rakenteet-asiantuntijalomake_0.pdf</vt:lpwstr>
      </vt:variant>
      <vt:variant>
        <vt:lpwstr/>
      </vt:variant>
      <vt:variant>
        <vt:i4>2949206</vt:i4>
      </vt:variant>
      <vt:variant>
        <vt:i4>444</vt:i4>
      </vt:variant>
      <vt:variant>
        <vt:i4>0</vt:i4>
      </vt:variant>
      <vt:variant>
        <vt:i4>5</vt:i4>
      </vt:variant>
      <vt:variant>
        <vt:lpwstr>https://www.karvi.fi/sites/default/files/sites/default/files/documents/Henkiloston-taydennyskoulutus-ja-ammatillisen-osaamisen-kehittaminen-henkilostolomake_0.pdf</vt:lpwstr>
      </vt:variant>
      <vt:variant>
        <vt:lpwstr/>
      </vt:variant>
      <vt:variant>
        <vt:i4>5439535</vt:i4>
      </vt:variant>
      <vt:variant>
        <vt:i4>441</vt:i4>
      </vt:variant>
      <vt:variant>
        <vt:i4>0</vt:i4>
      </vt:variant>
      <vt:variant>
        <vt:i4>5</vt:i4>
      </vt:variant>
      <vt:variant>
        <vt:lpwstr>https://www.karvi.fi/sites/default/files/sites/default/files/documents/Henkiloston-taydennyskoulutus-ja-ammatillisen-osaamisen-kehittaminen-asiantuntijalomake_0.pdf</vt:lpwstr>
      </vt:variant>
      <vt:variant>
        <vt:lpwstr/>
      </vt:variant>
      <vt:variant>
        <vt:i4>393272</vt:i4>
      </vt:variant>
      <vt:variant>
        <vt:i4>438</vt:i4>
      </vt:variant>
      <vt:variant>
        <vt:i4>0</vt:i4>
      </vt:variant>
      <vt:variant>
        <vt:i4>5</vt:i4>
      </vt:variant>
      <vt:variant>
        <vt:lpwstr>https://www.karvi.fi/sites/default/files/sites/default/files/documents/Vuorovaikutuksen-sensitiivisyys-ja-ilmaisun-tavat-henkilostolomake_0.pdf</vt:lpwstr>
      </vt:variant>
      <vt:variant>
        <vt:lpwstr/>
      </vt:variant>
      <vt:variant>
        <vt:i4>3866705</vt:i4>
      </vt:variant>
      <vt:variant>
        <vt:i4>435</vt:i4>
      </vt:variant>
      <vt:variant>
        <vt:i4>0</vt:i4>
      </vt:variant>
      <vt:variant>
        <vt:i4>5</vt:i4>
      </vt:variant>
      <vt:variant>
        <vt:lpwstr>https://www.karvi.fi/sites/default/files/sites/default/files/documents/Vastavuoroinen-ja-kielellinen-vuorovaikutus-henkilostolomake_0.pdf</vt:lpwstr>
      </vt:variant>
      <vt:variant>
        <vt:lpwstr/>
      </vt:variant>
      <vt:variant>
        <vt:i4>3211380</vt:i4>
      </vt:variant>
      <vt:variant>
        <vt:i4>432</vt:i4>
      </vt:variant>
      <vt:variant>
        <vt:i4>0</vt:i4>
      </vt:variant>
      <vt:variant>
        <vt:i4>5</vt:i4>
      </vt:variant>
      <vt:variant>
        <vt:lpwstr>https://www.karvi.fi/sites/default/files/sites/default/files/documents/Laadunhallinta-ja-toiminnan-systemaattinen-arviointi-asiantuntijalomake.pdf</vt:lpwstr>
      </vt:variant>
      <vt:variant>
        <vt:lpwstr/>
      </vt:variant>
      <vt:variant>
        <vt:i4>2031665</vt:i4>
      </vt:variant>
      <vt:variant>
        <vt:i4>429</vt:i4>
      </vt:variant>
      <vt:variant>
        <vt:i4>0</vt:i4>
      </vt:variant>
      <vt:variant>
        <vt:i4>5</vt:i4>
      </vt:variant>
      <vt:variant>
        <vt:lpwstr>https://www.karvi.fi/sites/default/files/sites/default/files/documents/Leikki-henkilostolomake_0.pdf</vt:lpwstr>
      </vt:variant>
      <vt:variant>
        <vt:lpwstr/>
      </vt:variant>
      <vt:variant>
        <vt:i4>7929931</vt:i4>
      </vt:variant>
      <vt:variant>
        <vt:i4>426</vt:i4>
      </vt:variant>
      <vt:variant>
        <vt:i4>0</vt:i4>
      </vt:variant>
      <vt:variant>
        <vt:i4>5</vt:i4>
      </vt:variant>
      <vt:variant>
        <vt:lpwstr>https://www.karvi.fi/sites/default/files/sites/default/files/documents/Liikuntakasvatus-henkilostolomake_0.pdf</vt:lpwstr>
      </vt:variant>
      <vt:variant>
        <vt:lpwstr/>
      </vt:variant>
      <vt:variant>
        <vt:i4>5374070</vt:i4>
      </vt:variant>
      <vt:variant>
        <vt:i4>423</vt:i4>
      </vt:variant>
      <vt:variant>
        <vt:i4>0</vt:i4>
      </vt:variant>
      <vt:variant>
        <vt:i4>5</vt:i4>
      </vt:variant>
      <vt:variant>
        <vt:lpwstr>https://www.karvi.fi/sites/default/files/sites/default/files/documents/Vertaisvuorovaikutus-yhteisollisyys-ja-ryhman-ilmapiiri-henkilostolomake-1_0.pdf</vt:lpwstr>
      </vt:variant>
      <vt:variant>
        <vt:lpwstr/>
      </vt:variant>
      <vt:variant>
        <vt:i4>983090</vt:i4>
      </vt:variant>
      <vt:variant>
        <vt:i4>420</vt:i4>
      </vt:variant>
      <vt:variant>
        <vt:i4>0</vt:i4>
      </vt:variant>
      <vt:variant>
        <vt:i4>5</vt:i4>
      </vt:variant>
      <vt:variant>
        <vt:lpwstr>https://www.karvi.fi/sites/default/files/sites/default/files/documents/Monilukutaito-digitaalinen-osaaminen-ja-mediakasvatus-henkilostolomake_0.pdf</vt:lpwstr>
      </vt:variant>
      <vt:variant>
        <vt:lpwstr/>
      </vt:variant>
      <vt:variant>
        <vt:i4>3473496</vt:i4>
      </vt:variant>
      <vt:variant>
        <vt:i4>417</vt:i4>
      </vt:variant>
      <vt:variant>
        <vt:i4>0</vt:i4>
      </vt:variant>
      <vt:variant>
        <vt:i4>5</vt:i4>
      </vt:variant>
      <vt:variant>
        <vt:lpwstr>https://www.karvi.fi/sites/default/files/sites/default/files/documents/Monialainen-yhteistyo-henkilostolomake-1_0.pdf</vt:lpwstr>
      </vt:variant>
      <vt:variant>
        <vt:lpwstr/>
      </vt:variant>
      <vt:variant>
        <vt:i4>3735621</vt:i4>
      </vt:variant>
      <vt:variant>
        <vt:i4>414</vt:i4>
      </vt:variant>
      <vt:variant>
        <vt:i4>0</vt:i4>
      </vt:variant>
      <vt:variant>
        <vt:i4>5</vt:i4>
      </vt:variant>
      <vt:variant>
        <vt:lpwstr>https://www.karvi.fi/sites/default/files/sites/default/files/documents/Matemaattinen-ajattelu-henkilostolomake-1_0.pdf</vt:lpwstr>
      </vt:variant>
      <vt:variant>
        <vt:lpwstr/>
      </vt:variant>
      <vt:variant>
        <vt:i4>4063321</vt:i4>
      </vt:variant>
      <vt:variant>
        <vt:i4>411</vt:i4>
      </vt:variant>
      <vt:variant>
        <vt:i4>0</vt:i4>
      </vt:variant>
      <vt:variant>
        <vt:i4>5</vt:i4>
      </vt:variant>
      <vt:variant>
        <vt:lpwstr>https://www.karvi.fi/sites/default/files/sites/default/files/documents/Lapsen-tuen-paikalliset-linjaukset-asiantuntijalomake_0.pdf</vt:lpwstr>
      </vt:variant>
      <vt:variant>
        <vt:lpwstr/>
      </vt:variant>
      <vt:variant>
        <vt:i4>3670046</vt:i4>
      </vt:variant>
      <vt:variant>
        <vt:i4>408</vt:i4>
      </vt:variant>
      <vt:variant>
        <vt:i4>0</vt:i4>
      </vt:variant>
      <vt:variant>
        <vt:i4>5</vt:i4>
      </vt:variant>
      <vt:variant>
        <vt:lpwstr>https://www.karvi.fi/sites/default/files/sites/default/files/documents/Henkiloston-keskinainen-vuorovaikutus-henkilostolomake-1_0.pdf</vt:lpwstr>
      </vt:variant>
      <vt:variant>
        <vt:lpwstr/>
      </vt:variant>
      <vt:variant>
        <vt:i4>4718719</vt:i4>
      </vt:variant>
      <vt:variant>
        <vt:i4>405</vt:i4>
      </vt:variant>
      <vt:variant>
        <vt:i4>0</vt:i4>
      </vt:variant>
      <vt:variant>
        <vt:i4>5</vt:i4>
      </vt:variant>
      <vt:variant>
        <vt:lpwstr>https://www.karvi.fi/sites/default/files/sites/default/files/documents/Lapsen-varhaiskasvatuksen-aloitus-henkilostolomake_0.pdf</vt:lpwstr>
      </vt:variant>
      <vt:variant>
        <vt:lpwstr/>
      </vt:variant>
      <vt:variant>
        <vt:i4>2293787</vt:i4>
      </vt:variant>
      <vt:variant>
        <vt:i4>402</vt:i4>
      </vt:variant>
      <vt:variant>
        <vt:i4>0</vt:i4>
      </vt:variant>
      <vt:variant>
        <vt:i4>5</vt:i4>
      </vt:variant>
      <vt:variant>
        <vt:lpwstr>https://www.karvi.fi/sites/default/files/sites/default/files/documents/Huoltajille-suunnattu-varhaiskasvatuspalveluita-koskeva-ohjaus-ja-neuvonta-asiantuntijalomake_0.pdf</vt:lpwstr>
      </vt:variant>
      <vt:variant>
        <vt:lpwstr/>
      </vt:variant>
      <vt:variant>
        <vt:i4>524343</vt:i4>
      </vt:variant>
      <vt:variant>
        <vt:i4>399</vt:i4>
      </vt:variant>
      <vt:variant>
        <vt:i4>0</vt:i4>
      </vt:variant>
      <vt:variant>
        <vt:i4>5</vt:i4>
      </vt:variant>
      <vt:variant>
        <vt:lpwstr>https://www.karvi.fi/sites/default/files/sites/default/files/documents/Ruokakasvatus-henkilostolomake_0.pdf</vt:lpwstr>
      </vt:variant>
      <vt:variant>
        <vt:lpwstr/>
      </vt:variant>
      <vt:variant>
        <vt:i4>4391016</vt:i4>
      </vt:variant>
      <vt:variant>
        <vt:i4>396</vt:i4>
      </vt:variant>
      <vt:variant>
        <vt:i4>0</vt:i4>
      </vt:variant>
      <vt:variant>
        <vt:i4>5</vt:i4>
      </vt:variant>
      <vt:variant>
        <vt:lpwstr>https://www.karvi.fi/sites/default/files/sites/default/files/documents/Ymparisto-ja-kestavyyskasvatus-henkilostolomake_0.pdf</vt:lpwstr>
      </vt:variant>
      <vt:variant>
        <vt:lpwstr/>
      </vt:variant>
      <vt:variant>
        <vt:i4>6160428</vt:i4>
      </vt:variant>
      <vt:variant>
        <vt:i4>393</vt:i4>
      </vt:variant>
      <vt:variant>
        <vt:i4>0</vt:i4>
      </vt:variant>
      <vt:variant>
        <vt:i4>5</vt:i4>
      </vt:variant>
      <vt:variant>
        <vt:lpwstr>https://www.karvi.fi/sites/default/files/sites/default/files/documents/Kasvatusyhteistyo-ja-huoltajien-osallisuus-henkilostolomake_0.pdf</vt:lpwstr>
      </vt:variant>
      <vt:variant>
        <vt:lpwstr/>
      </vt:variant>
      <vt:variant>
        <vt:i4>196648</vt:i4>
      </vt:variant>
      <vt:variant>
        <vt:i4>390</vt:i4>
      </vt:variant>
      <vt:variant>
        <vt:i4>0</vt:i4>
      </vt:variant>
      <vt:variant>
        <vt:i4>5</vt:i4>
      </vt:variant>
      <vt:variant>
        <vt:lpwstr>https://www.karvi.fi/sites/default/files/sites/default/files/documents/Perustoiminnot-henkilostolomake_0.pdf</vt:lpwstr>
      </vt:variant>
      <vt:variant>
        <vt:lpwstr/>
      </vt:variant>
      <vt:variant>
        <vt:i4>6029405</vt:i4>
      </vt:variant>
      <vt:variant>
        <vt:i4>387</vt:i4>
      </vt:variant>
      <vt:variant>
        <vt:i4>0</vt:i4>
      </vt:variant>
      <vt:variant>
        <vt:i4>5</vt:i4>
      </vt:variant>
      <vt:variant>
        <vt:lpwstr>https://www.karvi.fi/sites/default/files/sites/default/files/documents/Taiteellinen-kokeminen-ja-ilmaisu-henkilostolomake.pdf</vt:lpwstr>
      </vt:variant>
      <vt:variant>
        <vt:lpwstr/>
      </vt:variant>
      <vt:variant>
        <vt:i4>5374070</vt:i4>
      </vt:variant>
      <vt:variant>
        <vt:i4>384</vt:i4>
      </vt:variant>
      <vt:variant>
        <vt:i4>0</vt:i4>
      </vt:variant>
      <vt:variant>
        <vt:i4>5</vt:i4>
      </vt:variant>
      <vt:variant>
        <vt:lpwstr>https://www.karvi.fi/sites/default/files/sites/default/files/documents/Vertaisvuorovaikutus-yhteisollisyys-ja-ryhman-ilmapiiri-henkilostolomake-1_0.pdf</vt:lpwstr>
      </vt:variant>
      <vt:variant>
        <vt:lpwstr/>
      </vt:variant>
      <vt:variant>
        <vt:i4>1179671</vt:i4>
      </vt:variant>
      <vt:variant>
        <vt:i4>381</vt:i4>
      </vt:variant>
      <vt:variant>
        <vt:i4>0</vt:i4>
      </vt:variant>
      <vt:variant>
        <vt:i4>5</vt:i4>
      </vt:variant>
      <vt:variant>
        <vt:lpwstr>https://www.oph.fi/fi/palvelut/varhaiskasvatuksen-tietovaranto-varda</vt:lpwstr>
      </vt:variant>
      <vt:variant>
        <vt:lpwstr/>
      </vt:variant>
      <vt:variant>
        <vt:i4>2031665</vt:i4>
      </vt:variant>
      <vt:variant>
        <vt:i4>378</vt:i4>
      </vt:variant>
      <vt:variant>
        <vt:i4>0</vt:i4>
      </vt:variant>
      <vt:variant>
        <vt:i4>5</vt:i4>
      </vt:variant>
      <vt:variant>
        <vt:lpwstr>https://www.karvi.fi/sites/default/files/sites/default/files/documents/Leikki-henkilostolomake_0.pdf</vt:lpwstr>
      </vt:variant>
      <vt:variant>
        <vt:lpwstr/>
      </vt:variant>
      <vt:variant>
        <vt:i4>6619177</vt:i4>
      </vt:variant>
      <vt:variant>
        <vt:i4>375</vt:i4>
      </vt:variant>
      <vt:variant>
        <vt:i4>0</vt:i4>
      </vt:variant>
      <vt:variant>
        <vt:i4>5</vt:i4>
      </vt:variant>
      <vt:variant>
        <vt:lpwstr>https://www.karvi.fi/en/about-us/about-our-evaluations</vt:lpwstr>
      </vt:variant>
      <vt:variant>
        <vt:lpwstr/>
      </vt:variant>
      <vt:variant>
        <vt:i4>196613</vt:i4>
      </vt:variant>
      <vt:variant>
        <vt:i4>372</vt:i4>
      </vt:variant>
      <vt:variant>
        <vt:i4>0</vt:i4>
      </vt:variant>
      <vt:variant>
        <vt:i4>5</vt:i4>
      </vt:variant>
      <vt:variant>
        <vt:lpwstr>https://www.vantaa.fi/en/wilma-communication-between-home-and-school</vt:lpwstr>
      </vt:variant>
      <vt:variant>
        <vt:lpwstr/>
      </vt:variant>
      <vt:variant>
        <vt:i4>6094943</vt:i4>
      </vt:variant>
      <vt:variant>
        <vt:i4>369</vt:i4>
      </vt:variant>
      <vt:variant>
        <vt:i4>0</vt:i4>
      </vt:variant>
      <vt:variant>
        <vt:i4>5</vt:i4>
      </vt:variant>
      <vt:variant>
        <vt:lpwstr>https://www.karvi.fi/sites/default/files/sites/default/files/documents/4-Decree-on-FINEEC.pdf</vt:lpwstr>
      </vt:variant>
      <vt:variant>
        <vt:lpwstr/>
      </vt:variant>
      <vt:variant>
        <vt:i4>2818161</vt:i4>
      </vt:variant>
      <vt:variant>
        <vt:i4>366</vt:i4>
      </vt:variant>
      <vt:variant>
        <vt:i4>0</vt:i4>
      </vt:variant>
      <vt:variant>
        <vt:i4>5</vt:i4>
      </vt:variant>
      <vt:variant>
        <vt:lpwstr>https://okm.fi/documents/1410845/15514014/Education%2Bsystem%2Bin%2BFinland/7c5a920b-47a5-c3ce-cbca-818ff3a5f848/Education%2Bsystem%2Bin%2BFinland.pdf</vt:lpwstr>
      </vt:variant>
      <vt:variant>
        <vt:lpwstr/>
      </vt:variant>
      <vt:variant>
        <vt:i4>8192121</vt:i4>
      </vt:variant>
      <vt:variant>
        <vt:i4>363</vt:i4>
      </vt:variant>
      <vt:variant>
        <vt:i4>0</vt:i4>
      </vt:variant>
      <vt:variant>
        <vt:i4>5</vt:i4>
      </vt:variant>
      <vt:variant>
        <vt:lpwstr>https://www.karvi.fi/en</vt:lpwstr>
      </vt:variant>
      <vt:variant>
        <vt:lpwstr/>
      </vt:variant>
      <vt:variant>
        <vt:i4>1507350</vt:i4>
      </vt:variant>
      <vt:variant>
        <vt:i4>360</vt:i4>
      </vt:variant>
      <vt:variant>
        <vt:i4>0</vt:i4>
      </vt:variant>
      <vt:variant>
        <vt:i4>5</vt:i4>
      </vt:variant>
      <vt:variant>
        <vt:lpwstr>https://nuorisoala.fi/en/finnish-national-youth-council-and-youth-sector/</vt:lpwstr>
      </vt:variant>
      <vt:variant>
        <vt:lpwstr/>
      </vt:variant>
      <vt:variant>
        <vt:i4>1703950</vt:i4>
      </vt:variant>
      <vt:variant>
        <vt:i4>357</vt:i4>
      </vt:variant>
      <vt:variant>
        <vt:i4>0</vt:i4>
      </vt:variant>
      <vt:variant>
        <vt:i4>5</vt:i4>
      </vt:variant>
      <vt:variant>
        <vt:lpwstr>https://www.oph.fi/en</vt:lpwstr>
      </vt:variant>
      <vt:variant>
        <vt:lpwstr/>
      </vt:variant>
      <vt:variant>
        <vt:i4>3407968</vt:i4>
      </vt:variant>
      <vt:variant>
        <vt:i4>354</vt:i4>
      </vt:variant>
      <vt:variant>
        <vt:i4>0</vt:i4>
      </vt:variant>
      <vt:variant>
        <vt:i4>5</vt:i4>
      </vt:variant>
      <vt:variant>
        <vt:lpwstr>https://www.oph.fi/en.</vt:lpwstr>
      </vt:variant>
      <vt:variant>
        <vt:lpwstr/>
      </vt:variant>
      <vt:variant>
        <vt:i4>7798891</vt:i4>
      </vt:variant>
      <vt:variant>
        <vt:i4>351</vt:i4>
      </vt:variant>
      <vt:variant>
        <vt:i4>0</vt:i4>
      </vt:variant>
      <vt:variant>
        <vt:i4>5</vt:i4>
      </vt:variant>
      <vt:variant>
        <vt:lpwstr>https://www.karvi.fi/en/evaluations/early-childhood-education-and-care/thematic-and-system-evaluations</vt:lpwstr>
      </vt:variant>
      <vt:variant>
        <vt:lpwstr/>
      </vt:variant>
      <vt:variant>
        <vt:i4>1114112</vt:i4>
      </vt:variant>
      <vt:variant>
        <vt:i4>348</vt:i4>
      </vt:variant>
      <vt:variant>
        <vt:i4>0</vt:i4>
      </vt:variant>
      <vt:variant>
        <vt:i4>5</vt:i4>
      </vt:variant>
      <vt:variant>
        <vt:lpwstr>https://www.karvi.fi/en/evaluations/pre-primary-primary-and-lower-secondary-education/thematic-and-system-evaluations/pedagogical-leadership</vt:lpwstr>
      </vt:variant>
      <vt:variant>
        <vt:lpwstr/>
      </vt:variant>
      <vt:variant>
        <vt:i4>3211309</vt:i4>
      </vt:variant>
      <vt:variant>
        <vt:i4>345</vt:i4>
      </vt:variant>
      <vt:variant>
        <vt:i4>0</vt:i4>
      </vt:variant>
      <vt:variant>
        <vt:i4>5</vt:i4>
      </vt:variant>
      <vt:variant>
        <vt:lpwstr>https://www.karvi.fi/en/evaluations/pre-primary-and-basic-education/thematic-and-system-evaluations/mapping-longitudinal-data-inequalities-education-mapie</vt:lpwstr>
      </vt:variant>
      <vt:variant>
        <vt:lpwstr/>
      </vt:variant>
      <vt:variant>
        <vt:i4>786440</vt:i4>
      </vt:variant>
      <vt:variant>
        <vt:i4>342</vt:i4>
      </vt:variant>
      <vt:variant>
        <vt:i4>0</vt:i4>
      </vt:variant>
      <vt:variant>
        <vt:i4>5</vt:i4>
      </vt:variant>
      <vt:variant>
        <vt:lpwstr>https://www.karvi.fi/en/evaluations/vocational-education/thematic-and-system-evaluations/immigrants-educational-pathways</vt:lpwstr>
      </vt:variant>
      <vt:variant>
        <vt:lpwstr/>
      </vt:variant>
      <vt:variant>
        <vt:i4>3539055</vt:i4>
      </vt:variant>
      <vt:variant>
        <vt:i4>339</vt:i4>
      </vt:variant>
      <vt:variant>
        <vt:i4>0</vt:i4>
      </vt:variant>
      <vt:variant>
        <vt:i4>5</vt:i4>
      </vt:variant>
      <vt:variant>
        <vt:lpwstr>https://www.karvi.fi/en/publications/fineec-self-assessment-report-enqa-agency-review-2021</vt:lpwstr>
      </vt:variant>
      <vt:variant>
        <vt:lpwstr/>
      </vt:variant>
      <vt:variant>
        <vt:i4>7536749</vt:i4>
      </vt:variant>
      <vt:variant>
        <vt:i4>336</vt:i4>
      </vt:variant>
      <vt:variant>
        <vt:i4>0</vt:i4>
      </vt:variant>
      <vt:variant>
        <vt:i4>5</vt:i4>
      </vt:variant>
      <vt:variant>
        <vt:lpwstr>https://www.karvi.fi/en/evaluations/vocational-education/thematic-and-system-evaluations/finding-employment-after-vocational-education</vt:lpwstr>
      </vt:variant>
      <vt:variant>
        <vt:lpwstr/>
      </vt:variant>
      <vt:variant>
        <vt:i4>3014781</vt:i4>
      </vt:variant>
      <vt:variant>
        <vt:i4>333</vt:i4>
      </vt:variant>
      <vt:variant>
        <vt:i4>0</vt:i4>
      </vt:variant>
      <vt:variant>
        <vt:i4>5</vt:i4>
      </vt:variant>
      <vt:variant>
        <vt:lpwstr>https://www.karvi.fi/en/evaluations</vt:lpwstr>
      </vt:variant>
      <vt:variant>
        <vt:lpwstr/>
      </vt:variant>
      <vt:variant>
        <vt:i4>2818106</vt:i4>
      </vt:variant>
      <vt:variant>
        <vt:i4>330</vt:i4>
      </vt:variant>
      <vt:variant>
        <vt:i4>0</vt:i4>
      </vt:variant>
      <vt:variant>
        <vt:i4>5</vt:i4>
      </vt:variant>
      <vt:variant>
        <vt:lpwstr>https://www.karvi.fi/en/evaluations/early-childhood-education-and-care/valssi-national-quality-evaluation-system-ecec/evaluation-tools</vt:lpwstr>
      </vt:variant>
      <vt:variant>
        <vt:lpwstr/>
      </vt:variant>
      <vt:variant>
        <vt:i4>3866736</vt:i4>
      </vt:variant>
      <vt:variant>
        <vt:i4>327</vt:i4>
      </vt:variant>
      <vt:variant>
        <vt:i4>0</vt:i4>
      </vt:variant>
      <vt:variant>
        <vt:i4>5</vt:i4>
      </vt:variant>
      <vt:variant>
        <vt:lpwstr>https://www.karvi.fi/en/evaluations/early-childhood-education-and-care/thematic-and-system-evaluations/evaluation-realisation-ecec-children-under-age-three</vt:lpwstr>
      </vt:variant>
      <vt:variant>
        <vt:lpwstr/>
      </vt:variant>
      <vt:variant>
        <vt:i4>6553722</vt:i4>
      </vt:variant>
      <vt:variant>
        <vt:i4>324</vt:i4>
      </vt:variant>
      <vt:variant>
        <vt:i4>0</vt:i4>
      </vt:variant>
      <vt:variant>
        <vt:i4>5</vt:i4>
      </vt:variant>
      <vt:variant>
        <vt:lpwstr>https://www.karvi.fi/en/publications/enhancement-led-evaluation-finnish-education-evaluation-center</vt:lpwstr>
      </vt:variant>
      <vt:variant>
        <vt:lpwstr/>
      </vt:variant>
      <vt:variant>
        <vt:i4>1048606</vt:i4>
      </vt:variant>
      <vt:variant>
        <vt:i4>321</vt:i4>
      </vt:variant>
      <vt:variant>
        <vt:i4>0</vt:i4>
      </vt:variant>
      <vt:variant>
        <vt:i4>5</vt:i4>
      </vt:variant>
      <vt:variant>
        <vt:lpwstr>https://www.karvi.fi/en/about-us/about-our-evaluations/enhancement-led-evaluation</vt:lpwstr>
      </vt:variant>
      <vt:variant>
        <vt:lpwstr/>
      </vt:variant>
      <vt:variant>
        <vt:i4>6619177</vt:i4>
      </vt:variant>
      <vt:variant>
        <vt:i4>318</vt:i4>
      </vt:variant>
      <vt:variant>
        <vt:i4>0</vt:i4>
      </vt:variant>
      <vt:variant>
        <vt:i4>5</vt:i4>
      </vt:variant>
      <vt:variant>
        <vt:lpwstr>https://www.karvi.fi/en/about-us/about-our-evaluations</vt:lpwstr>
      </vt:variant>
      <vt:variant>
        <vt:lpwstr/>
      </vt:variant>
      <vt:variant>
        <vt:i4>786433</vt:i4>
      </vt:variant>
      <vt:variant>
        <vt:i4>315</vt:i4>
      </vt:variant>
      <vt:variant>
        <vt:i4>0</vt:i4>
      </vt:variant>
      <vt:variant>
        <vt:i4>5</vt:i4>
      </vt:variant>
      <vt:variant>
        <vt:lpwstr>https://www.karvi.fi/en/publications/national-education-evaluation-plan-2024-2027</vt:lpwstr>
      </vt:variant>
      <vt:variant>
        <vt:lpwstr/>
      </vt:variant>
      <vt:variant>
        <vt:i4>3014706</vt:i4>
      </vt:variant>
      <vt:variant>
        <vt:i4>312</vt:i4>
      </vt:variant>
      <vt:variant>
        <vt:i4>0</vt:i4>
      </vt:variant>
      <vt:variant>
        <vt:i4>5</vt:i4>
      </vt:variant>
      <vt:variant>
        <vt:lpwstr>https://www.finlex.fi/en/legislation/translations/2014/eng/932</vt:lpwstr>
      </vt:variant>
      <vt:variant>
        <vt:lpwstr/>
      </vt:variant>
      <vt:variant>
        <vt:i4>2752560</vt:i4>
      </vt:variant>
      <vt:variant>
        <vt:i4>309</vt:i4>
      </vt:variant>
      <vt:variant>
        <vt:i4>0</vt:i4>
      </vt:variant>
      <vt:variant>
        <vt:i4>5</vt:i4>
      </vt:variant>
      <vt:variant>
        <vt:lpwstr>https://www.finlex.fi/en/legislation/translations/2018/eng/714</vt:lpwstr>
      </vt:variant>
      <vt:variant>
        <vt:lpwstr/>
      </vt:variant>
      <vt:variant>
        <vt:i4>3014712</vt:i4>
      </vt:variant>
      <vt:variant>
        <vt:i4>306</vt:i4>
      </vt:variant>
      <vt:variant>
        <vt:i4>0</vt:i4>
      </vt:variant>
      <vt:variant>
        <vt:i4>5</vt:i4>
      </vt:variant>
      <vt:variant>
        <vt:lpwstr>https://www.finlex.fi/en/legislation/translations/1998/eng/628</vt:lpwstr>
      </vt:variant>
      <vt:variant>
        <vt:lpwstr/>
      </vt:variant>
      <vt:variant>
        <vt:i4>2424885</vt:i4>
      </vt:variant>
      <vt:variant>
        <vt:i4>303</vt:i4>
      </vt:variant>
      <vt:variant>
        <vt:i4>0</vt:i4>
      </vt:variant>
      <vt:variant>
        <vt:i4>5</vt:i4>
      </vt:variant>
      <vt:variant>
        <vt:lpwstr>https://www.finlex.fi/en/legislation/translations/2009/eng/558</vt:lpwstr>
      </vt:variant>
      <vt:variant>
        <vt:lpwstr/>
      </vt:variant>
      <vt:variant>
        <vt:i4>2883637</vt:i4>
      </vt:variant>
      <vt:variant>
        <vt:i4>300</vt:i4>
      </vt:variant>
      <vt:variant>
        <vt:i4>0</vt:i4>
      </vt:variant>
      <vt:variant>
        <vt:i4>5</vt:i4>
      </vt:variant>
      <vt:variant>
        <vt:lpwstr>https://www.finlex.fi/en/legislation/translations/2018/eng/540</vt:lpwstr>
      </vt:variant>
      <vt:variant>
        <vt:lpwstr/>
      </vt:variant>
      <vt:variant>
        <vt:i4>5308428</vt:i4>
      </vt:variant>
      <vt:variant>
        <vt:i4>297</vt:i4>
      </vt:variant>
      <vt:variant>
        <vt:i4>0</vt:i4>
      </vt:variant>
      <vt:variant>
        <vt:i4>5</vt:i4>
      </vt:variant>
      <vt:variant>
        <vt:lpwstr>https://www.finlex.fi/en/legislation/collection/2017/531</vt:lpwstr>
      </vt:variant>
      <vt:variant>
        <vt:lpwstr/>
      </vt:variant>
      <vt:variant>
        <vt:i4>2556031</vt:i4>
      </vt:variant>
      <vt:variant>
        <vt:i4>294</vt:i4>
      </vt:variant>
      <vt:variant>
        <vt:i4>0</vt:i4>
      </vt:variant>
      <vt:variant>
        <vt:i4>5</vt:i4>
      </vt:variant>
      <vt:variant>
        <vt:lpwstr>https://www.finlex.fi/en/legislation/2013/1295</vt:lpwstr>
      </vt:variant>
      <vt:variant>
        <vt:lpwstr/>
      </vt:variant>
      <vt:variant>
        <vt:i4>4391016</vt:i4>
      </vt:variant>
      <vt:variant>
        <vt:i4>291</vt:i4>
      </vt:variant>
      <vt:variant>
        <vt:i4>0</vt:i4>
      </vt:variant>
      <vt:variant>
        <vt:i4>5</vt:i4>
      </vt:variant>
      <vt:variant>
        <vt:lpwstr>https://www.karvi.fi/sites/default/files/sites/default/files/documents/Ymparisto-ja-kestavyyskasvatus-henkilostolomake_0.pdf</vt:lpwstr>
      </vt:variant>
      <vt:variant>
        <vt:lpwstr/>
      </vt:variant>
      <vt:variant>
        <vt:i4>131163</vt:i4>
      </vt:variant>
      <vt:variant>
        <vt:i4>288</vt:i4>
      </vt:variant>
      <vt:variant>
        <vt:i4>0</vt:i4>
      </vt:variant>
      <vt:variant>
        <vt:i4>5</vt:i4>
      </vt:variant>
      <vt:variant>
        <vt:lpwstr>https://stat.fi/en/statistics/opiskt</vt:lpwstr>
      </vt:variant>
      <vt:variant>
        <vt:lpwstr/>
      </vt:variant>
      <vt:variant>
        <vt:i4>2949206</vt:i4>
      </vt:variant>
      <vt:variant>
        <vt:i4>285</vt:i4>
      </vt:variant>
      <vt:variant>
        <vt:i4>0</vt:i4>
      </vt:variant>
      <vt:variant>
        <vt:i4>5</vt:i4>
      </vt:variant>
      <vt:variant>
        <vt:lpwstr>https://www.karvi.fi/sites/default/files/sites/default/files/documents/Henkiloston-taydennyskoulutus-ja-ammatillisen-osaamisen-kehittaminen-henkilostolomake_0.pdf</vt:lpwstr>
      </vt:variant>
      <vt:variant>
        <vt:lpwstr/>
      </vt:variant>
      <vt:variant>
        <vt:i4>5439535</vt:i4>
      </vt:variant>
      <vt:variant>
        <vt:i4>282</vt:i4>
      </vt:variant>
      <vt:variant>
        <vt:i4>0</vt:i4>
      </vt:variant>
      <vt:variant>
        <vt:i4>5</vt:i4>
      </vt:variant>
      <vt:variant>
        <vt:lpwstr>https://www.karvi.fi/sites/default/files/sites/default/files/documents/Henkiloston-taydennyskoulutus-ja-ammatillisen-osaamisen-kehittaminen-asiantuntijalomake_0.pdf</vt:lpwstr>
      </vt:variant>
      <vt:variant>
        <vt:lpwstr/>
      </vt:variant>
      <vt:variant>
        <vt:i4>393272</vt:i4>
      </vt:variant>
      <vt:variant>
        <vt:i4>279</vt:i4>
      </vt:variant>
      <vt:variant>
        <vt:i4>0</vt:i4>
      </vt:variant>
      <vt:variant>
        <vt:i4>5</vt:i4>
      </vt:variant>
      <vt:variant>
        <vt:lpwstr>https://www.karvi.fi/sites/default/files/sites/default/files/documents/Vuorovaikutuksen-sensitiivisyys-ja-ilmaisun-tavat-henkilostolomake_0.pdf</vt:lpwstr>
      </vt:variant>
      <vt:variant>
        <vt:lpwstr/>
      </vt:variant>
      <vt:variant>
        <vt:i4>1048606</vt:i4>
      </vt:variant>
      <vt:variant>
        <vt:i4>276</vt:i4>
      </vt:variant>
      <vt:variant>
        <vt:i4>0</vt:i4>
      </vt:variant>
      <vt:variant>
        <vt:i4>5</vt:i4>
      </vt:variant>
      <vt:variant>
        <vt:lpwstr>https://www.karvi.fi/en/about-us/about-our-evaluations/enhancement-led-evaluation</vt:lpwstr>
      </vt:variant>
      <vt:variant>
        <vt:lpwstr/>
      </vt:variant>
      <vt:variant>
        <vt:i4>6</vt:i4>
      </vt:variant>
      <vt:variant>
        <vt:i4>273</vt:i4>
      </vt:variant>
      <vt:variant>
        <vt:i4>0</vt:i4>
      </vt:variant>
      <vt:variant>
        <vt:i4>5</vt:i4>
      </vt:variant>
      <vt:variant>
        <vt:lpwstr>https://arene.fi/en/</vt:lpwstr>
      </vt:variant>
      <vt:variant>
        <vt:lpwstr/>
      </vt:variant>
      <vt:variant>
        <vt:i4>7471223</vt:i4>
      </vt:variant>
      <vt:variant>
        <vt:i4>270</vt:i4>
      </vt:variant>
      <vt:variant>
        <vt:i4>0</vt:i4>
      </vt:variant>
      <vt:variant>
        <vt:i4>5</vt:i4>
      </vt:variant>
      <vt:variant>
        <vt:lpwstr>https://www.karvi.fi/sites/default/files/sites/default/files/documents/3-Act-on-FINEEC.pdf</vt:lpwstr>
      </vt:variant>
      <vt:variant>
        <vt:lpwstr/>
      </vt:variant>
      <vt:variant>
        <vt:i4>7471223</vt:i4>
      </vt:variant>
      <vt:variant>
        <vt:i4>267</vt:i4>
      </vt:variant>
      <vt:variant>
        <vt:i4>0</vt:i4>
      </vt:variant>
      <vt:variant>
        <vt:i4>5</vt:i4>
      </vt:variant>
      <vt:variant>
        <vt:lpwstr>https://www.karvi.fi/sites/default/files/sites/default/files/documents/3-Act-on-FINEEC.pdf</vt:lpwstr>
      </vt:variant>
      <vt:variant>
        <vt:lpwstr/>
      </vt:variant>
      <vt:variant>
        <vt:i4>5439492</vt:i4>
      </vt:variant>
      <vt:variant>
        <vt:i4>264</vt:i4>
      </vt:variant>
      <vt:variant>
        <vt:i4>0</vt:i4>
      </vt:variant>
      <vt:variant>
        <vt:i4>5</vt:i4>
      </vt:variant>
      <vt:variant>
        <vt:lpwstr>https://www.karvi.fi/fi/julkaisut</vt:lpwstr>
      </vt:variant>
      <vt:variant>
        <vt:lpwstr/>
      </vt:variant>
      <vt:variant>
        <vt:i4>786433</vt:i4>
      </vt:variant>
      <vt:variant>
        <vt:i4>261</vt:i4>
      </vt:variant>
      <vt:variant>
        <vt:i4>0</vt:i4>
      </vt:variant>
      <vt:variant>
        <vt:i4>5</vt:i4>
      </vt:variant>
      <vt:variant>
        <vt:lpwstr>https://www.karvi.fi/en/publications/national-education-evaluation-plan-2024-2027</vt:lpwstr>
      </vt:variant>
      <vt:variant>
        <vt:lpwstr/>
      </vt:variant>
      <vt:variant>
        <vt:i4>1376307</vt:i4>
      </vt:variant>
      <vt:variant>
        <vt:i4>258</vt:i4>
      </vt:variant>
      <vt:variant>
        <vt:i4>0</vt:i4>
      </vt:variant>
      <vt:variant>
        <vt:i4>5</vt:i4>
      </vt:variant>
      <vt:variant>
        <vt:lpwstr>mailto:hrnciar@trexima.sk</vt:lpwstr>
      </vt:variant>
      <vt:variant>
        <vt:lpwstr/>
      </vt:variant>
      <vt:variant>
        <vt:i4>2818161</vt:i4>
      </vt:variant>
      <vt:variant>
        <vt:i4>255</vt:i4>
      </vt:variant>
      <vt:variant>
        <vt:i4>0</vt:i4>
      </vt:variant>
      <vt:variant>
        <vt:i4>5</vt:i4>
      </vt:variant>
      <vt:variant>
        <vt:lpwstr>https://okm.fi/documents/1410845/15514014/Education%2Bsystem%2Bin%2BFinland/7c5a920b-47a5-c3ce-cbca-818ff3a5f848/Education%2Bsystem%2Bin%2BFinland.pdf</vt:lpwstr>
      </vt:variant>
      <vt:variant>
        <vt:lpwstr/>
      </vt:variant>
      <vt:variant>
        <vt:i4>2949206</vt:i4>
      </vt:variant>
      <vt:variant>
        <vt:i4>252</vt:i4>
      </vt:variant>
      <vt:variant>
        <vt:i4>0</vt:i4>
      </vt:variant>
      <vt:variant>
        <vt:i4>5</vt:i4>
      </vt:variant>
      <vt:variant>
        <vt:lpwstr>https://www.karvi.fi/sites/default/files/sites/default/files/documents/Henkiloston-taydennyskoulutus-ja-ammatillisen-osaamisen-kehittaminen-henkilostolomake_0.pdf</vt:lpwstr>
      </vt:variant>
      <vt:variant>
        <vt:lpwstr/>
      </vt:variant>
      <vt:variant>
        <vt:i4>2162806</vt:i4>
      </vt:variant>
      <vt:variant>
        <vt:i4>249</vt:i4>
      </vt:variant>
      <vt:variant>
        <vt:i4>0</vt:i4>
      </vt:variant>
      <vt:variant>
        <vt:i4>5</vt:i4>
      </vt:variant>
      <vt:variant>
        <vt:lpwstr>https://stat.fi/en/topic/education-and-research</vt:lpwstr>
      </vt:variant>
      <vt:variant>
        <vt:lpwstr/>
      </vt:variant>
      <vt:variant>
        <vt:i4>3539056</vt:i4>
      </vt:variant>
      <vt:variant>
        <vt:i4>246</vt:i4>
      </vt:variant>
      <vt:variant>
        <vt:i4>0</vt:i4>
      </vt:variant>
      <vt:variant>
        <vt:i4>5</vt:i4>
      </vt:variant>
      <vt:variant>
        <vt:lpwstr>https://stat.fi/en</vt:lpwstr>
      </vt:variant>
      <vt:variant>
        <vt:lpwstr/>
      </vt:variant>
      <vt:variant>
        <vt:i4>131163</vt:i4>
      </vt:variant>
      <vt:variant>
        <vt:i4>243</vt:i4>
      </vt:variant>
      <vt:variant>
        <vt:i4>0</vt:i4>
      </vt:variant>
      <vt:variant>
        <vt:i4>5</vt:i4>
      </vt:variant>
      <vt:variant>
        <vt:lpwstr>https://stat.fi/en/statistics/opiskt</vt:lpwstr>
      </vt:variant>
      <vt:variant>
        <vt:lpwstr/>
      </vt:variant>
      <vt:variant>
        <vt:i4>6553715</vt:i4>
      </vt:variant>
      <vt:variant>
        <vt:i4>240</vt:i4>
      </vt:variant>
      <vt:variant>
        <vt:i4>0</vt:i4>
      </vt:variant>
      <vt:variant>
        <vt:i4>5</vt:i4>
      </vt:variant>
      <vt:variant>
        <vt:lpwstr>https://www.oph.fi/en/education-system</vt:lpwstr>
      </vt:variant>
      <vt:variant>
        <vt:lpwstr/>
      </vt:variant>
      <vt:variant>
        <vt:i4>6553715</vt:i4>
      </vt:variant>
      <vt:variant>
        <vt:i4>237</vt:i4>
      </vt:variant>
      <vt:variant>
        <vt:i4>0</vt:i4>
      </vt:variant>
      <vt:variant>
        <vt:i4>5</vt:i4>
      </vt:variant>
      <vt:variant>
        <vt:lpwstr>https://www.oph.fi/en/education-system</vt:lpwstr>
      </vt:variant>
      <vt:variant>
        <vt:lpwstr/>
      </vt:variant>
      <vt:variant>
        <vt:i4>6946915</vt:i4>
      </vt:variant>
      <vt:variant>
        <vt:i4>234</vt:i4>
      </vt:variant>
      <vt:variant>
        <vt:i4>0</vt:i4>
      </vt:variant>
      <vt:variant>
        <vt:i4>5</vt:i4>
      </vt:variant>
      <vt:variant>
        <vt:lpwstr>https://eperusteet.opintopolku.fi/</vt:lpwstr>
      </vt:variant>
      <vt:variant>
        <vt:lpwstr>/en/maaraykset?haku=&amp;jarjestys=DESC&amp;tyyppi=PERUSTE&amp;tuleva=true&amp;voimassaolo=true&amp;maaraysId=10025287&amp;sivu=1</vt:lpwstr>
      </vt:variant>
      <vt:variant>
        <vt:i4>6619253</vt:i4>
      </vt:variant>
      <vt:variant>
        <vt:i4>231</vt:i4>
      </vt:variant>
      <vt:variant>
        <vt:i4>0</vt:i4>
      </vt:variant>
      <vt:variant>
        <vt:i4>5</vt:i4>
      </vt:variant>
      <vt:variant>
        <vt:lpwstr>https://www.oph.fi/sites/default/files/documents/National core curriculum for ECEC 2022.pdf</vt:lpwstr>
      </vt:variant>
      <vt:variant>
        <vt:lpwstr/>
      </vt:variant>
      <vt:variant>
        <vt:i4>2555961</vt:i4>
      </vt:variant>
      <vt:variant>
        <vt:i4>228</vt:i4>
      </vt:variant>
      <vt:variant>
        <vt:i4>0</vt:i4>
      </vt:variant>
      <vt:variant>
        <vt:i4>5</vt:i4>
      </vt:variant>
      <vt:variant>
        <vt:lpwstr>https://www.finlex.fi/en/legislation/translations/1999/eng/731</vt:lpwstr>
      </vt:variant>
      <vt:variant>
        <vt:lpwstr/>
      </vt:variant>
      <vt:variant>
        <vt:i4>1179711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_Toc225780002</vt:lpwstr>
      </vt:variant>
      <vt:variant>
        <vt:i4>1179711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_Toc225780001</vt:lpwstr>
      </vt:variant>
      <vt:variant>
        <vt:i4>1179711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_Toc225780000</vt:lpwstr>
      </vt:variant>
      <vt:variant>
        <vt:i4>1179705</vt:i4>
      </vt:variant>
      <vt:variant>
        <vt:i4>203</vt:i4>
      </vt:variant>
      <vt:variant>
        <vt:i4>0</vt:i4>
      </vt:variant>
      <vt:variant>
        <vt:i4>5</vt:i4>
      </vt:variant>
      <vt:variant>
        <vt:lpwstr/>
      </vt:variant>
      <vt:variant>
        <vt:lpwstr>_Toc225779999</vt:lpwstr>
      </vt:variant>
      <vt:variant>
        <vt:i4>1179705</vt:i4>
      </vt:variant>
      <vt:variant>
        <vt:i4>197</vt:i4>
      </vt:variant>
      <vt:variant>
        <vt:i4>0</vt:i4>
      </vt:variant>
      <vt:variant>
        <vt:i4>5</vt:i4>
      </vt:variant>
      <vt:variant>
        <vt:lpwstr/>
      </vt:variant>
      <vt:variant>
        <vt:lpwstr>_Toc225779998</vt:lpwstr>
      </vt:variant>
      <vt:variant>
        <vt:i4>1179705</vt:i4>
      </vt:variant>
      <vt:variant>
        <vt:i4>191</vt:i4>
      </vt:variant>
      <vt:variant>
        <vt:i4>0</vt:i4>
      </vt:variant>
      <vt:variant>
        <vt:i4>5</vt:i4>
      </vt:variant>
      <vt:variant>
        <vt:lpwstr/>
      </vt:variant>
      <vt:variant>
        <vt:lpwstr>_Toc225779997</vt:lpwstr>
      </vt:variant>
      <vt:variant>
        <vt:i4>1179705</vt:i4>
      </vt:variant>
      <vt:variant>
        <vt:i4>185</vt:i4>
      </vt:variant>
      <vt:variant>
        <vt:i4>0</vt:i4>
      </vt:variant>
      <vt:variant>
        <vt:i4>5</vt:i4>
      </vt:variant>
      <vt:variant>
        <vt:lpwstr/>
      </vt:variant>
      <vt:variant>
        <vt:lpwstr>_Toc225779996</vt:lpwstr>
      </vt:variant>
      <vt:variant>
        <vt:i4>1179705</vt:i4>
      </vt:variant>
      <vt:variant>
        <vt:i4>179</vt:i4>
      </vt:variant>
      <vt:variant>
        <vt:i4>0</vt:i4>
      </vt:variant>
      <vt:variant>
        <vt:i4>5</vt:i4>
      </vt:variant>
      <vt:variant>
        <vt:lpwstr/>
      </vt:variant>
      <vt:variant>
        <vt:lpwstr>_Toc225779995</vt:lpwstr>
      </vt:variant>
      <vt:variant>
        <vt:i4>1048628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_Toc225501311</vt:lpwstr>
      </vt:variant>
      <vt:variant>
        <vt:i4>1048628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_Toc225501310</vt:lpwstr>
      </vt:variant>
      <vt:variant>
        <vt:i4>1114164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_Toc225501309</vt:lpwstr>
      </vt:variant>
      <vt:variant>
        <vt:i4>1114164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_Toc225501308</vt:lpwstr>
      </vt:variant>
      <vt:variant>
        <vt:i4>1114164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_Toc225501307</vt:lpwstr>
      </vt:variant>
      <vt:variant>
        <vt:i4>1114164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_Toc225501306</vt:lpwstr>
      </vt:variant>
      <vt:variant>
        <vt:i4>1114164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_Toc225501305</vt:lpwstr>
      </vt:variant>
      <vt:variant>
        <vt:i4>1114164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_Toc225501304</vt:lpwstr>
      </vt:variant>
      <vt:variant>
        <vt:i4>1114164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_Toc225501303</vt:lpwstr>
      </vt:variant>
      <vt:variant>
        <vt:i4>1114164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_Toc225501302</vt:lpwstr>
      </vt:variant>
      <vt:variant>
        <vt:i4>1114164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_Toc225501301</vt:lpwstr>
      </vt:variant>
      <vt:variant>
        <vt:i4>1114164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_Toc225501300</vt:lpwstr>
      </vt:variant>
      <vt:variant>
        <vt:i4>1572917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_Toc225501299</vt:lpwstr>
      </vt:variant>
      <vt:variant>
        <vt:i4>1572917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_Toc225501298</vt:lpwstr>
      </vt:variant>
      <vt:variant>
        <vt:i4>1572917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_Toc225501297</vt:lpwstr>
      </vt:variant>
      <vt:variant>
        <vt:i4>1572917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_Toc225501296</vt:lpwstr>
      </vt:variant>
      <vt:variant>
        <vt:i4>1572917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_Toc225501295</vt:lpwstr>
      </vt:variant>
      <vt:variant>
        <vt:i4>1572917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_Toc225501294</vt:lpwstr>
      </vt:variant>
      <vt:variant>
        <vt:i4>1572917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_Toc225501293</vt:lpwstr>
      </vt:variant>
      <vt:variant>
        <vt:i4>1572917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_Toc225501292</vt:lpwstr>
      </vt:variant>
      <vt:variant>
        <vt:i4>1572917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_Toc225501291</vt:lpwstr>
      </vt:variant>
      <vt:variant>
        <vt:i4>1572917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_Toc225501290</vt:lpwstr>
      </vt:variant>
      <vt:variant>
        <vt:i4>1638453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_Toc225501289</vt:lpwstr>
      </vt:variant>
      <vt:variant>
        <vt:i4>1638453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_Toc225501288</vt:lpwstr>
      </vt:variant>
      <vt:variant>
        <vt:i4>1638453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_Toc225501287</vt:lpwstr>
      </vt:variant>
      <vt:variant>
        <vt:i4>1638453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_Toc225501286</vt:lpwstr>
      </vt:variant>
      <vt:variant>
        <vt:i4>1638453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_Toc225501285</vt:lpwstr>
      </vt:variant>
      <vt:variant>
        <vt:i4>1638453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_Toc225501284</vt:lpwstr>
      </vt:variant>
      <vt:variant>
        <vt:i4>1638453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_Toc225501283</vt:lpwstr>
      </vt:variant>
      <vt:variant>
        <vt:i4>7929976</vt:i4>
      </vt:variant>
      <vt:variant>
        <vt:i4>318</vt:i4>
      </vt:variant>
      <vt:variant>
        <vt:i4>0</vt:i4>
      </vt:variant>
      <vt:variant>
        <vt:i4>5</vt:i4>
      </vt:variant>
      <vt:variant>
        <vt:lpwstr>https://www.oph.fi/en/education-and-qualifications/national-core-curriculum-primary-and-lower-secondary-basic-education</vt:lpwstr>
      </vt:variant>
      <vt:variant>
        <vt:lpwstr/>
      </vt:variant>
      <vt:variant>
        <vt:i4>5832798</vt:i4>
      </vt:variant>
      <vt:variant>
        <vt:i4>315</vt:i4>
      </vt:variant>
      <vt:variant>
        <vt:i4>0</vt:i4>
      </vt:variant>
      <vt:variant>
        <vt:i4>5</vt:i4>
      </vt:variant>
      <vt:variant>
        <vt:lpwstr>https://www.karvi.fi/sites/default/files/sites/default/files/documents/National Education Plan 2024-2027.pdf</vt:lpwstr>
      </vt:variant>
      <vt:variant>
        <vt:lpwstr/>
      </vt:variant>
      <vt:variant>
        <vt:i4>5832798</vt:i4>
      </vt:variant>
      <vt:variant>
        <vt:i4>312</vt:i4>
      </vt:variant>
      <vt:variant>
        <vt:i4>0</vt:i4>
      </vt:variant>
      <vt:variant>
        <vt:i4>5</vt:i4>
      </vt:variant>
      <vt:variant>
        <vt:lpwstr>https://www.karvi.fi/sites/default/files/sites/default/files/documents/National Education Plan 2024-2027.pdf</vt:lpwstr>
      </vt:variant>
      <vt:variant>
        <vt:lpwstr/>
      </vt:variant>
      <vt:variant>
        <vt:i4>2556031</vt:i4>
      </vt:variant>
      <vt:variant>
        <vt:i4>309</vt:i4>
      </vt:variant>
      <vt:variant>
        <vt:i4>0</vt:i4>
      </vt:variant>
      <vt:variant>
        <vt:i4>5</vt:i4>
      </vt:variant>
      <vt:variant>
        <vt:lpwstr>https://www.finlex.fi/en/legislation/2013/1295</vt:lpwstr>
      </vt:variant>
      <vt:variant>
        <vt:lpwstr/>
      </vt:variant>
      <vt:variant>
        <vt:i4>5832798</vt:i4>
      </vt:variant>
      <vt:variant>
        <vt:i4>306</vt:i4>
      </vt:variant>
      <vt:variant>
        <vt:i4>0</vt:i4>
      </vt:variant>
      <vt:variant>
        <vt:i4>5</vt:i4>
      </vt:variant>
      <vt:variant>
        <vt:lpwstr>https://www.karvi.fi/sites/default/files/sites/default/files/documents/National Education Plan 2024-2027.pdf</vt:lpwstr>
      </vt:variant>
      <vt:variant>
        <vt:lpwstr/>
      </vt:variant>
      <vt:variant>
        <vt:i4>3539055</vt:i4>
      </vt:variant>
      <vt:variant>
        <vt:i4>303</vt:i4>
      </vt:variant>
      <vt:variant>
        <vt:i4>0</vt:i4>
      </vt:variant>
      <vt:variant>
        <vt:i4>5</vt:i4>
      </vt:variant>
      <vt:variant>
        <vt:lpwstr>https://www.karvi.fi/en/publications/fineec-self-assessment-report-enqa-agency-review-2021</vt:lpwstr>
      </vt:variant>
      <vt:variant>
        <vt:lpwstr/>
      </vt:variant>
      <vt:variant>
        <vt:i4>6160428</vt:i4>
      </vt:variant>
      <vt:variant>
        <vt:i4>300</vt:i4>
      </vt:variant>
      <vt:variant>
        <vt:i4>0</vt:i4>
      </vt:variant>
      <vt:variant>
        <vt:i4>5</vt:i4>
      </vt:variant>
      <vt:variant>
        <vt:lpwstr>https://www.karvi.fi/sites/default/files/sites/default/files/documents/Kasvatusyhteistyo-ja-huoltajien-osallisuus-henkilostolomake_0.pdf</vt:lpwstr>
      </vt:variant>
      <vt:variant>
        <vt:lpwstr/>
      </vt:variant>
      <vt:variant>
        <vt:i4>3670046</vt:i4>
      </vt:variant>
      <vt:variant>
        <vt:i4>297</vt:i4>
      </vt:variant>
      <vt:variant>
        <vt:i4>0</vt:i4>
      </vt:variant>
      <vt:variant>
        <vt:i4>5</vt:i4>
      </vt:variant>
      <vt:variant>
        <vt:lpwstr>https://www.karvi.fi/sites/default/files/sites/default/files/documents/Henkiloston-keskinainen-vuorovaikutus-henkilostolomake-1_0.pdf</vt:lpwstr>
      </vt:variant>
      <vt:variant>
        <vt:lpwstr/>
      </vt:variant>
      <vt:variant>
        <vt:i4>3473496</vt:i4>
      </vt:variant>
      <vt:variant>
        <vt:i4>294</vt:i4>
      </vt:variant>
      <vt:variant>
        <vt:i4>0</vt:i4>
      </vt:variant>
      <vt:variant>
        <vt:i4>5</vt:i4>
      </vt:variant>
      <vt:variant>
        <vt:lpwstr>https://www.karvi.fi/sites/default/files/sites/default/files/documents/Monialainen-yhteistyo-henkilostolomake-1_0.pdf</vt:lpwstr>
      </vt:variant>
      <vt:variant>
        <vt:lpwstr/>
      </vt:variant>
      <vt:variant>
        <vt:i4>1179649</vt:i4>
      </vt:variant>
      <vt:variant>
        <vt:i4>291</vt:i4>
      </vt:variant>
      <vt:variant>
        <vt:i4>0</vt:i4>
      </vt:variant>
      <vt:variant>
        <vt:i4>5</vt:i4>
      </vt:variant>
      <vt:variant>
        <vt:lpwstr>https://www.karvi.fi/sites/default/files/sites/default/files/documents/Katsomuskasvatus-varhaiskasvatuksessa-henkilostolomake.pdf</vt:lpwstr>
      </vt:variant>
      <vt:variant>
        <vt:lpwstr/>
      </vt:variant>
      <vt:variant>
        <vt:i4>2555988</vt:i4>
      </vt:variant>
      <vt:variant>
        <vt:i4>288</vt:i4>
      </vt:variant>
      <vt:variant>
        <vt:i4>0</vt:i4>
      </vt:variant>
      <vt:variant>
        <vt:i4>5</vt:i4>
      </vt:variant>
      <vt:variant>
        <vt:lpwstr>https://www.karvi.fi/sites/default/files/sites/default/files/documents/Lapsen-emotionaalisen-hyvinvoinnin-ja-osallisuuden-tukeminen-henkilostolomake_0.pdf</vt:lpwstr>
      </vt:variant>
      <vt:variant>
        <vt:lpwstr/>
      </vt:variant>
      <vt:variant>
        <vt:i4>5374070</vt:i4>
      </vt:variant>
      <vt:variant>
        <vt:i4>285</vt:i4>
      </vt:variant>
      <vt:variant>
        <vt:i4>0</vt:i4>
      </vt:variant>
      <vt:variant>
        <vt:i4>5</vt:i4>
      </vt:variant>
      <vt:variant>
        <vt:lpwstr>https://www.karvi.fi/sites/default/files/sites/default/files/documents/Vertaisvuorovaikutus-yhteisollisyys-ja-ryhman-ilmapiiri-henkilostolomake-1_0.pdf</vt:lpwstr>
      </vt:variant>
      <vt:variant>
        <vt:lpwstr/>
      </vt:variant>
      <vt:variant>
        <vt:i4>196648</vt:i4>
      </vt:variant>
      <vt:variant>
        <vt:i4>282</vt:i4>
      </vt:variant>
      <vt:variant>
        <vt:i4>0</vt:i4>
      </vt:variant>
      <vt:variant>
        <vt:i4>5</vt:i4>
      </vt:variant>
      <vt:variant>
        <vt:lpwstr>https://www.karvi.fi/sites/default/files/sites/default/files/documents/Perustoiminnot-henkilostolomake_0.pdf</vt:lpwstr>
      </vt:variant>
      <vt:variant>
        <vt:lpwstr/>
      </vt:variant>
      <vt:variant>
        <vt:i4>524343</vt:i4>
      </vt:variant>
      <vt:variant>
        <vt:i4>279</vt:i4>
      </vt:variant>
      <vt:variant>
        <vt:i4>0</vt:i4>
      </vt:variant>
      <vt:variant>
        <vt:i4>5</vt:i4>
      </vt:variant>
      <vt:variant>
        <vt:lpwstr>https://www.karvi.fi/sites/default/files/sites/default/files/documents/Ruokakasvatus-henkilostolomake_0.pdf</vt:lpwstr>
      </vt:variant>
      <vt:variant>
        <vt:lpwstr/>
      </vt:variant>
      <vt:variant>
        <vt:i4>6029405</vt:i4>
      </vt:variant>
      <vt:variant>
        <vt:i4>276</vt:i4>
      </vt:variant>
      <vt:variant>
        <vt:i4>0</vt:i4>
      </vt:variant>
      <vt:variant>
        <vt:i4>5</vt:i4>
      </vt:variant>
      <vt:variant>
        <vt:lpwstr>https://www.karvi.fi/sites/default/files/sites/default/files/documents/Taiteellinen-kokeminen-ja-ilmaisu-henkilostolomake.pdf</vt:lpwstr>
      </vt:variant>
      <vt:variant>
        <vt:lpwstr/>
      </vt:variant>
      <vt:variant>
        <vt:i4>2031665</vt:i4>
      </vt:variant>
      <vt:variant>
        <vt:i4>273</vt:i4>
      </vt:variant>
      <vt:variant>
        <vt:i4>0</vt:i4>
      </vt:variant>
      <vt:variant>
        <vt:i4>5</vt:i4>
      </vt:variant>
      <vt:variant>
        <vt:lpwstr>https://www.karvi.fi/sites/default/files/sites/default/files/documents/Leikki-henkilostolomake_0.pdf</vt:lpwstr>
      </vt:variant>
      <vt:variant>
        <vt:lpwstr/>
      </vt:variant>
      <vt:variant>
        <vt:i4>7929931</vt:i4>
      </vt:variant>
      <vt:variant>
        <vt:i4>270</vt:i4>
      </vt:variant>
      <vt:variant>
        <vt:i4>0</vt:i4>
      </vt:variant>
      <vt:variant>
        <vt:i4>5</vt:i4>
      </vt:variant>
      <vt:variant>
        <vt:lpwstr>https://www.karvi.fi/sites/default/files/sites/default/files/documents/Liikuntakasvatus-henkilostolomake_0.pdf</vt:lpwstr>
      </vt:variant>
      <vt:variant>
        <vt:lpwstr/>
      </vt:variant>
      <vt:variant>
        <vt:i4>983090</vt:i4>
      </vt:variant>
      <vt:variant>
        <vt:i4>267</vt:i4>
      </vt:variant>
      <vt:variant>
        <vt:i4>0</vt:i4>
      </vt:variant>
      <vt:variant>
        <vt:i4>5</vt:i4>
      </vt:variant>
      <vt:variant>
        <vt:lpwstr>https://www.karvi.fi/sites/default/files/sites/default/files/documents/Monilukutaito-digitaalinen-osaaminen-ja-mediakasvatus-henkilostolomake_0.pdf</vt:lpwstr>
      </vt:variant>
      <vt:variant>
        <vt:lpwstr/>
      </vt:variant>
      <vt:variant>
        <vt:i4>4391016</vt:i4>
      </vt:variant>
      <vt:variant>
        <vt:i4>264</vt:i4>
      </vt:variant>
      <vt:variant>
        <vt:i4>0</vt:i4>
      </vt:variant>
      <vt:variant>
        <vt:i4>5</vt:i4>
      </vt:variant>
      <vt:variant>
        <vt:lpwstr>https://www.karvi.fi/sites/default/files/sites/default/files/documents/Ymparisto-ja-kestavyyskasvatus-henkilostolomake_0.pdf</vt:lpwstr>
      </vt:variant>
      <vt:variant>
        <vt:lpwstr/>
      </vt:variant>
      <vt:variant>
        <vt:i4>3801098</vt:i4>
      </vt:variant>
      <vt:variant>
        <vt:i4>261</vt:i4>
      </vt:variant>
      <vt:variant>
        <vt:i4>0</vt:i4>
      </vt:variant>
      <vt:variant>
        <vt:i4>5</vt:i4>
      </vt:variant>
      <vt:variant>
        <vt:lpwstr>https://www.karvi.fi/sites/default/files/sites/default/files/documents/Teknologiakasvatus-henkilostolomake-1_0.pdf</vt:lpwstr>
      </vt:variant>
      <vt:variant>
        <vt:lpwstr/>
      </vt:variant>
      <vt:variant>
        <vt:i4>3735621</vt:i4>
      </vt:variant>
      <vt:variant>
        <vt:i4>258</vt:i4>
      </vt:variant>
      <vt:variant>
        <vt:i4>0</vt:i4>
      </vt:variant>
      <vt:variant>
        <vt:i4>5</vt:i4>
      </vt:variant>
      <vt:variant>
        <vt:lpwstr>https://www.karvi.fi/sites/default/files/sites/default/files/documents/Matemaattinen-ajattelu-henkilostolomake-1_0.pdf</vt:lpwstr>
      </vt:variant>
      <vt:variant>
        <vt:lpwstr/>
      </vt:variant>
      <vt:variant>
        <vt:i4>7077895</vt:i4>
      </vt:variant>
      <vt:variant>
        <vt:i4>255</vt:i4>
      </vt:variant>
      <vt:variant>
        <vt:i4>0</vt:i4>
      </vt:variant>
      <vt:variant>
        <vt:i4>5</vt:i4>
      </vt:variant>
      <vt:variant>
        <vt:lpwstr>https://www.karvi.fi/sites/default/files/sites/default/files/documents/Pedagoginen-prosessi-henkilostolomake_0.pdf</vt:lpwstr>
      </vt:variant>
      <vt:variant>
        <vt:lpwstr/>
      </vt:variant>
      <vt:variant>
        <vt:i4>3866705</vt:i4>
      </vt:variant>
      <vt:variant>
        <vt:i4>252</vt:i4>
      </vt:variant>
      <vt:variant>
        <vt:i4>0</vt:i4>
      </vt:variant>
      <vt:variant>
        <vt:i4>5</vt:i4>
      </vt:variant>
      <vt:variant>
        <vt:lpwstr>https://www.karvi.fi/sites/default/files/sites/default/files/documents/Vastavuoroinen-ja-kielellinen-vuorovaikutus-henkilostolomake_0.pdf</vt:lpwstr>
      </vt:variant>
      <vt:variant>
        <vt:lpwstr/>
      </vt:variant>
      <vt:variant>
        <vt:i4>393272</vt:i4>
      </vt:variant>
      <vt:variant>
        <vt:i4>249</vt:i4>
      </vt:variant>
      <vt:variant>
        <vt:i4>0</vt:i4>
      </vt:variant>
      <vt:variant>
        <vt:i4>5</vt:i4>
      </vt:variant>
      <vt:variant>
        <vt:lpwstr>https://www.karvi.fi/sites/default/files/sites/default/files/documents/Vuorovaikutuksen-sensitiivisyys-ja-ilmaisun-tavat-henkilostolomake_0.pdf</vt:lpwstr>
      </vt:variant>
      <vt:variant>
        <vt:lpwstr/>
      </vt:variant>
      <vt:variant>
        <vt:i4>3211380</vt:i4>
      </vt:variant>
      <vt:variant>
        <vt:i4>246</vt:i4>
      </vt:variant>
      <vt:variant>
        <vt:i4>0</vt:i4>
      </vt:variant>
      <vt:variant>
        <vt:i4>5</vt:i4>
      </vt:variant>
      <vt:variant>
        <vt:lpwstr>https://www.karvi.fi/sites/default/files/sites/default/files/documents/Laadunhallinta-ja-toiminnan-systemaattinen-arviointi-asiantuntijalomake.pdf</vt:lpwstr>
      </vt:variant>
      <vt:variant>
        <vt:lpwstr/>
      </vt:variant>
      <vt:variant>
        <vt:i4>4718719</vt:i4>
      </vt:variant>
      <vt:variant>
        <vt:i4>243</vt:i4>
      </vt:variant>
      <vt:variant>
        <vt:i4>0</vt:i4>
      </vt:variant>
      <vt:variant>
        <vt:i4>5</vt:i4>
      </vt:variant>
      <vt:variant>
        <vt:lpwstr>https://www.karvi.fi/sites/default/files/sites/default/files/documents/Lapsen-varhaiskasvatuksen-aloitus-henkilostolomake_0.pdf</vt:lpwstr>
      </vt:variant>
      <vt:variant>
        <vt:lpwstr/>
      </vt:variant>
      <vt:variant>
        <vt:i4>2818065</vt:i4>
      </vt:variant>
      <vt:variant>
        <vt:i4>240</vt:i4>
      </vt:variant>
      <vt:variant>
        <vt:i4>0</vt:i4>
      </vt:variant>
      <vt:variant>
        <vt:i4>5</vt:i4>
      </vt:variant>
      <vt:variant>
        <vt:lpwstr>https://www.karvi.fi/sites/default/files/sites/default/files/documents/Lapsen-varhaiskasvatuksen-aloitusta-tukevat-rakenteet-asiantuntijalomake_0.pdf</vt:lpwstr>
      </vt:variant>
      <vt:variant>
        <vt:lpwstr/>
      </vt:variant>
      <vt:variant>
        <vt:i4>2293787</vt:i4>
      </vt:variant>
      <vt:variant>
        <vt:i4>237</vt:i4>
      </vt:variant>
      <vt:variant>
        <vt:i4>0</vt:i4>
      </vt:variant>
      <vt:variant>
        <vt:i4>5</vt:i4>
      </vt:variant>
      <vt:variant>
        <vt:lpwstr>https://www.karvi.fi/sites/default/files/sites/default/files/documents/Huoltajille-suunnattu-varhaiskasvatuspalveluita-koskeva-ohjaus-ja-neuvonta-asiantuntijalomake_0.pdf</vt:lpwstr>
      </vt:variant>
      <vt:variant>
        <vt:lpwstr/>
      </vt:variant>
      <vt:variant>
        <vt:i4>2949206</vt:i4>
      </vt:variant>
      <vt:variant>
        <vt:i4>234</vt:i4>
      </vt:variant>
      <vt:variant>
        <vt:i4>0</vt:i4>
      </vt:variant>
      <vt:variant>
        <vt:i4>5</vt:i4>
      </vt:variant>
      <vt:variant>
        <vt:lpwstr>https://www.karvi.fi/sites/default/files/sites/default/files/documents/Henkiloston-taydennyskoulutus-ja-ammatillisen-osaamisen-kehittaminen-henkilostolomake_0.pdf</vt:lpwstr>
      </vt:variant>
      <vt:variant>
        <vt:lpwstr/>
      </vt:variant>
      <vt:variant>
        <vt:i4>5439535</vt:i4>
      </vt:variant>
      <vt:variant>
        <vt:i4>231</vt:i4>
      </vt:variant>
      <vt:variant>
        <vt:i4>0</vt:i4>
      </vt:variant>
      <vt:variant>
        <vt:i4>5</vt:i4>
      </vt:variant>
      <vt:variant>
        <vt:lpwstr>https://www.karvi.fi/sites/default/files/sites/default/files/documents/Henkiloston-taydennyskoulutus-ja-ammatillisen-osaamisen-kehittaminen-asiantuntijalomake_0.pdf</vt:lpwstr>
      </vt:variant>
      <vt:variant>
        <vt:lpwstr/>
      </vt:variant>
      <vt:variant>
        <vt:i4>1310765</vt:i4>
      </vt:variant>
      <vt:variant>
        <vt:i4>228</vt:i4>
      </vt:variant>
      <vt:variant>
        <vt:i4>0</vt:i4>
      </vt:variant>
      <vt:variant>
        <vt:i4>5</vt:i4>
      </vt:variant>
      <vt:variant>
        <vt:lpwstr>https://www.karvi.fi/sites/default/files/sites/default/files/documents/Paikallisen-varhaiskasvatussuunnitelman-laadinta-yllapito-arviointi-ja-paivittaminen-asiantuntijalomake_0.pdf</vt:lpwstr>
      </vt:variant>
      <vt:variant>
        <vt:lpwstr/>
      </vt:variant>
      <vt:variant>
        <vt:i4>4063321</vt:i4>
      </vt:variant>
      <vt:variant>
        <vt:i4>225</vt:i4>
      </vt:variant>
      <vt:variant>
        <vt:i4>0</vt:i4>
      </vt:variant>
      <vt:variant>
        <vt:i4>5</vt:i4>
      </vt:variant>
      <vt:variant>
        <vt:lpwstr>https://www.karvi.fi/sites/default/files/sites/default/files/documents/Lapsen-tuen-paikalliset-linjaukset-asiantuntijalomake_0.pdf</vt:lpwstr>
      </vt:variant>
      <vt:variant>
        <vt:lpwstr/>
      </vt:variant>
      <vt:variant>
        <vt:i4>2818106</vt:i4>
      </vt:variant>
      <vt:variant>
        <vt:i4>222</vt:i4>
      </vt:variant>
      <vt:variant>
        <vt:i4>0</vt:i4>
      </vt:variant>
      <vt:variant>
        <vt:i4>5</vt:i4>
      </vt:variant>
      <vt:variant>
        <vt:lpwstr>https://www.karvi.fi/en/evaluations/early-childhood-education-and-care/valssi-national-quality-evaluation-system-ecec/evaluation-tools</vt:lpwstr>
      </vt:variant>
      <vt:variant>
        <vt:lpwstr/>
      </vt:variant>
      <vt:variant>
        <vt:i4>2883637</vt:i4>
      </vt:variant>
      <vt:variant>
        <vt:i4>219</vt:i4>
      </vt:variant>
      <vt:variant>
        <vt:i4>0</vt:i4>
      </vt:variant>
      <vt:variant>
        <vt:i4>5</vt:i4>
      </vt:variant>
      <vt:variant>
        <vt:lpwstr>https://www.finlex.fi/en/legislation/translations/2018/eng/540</vt:lpwstr>
      </vt:variant>
      <vt:variant>
        <vt:lpwstr/>
      </vt:variant>
      <vt:variant>
        <vt:i4>6553722</vt:i4>
      </vt:variant>
      <vt:variant>
        <vt:i4>216</vt:i4>
      </vt:variant>
      <vt:variant>
        <vt:i4>0</vt:i4>
      </vt:variant>
      <vt:variant>
        <vt:i4>5</vt:i4>
      </vt:variant>
      <vt:variant>
        <vt:lpwstr>https://www.karvi.fi/en/publications/enhancement-led-evaluation-finnish-education-evaluation-center</vt:lpwstr>
      </vt:variant>
      <vt:variant>
        <vt:lpwstr/>
      </vt:variant>
      <vt:variant>
        <vt:i4>1048606</vt:i4>
      </vt:variant>
      <vt:variant>
        <vt:i4>213</vt:i4>
      </vt:variant>
      <vt:variant>
        <vt:i4>0</vt:i4>
      </vt:variant>
      <vt:variant>
        <vt:i4>5</vt:i4>
      </vt:variant>
      <vt:variant>
        <vt:lpwstr>https://www.karvi.fi/en/about-us/about-our-evaluations/enhancement-led-evaluation</vt:lpwstr>
      </vt:variant>
      <vt:variant>
        <vt:lpwstr/>
      </vt:variant>
      <vt:variant>
        <vt:i4>786440</vt:i4>
      </vt:variant>
      <vt:variant>
        <vt:i4>210</vt:i4>
      </vt:variant>
      <vt:variant>
        <vt:i4>0</vt:i4>
      </vt:variant>
      <vt:variant>
        <vt:i4>5</vt:i4>
      </vt:variant>
      <vt:variant>
        <vt:lpwstr>https://www.karvi.fi/en/evaluations/vocational-education/thematic-and-system-evaluations/immigrants-educational-pathways</vt:lpwstr>
      </vt:variant>
      <vt:variant>
        <vt:lpwstr/>
      </vt:variant>
      <vt:variant>
        <vt:i4>786433</vt:i4>
      </vt:variant>
      <vt:variant>
        <vt:i4>207</vt:i4>
      </vt:variant>
      <vt:variant>
        <vt:i4>0</vt:i4>
      </vt:variant>
      <vt:variant>
        <vt:i4>5</vt:i4>
      </vt:variant>
      <vt:variant>
        <vt:lpwstr>https://www.karvi.fi/en/publications/national-education-evaluation-plan-2024-2027</vt:lpwstr>
      </vt:variant>
      <vt:variant>
        <vt:lpwstr/>
      </vt:variant>
      <vt:variant>
        <vt:i4>3866736</vt:i4>
      </vt:variant>
      <vt:variant>
        <vt:i4>204</vt:i4>
      </vt:variant>
      <vt:variant>
        <vt:i4>0</vt:i4>
      </vt:variant>
      <vt:variant>
        <vt:i4>5</vt:i4>
      </vt:variant>
      <vt:variant>
        <vt:lpwstr>https://www.karvi.fi/en/evaluations/early-childhood-education-and-care/thematic-and-system-evaluations/evaluation-realisation-ecec-children-under-age-three</vt:lpwstr>
      </vt:variant>
      <vt:variant>
        <vt:lpwstr/>
      </vt:variant>
      <vt:variant>
        <vt:i4>3211309</vt:i4>
      </vt:variant>
      <vt:variant>
        <vt:i4>201</vt:i4>
      </vt:variant>
      <vt:variant>
        <vt:i4>0</vt:i4>
      </vt:variant>
      <vt:variant>
        <vt:i4>5</vt:i4>
      </vt:variant>
      <vt:variant>
        <vt:lpwstr>https://www.karvi.fi/en/evaluations/pre-primary-and-basic-education/thematic-and-system-evaluations/mapping-longitudinal-data-inequalities-education-mapie</vt:lpwstr>
      </vt:variant>
      <vt:variant>
        <vt:lpwstr/>
      </vt:variant>
      <vt:variant>
        <vt:i4>1114112</vt:i4>
      </vt:variant>
      <vt:variant>
        <vt:i4>198</vt:i4>
      </vt:variant>
      <vt:variant>
        <vt:i4>0</vt:i4>
      </vt:variant>
      <vt:variant>
        <vt:i4>5</vt:i4>
      </vt:variant>
      <vt:variant>
        <vt:lpwstr>https://www.karvi.fi/en/evaluations/pre-primary-primary-and-lower-secondary-education/thematic-and-system-evaluations/pedagogical-leadership</vt:lpwstr>
      </vt:variant>
      <vt:variant>
        <vt:lpwstr/>
      </vt:variant>
      <vt:variant>
        <vt:i4>7536749</vt:i4>
      </vt:variant>
      <vt:variant>
        <vt:i4>195</vt:i4>
      </vt:variant>
      <vt:variant>
        <vt:i4>0</vt:i4>
      </vt:variant>
      <vt:variant>
        <vt:i4>5</vt:i4>
      </vt:variant>
      <vt:variant>
        <vt:lpwstr>https://www.karvi.fi/en/evaluations/vocational-education/thematic-and-system-evaluations/finding-employment-after-vocational-education</vt:lpwstr>
      </vt:variant>
      <vt:variant>
        <vt:lpwstr/>
      </vt:variant>
      <vt:variant>
        <vt:i4>7798891</vt:i4>
      </vt:variant>
      <vt:variant>
        <vt:i4>192</vt:i4>
      </vt:variant>
      <vt:variant>
        <vt:i4>0</vt:i4>
      </vt:variant>
      <vt:variant>
        <vt:i4>5</vt:i4>
      </vt:variant>
      <vt:variant>
        <vt:lpwstr>https://www.karvi.fi/en/evaluations/early-childhood-education-and-care/thematic-and-system-evaluations</vt:lpwstr>
      </vt:variant>
      <vt:variant>
        <vt:lpwstr/>
      </vt:variant>
      <vt:variant>
        <vt:i4>5832798</vt:i4>
      </vt:variant>
      <vt:variant>
        <vt:i4>189</vt:i4>
      </vt:variant>
      <vt:variant>
        <vt:i4>0</vt:i4>
      </vt:variant>
      <vt:variant>
        <vt:i4>5</vt:i4>
      </vt:variant>
      <vt:variant>
        <vt:lpwstr>https://www.karvi.fi/sites/default/files/sites/default/files/documents/National Education Plan 2024-2027.pdf</vt:lpwstr>
      </vt:variant>
      <vt:variant>
        <vt:lpwstr/>
      </vt:variant>
      <vt:variant>
        <vt:i4>7929976</vt:i4>
      </vt:variant>
      <vt:variant>
        <vt:i4>186</vt:i4>
      </vt:variant>
      <vt:variant>
        <vt:i4>0</vt:i4>
      </vt:variant>
      <vt:variant>
        <vt:i4>5</vt:i4>
      </vt:variant>
      <vt:variant>
        <vt:lpwstr>https://www.oph.fi/en/education-and-qualifications/national-core-curriculum-primary-and-lower-secondary-basic-education</vt:lpwstr>
      </vt:variant>
      <vt:variant>
        <vt:lpwstr/>
      </vt:variant>
      <vt:variant>
        <vt:i4>3014781</vt:i4>
      </vt:variant>
      <vt:variant>
        <vt:i4>183</vt:i4>
      </vt:variant>
      <vt:variant>
        <vt:i4>0</vt:i4>
      </vt:variant>
      <vt:variant>
        <vt:i4>5</vt:i4>
      </vt:variant>
      <vt:variant>
        <vt:lpwstr>https://www.karvi.fi/en/evaluations</vt:lpwstr>
      </vt:variant>
      <vt:variant>
        <vt:lpwstr/>
      </vt:variant>
      <vt:variant>
        <vt:i4>6094943</vt:i4>
      </vt:variant>
      <vt:variant>
        <vt:i4>180</vt:i4>
      </vt:variant>
      <vt:variant>
        <vt:i4>0</vt:i4>
      </vt:variant>
      <vt:variant>
        <vt:i4>5</vt:i4>
      </vt:variant>
      <vt:variant>
        <vt:lpwstr>https://www.karvi.fi/sites/default/files/sites/default/files/documents/4-Decree-on-FINEEC.pdf</vt:lpwstr>
      </vt:variant>
      <vt:variant>
        <vt:lpwstr/>
      </vt:variant>
      <vt:variant>
        <vt:i4>2556031</vt:i4>
      </vt:variant>
      <vt:variant>
        <vt:i4>177</vt:i4>
      </vt:variant>
      <vt:variant>
        <vt:i4>0</vt:i4>
      </vt:variant>
      <vt:variant>
        <vt:i4>5</vt:i4>
      </vt:variant>
      <vt:variant>
        <vt:lpwstr>https://www.finlex.fi/en/legislation/2013/1295</vt:lpwstr>
      </vt:variant>
      <vt:variant>
        <vt:lpwstr/>
      </vt:variant>
      <vt:variant>
        <vt:i4>3014706</vt:i4>
      </vt:variant>
      <vt:variant>
        <vt:i4>174</vt:i4>
      </vt:variant>
      <vt:variant>
        <vt:i4>0</vt:i4>
      </vt:variant>
      <vt:variant>
        <vt:i4>5</vt:i4>
      </vt:variant>
      <vt:variant>
        <vt:lpwstr>https://www.finlex.fi/en/legislation/translations/2014/eng/932</vt:lpwstr>
      </vt:variant>
      <vt:variant>
        <vt:lpwstr/>
      </vt:variant>
      <vt:variant>
        <vt:i4>2424885</vt:i4>
      </vt:variant>
      <vt:variant>
        <vt:i4>171</vt:i4>
      </vt:variant>
      <vt:variant>
        <vt:i4>0</vt:i4>
      </vt:variant>
      <vt:variant>
        <vt:i4>5</vt:i4>
      </vt:variant>
      <vt:variant>
        <vt:lpwstr>https://www.finlex.fi/en/legislation/translations/2009/eng/558</vt:lpwstr>
      </vt:variant>
      <vt:variant>
        <vt:lpwstr/>
      </vt:variant>
      <vt:variant>
        <vt:i4>5308428</vt:i4>
      </vt:variant>
      <vt:variant>
        <vt:i4>168</vt:i4>
      </vt:variant>
      <vt:variant>
        <vt:i4>0</vt:i4>
      </vt:variant>
      <vt:variant>
        <vt:i4>5</vt:i4>
      </vt:variant>
      <vt:variant>
        <vt:lpwstr>https://www.finlex.fi/en/legislation/collection/2017/531</vt:lpwstr>
      </vt:variant>
      <vt:variant>
        <vt:lpwstr/>
      </vt:variant>
      <vt:variant>
        <vt:i4>2752560</vt:i4>
      </vt:variant>
      <vt:variant>
        <vt:i4>165</vt:i4>
      </vt:variant>
      <vt:variant>
        <vt:i4>0</vt:i4>
      </vt:variant>
      <vt:variant>
        <vt:i4>5</vt:i4>
      </vt:variant>
      <vt:variant>
        <vt:lpwstr>https://www.finlex.fi/en/legislation/translations/2018/eng/714</vt:lpwstr>
      </vt:variant>
      <vt:variant>
        <vt:lpwstr/>
      </vt:variant>
      <vt:variant>
        <vt:i4>2556031</vt:i4>
      </vt:variant>
      <vt:variant>
        <vt:i4>162</vt:i4>
      </vt:variant>
      <vt:variant>
        <vt:i4>0</vt:i4>
      </vt:variant>
      <vt:variant>
        <vt:i4>5</vt:i4>
      </vt:variant>
      <vt:variant>
        <vt:lpwstr>https://www.finlex.fi/en/legislation/2013/1295</vt:lpwstr>
      </vt:variant>
      <vt:variant>
        <vt:lpwstr/>
      </vt:variant>
      <vt:variant>
        <vt:i4>3014712</vt:i4>
      </vt:variant>
      <vt:variant>
        <vt:i4>159</vt:i4>
      </vt:variant>
      <vt:variant>
        <vt:i4>0</vt:i4>
      </vt:variant>
      <vt:variant>
        <vt:i4>5</vt:i4>
      </vt:variant>
      <vt:variant>
        <vt:lpwstr>https://www.finlex.fi/en/legislation/translations/1998/eng/628</vt:lpwstr>
      </vt:variant>
      <vt:variant>
        <vt:lpwstr/>
      </vt:variant>
      <vt:variant>
        <vt:i4>2883637</vt:i4>
      </vt:variant>
      <vt:variant>
        <vt:i4>156</vt:i4>
      </vt:variant>
      <vt:variant>
        <vt:i4>0</vt:i4>
      </vt:variant>
      <vt:variant>
        <vt:i4>5</vt:i4>
      </vt:variant>
      <vt:variant>
        <vt:lpwstr>https://www.finlex.fi/en/legislation/translations/2018/eng/540</vt:lpwstr>
      </vt:variant>
      <vt:variant>
        <vt:lpwstr/>
      </vt:variant>
      <vt:variant>
        <vt:i4>7471223</vt:i4>
      </vt:variant>
      <vt:variant>
        <vt:i4>153</vt:i4>
      </vt:variant>
      <vt:variant>
        <vt:i4>0</vt:i4>
      </vt:variant>
      <vt:variant>
        <vt:i4>5</vt:i4>
      </vt:variant>
      <vt:variant>
        <vt:lpwstr>https://www.karvi.fi/sites/default/files/sites/default/files/documents/3-Act-on-FINEEC.pdf</vt:lpwstr>
      </vt:variant>
      <vt:variant>
        <vt:lpwstr/>
      </vt:variant>
      <vt:variant>
        <vt:i4>6619177</vt:i4>
      </vt:variant>
      <vt:variant>
        <vt:i4>150</vt:i4>
      </vt:variant>
      <vt:variant>
        <vt:i4>0</vt:i4>
      </vt:variant>
      <vt:variant>
        <vt:i4>5</vt:i4>
      </vt:variant>
      <vt:variant>
        <vt:lpwstr>https://www.karvi.fi/en/about-us/about-our-evaluations</vt:lpwstr>
      </vt:variant>
      <vt:variant>
        <vt:lpwstr/>
      </vt:variant>
      <vt:variant>
        <vt:i4>3407968</vt:i4>
      </vt:variant>
      <vt:variant>
        <vt:i4>147</vt:i4>
      </vt:variant>
      <vt:variant>
        <vt:i4>0</vt:i4>
      </vt:variant>
      <vt:variant>
        <vt:i4>5</vt:i4>
      </vt:variant>
      <vt:variant>
        <vt:lpwstr>https://www.oph.fi/en.</vt:lpwstr>
      </vt:variant>
      <vt:variant>
        <vt:lpwstr/>
      </vt:variant>
      <vt:variant>
        <vt:i4>7471223</vt:i4>
      </vt:variant>
      <vt:variant>
        <vt:i4>144</vt:i4>
      </vt:variant>
      <vt:variant>
        <vt:i4>0</vt:i4>
      </vt:variant>
      <vt:variant>
        <vt:i4>5</vt:i4>
      </vt:variant>
      <vt:variant>
        <vt:lpwstr>https://www.karvi.fi/sites/default/files/sites/default/files/documents/3-Act-on-FINEEC.pdf</vt:lpwstr>
      </vt:variant>
      <vt:variant>
        <vt:lpwstr/>
      </vt:variant>
      <vt:variant>
        <vt:i4>2424937</vt:i4>
      </vt:variant>
      <vt:variant>
        <vt:i4>141</vt:i4>
      </vt:variant>
      <vt:variant>
        <vt:i4>0</vt:i4>
      </vt:variant>
      <vt:variant>
        <vt:i4>5</vt:i4>
      </vt:variant>
      <vt:variant>
        <vt:lpwstr>https://toissa.fi/</vt:lpwstr>
      </vt:variant>
      <vt:variant>
        <vt:lpwstr/>
      </vt:variant>
      <vt:variant>
        <vt:i4>3211379</vt:i4>
      </vt:variant>
      <vt:variant>
        <vt:i4>138</vt:i4>
      </vt:variant>
      <vt:variant>
        <vt:i4>0</vt:i4>
      </vt:variant>
      <vt:variant>
        <vt:i4>5</vt:i4>
      </vt:variant>
      <vt:variant>
        <vt:lpwstr>https://stat.fi/fi</vt:lpwstr>
      </vt:variant>
      <vt:variant>
        <vt:lpwstr/>
      </vt:variant>
      <vt:variant>
        <vt:i4>851968</vt:i4>
      </vt:variant>
      <vt:variant>
        <vt:i4>135</vt:i4>
      </vt:variant>
      <vt:variant>
        <vt:i4>0</vt:i4>
      </vt:variant>
      <vt:variant>
        <vt:i4>5</vt:i4>
      </vt:variant>
      <vt:variant>
        <vt:lpwstr>https://vipunen.fi/fi-fi</vt:lpwstr>
      </vt:variant>
      <vt:variant>
        <vt:lpwstr/>
      </vt:variant>
      <vt:variant>
        <vt:i4>851968</vt:i4>
      </vt:variant>
      <vt:variant>
        <vt:i4>132</vt:i4>
      </vt:variant>
      <vt:variant>
        <vt:i4>0</vt:i4>
      </vt:variant>
      <vt:variant>
        <vt:i4>5</vt:i4>
      </vt:variant>
      <vt:variant>
        <vt:lpwstr>https://vipunen.fi/fi-fi</vt:lpwstr>
      </vt:variant>
      <vt:variant>
        <vt:lpwstr/>
      </vt:variant>
      <vt:variant>
        <vt:i4>327710</vt:i4>
      </vt:variant>
      <vt:variant>
        <vt:i4>129</vt:i4>
      </vt:variant>
      <vt:variant>
        <vt:i4>0</vt:i4>
      </vt:variant>
      <vt:variant>
        <vt:i4>5</vt:i4>
      </vt:variant>
      <vt:variant>
        <vt:lpwstr>https://www.oph.fi/en/finnish-national-agency-education-services/mpassid.</vt:lpwstr>
      </vt:variant>
      <vt:variant>
        <vt:lpwstr/>
      </vt:variant>
      <vt:variant>
        <vt:i4>196613</vt:i4>
      </vt:variant>
      <vt:variant>
        <vt:i4>126</vt:i4>
      </vt:variant>
      <vt:variant>
        <vt:i4>0</vt:i4>
      </vt:variant>
      <vt:variant>
        <vt:i4>5</vt:i4>
      </vt:variant>
      <vt:variant>
        <vt:lpwstr>https://www.vantaa.fi/en/wilma-communication-between-home-and-school</vt:lpwstr>
      </vt:variant>
      <vt:variant>
        <vt:lpwstr/>
      </vt:variant>
      <vt:variant>
        <vt:i4>524319</vt:i4>
      </vt:variant>
      <vt:variant>
        <vt:i4>123</vt:i4>
      </vt:variant>
      <vt:variant>
        <vt:i4>0</vt:i4>
      </vt:variant>
      <vt:variant>
        <vt:i4>5</vt:i4>
      </vt:variant>
      <vt:variant>
        <vt:lpwstr>https://www.oph.fi/en/education-and-qualifications/vocational-qualifications-finland</vt:lpwstr>
      </vt:variant>
      <vt:variant>
        <vt:lpwstr/>
      </vt:variant>
      <vt:variant>
        <vt:i4>327686</vt:i4>
      </vt:variant>
      <vt:variant>
        <vt:i4>120</vt:i4>
      </vt:variant>
      <vt:variant>
        <vt:i4>0</vt:i4>
      </vt:variant>
      <vt:variant>
        <vt:i4>5</vt:i4>
      </vt:variant>
      <vt:variant>
        <vt:lpwstr>https://vipunen.fi/en-gb</vt:lpwstr>
      </vt:variant>
      <vt:variant>
        <vt:lpwstr/>
      </vt:variant>
      <vt:variant>
        <vt:i4>327764</vt:i4>
      </vt:variant>
      <vt:variant>
        <vt:i4>117</vt:i4>
      </vt:variant>
      <vt:variant>
        <vt:i4>0</vt:i4>
      </vt:variant>
      <vt:variant>
        <vt:i4>5</vt:i4>
      </vt:variant>
      <vt:variant>
        <vt:lpwstr>https://www.oph.fi/fi/kansainvalisyys/oppivelvollisuuden-seuranta-ja-valvontapalvelu-valpas.</vt:lpwstr>
      </vt:variant>
      <vt:variant>
        <vt:lpwstr/>
      </vt:variant>
      <vt:variant>
        <vt:i4>458780</vt:i4>
      </vt:variant>
      <vt:variant>
        <vt:i4>114</vt:i4>
      </vt:variant>
      <vt:variant>
        <vt:i4>0</vt:i4>
      </vt:variant>
      <vt:variant>
        <vt:i4>5</vt:i4>
      </vt:variant>
      <vt:variant>
        <vt:lpwstr>https://www.oph.fi/fi/palvelut/varhaiskasvatuksen-tietovaranto-varda. %5b</vt:lpwstr>
      </vt:variant>
      <vt:variant>
        <vt:lpwstr/>
      </vt:variant>
      <vt:variant>
        <vt:i4>93</vt:i4>
      </vt:variant>
      <vt:variant>
        <vt:i4>111</vt:i4>
      </vt:variant>
      <vt:variant>
        <vt:i4>0</vt:i4>
      </vt:variant>
      <vt:variant>
        <vt:i4>5</vt:i4>
      </vt:variant>
      <vt:variant>
        <vt:lpwstr>https://opintopolku.fi/konfo/fi/</vt:lpwstr>
      </vt:variant>
      <vt:variant>
        <vt:lpwstr/>
      </vt:variant>
      <vt:variant>
        <vt:i4>1179720</vt:i4>
      </vt:variant>
      <vt:variant>
        <vt:i4>108</vt:i4>
      </vt:variant>
      <vt:variant>
        <vt:i4>0</vt:i4>
      </vt:variant>
      <vt:variant>
        <vt:i4>5</vt:i4>
      </vt:variant>
      <vt:variant>
        <vt:lpwstr>https://csc.fi/en/story/virta-higher-education-achievement-register-facilitates-shared-information-flows</vt:lpwstr>
      </vt:variant>
      <vt:variant>
        <vt:lpwstr/>
      </vt:variant>
      <vt:variant>
        <vt:i4>3866736</vt:i4>
      </vt:variant>
      <vt:variant>
        <vt:i4>105</vt:i4>
      </vt:variant>
      <vt:variant>
        <vt:i4>0</vt:i4>
      </vt:variant>
      <vt:variant>
        <vt:i4>5</vt:i4>
      </vt:variant>
      <vt:variant>
        <vt:lpwstr>https://www.oph.fi/en/node/1553</vt:lpwstr>
      </vt:variant>
      <vt:variant>
        <vt:lpwstr/>
      </vt:variant>
      <vt:variant>
        <vt:i4>3407968</vt:i4>
      </vt:variant>
      <vt:variant>
        <vt:i4>102</vt:i4>
      </vt:variant>
      <vt:variant>
        <vt:i4>0</vt:i4>
      </vt:variant>
      <vt:variant>
        <vt:i4>5</vt:i4>
      </vt:variant>
      <vt:variant>
        <vt:lpwstr>https://www.oph.fi/en.</vt:lpwstr>
      </vt:variant>
      <vt:variant>
        <vt:lpwstr/>
      </vt:variant>
      <vt:variant>
        <vt:i4>1835031</vt:i4>
      </vt:variant>
      <vt:variant>
        <vt:i4>99</vt:i4>
      </vt:variant>
      <vt:variant>
        <vt:i4>0</vt:i4>
      </vt:variant>
      <vt:variant>
        <vt:i4>5</vt:i4>
      </vt:variant>
      <vt:variant>
        <vt:lpwstr>https://www.ylioppilastutkinto.fi/en</vt:lpwstr>
      </vt:variant>
      <vt:variant>
        <vt:lpwstr/>
      </vt:variant>
      <vt:variant>
        <vt:i4>8323199</vt:i4>
      </vt:variant>
      <vt:variant>
        <vt:i4>96</vt:i4>
      </vt:variant>
      <vt:variant>
        <vt:i4>0</vt:i4>
      </vt:variant>
      <vt:variant>
        <vt:i4>5</vt:i4>
      </vt:variant>
      <vt:variant>
        <vt:lpwstr>https://www.sfv.fi/sv/hem/</vt:lpwstr>
      </vt:variant>
      <vt:variant>
        <vt:lpwstr/>
      </vt:variant>
      <vt:variant>
        <vt:i4>6488103</vt:i4>
      </vt:variant>
      <vt:variant>
        <vt:i4>93</vt:i4>
      </vt:variant>
      <vt:variant>
        <vt:i4>0</vt:i4>
      </vt:variant>
      <vt:variant>
        <vt:i4>5</vt:i4>
      </vt:variant>
      <vt:variant>
        <vt:lpwstr>https://www.mll.fi/</vt:lpwstr>
      </vt:variant>
      <vt:variant>
        <vt:lpwstr/>
      </vt:variant>
      <vt:variant>
        <vt:i4>1900553</vt:i4>
      </vt:variant>
      <vt:variant>
        <vt:i4>90</vt:i4>
      </vt:variant>
      <vt:variant>
        <vt:i4>0</vt:i4>
      </vt:variant>
      <vt:variant>
        <vt:i4>5</vt:i4>
      </vt:variant>
      <vt:variant>
        <vt:lpwstr>https://www.skillsfinland.fi/eng/about-us</vt:lpwstr>
      </vt:variant>
      <vt:variant>
        <vt:lpwstr/>
      </vt:variant>
      <vt:variant>
        <vt:i4>6</vt:i4>
      </vt:variant>
      <vt:variant>
        <vt:i4>87</vt:i4>
      </vt:variant>
      <vt:variant>
        <vt:i4>0</vt:i4>
      </vt:variant>
      <vt:variant>
        <vt:i4>5</vt:i4>
      </vt:variant>
      <vt:variant>
        <vt:lpwstr>https://arene.fi/en/</vt:lpwstr>
      </vt:variant>
      <vt:variant>
        <vt:lpwstr/>
      </vt:variant>
      <vt:variant>
        <vt:i4>1310738</vt:i4>
      </vt:variant>
      <vt:variant>
        <vt:i4>84</vt:i4>
      </vt:variant>
      <vt:variant>
        <vt:i4>0</vt:i4>
      </vt:variant>
      <vt:variant>
        <vt:i4>5</vt:i4>
      </vt:variant>
      <vt:variant>
        <vt:lpwstr>https://unifi.fi/en/</vt:lpwstr>
      </vt:variant>
      <vt:variant>
        <vt:lpwstr/>
      </vt:variant>
      <vt:variant>
        <vt:i4>1507350</vt:i4>
      </vt:variant>
      <vt:variant>
        <vt:i4>81</vt:i4>
      </vt:variant>
      <vt:variant>
        <vt:i4>0</vt:i4>
      </vt:variant>
      <vt:variant>
        <vt:i4>5</vt:i4>
      </vt:variant>
      <vt:variant>
        <vt:lpwstr>https://nuorisoala.fi/en/finnish-national-youth-council-and-youth-sector/</vt:lpwstr>
      </vt:variant>
      <vt:variant>
        <vt:lpwstr/>
      </vt:variant>
      <vt:variant>
        <vt:i4>8126575</vt:i4>
      </vt:variant>
      <vt:variant>
        <vt:i4>78</vt:i4>
      </vt:variant>
      <vt:variant>
        <vt:i4>0</vt:i4>
      </vt:variant>
      <vt:variant>
        <vt:i4>5</vt:i4>
      </vt:variant>
      <vt:variant>
        <vt:lpwstr>https://www.oph.fi/en/about-us</vt:lpwstr>
      </vt:variant>
      <vt:variant>
        <vt:lpwstr/>
      </vt:variant>
      <vt:variant>
        <vt:i4>8126585</vt:i4>
      </vt:variant>
      <vt:variant>
        <vt:i4>75</vt:i4>
      </vt:variant>
      <vt:variant>
        <vt:i4>0</vt:i4>
      </vt:variant>
      <vt:variant>
        <vt:i4>5</vt:i4>
      </vt:variant>
      <vt:variant>
        <vt:lpwstr>https://okm.fi/en/frontpage</vt:lpwstr>
      </vt:variant>
      <vt:variant>
        <vt:lpwstr/>
      </vt:variant>
      <vt:variant>
        <vt:i4>1048582</vt:i4>
      </vt:variant>
      <vt:variant>
        <vt:i4>72</vt:i4>
      </vt:variant>
      <vt:variant>
        <vt:i4>0</vt:i4>
      </vt:variant>
      <vt:variant>
        <vt:i4>5</vt:i4>
      </vt:variant>
      <vt:variant>
        <vt:lpwstr>https://eurydice.eacea.ec.europa.eu/eurypedia/finland/organisation-private-education</vt:lpwstr>
      </vt:variant>
      <vt:variant>
        <vt:lpwstr/>
      </vt:variant>
      <vt:variant>
        <vt:i4>6553706</vt:i4>
      </vt:variant>
      <vt:variant>
        <vt:i4>69</vt:i4>
      </vt:variant>
      <vt:variant>
        <vt:i4>0</vt:i4>
      </vt:variant>
      <vt:variant>
        <vt:i4>5</vt:i4>
      </vt:variant>
      <vt:variant>
        <vt:lpwstr>https://okm.fi/en/finnish-matriculation-examination</vt:lpwstr>
      </vt:variant>
      <vt:variant>
        <vt:lpwstr/>
      </vt:variant>
      <vt:variant>
        <vt:i4>5701700</vt:i4>
      </vt:variant>
      <vt:variant>
        <vt:i4>66</vt:i4>
      </vt:variant>
      <vt:variant>
        <vt:i4>0</vt:i4>
      </vt:variant>
      <vt:variant>
        <vt:i4>5</vt:i4>
      </vt:variant>
      <vt:variant>
        <vt:lpwstr>https://eurydice.eacea.ec.europa.eu/eurypedia/finland/assessment-single-structure-education.</vt:lpwstr>
      </vt:variant>
      <vt:variant>
        <vt:lpwstr/>
      </vt:variant>
      <vt:variant>
        <vt:i4>1310727</vt:i4>
      </vt:variant>
      <vt:variant>
        <vt:i4>63</vt:i4>
      </vt:variant>
      <vt:variant>
        <vt:i4>0</vt:i4>
      </vt:variant>
      <vt:variant>
        <vt:i4>5</vt:i4>
      </vt:variant>
      <vt:variant>
        <vt:lpwstr>https://valtioneuvosto.fi/en/-/56901608/compulsory-education-to-be-extended-in-2021.</vt:lpwstr>
      </vt:variant>
      <vt:variant>
        <vt:lpwstr/>
      </vt:variant>
      <vt:variant>
        <vt:i4>2490486</vt:i4>
      </vt:variant>
      <vt:variant>
        <vt:i4>60</vt:i4>
      </vt:variant>
      <vt:variant>
        <vt:i4>0</vt:i4>
      </vt:variant>
      <vt:variant>
        <vt:i4>5</vt:i4>
      </vt:variant>
      <vt:variant>
        <vt:lpwstr>https://okm.fi/en/education-system</vt:lpwstr>
      </vt:variant>
      <vt:variant>
        <vt:lpwstr/>
      </vt:variant>
      <vt:variant>
        <vt:i4>4915277</vt:i4>
      </vt:variant>
      <vt:variant>
        <vt:i4>57</vt:i4>
      </vt:variant>
      <vt:variant>
        <vt:i4>0</vt:i4>
      </vt:variant>
      <vt:variant>
        <vt:i4>5</vt:i4>
      </vt:variant>
      <vt:variant>
        <vt:lpwstr>https://www.oph.fi/en/education-system/early-childhood-education-and-care-finland</vt:lpwstr>
      </vt:variant>
      <vt:variant>
        <vt:lpwstr/>
      </vt:variant>
      <vt:variant>
        <vt:i4>6619206</vt:i4>
      </vt:variant>
      <vt:variant>
        <vt:i4>54</vt:i4>
      </vt:variant>
      <vt:variant>
        <vt:i4>0</vt:i4>
      </vt:variant>
      <vt:variant>
        <vt:i4>5</vt:i4>
      </vt:variant>
      <vt:variant>
        <vt:lpwstr>https://www.oph.fi/sites/default/files/documents/LOPS2019 English translation 2024 final_0.pdf</vt:lpwstr>
      </vt:variant>
      <vt:variant>
        <vt:lpwstr/>
      </vt:variant>
      <vt:variant>
        <vt:i4>1703950</vt:i4>
      </vt:variant>
      <vt:variant>
        <vt:i4>51</vt:i4>
      </vt:variant>
      <vt:variant>
        <vt:i4>0</vt:i4>
      </vt:variant>
      <vt:variant>
        <vt:i4>5</vt:i4>
      </vt:variant>
      <vt:variant>
        <vt:lpwstr>https://www.oph.fi/en</vt:lpwstr>
      </vt:variant>
      <vt:variant>
        <vt:lpwstr/>
      </vt:variant>
      <vt:variant>
        <vt:i4>7929976</vt:i4>
      </vt:variant>
      <vt:variant>
        <vt:i4>48</vt:i4>
      </vt:variant>
      <vt:variant>
        <vt:i4>0</vt:i4>
      </vt:variant>
      <vt:variant>
        <vt:i4>5</vt:i4>
      </vt:variant>
      <vt:variant>
        <vt:lpwstr>https://www.oph.fi/en/education-and-qualifications/national-core-curriculum-primary-and-lower-secondary-basic-education</vt:lpwstr>
      </vt:variant>
      <vt:variant>
        <vt:lpwstr/>
      </vt:variant>
      <vt:variant>
        <vt:i4>8061031</vt:i4>
      </vt:variant>
      <vt:variant>
        <vt:i4>45</vt:i4>
      </vt:variant>
      <vt:variant>
        <vt:i4>0</vt:i4>
      </vt:variant>
      <vt:variant>
        <vt:i4>5</vt:i4>
      </vt:variant>
      <vt:variant>
        <vt:lpwstr>https://eperusteet.opintopolku.fi/%23/en/maaraykset?haku=&amp;jarjestys=DESC&amp;tyyppi=PERUSTE&amp;tuleva=true&amp;voimassaolo=true&amp;maaraysId=10025287&amp;sivu=1</vt:lpwstr>
      </vt:variant>
      <vt:variant>
        <vt:lpwstr/>
      </vt:variant>
      <vt:variant>
        <vt:i4>6619253</vt:i4>
      </vt:variant>
      <vt:variant>
        <vt:i4>42</vt:i4>
      </vt:variant>
      <vt:variant>
        <vt:i4>0</vt:i4>
      </vt:variant>
      <vt:variant>
        <vt:i4>5</vt:i4>
      </vt:variant>
      <vt:variant>
        <vt:lpwstr>https://www.oph.fi/sites/default/files/documents/National core curriculum for ECEC 2022.pdf</vt:lpwstr>
      </vt:variant>
      <vt:variant>
        <vt:lpwstr/>
      </vt:variant>
      <vt:variant>
        <vt:i4>7929903</vt:i4>
      </vt:variant>
      <vt:variant>
        <vt:i4>39</vt:i4>
      </vt:variant>
      <vt:variant>
        <vt:i4>0</vt:i4>
      </vt:variant>
      <vt:variant>
        <vt:i4>5</vt:i4>
      </vt:variant>
      <vt:variant>
        <vt:lpwstr>https://www.finlex.fi/en/legislation/1998/633?language=fin&amp;highlightId=987967&amp;highlightParams=%7B%22type%22%3A%22BASIC%22%2C%22search%22%3A%22633%2F1998%22%7D</vt:lpwstr>
      </vt:variant>
      <vt:variant>
        <vt:lpwstr/>
      </vt:variant>
      <vt:variant>
        <vt:i4>3014706</vt:i4>
      </vt:variant>
      <vt:variant>
        <vt:i4>36</vt:i4>
      </vt:variant>
      <vt:variant>
        <vt:i4>0</vt:i4>
      </vt:variant>
      <vt:variant>
        <vt:i4>5</vt:i4>
      </vt:variant>
      <vt:variant>
        <vt:lpwstr>https://www.finlex.fi/en/legislation/translations/2014/eng/932</vt:lpwstr>
      </vt:variant>
      <vt:variant>
        <vt:lpwstr/>
      </vt:variant>
      <vt:variant>
        <vt:i4>2424885</vt:i4>
      </vt:variant>
      <vt:variant>
        <vt:i4>33</vt:i4>
      </vt:variant>
      <vt:variant>
        <vt:i4>0</vt:i4>
      </vt:variant>
      <vt:variant>
        <vt:i4>5</vt:i4>
      </vt:variant>
      <vt:variant>
        <vt:lpwstr>https://www.finlex.fi/en/legislation/translations/2009/eng/558</vt:lpwstr>
      </vt:variant>
      <vt:variant>
        <vt:lpwstr/>
      </vt:variant>
      <vt:variant>
        <vt:i4>2228274</vt:i4>
      </vt:variant>
      <vt:variant>
        <vt:i4>30</vt:i4>
      </vt:variant>
      <vt:variant>
        <vt:i4>0</vt:i4>
      </vt:variant>
      <vt:variant>
        <vt:i4>5</vt:i4>
      </vt:variant>
      <vt:variant>
        <vt:lpwstr>https://www.finlex.fi/en/legislation/translations/2017/eng/531</vt:lpwstr>
      </vt:variant>
      <vt:variant>
        <vt:lpwstr/>
      </vt:variant>
      <vt:variant>
        <vt:i4>2752560</vt:i4>
      </vt:variant>
      <vt:variant>
        <vt:i4>27</vt:i4>
      </vt:variant>
      <vt:variant>
        <vt:i4>0</vt:i4>
      </vt:variant>
      <vt:variant>
        <vt:i4>5</vt:i4>
      </vt:variant>
      <vt:variant>
        <vt:lpwstr>https://www.finlex.fi/en/legislation/translations/2018/eng/714</vt:lpwstr>
      </vt:variant>
      <vt:variant>
        <vt:lpwstr/>
      </vt:variant>
      <vt:variant>
        <vt:i4>2424881</vt:i4>
      </vt:variant>
      <vt:variant>
        <vt:i4>24</vt:i4>
      </vt:variant>
      <vt:variant>
        <vt:i4>0</vt:i4>
      </vt:variant>
      <vt:variant>
        <vt:i4>5</vt:i4>
      </vt:variant>
      <vt:variant>
        <vt:lpwstr>https://www.finlex.fi/en/legislation/translations/2007/eng/417</vt:lpwstr>
      </vt:variant>
      <vt:variant>
        <vt:lpwstr/>
      </vt:variant>
      <vt:variant>
        <vt:i4>2228272</vt:i4>
      </vt:variant>
      <vt:variant>
        <vt:i4>21</vt:i4>
      </vt:variant>
      <vt:variant>
        <vt:i4>0</vt:i4>
      </vt:variant>
      <vt:variant>
        <vt:i4>5</vt:i4>
      </vt:variant>
      <vt:variant>
        <vt:lpwstr>https://www.finlex.fi/en/legislation/translations/2002/eng/504</vt:lpwstr>
      </vt:variant>
      <vt:variant>
        <vt:lpwstr/>
      </vt:variant>
      <vt:variant>
        <vt:i4>2293884</vt:i4>
      </vt:variant>
      <vt:variant>
        <vt:i4>18</vt:i4>
      </vt:variant>
      <vt:variant>
        <vt:i4>0</vt:i4>
      </vt:variant>
      <vt:variant>
        <vt:i4>5</vt:i4>
      </vt:variant>
      <vt:variant>
        <vt:lpwstr>https://www.finlex.fi/en/legislation/2009/1705</vt:lpwstr>
      </vt:variant>
      <vt:variant>
        <vt:lpwstr/>
      </vt:variant>
      <vt:variant>
        <vt:i4>7340069</vt:i4>
      </vt:variant>
      <vt:variant>
        <vt:i4>15</vt:i4>
      </vt:variant>
      <vt:variant>
        <vt:i4>0</vt:i4>
      </vt:variant>
      <vt:variant>
        <vt:i4>5</vt:i4>
      </vt:variant>
      <vt:variant>
        <vt:lpwstr>https://www.finlex.fi/en/legislation/2021/618?language=fin&amp;highlightId=985955&amp;highlightParams=%7B%22type%22%3A%22BASIC%22%2C%22search%22%3A%22618%2F2021%22%7D.</vt:lpwstr>
      </vt:variant>
      <vt:variant>
        <vt:lpwstr/>
      </vt:variant>
      <vt:variant>
        <vt:i4>2228344</vt:i4>
      </vt:variant>
      <vt:variant>
        <vt:i4>12</vt:i4>
      </vt:variant>
      <vt:variant>
        <vt:i4>0</vt:i4>
      </vt:variant>
      <vt:variant>
        <vt:i4>5</vt:i4>
      </vt:variant>
      <vt:variant>
        <vt:lpwstr>https://www.finlex.fi/en/legislation/1996/1128</vt:lpwstr>
      </vt:variant>
      <vt:variant>
        <vt:lpwstr/>
      </vt:variant>
      <vt:variant>
        <vt:i4>2490420</vt:i4>
      </vt:variant>
      <vt:variant>
        <vt:i4>9</vt:i4>
      </vt:variant>
      <vt:variant>
        <vt:i4>0</vt:i4>
      </vt:variant>
      <vt:variant>
        <vt:i4>5</vt:i4>
      </vt:variant>
      <vt:variant>
        <vt:lpwstr>https://www.finlex.fi/en/legislation/translations/2016/eng/1503</vt:lpwstr>
      </vt:variant>
      <vt:variant>
        <vt:lpwstr/>
      </vt:variant>
      <vt:variant>
        <vt:i4>1638467</vt:i4>
      </vt:variant>
      <vt:variant>
        <vt:i4>6</vt:i4>
      </vt:variant>
      <vt:variant>
        <vt:i4>0</vt:i4>
      </vt:variant>
      <vt:variant>
        <vt:i4>5</vt:i4>
      </vt:variant>
      <vt:variant>
        <vt:lpwstr>https://www.finlex.fi/en/legislation/1998/628</vt:lpwstr>
      </vt:variant>
      <vt:variant>
        <vt:lpwstr/>
      </vt:variant>
      <vt:variant>
        <vt:i4>2162811</vt:i4>
      </vt:variant>
      <vt:variant>
        <vt:i4>3</vt:i4>
      </vt:variant>
      <vt:variant>
        <vt:i4>0</vt:i4>
      </vt:variant>
      <vt:variant>
        <vt:i4>5</vt:i4>
      </vt:variant>
      <vt:variant>
        <vt:lpwstr>https://okm.fi/en/legislation-ecec</vt:lpwstr>
      </vt:variant>
      <vt:variant>
        <vt:lpwstr/>
      </vt:variant>
      <vt:variant>
        <vt:i4>2555961</vt:i4>
      </vt:variant>
      <vt:variant>
        <vt:i4>0</vt:i4>
      </vt:variant>
      <vt:variant>
        <vt:i4>0</vt:i4>
      </vt:variant>
      <vt:variant>
        <vt:i4>5</vt:i4>
      </vt:variant>
      <vt:variant>
        <vt:lpwstr>https://www.finlex.fi/en/legislation/translations/1999/eng/731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Diana Kozáková</dc:creator>
  <cp:keywords/>
  <dc:description/>
  <cp:lastModifiedBy>Pavol Hudec</cp:lastModifiedBy>
  <cp:revision>3</cp:revision>
  <cp:lastPrinted>2026-03-31T06:20:00Z</cp:lastPrinted>
  <dcterms:created xsi:type="dcterms:W3CDTF">2026-03-31T06:25:00Z</dcterms:created>
  <dcterms:modified xsi:type="dcterms:W3CDTF">2026-04-09T09:07:00Z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0x010100B555788C44EFEB4E8D2128F4A753445E</vt:lpwstr>
  </property>
  <property fmtid="{D5CDD505-2E9C-101B-9397-08002B2CF9AE}" pid="3" name="AuthorIds_UIVersion_512">
    <vt:lpwstr>30</vt:lpwstr>
  </property>
  <property fmtid="{D5CDD505-2E9C-101B-9397-08002B2CF9AE}" pid="4" name="AuthorIds_UIVersion_2560">
    <vt:lpwstr>44</vt:lpwstr>
  </property>
  <property fmtid="{D5CDD505-2E9C-101B-9397-08002B2CF9AE}" pid="5" name="AuthorIds_UIVersion_3584">
    <vt:lpwstr>21</vt:lpwstr>
  </property>
  <property fmtid="{D5CDD505-2E9C-101B-9397-08002B2CF9AE}" pid="6" name="AuthorIds_UIVersion_4096">
    <vt:lpwstr>21</vt:lpwstr>
  </property>
  <property fmtid="{D5CDD505-2E9C-101B-9397-08002B2CF9AE}" pid="7" name="MediaServiceImageTags">
    <vt:lpwstr/>
  </property>
</Properties>
</file>