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diagrams/data14.xml" ContentType="application/vnd.openxmlformats-officedocument.drawingml.diagramData+xml"/>
  <Override PartName="/word/diagrams/layout14.xml" ContentType="application/vnd.openxmlformats-officedocument.drawingml.diagramLayout+xml"/>
  <Override PartName="/word/diagrams/quickStyle14.xml" ContentType="application/vnd.openxmlformats-officedocument.drawingml.diagramStyle+xml"/>
  <Override PartName="/word/diagrams/colors14.xml" ContentType="application/vnd.openxmlformats-officedocument.drawingml.diagramColors+xml"/>
  <Override PartName="/word/diagrams/drawing14.xml" ContentType="application/vnd.ms-office.drawingml.diagramDrawing+xml"/>
  <Override PartName="/word/diagrams/data15.xml" ContentType="application/vnd.openxmlformats-officedocument.drawingml.diagramData+xml"/>
  <Override PartName="/word/diagrams/layout15.xml" ContentType="application/vnd.openxmlformats-officedocument.drawingml.diagramLayout+xml"/>
  <Override PartName="/word/diagrams/quickStyle15.xml" ContentType="application/vnd.openxmlformats-officedocument.drawingml.diagramStyle+xml"/>
  <Override PartName="/word/diagrams/colors15.xml" ContentType="application/vnd.openxmlformats-officedocument.drawingml.diagramColors+xml"/>
  <Override PartName="/word/diagrams/drawing15.xml" ContentType="application/vnd.ms-office.drawingml.diagramDrawing+xml"/>
  <Override PartName="/word/diagrams/data16.xml" ContentType="application/vnd.openxmlformats-officedocument.drawingml.diagramData+xml"/>
  <Override PartName="/word/diagrams/layout16.xml" ContentType="application/vnd.openxmlformats-officedocument.drawingml.diagramLayout+xml"/>
  <Override PartName="/word/diagrams/quickStyle16.xml" ContentType="application/vnd.openxmlformats-officedocument.drawingml.diagramStyle+xml"/>
  <Override PartName="/word/diagrams/colors16.xml" ContentType="application/vnd.openxmlformats-officedocument.drawingml.diagramColors+xml"/>
  <Override PartName="/word/diagrams/drawing16.xml" ContentType="application/vnd.ms-office.drawingml.diagramDrawing+xml"/>
  <Override PartName="/word/diagrams/data17.xml" ContentType="application/vnd.openxmlformats-officedocument.drawingml.diagramData+xml"/>
  <Override PartName="/word/diagrams/layout17.xml" ContentType="application/vnd.openxmlformats-officedocument.drawingml.diagramLayout+xml"/>
  <Override PartName="/word/diagrams/quickStyle17.xml" ContentType="application/vnd.openxmlformats-officedocument.drawingml.diagramStyle+xml"/>
  <Override PartName="/word/diagrams/colors17.xml" ContentType="application/vnd.openxmlformats-officedocument.drawingml.diagramColors+xml"/>
  <Override PartName="/word/diagrams/drawing17.xml" ContentType="application/vnd.ms-office.drawingml.diagramDrawing+xml"/>
  <Override PartName="/word/diagrams/data18.xml" ContentType="application/vnd.openxmlformats-officedocument.drawingml.diagramData+xml"/>
  <Override PartName="/word/diagrams/layout18.xml" ContentType="application/vnd.openxmlformats-officedocument.drawingml.diagramLayout+xml"/>
  <Override PartName="/word/diagrams/quickStyle18.xml" ContentType="application/vnd.openxmlformats-officedocument.drawingml.diagramStyle+xml"/>
  <Override PartName="/word/diagrams/colors18.xml" ContentType="application/vnd.openxmlformats-officedocument.drawingml.diagramColors+xml"/>
  <Override PartName="/word/diagrams/drawing18.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79186E" w14:textId="6650E971" w:rsidR="00BC239B" w:rsidRPr="003C5441" w:rsidRDefault="00897698" w:rsidP="006869F6">
      <w:pPr>
        <w:pStyle w:val="Nadpis1"/>
      </w:pPr>
      <w:bookmarkStart w:id="0" w:name="_Toc225839332"/>
      <w:r w:rsidRPr="003C5441">
        <w:t>systém, proces</w:t>
      </w:r>
      <w:r w:rsidRPr="003C5441" w:rsidDel="00FC1761">
        <w:t>y</w:t>
      </w:r>
      <w:r w:rsidRPr="003C5441">
        <w:t xml:space="preserve"> a metódy hodnotenia kvality vzdelávacích inštitúcií</w:t>
      </w:r>
      <w:bookmarkEnd w:id="0"/>
    </w:p>
    <w:p w14:paraId="556B2008" w14:textId="18C501EA" w:rsidR="00897698" w:rsidRPr="003C5441" w:rsidRDefault="00897698" w:rsidP="00AB76A0">
      <w:pPr>
        <w:pStyle w:val="Nadpis2"/>
      </w:pPr>
      <w:bookmarkStart w:id="1" w:name="_Toc225839333"/>
      <w:r w:rsidRPr="003C5441">
        <w:t>Realizátor hodnotenia kvality škôl a školských zariadení</w:t>
      </w:r>
      <w:bookmarkEnd w:id="1"/>
    </w:p>
    <w:p w14:paraId="4950B08B" w14:textId="77777777" w:rsidR="00FB69D7" w:rsidRDefault="00FB69D7" w:rsidP="004A3D41">
      <w:pPr>
        <w:pStyle w:val="Nadpis3"/>
        <w:sectPr w:rsidR="00FB69D7" w:rsidSect="009A58F2">
          <w:headerReference w:type="default" r:id="rId11"/>
          <w:footerReference w:type="default" r:id="rId12"/>
          <w:headerReference w:type="first" r:id="rId13"/>
          <w:footerReference w:type="first" r:id="rId14"/>
          <w:pgSz w:w="11906" w:h="16838"/>
          <w:pgMar w:top="1417" w:right="1417" w:bottom="1417" w:left="1417" w:header="708" w:footer="708" w:gutter="0"/>
          <w:cols w:space="708"/>
          <w:titlePg/>
          <w:docGrid w:linePitch="360"/>
        </w:sectPr>
      </w:pPr>
      <w:bookmarkStart w:id="2" w:name="_Toc219380068"/>
    </w:p>
    <w:p w14:paraId="10C57343" w14:textId="7556AD1A" w:rsidR="003A5375" w:rsidRPr="003C5441" w:rsidRDefault="003A5375" w:rsidP="004A3D41">
      <w:pPr>
        <w:pStyle w:val="Nadpis3"/>
      </w:pPr>
      <w:bookmarkStart w:id="3" w:name="_Toc225839334"/>
      <w:r w:rsidRPr="003C5441">
        <w:t>Základné informácie o</w:t>
      </w:r>
      <w:r w:rsidR="00035826" w:rsidRPr="003C5441">
        <w:t> </w:t>
      </w:r>
      <w:r w:rsidRPr="003C5441">
        <w:t>organizácii</w:t>
      </w:r>
      <w:bookmarkEnd w:id="2"/>
      <w:bookmarkEnd w:id="3"/>
    </w:p>
    <w:p w14:paraId="38402E95" w14:textId="0A7F2420" w:rsidR="000D71D7" w:rsidRDefault="00FB69D7" w:rsidP="00FB69D7">
      <w:pPr>
        <w:pStyle w:val="SRItext"/>
        <w:jc w:val="right"/>
        <w:rPr>
          <w:lang w:val="sk-SK"/>
        </w:rPr>
        <w:sectPr w:rsidR="000D71D7" w:rsidSect="00FB69D7">
          <w:type w:val="continuous"/>
          <w:pgSz w:w="11906" w:h="16838"/>
          <w:pgMar w:top="1417" w:right="1417" w:bottom="1417" w:left="1417" w:header="708" w:footer="708" w:gutter="0"/>
          <w:cols w:space="708"/>
          <w:titlePg/>
          <w:docGrid w:linePitch="360"/>
        </w:sectPr>
      </w:pPr>
      <w:r w:rsidRPr="000D71D7">
        <w:rPr>
          <w:lang w:val="sk-SK"/>
        </w:rPr>
        <w:drawing>
          <wp:inline distT="0" distB="0" distL="0" distR="0" wp14:anchorId="4A999952" wp14:editId="019BB363">
            <wp:extent cx="2655570" cy="637037"/>
            <wp:effectExtent l="0" t="0" r="0" b="0"/>
            <wp:docPr id="880051387" name="Obrázok 1" descr="Obrázok, na ktorom je text, písmo, biely, čierno-biel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549659" name="Obrázok 1" descr="Obrázok, na ktorom je text, písmo, biely, čierno-biela&#10;&#10;Obsah vygenerovaný pomocou AI môže byť nesprávny."/>
                    <pic:cNvPicPr/>
                  </pic:nvPicPr>
                  <pic:blipFill>
                    <a:blip r:embed="rId15"/>
                    <a:stretch>
                      <a:fillRect/>
                    </a:stretch>
                  </pic:blipFill>
                  <pic:spPr>
                    <a:xfrm>
                      <a:off x="0" y="0"/>
                      <a:ext cx="2655570" cy="637037"/>
                    </a:xfrm>
                    <a:prstGeom prst="rect">
                      <a:avLst/>
                    </a:prstGeom>
                  </pic:spPr>
                </pic:pic>
              </a:graphicData>
            </a:graphic>
          </wp:inline>
        </w:drawing>
      </w:r>
    </w:p>
    <w:p w14:paraId="790D819B" w14:textId="012E2505" w:rsidR="000D71D7" w:rsidRDefault="009B4968" w:rsidP="009B4968">
      <w:pPr>
        <w:pStyle w:val="SRItext"/>
        <w:rPr>
          <w:lang w:val="sk-SK"/>
        </w:rPr>
      </w:pPr>
      <w:r w:rsidRPr="003C5441">
        <w:rPr>
          <w:lang w:val="sk-SK"/>
        </w:rPr>
        <w:t xml:space="preserve">Organizáciou zodpovednou za externé hodnotenie vzdelávacích inštitúcií v Holandsku je </w:t>
      </w:r>
      <w:hyperlink r:id="rId16" w:history="1">
        <w:r w:rsidRPr="003C5441">
          <w:rPr>
            <w:rStyle w:val="Hypertextovprepojenie"/>
            <w:b/>
            <w:bCs w:val="0"/>
            <w:lang w:val="sk-SK"/>
          </w:rPr>
          <w:t>Inšpektorát školstva</w:t>
        </w:r>
      </w:hyperlink>
      <w:r w:rsidRPr="003C5441">
        <w:rPr>
          <w:rStyle w:val="Odkaznapoznmkupodiarou"/>
          <w:lang w:val="sk-SK"/>
        </w:rPr>
        <w:footnoteReference w:id="2"/>
      </w:r>
      <w:r w:rsidRPr="003C5441">
        <w:rPr>
          <w:lang w:val="sk-SK"/>
        </w:rPr>
        <w:t xml:space="preserve"> (ďalej len „inšpektorát“), ktorý vykonáva tzv. „externú službu“.</w:t>
      </w:r>
      <w:r w:rsidR="00FA6958">
        <w:rPr>
          <w:lang w:val="sk-SK"/>
        </w:rPr>
        <w:t xml:space="preserve"> </w:t>
      </w:r>
      <w:r w:rsidR="000D71D7" w:rsidRPr="003C5441">
        <w:rPr>
          <w:lang w:val="sk-SK"/>
        </w:rPr>
        <w:t>Je súčasťou ministerstv</w:t>
      </w:r>
      <w:r w:rsidR="000B5A7B">
        <w:rPr>
          <w:lang w:val="sk-SK"/>
        </w:rPr>
        <w:t>a</w:t>
      </w:r>
      <w:r w:rsidR="000D71D7" w:rsidRPr="003C5441">
        <w:rPr>
          <w:lang w:val="sk-SK"/>
        </w:rPr>
        <w:t xml:space="preserve"> školstva, ktoré naň dohliada a zodpovedá, s maximálnou snahou profesionálnej odbornej nezávislosti. Ide o </w:t>
      </w:r>
      <w:r w:rsidR="000D71D7" w:rsidRPr="003C5441">
        <w:rPr>
          <w:b/>
          <w:bCs w:val="0"/>
          <w:lang w:val="sk-SK"/>
        </w:rPr>
        <w:t>národný štátny dozor nad kvalitou vzdelávania</w:t>
      </w:r>
      <w:r w:rsidR="000D71D7" w:rsidRPr="003C5441">
        <w:rPr>
          <w:lang w:val="sk-SK"/>
        </w:rPr>
        <w:t>, pričom sa nehodnotia iba školy</w:t>
      </w:r>
      <w:r w:rsidR="000D71D7" w:rsidRPr="003C5441">
        <w:rPr>
          <w:rStyle w:val="Odkaznapoznmkupodiarou"/>
          <w:lang w:val="sk-SK"/>
        </w:rPr>
        <w:footnoteReference w:id="3"/>
      </w:r>
      <w:r w:rsidR="000D71D7" w:rsidRPr="003C5441">
        <w:rPr>
          <w:lang w:val="sk-SK"/>
        </w:rPr>
        <w:t>, ale aj školské orgány a študijné programy.</w:t>
      </w:r>
    </w:p>
    <w:p w14:paraId="4EE79D78" w14:textId="1F0A6C87" w:rsidR="00F16F3E" w:rsidRDefault="009B4968" w:rsidP="009B4968">
      <w:pPr>
        <w:pStyle w:val="SRItext"/>
        <w:rPr>
          <w:lang w:val="sk-SK"/>
        </w:rPr>
      </w:pPr>
      <w:r w:rsidRPr="003C5441">
        <w:rPr>
          <w:lang w:val="sk-SK"/>
        </w:rPr>
        <w:t>Inšpektorát bol založený v roku 1801, čo ho radí medzi najstaršie fungujúce inšpekčné orgány v Európe. Dohľad nad vzdelávaním sa v priebehu rokov v</w:t>
      </w:r>
      <w:r w:rsidR="00AE39B5" w:rsidRPr="003C5441">
        <w:rPr>
          <w:lang w:val="sk-SK"/>
        </w:rPr>
        <w:t>ý</w:t>
      </w:r>
      <w:r w:rsidRPr="003C5441">
        <w:rPr>
          <w:lang w:val="sk-SK"/>
        </w:rPr>
        <w:t>razne menil</w:t>
      </w:r>
      <w:r w:rsidR="00F400AE" w:rsidRPr="003C5441">
        <w:rPr>
          <w:lang w:val="sk-SK"/>
        </w:rPr>
        <w:t xml:space="preserve"> - n</w:t>
      </w:r>
      <w:r w:rsidR="00AE39B5" w:rsidRPr="003C5441">
        <w:rPr>
          <w:lang w:val="sk-SK"/>
        </w:rPr>
        <w:t>i</w:t>
      </w:r>
      <w:r w:rsidRPr="003C5441">
        <w:rPr>
          <w:lang w:val="sk-SK"/>
        </w:rPr>
        <w:t xml:space="preserve">ekedy </w:t>
      </w:r>
      <w:r w:rsidR="00AE39B5" w:rsidRPr="003C5441">
        <w:rPr>
          <w:lang w:val="sk-SK"/>
        </w:rPr>
        <w:t xml:space="preserve">tomu tak bolo </w:t>
      </w:r>
      <w:r w:rsidRPr="003C5441">
        <w:rPr>
          <w:lang w:val="sk-SK"/>
        </w:rPr>
        <w:t>kvôli zmenám v </w:t>
      </w:r>
      <w:r w:rsidR="00154C66">
        <w:rPr>
          <w:lang w:val="sk-SK"/>
        </w:rPr>
        <w:t>holandskej</w:t>
      </w:r>
      <w:r w:rsidRPr="003C5441">
        <w:rPr>
          <w:lang w:val="sk-SK"/>
        </w:rPr>
        <w:t xml:space="preserve"> spoločnosti, </w:t>
      </w:r>
      <w:r w:rsidR="009B5E80" w:rsidRPr="003C5441">
        <w:rPr>
          <w:lang w:val="sk-SK"/>
        </w:rPr>
        <w:t>inokedy</w:t>
      </w:r>
      <w:r w:rsidRPr="003C5441">
        <w:rPr>
          <w:lang w:val="sk-SK"/>
        </w:rPr>
        <w:t xml:space="preserve"> kvôli politickým rozhodnutiam. </w:t>
      </w:r>
      <w:hyperlink r:id="rId17" w:history="1">
        <w:r w:rsidRPr="003C5441">
          <w:rPr>
            <w:rStyle w:val="Hypertextovprepojenie"/>
            <w:lang w:val="sk-SK"/>
          </w:rPr>
          <w:t>Časová os</w:t>
        </w:r>
      </w:hyperlink>
      <w:r w:rsidRPr="003C5441">
        <w:rPr>
          <w:rStyle w:val="Odkaznapoznmkupodiarou"/>
          <w:lang w:val="sk-SK"/>
        </w:rPr>
        <w:footnoteReference w:id="4"/>
      </w:r>
      <w:r w:rsidRPr="003C5441">
        <w:rPr>
          <w:lang w:val="sk-SK"/>
        </w:rPr>
        <w:t xml:space="preserve"> od roku 1995 zobrazuje vývoj k súčasnému stavu inšpektorátu</w:t>
      </w:r>
      <w:r w:rsidR="00946877" w:rsidRPr="003C5441">
        <w:rPr>
          <w:lang w:val="sk-SK"/>
        </w:rPr>
        <w:t>.</w:t>
      </w:r>
    </w:p>
    <w:p w14:paraId="60FDE53F" w14:textId="52C99923" w:rsidR="000D026D" w:rsidRPr="000D026D" w:rsidRDefault="000D026D" w:rsidP="000D026D">
      <w:pPr>
        <w:pStyle w:val="SRItext"/>
        <w:rPr>
          <w:lang w:val="sk-SK"/>
        </w:rPr>
      </w:pPr>
      <w:r w:rsidRPr="000D026D">
        <w:rPr>
          <w:lang w:val="sk-SK"/>
        </w:rPr>
        <w:t>M</w:t>
      </w:r>
      <w:r>
        <w:rPr>
          <w:lang w:val="sk-SK"/>
        </w:rPr>
        <w:t>edzi kľúčové zmeny patria najmä:</w:t>
      </w:r>
      <w:r w:rsidRPr="000D026D">
        <w:rPr>
          <w:lang w:val="sk-SK"/>
        </w:rPr>
        <w:t xml:space="preserve"> </w:t>
      </w:r>
    </w:p>
    <w:p w14:paraId="1CB83F23" w14:textId="20A9A8CF" w:rsidR="00EA3CD5" w:rsidRDefault="001D6B51" w:rsidP="009941E3">
      <w:pPr>
        <w:pStyle w:val="Iodrazkatext"/>
      </w:pPr>
      <w:r>
        <w:rPr>
          <w:b/>
          <w:noProof/>
        </w:rPr>
        <w:t>z</w:t>
      </w:r>
      <w:r w:rsidR="000D026D" w:rsidRPr="000D026D">
        <w:rPr>
          <w:b/>
          <w:noProof/>
        </w:rPr>
        <w:t>mena funkcie inšpekcie</w:t>
      </w:r>
      <w:r w:rsidR="00EA3CD5" w:rsidRPr="00EA3CD5">
        <w:rPr>
          <w:b/>
        </w:rPr>
        <w:t xml:space="preserve"> </w:t>
      </w:r>
      <w:r w:rsidR="00EA3CD5" w:rsidRPr="00515847">
        <w:rPr>
          <w:bCs/>
        </w:rPr>
        <w:t>(</w:t>
      </w:r>
      <w:r w:rsidR="00515847" w:rsidRPr="00515847">
        <w:rPr>
          <w:bCs/>
        </w:rPr>
        <w:t xml:space="preserve">posun od administratívnej </w:t>
      </w:r>
      <w:r w:rsidR="000D026D" w:rsidRPr="00515847">
        <w:rPr>
          <w:bCs/>
          <w:noProof/>
        </w:rPr>
        <w:t>kontroly</w:t>
      </w:r>
      <w:r w:rsidR="000D026D" w:rsidRPr="000D026D">
        <w:rPr>
          <w:noProof/>
        </w:rPr>
        <w:t xml:space="preserve"> súladu s predpismi k hodnoteniu kvality a výsledkov vzdelávania</w:t>
      </w:r>
      <w:r w:rsidR="00EA3CD5" w:rsidRPr="00EA3CD5">
        <w:t>);</w:t>
      </w:r>
    </w:p>
    <w:p w14:paraId="3C8B207A" w14:textId="663AF639" w:rsidR="00B30D69" w:rsidRPr="00EA3CD5" w:rsidRDefault="00B30D69" w:rsidP="009941E3">
      <w:pPr>
        <w:pStyle w:val="Iodrazkatext"/>
      </w:pPr>
      <w:r>
        <w:rPr>
          <w:b/>
          <w:noProof/>
        </w:rPr>
        <w:t>rozšírenie pôsobnosti</w:t>
      </w:r>
      <w:r w:rsidR="00300802">
        <w:rPr>
          <w:b/>
          <w:noProof/>
        </w:rPr>
        <w:t xml:space="preserve"> </w:t>
      </w:r>
      <w:r w:rsidR="00300802">
        <w:rPr>
          <w:bCs/>
          <w:noProof/>
        </w:rPr>
        <w:t>(hodnotenie fungovania celého vzdelávacieho systému ako tzv. systémová úroveň dohľadu</w:t>
      </w:r>
      <w:r w:rsidR="00AD7759">
        <w:rPr>
          <w:bCs/>
          <w:noProof/>
        </w:rPr>
        <w:t>);</w:t>
      </w:r>
    </w:p>
    <w:p w14:paraId="085F640C" w14:textId="22BF71DE" w:rsidR="007D25D8" w:rsidRDefault="001D6B51" w:rsidP="009941E3">
      <w:pPr>
        <w:pStyle w:val="Iodrazkatext"/>
      </w:pPr>
      <w:r>
        <w:rPr>
          <w:b/>
          <w:noProof/>
        </w:rPr>
        <w:t>p</w:t>
      </w:r>
      <w:r w:rsidR="000D026D" w:rsidRPr="000D026D">
        <w:rPr>
          <w:b/>
          <w:noProof/>
        </w:rPr>
        <w:t>rechod na rizikový model</w:t>
      </w:r>
      <w:r w:rsidR="00EA3CD5" w:rsidRPr="00EA3CD5">
        <w:rPr>
          <w:b/>
        </w:rPr>
        <w:t xml:space="preserve"> </w:t>
      </w:r>
      <w:r w:rsidR="00EA3CD5" w:rsidRPr="007D25D8">
        <w:t>(</w:t>
      </w:r>
      <w:r w:rsidR="0056559E">
        <w:t xml:space="preserve">sú kontrolované </w:t>
      </w:r>
      <w:r w:rsidR="000D026D" w:rsidRPr="000D026D">
        <w:rPr>
          <w:noProof/>
        </w:rPr>
        <w:t>nie všetky školy</w:t>
      </w:r>
      <w:r w:rsidR="00EA3CD5" w:rsidRPr="00EA3CD5">
        <w:t xml:space="preserve"> a</w:t>
      </w:r>
      <w:r w:rsidR="0056559E">
        <w:rPr>
          <w:noProof/>
        </w:rPr>
        <w:t xml:space="preserve"> nie </w:t>
      </w:r>
      <w:r w:rsidR="000D026D" w:rsidRPr="000D026D">
        <w:rPr>
          <w:noProof/>
        </w:rPr>
        <w:t>rovnako často</w:t>
      </w:r>
      <w:r w:rsidR="00EA3CD5">
        <w:t xml:space="preserve">; </w:t>
      </w:r>
      <w:r w:rsidR="000D026D" w:rsidRPr="000D026D">
        <w:rPr>
          <w:noProof/>
        </w:rPr>
        <w:t>intenzita dohľadu závisí od</w:t>
      </w:r>
      <w:r w:rsidR="007D25D8">
        <w:t xml:space="preserve"> </w:t>
      </w:r>
      <w:r w:rsidR="000D026D" w:rsidRPr="000D026D">
        <w:rPr>
          <w:noProof/>
        </w:rPr>
        <w:t>výsledkov,</w:t>
      </w:r>
      <w:r w:rsidR="007D25D8">
        <w:t xml:space="preserve"> </w:t>
      </w:r>
      <w:r w:rsidR="0056559E">
        <w:t xml:space="preserve">trendov, </w:t>
      </w:r>
      <w:r w:rsidR="000D026D" w:rsidRPr="000D026D">
        <w:rPr>
          <w:noProof/>
        </w:rPr>
        <w:t xml:space="preserve">signálov rizika </w:t>
      </w:r>
      <w:r w:rsidR="007D25D8">
        <w:t xml:space="preserve">a </w:t>
      </w:r>
      <w:r w:rsidR="000D026D" w:rsidRPr="000D026D">
        <w:rPr>
          <w:noProof/>
        </w:rPr>
        <w:t>predchádzajúcich hodnotení</w:t>
      </w:r>
      <w:r w:rsidR="007D25D8">
        <w:t>);</w:t>
      </w:r>
    </w:p>
    <w:p w14:paraId="62DB7614" w14:textId="77777777" w:rsidR="00B30D69" w:rsidRDefault="00B30D69" w:rsidP="00B30D69">
      <w:pPr>
        <w:pStyle w:val="Iodrazkatext"/>
      </w:pPr>
      <w:r>
        <w:rPr>
          <w:b/>
          <w:noProof/>
        </w:rPr>
        <w:t>d</w:t>
      </w:r>
      <w:r w:rsidRPr="000D026D">
        <w:rPr>
          <w:b/>
          <w:noProof/>
        </w:rPr>
        <w:t>iferencovaný dohľad</w:t>
      </w:r>
      <w:r w:rsidRPr="005C27C6">
        <w:rPr>
          <w:b/>
        </w:rPr>
        <w:t xml:space="preserve"> </w:t>
      </w:r>
      <w:r w:rsidRPr="009941E3">
        <w:t>(</w:t>
      </w:r>
      <w:r w:rsidRPr="000D026D">
        <w:rPr>
          <w:noProof/>
        </w:rPr>
        <w:t>„dobré“ školy → menej zásahov,</w:t>
      </w:r>
      <w:r w:rsidRPr="005C27C6">
        <w:t xml:space="preserve"> </w:t>
      </w:r>
      <w:r w:rsidRPr="000D026D">
        <w:rPr>
          <w:noProof/>
        </w:rPr>
        <w:t>rizikové školy → intenzívnejší dohľad</w:t>
      </w:r>
      <w:r>
        <w:t>);</w:t>
      </w:r>
    </w:p>
    <w:p w14:paraId="68608D31" w14:textId="4F49C454" w:rsidR="009B4968" w:rsidRPr="00F2614C" w:rsidRDefault="00F2614C" w:rsidP="00A606F7">
      <w:pPr>
        <w:pStyle w:val="Iodrazkatext"/>
      </w:pPr>
      <w:r w:rsidRPr="003C5441">
        <w:rPr>
          <w:noProof/>
        </w:rPr>
        <mc:AlternateContent>
          <mc:Choice Requires="wps">
            <w:drawing>
              <wp:anchor distT="0" distB="0" distL="114300" distR="114300" simplePos="0" relativeHeight="251658240" behindDoc="0" locked="0" layoutInCell="1" allowOverlap="1" wp14:anchorId="09FF7B62" wp14:editId="360BC4B6">
                <wp:simplePos x="0" y="0"/>
                <wp:positionH relativeFrom="column">
                  <wp:posOffset>4445</wp:posOffset>
                </wp:positionH>
                <wp:positionV relativeFrom="paragraph">
                  <wp:posOffset>195580</wp:posOffset>
                </wp:positionV>
                <wp:extent cx="5796000" cy="972000"/>
                <wp:effectExtent l="0" t="0" r="0" b="0"/>
                <wp:wrapNone/>
                <wp:docPr id="1710626478" name="Textové pole 1"/>
                <wp:cNvGraphicFramePr/>
                <a:graphic xmlns:a="http://schemas.openxmlformats.org/drawingml/2006/main">
                  <a:graphicData uri="http://schemas.microsoft.com/office/word/2010/wordprocessingShape">
                    <wps:wsp>
                      <wps:cNvSpPr txBox="1"/>
                      <wps:spPr>
                        <a:xfrm>
                          <a:off x="0" y="0"/>
                          <a:ext cx="5796000" cy="972000"/>
                        </a:xfrm>
                        <a:prstGeom prst="rect">
                          <a:avLst/>
                        </a:prstGeom>
                        <a:noFill/>
                        <a:ln>
                          <a:noFill/>
                        </a:ln>
                      </wps:spPr>
                      <wps:txbx>
                        <w:txbxContent>
                          <w:p w14:paraId="60271392" w14:textId="3821E25E" w:rsidR="00667893" w:rsidRPr="00C304D5" w:rsidRDefault="00667893" w:rsidP="0066789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304D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Misia inšpektorátu je „Efektívna supervízia (dohľad) pre lepšie vzdelávanie.</w:t>
                            </w:r>
                            <w:r w:rsidR="00EC2540" w:rsidRPr="00C304D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type w14:anchorId="09FF7B62" id="_x0000_t202" coordsize="21600,21600" o:spt="202" path="m,l,21600r21600,l21600,xe">
                <v:stroke joinstyle="miter"/>
                <v:path gradientshapeok="t" o:connecttype="rect"/>
              </v:shapetype>
              <v:shape id="Textové pole 1" o:spid="_x0000_s1026" type="#_x0000_t202" style="position:absolute;left:0;text-align:left;margin-left:.35pt;margin-top:15.4pt;width:456.4pt;height:76.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" filled="f" stroked="f">
                <v:textbox>
                  <w:txbxContent>
                    <w:p w14:paraId="60271392" w14:textId="3821E25E" w:rsidR="00667893" w:rsidRPr="00C304D5" w:rsidRDefault="00667893" w:rsidP="00667893">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304D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Misia inšpektorátu je „Efektívna supervízia (dohľad) pre lepšie vzdelávanie.</w:t>
                      </w:r>
                      <w:r w:rsidR="00EC2540" w:rsidRPr="00C304D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w:t>
                      </w:r>
                    </w:p>
                  </w:txbxContent>
                </v:textbox>
              </v:shape>
            </w:pict>
          </mc:Fallback>
        </mc:AlternateContent>
      </w:r>
      <w:r w:rsidR="001D6B51" w:rsidRPr="00F2614C">
        <w:rPr>
          <w:b/>
          <w:noProof/>
        </w:rPr>
        <w:t>p</w:t>
      </w:r>
      <w:r w:rsidR="000D026D" w:rsidRPr="00F2614C">
        <w:rPr>
          <w:b/>
          <w:noProof/>
        </w:rPr>
        <w:t>osilnenie autonómie škôl</w:t>
      </w:r>
      <w:r w:rsidR="007D25D8" w:rsidRPr="00F2614C">
        <w:rPr>
          <w:b/>
        </w:rPr>
        <w:t xml:space="preserve"> </w:t>
      </w:r>
      <w:r w:rsidR="007D25D8" w:rsidRPr="005C27C6">
        <w:t>(</w:t>
      </w:r>
      <w:r w:rsidR="000D026D" w:rsidRPr="000D026D">
        <w:rPr>
          <w:noProof/>
        </w:rPr>
        <w:t>väčšia zodpovednosť škôl za vlastnú kvalitu,</w:t>
      </w:r>
      <w:r w:rsidR="007D25D8" w:rsidRPr="007D25D8">
        <w:t xml:space="preserve"> </w:t>
      </w:r>
      <w:r w:rsidR="007D25D8">
        <w:t>pričom inšpektorát</w:t>
      </w:r>
      <w:r w:rsidR="000D026D" w:rsidRPr="000D026D">
        <w:rPr>
          <w:noProof/>
        </w:rPr>
        <w:t xml:space="preserve"> viac overuje schopnosť školy riadiť kvalitu</w:t>
      </w:r>
      <w:r w:rsidR="005C27C6" w:rsidRPr="005C27C6">
        <w:t xml:space="preserve"> ako</w:t>
      </w:r>
      <w:r w:rsidR="005C27C6">
        <w:t xml:space="preserve"> jej samotné činnosti)</w:t>
      </w:r>
      <w:r w:rsidR="00281E30">
        <w:t>.</w:t>
      </w:r>
      <w:r w:rsidR="009B4968" w:rsidRPr="00F2614C">
        <w:t xml:space="preserve"> </w:t>
      </w:r>
    </w:p>
    <w:p w14:paraId="3791B1E4" w14:textId="77777777" w:rsidR="00FB69D7" w:rsidRDefault="00FB69D7" w:rsidP="009B4968">
      <w:pPr>
        <w:pStyle w:val="SRItext"/>
        <w:rPr>
          <w:lang w:val="sk-SK"/>
        </w:rPr>
        <w:sectPr w:rsidR="00FB69D7" w:rsidSect="00FB69D7">
          <w:type w:val="continuous"/>
          <w:pgSz w:w="11906" w:h="16838"/>
          <w:pgMar w:top="1417" w:right="1417" w:bottom="1417" w:left="1417" w:header="708" w:footer="708" w:gutter="0"/>
          <w:cols w:space="708"/>
          <w:titlePg/>
          <w:docGrid w:linePitch="360"/>
        </w:sectPr>
      </w:pPr>
    </w:p>
    <w:p w14:paraId="04EB477C" w14:textId="56A0FC12" w:rsidR="00B8469E" w:rsidRPr="003C5441" w:rsidRDefault="00986C26" w:rsidP="009B4968">
      <w:pPr>
        <w:pStyle w:val="SRItext"/>
        <w:rPr>
          <w:lang w:val="sk-SK"/>
        </w:rPr>
      </w:pPr>
      <w:r w:rsidRPr="003C5441">
        <w:rPr>
          <w:lang w:val="sk-SK"/>
        </w:rPr>
        <w:lastRenderedPageBreak/>
        <w:t>Znamená to, že</w:t>
      </w:r>
      <w:r w:rsidR="009B4968" w:rsidRPr="003C5441">
        <w:rPr>
          <w:lang w:val="sk-SK"/>
        </w:rPr>
        <w:t xml:space="preserve"> každé dieťa má právo na kvalitné vzdelanie a zároveň sa všetci žiaci, študenti, rodičia a učitelia </w:t>
      </w:r>
      <w:r w:rsidR="0066054C" w:rsidRPr="003C5441">
        <w:rPr>
          <w:lang w:val="sk-SK"/>
        </w:rPr>
        <w:t>môžu</w:t>
      </w:r>
      <w:r w:rsidR="009B4968" w:rsidRPr="003C5441">
        <w:rPr>
          <w:lang w:val="sk-SK"/>
        </w:rPr>
        <w:t xml:space="preserve"> spoľahnúť na kvalitu, ktorú jednotlivé školy poskytujú.</w:t>
      </w:r>
      <w:r w:rsidR="00640226">
        <w:rPr>
          <w:lang w:val="sk-SK"/>
        </w:rPr>
        <w:t xml:space="preserve"> </w:t>
      </w:r>
      <w:r w:rsidR="00B8469E" w:rsidRPr="003C5441">
        <w:rPr>
          <w:lang w:val="sk-SK"/>
        </w:rPr>
        <w:t>Aktuálne pracuje v inšpektoráte cca</w:t>
      </w:r>
      <w:r w:rsidR="00F64263" w:rsidRPr="003C5441">
        <w:rPr>
          <w:lang w:val="sk-SK"/>
        </w:rPr>
        <w:t>.</w:t>
      </w:r>
      <w:r w:rsidR="00B8469E" w:rsidRPr="003C5441">
        <w:rPr>
          <w:lang w:val="sk-SK"/>
        </w:rPr>
        <w:t xml:space="preserve"> 600</w:t>
      </w:r>
      <w:r w:rsidR="00D051D8" w:rsidRPr="003C5441">
        <w:rPr>
          <w:lang w:val="sk-SK"/>
        </w:rPr>
        <w:t xml:space="preserve"> osôb – sú to inšpektori, analytici</w:t>
      </w:r>
      <w:r w:rsidR="00F64263" w:rsidRPr="003C5441">
        <w:rPr>
          <w:lang w:val="sk-SK"/>
        </w:rPr>
        <w:t xml:space="preserve"> a</w:t>
      </w:r>
      <w:r w:rsidR="00D051D8" w:rsidRPr="003C5441">
        <w:rPr>
          <w:lang w:val="sk-SK"/>
        </w:rPr>
        <w:t xml:space="preserve"> podporný personál.</w:t>
      </w:r>
      <w:r w:rsidR="00A13476" w:rsidRPr="003C5441">
        <w:rPr>
          <w:lang w:val="sk-SK"/>
        </w:rPr>
        <w:t xml:space="preserve"> Inšpektorát sa delí na jednotlivé sekcie</w:t>
      </w:r>
      <w:r w:rsidR="007C3FA7" w:rsidRPr="003C5441">
        <w:rPr>
          <w:rStyle w:val="Odkaznapoznmkupodiarou"/>
          <w:lang w:val="sk-SK"/>
        </w:rPr>
        <w:footnoteReference w:id="5"/>
      </w:r>
      <w:r w:rsidR="00A13476" w:rsidRPr="003C5441">
        <w:rPr>
          <w:lang w:val="sk-SK"/>
        </w:rPr>
        <w:t>, ktoré spravujú riaditelia</w:t>
      </w:r>
      <w:r w:rsidR="007C3FA7" w:rsidRPr="003C5441">
        <w:rPr>
          <w:lang w:val="sk-SK"/>
        </w:rPr>
        <w:t>.</w:t>
      </w:r>
    </w:p>
    <w:p w14:paraId="443003BD" w14:textId="77777777" w:rsidR="00035826" w:rsidRPr="003C5441" w:rsidRDefault="00035826" w:rsidP="00035826">
      <w:pPr>
        <w:pStyle w:val="Itext"/>
        <w:rPr>
          <w:lang w:val="sk-SK"/>
        </w:rPr>
      </w:pPr>
    </w:p>
    <w:p w14:paraId="617281D1" w14:textId="77777777" w:rsidR="00F871E3" w:rsidRPr="003C5441" w:rsidRDefault="00F871E3" w:rsidP="004A3D41">
      <w:pPr>
        <w:pStyle w:val="Nadpis3"/>
      </w:pPr>
      <w:bookmarkStart w:id="4" w:name="_Toc219380069"/>
      <w:bookmarkStart w:id="5" w:name="_Toc225839335"/>
      <w:r w:rsidRPr="003C5441">
        <w:t>Právny rámec upravujúci hodnotenie kvality škôl a školských zariadení</w:t>
      </w:r>
      <w:bookmarkEnd w:id="4"/>
      <w:bookmarkEnd w:id="5"/>
    </w:p>
    <w:p w14:paraId="467EF405" w14:textId="49C5B919" w:rsidR="00C434BD" w:rsidRPr="00C434BD" w:rsidRDefault="00C434BD" w:rsidP="00C434BD">
      <w:pPr>
        <w:pStyle w:val="pf0"/>
        <w:jc w:val="both"/>
        <w:rPr>
          <w:rFonts w:ascii="Aptos Narrow" w:hAnsi="Aptos Narrow" w:cs="Arial"/>
          <w:sz w:val="22"/>
          <w:szCs w:val="22"/>
        </w:rPr>
      </w:pPr>
      <w:r w:rsidRPr="00C434BD">
        <w:rPr>
          <w:rStyle w:val="cf01"/>
          <w:rFonts w:ascii="Aptos Narrow" w:eastAsiaTheme="majorEastAsia" w:hAnsi="Aptos Narrow"/>
          <w:sz w:val="22"/>
          <w:szCs w:val="22"/>
        </w:rPr>
        <w:t xml:space="preserve">Základným právnym predpisom upravujúcim dohľad nad kvalitou vzdelávania v Holandsku je </w:t>
      </w:r>
      <w:hyperlink r:id="rId18" w:history="1">
        <w:r w:rsidRPr="00E244B7">
          <w:rPr>
            <w:rStyle w:val="Hypertextovprepojenie"/>
            <w:rFonts w:ascii="Aptos Narrow" w:eastAsiaTheme="majorEastAsia" w:hAnsi="Aptos Narrow" w:cs="Segoe UI"/>
            <w:sz w:val="22"/>
            <w:szCs w:val="22"/>
          </w:rPr>
          <w:t>zákon o dohľade nad vzdelávaním</w:t>
        </w:r>
      </w:hyperlink>
      <w:r w:rsidR="00E244B7">
        <w:rPr>
          <w:rStyle w:val="Odkaznapoznmkupodiarou"/>
          <w:rFonts w:ascii="Aptos Narrow" w:eastAsiaTheme="majorEastAsia" w:hAnsi="Aptos Narrow" w:cs="Segoe UI"/>
          <w:sz w:val="22"/>
          <w:szCs w:val="22"/>
        </w:rPr>
        <w:footnoteReference w:id="6"/>
      </w:r>
      <w:r w:rsidRPr="00C434BD">
        <w:rPr>
          <w:rStyle w:val="cf01"/>
          <w:rFonts w:ascii="Aptos Narrow" w:eastAsiaTheme="majorEastAsia" w:hAnsi="Aptos Narrow"/>
          <w:sz w:val="22"/>
          <w:szCs w:val="22"/>
        </w:rPr>
        <w:t xml:space="preserve">. Tento zákon vymedzuje postavenie </w:t>
      </w:r>
      <w:r w:rsidR="00E244B7">
        <w:rPr>
          <w:rStyle w:val="cf01"/>
          <w:rFonts w:ascii="Aptos Narrow" w:eastAsiaTheme="majorEastAsia" w:hAnsi="Aptos Narrow"/>
          <w:sz w:val="22"/>
          <w:szCs w:val="22"/>
        </w:rPr>
        <w:t>inšpektorátu</w:t>
      </w:r>
      <w:r w:rsidRPr="00C434BD">
        <w:rPr>
          <w:rStyle w:val="cf01"/>
          <w:rFonts w:ascii="Aptos Narrow" w:eastAsiaTheme="majorEastAsia" w:hAnsi="Aptos Narrow"/>
          <w:sz w:val="22"/>
          <w:szCs w:val="22"/>
        </w:rPr>
        <w:t xml:space="preserve"> ako orgánu zodpovedného za výkon dohľadu nad školami a vzdelávacími inštitúciami v rámci rezortu ministra školstva, pričom na jej čele stojí </w:t>
      </w:r>
      <w:r w:rsidR="00E244B7">
        <w:rPr>
          <w:rStyle w:val="cf01"/>
          <w:rFonts w:ascii="Aptos Narrow" w:eastAsiaTheme="majorEastAsia" w:hAnsi="Aptos Narrow"/>
          <w:sz w:val="22"/>
          <w:szCs w:val="22"/>
        </w:rPr>
        <w:t>hlavný inšpektor</w:t>
      </w:r>
      <w:r w:rsidRPr="00C434BD">
        <w:rPr>
          <w:rStyle w:val="cf01"/>
          <w:rFonts w:ascii="Aptos Narrow" w:eastAsiaTheme="majorEastAsia" w:hAnsi="Aptos Narrow"/>
          <w:sz w:val="22"/>
          <w:szCs w:val="22"/>
        </w:rPr>
        <w:t xml:space="preserve">. Zákon zároveň zakotvuje </w:t>
      </w:r>
      <w:r w:rsidRPr="009F00CC">
        <w:rPr>
          <w:rStyle w:val="cf01"/>
          <w:rFonts w:ascii="Aptos Narrow" w:eastAsiaTheme="majorEastAsia" w:hAnsi="Aptos Narrow"/>
          <w:b/>
          <w:bCs/>
          <w:sz w:val="22"/>
          <w:szCs w:val="22"/>
        </w:rPr>
        <w:t>funkčnú nezávislosť inšpekcie</w:t>
      </w:r>
      <w:r w:rsidRPr="00C434BD">
        <w:rPr>
          <w:rStyle w:val="cf01"/>
          <w:rFonts w:ascii="Aptos Narrow" w:eastAsiaTheme="majorEastAsia" w:hAnsi="Aptos Narrow"/>
          <w:sz w:val="22"/>
          <w:szCs w:val="22"/>
        </w:rPr>
        <w:t xml:space="preserve"> </w:t>
      </w:r>
      <w:r w:rsidRPr="009F00CC">
        <w:rPr>
          <w:rStyle w:val="cf01"/>
          <w:rFonts w:ascii="Aptos Narrow" w:eastAsiaTheme="majorEastAsia" w:hAnsi="Aptos Narrow"/>
          <w:b/>
          <w:bCs/>
          <w:sz w:val="22"/>
          <w:szCs w:val="22"/>
        </w:rPr>
        <w:t>pri obsahovom hodnotení kvality vzdelávania</w:t>
      </w:r>
      <w:r w:rsidRPr="00C434BD">
        <w:rPr>
          <w:rStyle w:val="cf01"/>
          <w:rFonts w:ascii="Aptos Narrow" w:eastAsiaTheme="majorEastAsia" w:hAnsi="Aptos Narrow"/>
          <w:sz w:val="22"/>
          <w:szCs w:val="22"/>
        </w:rPr>
        <w:t>, keď výslovne stanovuje, že minister nemôže zasahovať do odborných posúdení a záverov obsiahnutých v inšpekčných správach o vývoji a kvalite vzdelávania.</w:t>
      </w:r>
    </w:p>
    <w:p w14:paraId="2D5EA270" w14:textId="77777777" w:rsidR="0057398C" w:rsidRPr="0057398C" w:rsidRDefault="00C434BD" w:rsidP="00C434BD">
      <w:pPr>
        <w:pStyle w:val="pf0"/>
        <w:jc w:val="both"/>
        <w:rPr>
          <w:rStyle w:val="cf21"/>
          <w:rFonts w:ascii="Aptos Narrow" w:eastAsiaTheme="majorEastAsia" w:hAnsi="Aptos Narrow"/>
          <w:b w:val="0"/>
          <w:bCs w:val="0"/>
          <w:sz w:val="22"/>
          <w:szCs w:val="22"/>
        </w:rPr>
      </w:pPr>
      <w:r w:rsidRPr="0057398C">
        <w:rPr>
          <w:rStyle w:val="cf21"/>
          <w:rFonts w:ascii="Aptos Narrow" w:eastAsiaTheme="majorEastAsia" w:hAnsi="Aptos Narrow"/>
          <w:b w:val="0"/>
          <w:bCs w:val="0"/>
          <w:sz w:val="22"/>
          <w:szCs w:val="22"/>
        </w:rPr>
        <w:t xml:space="preserve">Právny rámec presne definuje </w:t>
      </w:r>
      <w:r w:rsidRPr="0057398C">
        <w:rPr>
          <w:rStyle w:val="cf21"/>
          <w:rFonts w:ascii="Aptos Narrow" w:eastAsiaTheme="majorEastAsia" w:hAnsi="Aptos Narrow"/>
          <w:sz w:val="22"/>
          <w:szCs w:val="22"/>
        </w:rPr>
        <w:t>základné úlohy dohľadu</w:t>
      </w:r>
      <w:r w:rsidRPr="0057398C">
        <w:rPr>
          <w:rStyle w:val="cf21"/>
          <w:rFonts w:ascii="Aptos Narrow" w:eastAsiaTheme="majorEastAsia" w:hAnsi="Aptos Narrow"/>
          <w:b w:val="0"/>
          <w:bCs w:val="0"/>
          <w:sz w:val="22"/>
          <w:szCs w:val="22"/>
        </w:rPr>
        <w:t>, medzi ktoré patrí</w:t>
      </w:r>
      <w:r w:rsidR="0057398C" w:rsidRPr="0057398C">
        <w:rPr>
          <w:rStyle w:val="cf21"/>
          <w:rFonts w:ascii="Aptos Narrow" w:eastAsiaTheme="majorEastAsia" w:hAnsi="Aptos Narrow"/>
          <w:b w:val="0"/>
          <w:bCs w:val="0"/>
          <w:sz w:val="22"/>
          <w:szCs w:val="22"/>
        </w:rPr>
        <w:t>:</w:t>
      </w:r>
    </w:p>
    <w:p w14:paraId="74206ED6" w14:textId="77777777" w:rsidR="0057398C" w:rsidRPr="0057398C" w:rsidRDefault="00C434BD" w:rsidP="0057398C">
      <w:pPr>
        <w:pStyle w:val="Iodrazkatext"/>
        <w:rPr>
          <w:rStyle w:val="cf21"/>
          <w:rFonts w:ascii="Aptos Narrow" w:eastAsiaTheme="majorEastAsia" w:hAnsi="Aptos Narrow"/>
          <w:b w:val="0"/>
          <w:bCs w:val="0"/>
          <w:sz w:val="22"/>
          <w:szCs w:val="22"/>
        </w:rPr>
      </w:pPr>
      <w:r w:rsidRPr="0057398C">
        <w:rPr>
          <w:rStyle w:val="cf21"/>
          <w:rFonts w:ascii="Aptos Narrow" w:hAnsi="Aptos Narrow"/>
          <w:b w:val="0"/>
          <w:bCs w:val="0"/>
          <w:sz w:val="22"/>
          <w:szCs w:val="22"/>
        </w:rPr>
        <w:t xml:space="preserve">hodnotenie a podpora kvality vzdelávania, </w:t>
      </w:r>
    </w:p>
    <w:p w14:paraId="5AF3A9F9" w14:textId="77777777" w:rsidR="0057398C" w:rsidRPr="0057398C" w:rsidRDefault="00C434BD" w:rsidP="0057398C">
      <w:pPr>
        <w:pStyle w:val="Iodrazkatext"/>
        <w:rPr>
          <w:rStyle w:val="cf21"/>
          <w:rFonts w:ascii="Aptos Narrow" w:eastAsiaTheme="majorEastAsia" w:hAnsi="Aptos Narrow"/>
          <w:b w:val="0"/>
          <w:bCs w:val="0"/>
          <w:sz w:val="22"/>
          <w:szCs w:val="22"/>
        </w:rPr>
      </w:pPr>
      <w:r w:rsidRPr="0057398C">
        <w:rPr>
          <w:rStyle w:val="cf21"/>
          <w:rFonts w:ascii="Aptos Narrow" w:hAnsi="Aptos Narrow"/>
          <w:b w:val="0"/>
          <w:bCs w:val="0"/>
          <w:sz w:val="22"/>
          <w:szCs w:val="22"/>
        </w:rPr>
        <w:t xml:space="preserve">kontrola dodržiavania právnych predpisov v oblasti vzdelávania, </w:t>
      </w:r>
    </w:p>
    <w:p w14:paraId="52154E9E" w14:textId="77777777" w:rsidR="0057398C" w:rsidRPr="0057398C" w:rsidRDefault="00C434BD" w:rsidP="0057398C">
      <w:pPr>
        <w:pStyle w:val="Iodrazkatext"/>
        <w:rPr>
          <w:rStyle w:val="cf21"/>
          <w:rFonts w:ascii="Aptos Narrow" w:eastAsiaTheme="majorEastAsia" w:hAnsi="Aptos Narrow"/>
          <w:b w:val="0"/>
          <w:bCs w:val="0"/>
          <w:sz w:val="22"/>
          <w:szCs w:val="22"/>
        </w:rPr>
      </w:pPr>
      <w:r w:rsidRPr="0057398C">
        <w:rPr>
          <w:rStyle w:val="cf21"/>
          <w:rFonts w:ascii="Aptos Narrow" w:hAnsi="Aptos Narrow"/>
          <w:b w:val="0"/>
          <w:bCs w:val="0"/>
          <w:sz w:val="22"/>
          <w:szCs w:val="22"/>
        </w:rPr>
        <w:t>posudzovanie finančnej zákonnosti hospodárenia vzdelávacích inštitúcií a</w:t>
      </w:r>
    </w:p>
    <w:p w14:paraId="4FB3A6AA" w14:textId="77777777" w:rsidR="0057398C" w:rsidRPr="0057398C" w:rsidRDefault="00C434BD" w:rsidP="0057398C">
      <w:pPr>
        <w:pStyle w:val="Iodrazkatext"/>
        <w:rPr>
          <w:rStyle w:val="cf21"/>
          <w:rFonts w:ascii="Aptos Narrow" w:eastAsiaTheme="majorEastAsia" w:hAnsi="Aptos Narrow"/>
          <w:b w:val="0"/>
          <w:bCs w:val="0"/>
          <w:sz w:val="22"/>
          <w:szCs w:val="22"/>
        </w:rPr>
      </w:pPr>
      <w:r w:rsidRPr="0057398C">
        <w:rPr>
          <w:rStyle w:val="cf21"/>
          <w:rFonts w:ascii="Aptos Narrow" w:hAnsi="Aptos Narrow"/>
          <w:b w:val="0"/>
          <w:bCs w:val="0"/>
          <w:sz w:val="22"/>
          <w:szCs w:val="22"/>
        </w:rPr>
        <w:t>systematické informovanie o stave a vývoji vzdelávacieho systému.</w:t>
      </w:r>
    </w:p>
    <w:p w14:paraId="2BAC3FFC" w14:textId="77777777" w:rsidR="001E3554" w:rsidRDefault="00C434BD" w:rsidP="00C434BD">
      <w:pPr>
        <w:pStyle w:val="pf0"/>
        <w:jc w:val="both"/>
        <w:rPr>
          <w:rStyle w:val="cf01"/>
          <w:rFonts w:ascii="Aptos Narrow" w:eastAsiaTheme="majorEastAsia" w:hAnsi="Aptos Narrow"/>
          <w:sz w:val="22"/>
          <w:szCs w:val="22"/>
        </w:rPr>
      </w:pPr>
      <w:r w:rsidRPr="00C434BD">
        <w:rPr>
          <w:rStyle w:val="cf01"/>
          <w:rFonts w:ascii="Aptos Narrow" w:eastAsiaTheme="majorEastAsia" w:hAnsi="Aptos Narrow"/>
          <w:sz w:val="22"/>
          <w:szCs w:val="22"/>
        </w:rPr>
        <w:t xml:space="preserve">Zákon zároveň stanovuje </w:t>
      </w:r>
      <w:r w:rsidRPr="001E3554">
        <w:rPr>
          <w:rStyle w:val="cf01"/>
          <w:rFonts w:ascii="Aptos Narrow" w:eastAsiaTheme="majorEastAsia" w:hAnsi="Aptos Narrow"/>
          <w:b/>
          <w:bCs/>
          <w:sz w:val="22"/>
          <w:szCs w:val="22"/>
        </w:rPr>
        <w:t>princípy výkonu dohľadu</w:t>
      </w:r>
      <w:r w:rsidRPr="00C434BD">
        <w:rPr>
          <w:rStyle w:val="cf01"/>
          <w:rFonts w:ascii="Aptos Narrow" w:eastAsiaTheme="majorEastAsia" w:hAnsi="Aptos Narrow"/>
          <w:sz w:val="22"/>
          <w:szCs w:val="22"/>
        </w:rPr>
        <w:t>, najmä</w:t>
      </w:r>
      <w:r w:rsidR="001E3554">
        <w:rPr>
          <w:rStyle w:val="cf01"/>
          <w:rFonts w:ascii="Aptos Narrow" w:eastAsiaTheme="majorEastAsia" w:hAnsi="Aptos Narrow"/>
          <w:sz w:val="22"/>
          <w:szCs w:val="22"/>
        </w:rPr>
        <w:t>:</w:t>
      </w:r>
    </w:p>
    <w:p w14:paraId="0AD778B0" w14:textId="77777777" w:rsidR="001E3554" w:rsidRDefault="00C434BD" w:rsidP="001E3554">
      <w:pPr>
        <w:pStyle w:val="Iodrazkatext"/>
        <w:rPr>
          <w:rStyle w:val="cf01"/>
          <w:rFonts w:ascii="Aptos Narrow" w:eastAsiaTheme="majorEastAsia" w:hAnsi="Aptos Narrow"/>
          <w:sz w:val="22"/>
          <w:szCs w:val="22"/>
        </w:rPr>
      </w:pPr>
      <w:r w:rsidRPr="00C434BD">
        <w:rPr>
          <w:rStyle w:val="cf01"/>
          <w:rFonts w:ascii="Aptos Narrow" w:hAnsi="Aptos Narrow"/>
          <w:sz w:val="22"/>
          <w:szCs w:val="22"/>
        </w:rPr>
        <w:t xml:space="preserve">rešpektovanie slobody vzdelávania, </w:t>
      </w:r>
    </w:p>
    <w:p w14:paraId="630B5D02" w14:textId="77777777" w:rsidR="001E3554" w:rsidRDefault="00C434BD" w:rsidP="001E3554">
      <w:pPr>
        <w:pStyle w:val="Iodrazkatext"/>
        <w:rPr>
          <w:rStyle w:val="cf01"/>
          <w:rFonts w:ascii="Aptos Narrow" w:eastAsiaTheme="majorEastAsia" w:hAnsi="Aptos Narrow"/>
          <w:sz w:val="22"/>
          <w:szCs w:val="22"/>
        </w:rPr>
      </w:pPr>
      <w:r w:rsidRPr="00C434BD">
        <w:rPr>
          <w:rStyle w:val="cf01"/>
          <w:rFonts w:ascii="Aptos Narrow" w:hAnsi="Aptos Narrow"/>
          <w:sz w:val="22"/>
          <w:szCs w:val="22"/>
        </w:rPr>
        <w:t>primeranosť administratívnej záťaže pre školy a</w:t>
      </w:r>
    </w:p>
    <w:p w14:paraId="7424F631" w14:textId="433053A6" w:rsidR="001E3554" w:rsidRDefault="00C434BD" w:rsidP="001E3554">
      <w:pPr>
        <w:pStyle w:val="Iodrazkatext"/>
        <w:rPr>
          <w:rStyle w:val="cf01"/>
          <w:rFonts w:ascii="Aptos Narrow" w:eastAsiaTheme="majorEastAsia" w:hAnsi="Aptos Narrow"/>
          <w:sz w:val="22"/>
          <w:szCs w:val="22"/>
        </w:rPr>
      </w:pPr>
      <w:r w:rsidRPr="00C434BD">
        <w:rPr>
          <w:rStyle w:val="cf01"/>
          <w:rFonts w:ascii="Aptos Narrow" w:hAnsi="Aptos Narrow"/>
          <w:sz w:val="22"/>
          <w:szCs w:val="22"/>
        </w:rPr>
        <w:t>diferencovan</w:t>
      </w:r>
      <w:r w:rsidR="008F6CFB">
        <w:rPr>
          <w:rStyle w:val="cf01"/>
          <w:rFonts w:ascii="Aptos Narrow" w:hAnsi="Aptos Narrow"/>
          <w:sz w:val="22"/>
          <w:szCs w:val="22"/>
        </w:rPr>
        <w:t>á</w:t>
      </w:r>
      <w:r w:rsidRPr="00C434BD">
        <w:rPr>
          <w:rStyle w:val="cf01"/>
          <w:rFonts w:ascii="Aptos Narrow" w:hAnsi="Aptos Narrow"/>
          <w:sz w:val="22"/>
          <w:szCs w:val="22"/>
        </w:rPr>
        <w:t xml:space="preserve"> intenzit</w:t>
      </w:r>
      <w:r w:rsidR="008F6CFB">
        <w:rPr>
          <w:rStyle w:val="cf01"/>
          <w:rFonts w:ascii="Aptos Narrow" w:hAnsi="Aptos Narrow"/>
          <w:sz w:val="22"/>
          <w:szCs w:val="22"/>
        </w:rPr>
        <w:t>a</w:t>
      </w:r>
      <w:r w:rsidRPr="00C434BD">
        <w:rPr>
          <w:rStyle w:val="cf01"/>
          <w:rFonts w:ascii="Aptos Narrow" w:hAnsi="Aptos Narrow"/>
          <w:sz w:val="22"/>
          <w:szCs w:val="22"/>
        </w:rPr>
        <w:t xml:space="preserve"> dohľadu v závislosti od kvality vzdelávania, úrovne riadenia a profesionality inštitúcie, miery súladu s právnymi predpismi a finančnej situácie. </w:t>
      </w:r>
    </w:p>
    <w:p w14:paraId="0F644C6B" w14:textId="780AB9CD" w:rsidR="00C434BD" w:rsidRPr="00C434BD" w:rsidRDefault="001E3554" w:rsidP="00C434BD">
      <w:pPr>
        <w:pStyle w:val="pf0"/>
        <w:jc w:val="both"/>
        <w:rPr>
          <w:rFonts w:ascii="Aptos Narrow" w:hAnsi="Aptos Narrow" w:cs="Arial"/>
          <w:sz w:val="22"/>
          <w:szCs w:val="22"/>
        </w:rPr>
      </w:pPr>
      <w:r>
        <w:rPr>
          <w:rStyle w:val="cf01"/>
          <w:rFonts w:ascii="Aptos Narrow" w:eastAsiaTheme="majorEastAsia" w:hAnsi="Aptos Narrow"/>
          <w:sz w:val="22"/>
          <w:szCs w:val="22"/>
        </w:rPr>
        <w:t>T</w:t>
      </w:r>
      <w:r w:rsidR="00C434BD" w:rsidRPr="00C434BD">
        <w:rPr>
          <w:rStyle w:val="cf01"/>
          <w:rFonts w:ascii="Aptos Narrow" w:eastAsiaTheme="majorEastAsia" w:hAnsi="Aptos Narrow"/>
          <w:sz w:val="22"/>
          <w:szCs w:val="22"/>
        </w:rPr>
        <w:t xml:space="preserve">ým vytvára </w:t>
      </w:r>
      <w:r w:rsidR="00C434BD" w:rsidRPr="001E3554">
        <w:rPr>
          <w:rStyle w:val="cf01"/>
          <w:rFonts w:ascii="Aptos Narrow" w:eastAsiaTheme="majorEastAsia" w:hAnsi="Aptos Narrow"/>
          <w:b/>
          <w:bCs/>
          <w:sz w:val="22"/>
          <w:szCs w:val="22"/>
        </w:rPr>
        <w:t>zákonný základ pre rizikovo orientovaný a selektívny prístup k hodnoteniu kvality škôl</w:t>
      </w:r>
      <w:r w:rsidR="00C434BD" w:rsidRPr="00C434BD">
        <w:rPr>
          <w:rStyle w:val="cf01"/>
          <w:rFonts w:ascii="Aptos Narrow" w:eastAsiaTheme="majorEastAsia" w:hAnsi="Aptos Narrow"/>
          <w:sz w:val="22"/>
          <w:szCs w:val="22"/>
        </w:rPr>
        <w:t>.</w:t>
      </w:r>
    </w:p>
    <w:p w14:paraId="15D46E3B" w14:textId="2D543FA4" w:rsidR="00C434BD" w:rsidRPr="003A4BA4" w:rsidRDefault="00C434BD" w:rsidP="00C434BD">
      <w:pPr>
        <w:pStyle w:val="pf0"/>
        <w:jc w:val="both"/>
        <w:rPr>
          <w:rFonts w:ascii="Aptos Narrow" w:hAnsi="Aptos Narrow" w:cs="Arial"/>
          <w:sz w:val="22"/>
          <w:szCs w:val="22"/>
        </w:rPr>
      </w:pPr>
      <w:r w:rsidRPr="00C434BD">
        <w:rPr>
          <w:rStyle w:val="cf01"/>
          <w:rFonts w:ascii="Aptos Narrow" w:eastAsiaTheme="majorEastAsia" w:hAnsi="Aptos Narrow"/>
          <w:sz w:val="22"/>
          <w:szCs w:val="22"/>
        </w:rPr>
        <w:t>Zákon tiež upravuje základné procesné a organizačné prvky dohľadu, vrátane povinnosti inšpekcie vypracúvať ročný plán činnost</w:t>
      </w:r>
      <w:r w:rsidR="005026F6">
        <w:rPr>
          <w:rStyle w:val="cf01"/>
          <w:rFonts w:ascii="Aptos Narrow" w:eastAsiaTheme="majorEastAsia" w:hAnsi="Aptos Narrow"/>
          <w:sz w:val="22"/>
          <w:szCs w:val="22"/>
        </w:rPr>
        <w:t>í</w:t>
      </w:r>
      <w:r w:rsidRPr="00C434BD">
        <w:rPr>
          <w:rStyle w:val="cf01"/>
          <w:rFonts w:ascii="Aptos Narrow" w:eastAsiaTheme="majorEastAsia" w:hAnsi="Aptos Narrow"/>
          <w:sz w:val="22"/>
          <w:szCs w:val="22"/>
        </w:rPr>
        <w:t>, používať schválené inšpekčné rámce a každoročne predkladať správu o stave vzdelávania parlamentu prostredníctvom ministra</w:t>
      </w:r>
      <w:r w:rsidRPr="003A4BA4">
        <w:rPr>
          <w:rStyle w:val="cf01"/>
          <w:rFonts w:ascii="Aptos Narrow" w:eastAsiaTheme="majorEastAsia" w:hAnsi="Aptos Narrow"/>
          <w:b/>
          <w:bCs/>
          <w:sz w:val="22"/>
          <w:szCs w:val="22"/>
        </w:rPr>
        <w:t>.</w:t>
      </w:r>
      <w:r w:rsidRPr="003A4BA4">
        <w:rPr>
          <w:rStyle w:val="cf21"/>
          <w:rFonts w:ascii="Aptos Narrow" w:eastAsiaTheme="majorEastAsia" w:hAnsi="Aptos Narrow"/>
          <w:b w:val="0"/>
          <w:bCs w:val="0"/>
          <w:sz w:val="22"/>
          <w:szCs w:val="22"/>
        </w:rPr>
        <w:t xml:space="preserve"> Detailné postupy výkonu dohľadu, typy inšpekcií, periodicita hodnotení a metodické nástroje sú následne rozpracované v</w:t>
      </w:r>
      <w:r w:rsidR="005026F6" w:rsidRPr="003A4BA4">
        <w:rPr>
          <w:rStyle w:val="cf21"/>
          <w:rFonts w:ascii="Aptos Narrow" w:eastAsiaTheme="majorEastAsia" w:hAnsi="Aptos Narrow"/>
          <w:b w:val="0"/>
          <w:bCs w:val="0"/>
          <w:sz w:val="22"/>
          <w:szCs w:val="22"/>
        </w:rPr>
        <w:t xml:space="preserve"> ďalších </w:t>
      </w:r>
      <w:r w:rsidRPr="003A4BA4">
        <w:rPr>
          <w:rStyle w:val="cf21"/>
          <w:rFonts w:ascii="Aptos Narrow" w:eastAsiaTheme="majorEastAsia" w:hAnsi="Aptos Narrow"/>
          <w:b w:val="0"/>
          <w:bCs w:val="0"/>
          <w:sz w:val="22"/>
          <w:szCs w:val="22"/>
        </w:rPr>
        <w:t xml:space="preserve">dokumentoch a inšpekčných rámcoch, ktoré na tento zákonný rámec priamo nadväzujú </w:t>
      </w:r>
      <w:r w:rsidRPr="003A4BA4">
        <w:rPr>
          <w:rStyle w:val="cf01"/>
          <w:rFonts w:ascii="Aptos Narrow" w:eastAsiaTheme="majorEastAsia" w:hAnsi="Aptos Narrow"/>
          <w:sz w:val="22"/>
          <w:szCs w:val="22"/>
        </w:rPr>
        <w:t>a budú predmetom ďalších častí analýzy.</w:t>
      </w:r>
    </w:p>
    <w:p w14:paraId="57C2954E" w14:textId="77777777" w:rsidR="00DB3A9C" w:rsidRPr="003C5441" w:rsidRDefault="00DB3A9C" w:rsidP="00716FB9">
      <w:pPr>
        <w:pStyle w:val="SRItext"/>
        <w:rPr>
          <w:lang w:val="sk-SK"/>
        </w:rPr>
      </w:pPr>
    </w:p>
    <w:p w14:paraId="56241371" w14:textId="58F252A3" w:rsidR="00E936A9" w:rsidRPr="003C5441" w:rsidRDefault="00395F98" w:rsidP="00553C6E">
      <w:pPr>
        <w:pStyle w:val="Nadpis3"/>
      </w:pPr>
      <w:bookmarkStart w:id="6" w:name="_Toc219380070"/>
      <w:bookmarkStart w:id="7" w:name="_Toc225839336"/>
      <w:r w:rsidRPr="003C5441">
        <w:t>Nezávislosť/kompetencie organizácie</w:t>
      </w:r>
      <w:bookmarkEnd w:id="6"/>
      <w:r w:rsidR="00E936A9" w:rsidRPr="003C5441">
        <w:rPr>
          <w:noProof/>
        </w:rPr>
        <mc:AlternateContent>
          <mc:Choice Requires="wps">
            <w:drawing>
              <wp:anchor distT="0" distB="0" distL="114300" distR="114300" simplePos="0" relativeHeight="251658241" behindDoc="0" locked="0" layoutInCell="1" allowOverlap="1" wp14:anchorId="4DEE907E" wp14:editId="00E51415">
                <wp:simplePos x="0" y="0"/>
                <wp:positionH relativeFrom="column">
                  <wp:posOffset>-9458</wp:posOffset>
                </wp:positionH>
                <wp:positionV relativeFrom="paragraph">
                  <wp:posOffset>136156</wp:posOffset>
                </wp:positionV>
                <wp:extent cx="5796000" cy="1130969"/>
                <wp:effectExtent l="0" t="0" r="0" b="0"/>
                <wp:wrapNone/>
                <wp:docPr id="807390333" name="Textové pole 1"/>
                <wp:cNvGraphicFramePr/>
                <a:graphic xmlns:a="http://schemas.openxmlformats.org/drawingml/2006/main">
                  <a:graphicData uri="http://schemas.microsoft.com/office/word/2010/wordprocessingShape">
                    <wps:wsp>
                      <wps:cNvSpPr txBox="1"/>
                      <wps:spPr>
                        <a:xfrm>
                          <a:off x="0" y="0"/>
                          <a:ext cx="5796000" cy="1130969"/>
                        </a:xfrm>
                        <a:prstGeom prst="rect">
                          <a:avLst/>
                        </a:prstGeom>
                        <a:noFill/>
                        <a:ln>
                          <a:noFill/>
                        </a:ln>
                      </wps:spPr>
                      <wps:txbx>
                        <w:txbxContent>
                          <w:p w14:paraId="49E5355B" w14:textId="23DC0577" w:rsidR="00E936A9" w:rsidRPr="00C304D5" w:rsidRDefault="00E936A9" w:rsidP="00E936A9">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304D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Inšpektorát je orgán dozoru, ktorý kontroluje kvalitu vzdelávania, dodržiavanie zákonov a</w:t>
                            </w:r>
                            <w:r w:rsidR="006D1526" w:rsidRPr="00C304D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w:t>
                            </w:r>
                            <w:r w:rsidRPr="00C304D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motivuje</w:t>
                            </w:r>
                            <w:r w:rsidR="006D1526" w:rsidRPr="00C304D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 školy</w:t>
                            </w:r>
                            <w:r w:rsidRPr="00C304D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 ku zlepšovaniu kvality vzdelávania.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4DEE907E" id="_x0000_s1027" type="#_x0000_t202" style="position:absolute;left:0;text-align:left;margin-left:-.75pt;margin-top:10.7pt;width:456.4pt;height:89.0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" filled="f" stroked="f">
                <v:textbox>
                  <w:txbxContent>
                    <w:p w14:paraId="49E5355B" w14:textId="23DC0577" w:rsidR="00E936A9" w:rsidRPr="00C304D5" w:rsidRDefault="00E936A9" w:rsidP="00E936A9">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304D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Inšpektorát je orgán dozoru, ktorý kontroluje kvalitu vzdelávania, dodržiavanie zákonov a</w:t>
                      </w:r>
                      <w:r w:rsidR="006D1526" w:rsidRPr="00C304D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w:t>
                      </w:r>
                      <w:r w:rsidRPr="00C304D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motivuje</w:t>
                      </w:r>
                      <w:r w:rsidR="006D1526" w:rsidRPr="00C304D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 školy</w:t>
                      </w:r>
                      <w:r w:rsidRPr="00C304D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 ku zlepšovaniu kvality vzdelávania.</w:t>
                      </w:r>
                    </w:p>
                  </w:txbxContent>
                </v:textbox>
              </v:shape>
            </w:pict>
          </mc:Fallback>
        </mc:AlternateContent>
      </w:r>
      <w:bookmarkEnd w:id="7"/>
      <w:r w:rsidR="00553C6E" w:rsidRPr="003C5441">
        <w:t xml:space="preserve"> </w:t>
      </w:r>
    </w:p>
    <w:p w14:paraId="525B0BE1" w14:textId="4B89C0E6" w:rsidR="00E936A9" w:rsidRPr="003C5441" w:rsidRDefault="00E936A9" w:rsidP="00553C6E">
      <w:pPr>
        <w:pStyle w:val="SRItext"/>
        <w:rPr>
          <w:lang w:val="sk-SK"/>
        </w:rPr>
      </w:pPr>
    </w:p>
    <w:p w14:paraId="7A1190BA" w14:textId="77777777" w:rsidR="00E936A9" w:rsidRPr="003C5441" w:rsidRDefault="00E936A9" w:rsidP="00553C6E">
      <w:pPr>
        <w:pStyle w:val="SRItext"/>
        <w:rPr>
          <w:lang w:val="sk-SK"/>
        </w:rPr>
      </w:pPr>
    </w:p>
    <w:p w14:paraId="49938C8A" w14:textId="77777777" w:rsidR="00E936A9" w:rsidRPr="003C5441" w:rsidRDefault="00E936A9" w:rsidP="00553C6E">
      <w:pPr>
        <w:pStyle w:val="SRItext"/>
        <w:rPr>
          <w:lang w:val="sk-SK"/>
        </w:rPr>
      </w:pPr>
    </w:p>
    <w:p w14:paraId="16154AD9" w14:textId="77777777" w:rsidR="00E936A9" w:rsidRPr="003C5441" w:rsidRDefault="00E936A9" w:rsidP="00553C6E">
      <w:pPr>
        <w:pStyle w:val="SRItext"/>
        <w:rPr>
          <w:lang w:val="sk-SK"/>
        </w:rPr>
      </w:pPr>
    </w:p>
    <w:p w14:paraId="7618B8EB" w14:textId="37BFE114" w:rsidR="00553C6E" w:rsidRPr="003C5441" w:rsidRDefault="00553C6E" w:rsidP="00553C6E">
      <w:pPr>
        <w:pStyle w:val="SRItext"/>
        <w:rPr>
          <w:lang w:val="sk-SK"/>
        </w:rPr>
      </w:pPr>
      <w:r w:rsidRPr="003C5441">
        <w:rPr>
          <w:lang w:val="sk-SK"/>
        </w:rPr>
        <w:t xml:space="preserve">V texte </w:t>
      </w:r>
      <w:r w:rsidR="00FF2647" w:rsidRPr="003C5441">
        <w:rPr>
          <w:lang w:val="sk-SK"/>
        </w:rPr>
        <w:t xml:space="preserve">vyššie uvedeného </w:t>
      </w:r>
      <w:r w:rsidRPr="003C5441">
        <w:rPr>
          <w:lang w:val="sk-SK"/>
        </w:rPr>
        <w:t xml:space="preserve">zákona </w:t>
      </w:r>
      <w:r w:rsidR="00421F11" w:rsidRPr="003C5441">
        <w:rPr>
          <w:lang w:val="sk-SK"/>
        </w:rPr>
        <w:t xml:space="preserve">je </w:t>
      </w:r>
      <w:r w:rsidRPr="003C5441">
        <w:rPr>
          <w:lang w:val="sk-SK"/>
        </w:rPr>
        <w:t xml:space="preserve">špecificky </w:t>
      </w:r>
      <w:r w:rsidR="00421F11" w:rsidRPr="003C5441">
        <w:rPr>
          <w:lang w:val="sk-SK"/>
        </w:rPr>
        <w:t>uvedené</w:t>
      </w:r>
      <w:r w:rsidRPr="003C5441">
        <w:rPr>
          <w:lang w:val="sk-SK"/>
        </w:rPr>
        <w:t xml:space="preserve">, že inšpektorát spadá pod </w:t>
      </w:r>
      <w:r w:rsidRPr="003C5441">
        <w:rPr>
          <w:bCs w:val="0"/>
          <w:lang w:val="sk-SK"/>
        </w:rPr>
        <w:t>„Onze Minister“</w:t>
      </w:r>
      <w:r w:rsidRPr="003C5441">
        <w:rPr>
          <w:lang w:val="sk-SK"/>
        </w:rPr>
        <w:t xml:space="preserve"> – teda ministra školstva, pričom jeho riadenie a fungovanie sa riadi </w:t>
      </w:r>
      <w:r w:rsidR="00DD3FCC" w:rsidRPr="003C5441">
        <w:rPr>
          <w:lang w:val="sk-SK"/>
        </w:rPr>
        <w:t>predmetným</w:t>
      </w:r>
      <w:r w:rsidRPr="003C5441">
        <w:rPr>
          <w:lang w:val="sk-SK"/>
        </w:rPr>
        <w:t xml:space="preserve"> zákonom. Inšpektorát je </w:t>
      </w:r>
      <w:r w:rsidRPr="003C5441">
        <w:rPr>
          <w:b/>
          <w:lang w:val="sk-SK"/>
        </w:rPr>
        <w:t>súčasťou ministerstva školstva</w:t>
      </w:r>
      <w:r w:rsidR="00F822E7" w:rsidRPr="003C5441">
        <w:rPr>
          <w:b/>
          <w:lang w:val="sk-SK"/>
        </w:rPr>
        <w:t xml:space="preserve"> </w:t>
      </w:r>
      <w:r w:rsidRPr="003C5441">
        <w:rPr>
          <w:lang w:val="sk-SK"/>
        </w:rPr>
        <w:t xml:space="preserve">a jeho </w:t>
      </w:r>
      <w:r w:rsidRPr="003C5441">
        <w:rPr>
          <w:b/>
          <w:lang w:val="sk-SK"/>
        </w:rPr>
        <w:t>podriadenou organizáciou</w:t>
      </w:r>
      <w:r w:rsidRPr="003C5441">
        <w:rPr>
          <w:lang w:val="sk-SK"/>
        </w:rPr>
        <w:t>.</w:t>
      </w:r>
      <w:r w:rsidR="00F822E7" w:rsidRPr="003C5441">
        <w:rPr>
          <w:lang w:val="sk-SK"/>
        </w:rPr>
        <w:t xml:space="preserve"> </w:t>
      </w:r>
      <w:r w:rsidRPr="003C5441">
        <w:rPr>
          <w:lang w:val="sk-SK"/>
        </w:rPr>
        <w:t xml:space="preserve">Ministerstvo a tým aj inšpektorát </w:t>
      </w:r>
      <w:r w:rsidRPr="003C5441">
        <w:rPr>
          <w:b/>
          <w:lang w:val="sk-SK"/>
        </w:rPr>
        <w:t>zodpovedajú parlamentu</w:t>
      </w:r>
      <w:r w:rsidRPr="003C5441">
        <w:rPr>
          <w:lang w:val="sk-SK"/>
        </w:rPr>
        <w:t xml:space="preserve"> </w:t>
      </w:r>
      <w:r w:rsidRPr="003C5441">
        <w:rPr>
          <w:b/>
          <w:bCs w:val="0"/>
          <w:lang w:val="sk-SK"/>
        </w:rPr>
        <w:t>za fungovanie systému dohľadu</w:t>
      </w:r>
      <w:r w:rsidR="008B4BFD" w:rsidRPr="003C5441">
        <w:rPr>
          <w:lang w:val="sk-SK"/>
        </w:rPr>
        <w:t xml:space="preserve"> </w:t>
      </w:r>
      <w:r w:rsidR="008B4BFD" w:rsidRPr="003C5441">
        <w:rPr>
          <w:b/>
          <w:bCs w:val="0"/>
          <w:lang w:val="sk-SK"/>
        </w:rPr>
        <w:t>nad vzdelávaním</w:t>
      </w:r>
      <w:r w:rsidRPr="003C5441">
        <w:rPr>
          <w:lang w:val="sk-SK"/>
        </w:rPr>
        <w:t>.</w:t>
      </w:r>
    </w:p>
    <w:p w14:paraId="01B1EDB7" w14:textId="07601EF0" w:rsidR="00F7731E" w:rsidRPr="003C5441" w:rsidRDefault="00215B5E" w:rsidP="00215B5E">
      <w:pPr>
        <w:jc w:val="both"/>
      </w:pPr>
      <w:r w:rsidRPr="003C5441">
        <w:t>Do dohľadu nad vzdelávaním inšpektorát</w:t>
      </w:r>
      <w:r w:rsidR="00F7731E" w:rsidRPr="003C5441">
        <w:t xml:space="preserve"> systematicky zapája vedu</w:t>
      </w:r>
      <w:r w:rsidR="00F7731E" w:rsidRPr="003C5441">
        <w:rPr>
          <w:b/>
          <w:bCs/>
        </w:rPr>
        <w:t xml:space="preserve"> </w:t>
      </w:r>
      <w:r w:rsidR="00F7731E" w:rsidRPr="003C5441">
        <w:t xml:space="preserve">a týmto spôsobom zabezpečuje, aby </w:t>
      </w:r>
      <w:r w:rsidR="00F7731E" w:rsidRPr="003C5441">
        <w:rPr>
          <w:b/>
          <w:bCs/>
        </w:rPr>
        <w:t>dohľad spĺňal vedecké požiadavky na kvalitu</w:t>
      </w:r>
      <w:r w:rsidR="00F7731E" w:rsidRPr="003C5441">
        <w:t>. Formy spolupráce sú najmä nasledovné:</w:t>
      </w:r>
    </w:p>
    <w:p w14:paraId="21F94506" w14:textId="2DFC67CD" w:rsidR="00F7731E" w:rsidRPr="003C5441" w:rsidRDefault="00F7731E" w:rsidP="00AE5680">
      <w:pPr>
        <w:pStyle w:val="Iodrazkatext"/>
      </w:pPr>
      <w:r w:rsidRPr="003C5441">
        <w:t xml:space="preserve">reflexia o produktoch </w:t>
      </w:r>
      <w:r w:rsidR="00DB4D34" w:rsidRPr="003C5441">
        <w:t>inšpektorátu</w:t>
      </w:r>
      <w:r w:rsidRPr="003C5441">
        <w:t xml:space="preserve"> a odporúčania k výskumu;</w:t>
      </w:r>
    </w:p>
    <w:p w14:paraId="72D9ABDB" w14:textId="77777777" w:rsidR="00F7731E" w:rsidRPr="003C5441" w:rsidRDefault="00F7731E" w:rsidP="00AE5680">
      <w:pPr>
        <w:pStyle w:val="Iodrazkatext"/>
      </w:pPr>
      <w:r w:rsidRPr="003C5441">
        <w:t>výmena poznatkov</w:t>
      </w:r>
      <w:r w:rsidRPr="003C5441">
        <w:rPr>
          <w:rStyle w:val="Odkaznapoznmkupodiarou"/>
        </w:rPr>
        <w:footnoteReference w:id="7"/>
      </w:r>
      <w:r w:rsidRPr="003C5441">
        <w:t>;</w:t>
      </w:r>
    </w:p>
    <w:p w14:paraId="23A2D5A4" w14:textId="77777777" w:rsidR="00F7731E" w:rsidRPr="003C5441" w:rsidRDefault="00F7731E" w:rsidP="00AE5680">
      <w:pPr>
        <w:pStyle w:val="Iodrazkatext"/>
      </w:pPr>
      <w:r w:rsidRPr="003C5441">
        <w:t>výskum a hodnotenie vedcami alebo v spolupráci s vedcami;</w:t>
      </w:r>
    </w:p>
    <w:p w14:paraId="38EAA967" w14:textId="77777777" w:rsidR="00F7731E" w:rsidRPr="003C5441" w:rsidRDefault="00F7731E" w:rsidP="00AE5680">
      <w:pPr>
        <w:pStyle w:val="Iodrazkatext"/>
      </w:pPr>
      <w:r w:rsidRPr="003C5441">
        <w:t>sprístupnenie dátových súborov.</w:t>
      </w:r>
    </w:p>
    <w:p w14:paraId="1D71B06F" w14:textId="726AD28A" w:rsidR="00F7731E" w:rsidRPr="003C5441" w:rsidRDefault="00F7731E" w:rsidP="00F7731E">
      <w:pPr>
        <w:jc w:val="both"/>
        <w:rPr>
          <w:highlight w:val="yellow"/>
        </w:rPr>
      </w:pPr>
      <w:r w:rsidRPr="003C5441">
        <w:t xml:space="preserve">Inšpektorát tiež zriadil dve </w:t>
      </w:r>
      <w:r w:rsidRPr="003C5441">
        <w:rPr>
          <w:b/>
          <w:bCs/>
        </w:rPr>
        <w:t>dotované katedry</w:t>
      </w:r>
      <w:r w:rsidRPr="003C5441">
        <w:t xml:space="preserve">. Jednu v univerzite v Amsterdame, kde </w:t>
      </w:r>
      <w:r w:rsidR="00D73904" w:rsidRPr="003C5441">
        <w:t>sa nachádza</w:t>
      </w:r>
      <w:r w:rsidRPr="003C5441">
        <w:t xml:space="preserve"> nadácia v oblasti supervízie a socializácie a druhú v univerzite v Maastrichte, kde </w:t>
      </w:r>
      <w:r w:rsidR="00D73904" w:rsidRPr="003C5441">
        <w:t>sa nachádza</w:t>
      </w:r>
      <w:r w:rsidRPr="003C5441">
        <w:t xml:space="preserve"> nadácia v oblasti vzdelávacieho systému</w:t>
      </w:r>
      <w:r w:rsidR="00D73904" w:rsidRPr="003C5441">
        <w:rPr>
          <w:rStyle w:val="Odkaznapoznmkupodiarou"/>
        </w:rPr>
        <w:footnoteReference w:id="8"/>
      </w:r>
      <w:r w:rsidRPr="003C5441">
        <w:t xml:space="preserve">. </w:t>
      </w:r>
    </w:p>
    <w:p w14:paraId="2D8A47E6" w14:textId="77777777" w:rsidR="00F7731E" w:rsidRPr="003C5441" w:rsidRDefault="00F7731E" w:rsidP="00F7731E">
      <w:pPr>
        <w:jc w:val="both"/>
      </w:pPr>
      <w:r w:rsidRPr="003C5441">
        <w:t>V súvislosti so zlepšením vzdelávania a dohľadu existujú „</w:t>
      </w:r>
      <w:r w:rsidRPr="003C5441">
        <w:rPr>
          <w:b/>
          <w:bCs/>
        </w:rPr>
        <w:t xml:space="preserve">akademické </w:t>
      </w:r>
      <w:proofErr w:type="spellStart"/>
      <w:r w:rsidRPr="003C5441">
        <w:rPr>
          <w:b/>
          <w:bCs/>
        </w:rPr>
        <w:t>kolaboratívne</w:t>
      </w:r>
      <w:proofErr w:type="spellEnd"/>
      <w:r w:rsidRPr="003C5441">
        <w:rPr>
          <w:b/>
          <w:bCs/>
        </w:rPr>
        <w:t xml:space="preserve"> centrá pre vzdelávanie</w:t>
      </w:r>
      <w:r w:rsidRPr="003C5441">
        <w:t>“</w:t>
      </w:r>
      <w:r w:rsidRPr="003C5441">
        <w:rPr>
          <w:rStyle w:val="Odkaznapoznmkupodiarou"/>
        </w:rPr>
        <w:footnoteReference w:id="9"/>
      </w:r>
      <w:r w:rsidRPr="003C5441">
        <w:t xml:space="preserve">. Tieto partnerstvá sa upevňujú v spoločných projektoch zameraných na vzdelávaciu prax a inšpektori sú ich súčasťou. </w:t>
      </w:r>
    </w:p>
    <w:p w14:paraId="3893148F" w14:textId="3CCC93B4" w:rsidR="00CC6CEB" w:rsidRPr="003C5441" w:rsidRDefault="00CC6CEB" w:rsidP="00CC6CEB">
      <w:pPr>
        <w:jc w:val="both"/>
      </w:pPr>
      <w:r w:rsidRPr="003C5441">
        <w:t>V rámci programu spolupráce „</w:t>
      </w:r>
      <w:r w:rsidRPr="003C5441">
        <w:rPr>
          <w:b/>
          <w:bCs/>
        </w:rPr>
        <w:t>Dohľad nad sociálnou oblasťou</w:t>
      </w:r>
      <w:r w:rsidRPr="003C5441">
        <w:t xml:space="preserve">“ inšpektorát </w:t>
      </w:r>
      <w:hyperlink r:id="rId19" w:history="1">
        <w:r w:rsidRPr="003C5441">
          <w:rPr>
            <w:rStyle w:val="Hypertextovprepojenie"/>
          </w:rPr>
          <w:t>spolupracuje</w:t>
        </w:r>
      </w:hyperlink>
      <w:r w:rsidRPr="003C5441">
        <w:rPr>
          <w:rStyle w:val="Odkaznapoznmkupodiarou"/>
        </w:rPr>
        <w:footnoteReference w:id="10"/>
      </w:r>
      <w:r w:rsidRPr="003C5441">
        <w:t xml:space="preserve"> s tromi ďalšími vládnymi inšpektorátmi</w:t>
      </w:r>
      <w:r w:rsidR="002F12F2" w:rsidRPr="003C5441">
        <w:t xml:space="preserve">. Ide </w:t>
      </w:r>
      <w:r w:rsidRPr="003C5441">
        <w:t>o:</w:t>
      </w:r>
    </w:p>
    <w:p w14:paraId="47975626" w14:textId="07B19920" w:rsidR="002F12F2" w:rsidRPr="003C5441" w:rsidRDefault="002F12F2" w:rsidP="00CC6CEB">
      <w:pPr>
        <w:jc w:val="both"/>
      </w:pPr>
      <w:r w:rsidRPr="003C5441">
        <w:rPr>
          <w:noProof/>
        </w:rPr>
        <w:drawing>
          <wp:inline distT="0" distB="0" distL="0" distR="0" wp14:anchorId="434C2170" wp14:editId="4D361E36">
            <wp:extent cx="5718810" cy="730250"/>
            <wp:effectExtent l="0" t="38100" r="0" b="50800"/>
            <wp:docPr id="803604135"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14:paraId="06FC4D13" w14:textId="3C9802EB" w:rsidR="00CC6CEB" w:rsidRPr="003C5441" w:rsidRDefault="005933A4" w:rsidP="00CC6CEB">
      <w:pPr>
        <w:jc w:val="both"/>
        <w:rPr>
          <w:highlight w:val="yellow"/>
        </w:rPr>
      </w:pPr>
      <w:r w:rsidRPr="003C5441">
        <w:t>O</w:t>
      </w:r>
      <w:r w:rsidR="00CC6CEB" w:rsidRPr="003C5441">
        <w:t xml:space="preserve">d roku 2016 </w:t>
      </w:r>
      <w:r w:rsidRPr="003C5441">
        <w:t xml:space="preserve">tiež úzko spolupracuje </w:t>
      </w:r>
      <w:r w:rsidR="00CC6CEB" w:rsidRPr="003C5441">
        <w:t xml:space="preserve">s </w:t>
      </w:r>
      <w:hyperlink r:id="rId25" w:anchor=":~:text=De%20Autoriteit%20Persoonsgegevens%20is%20de%20onafhankelijke%20toezichthouder%20in,maakt%20voor%20het%20recht%20op%20bescherming%20van%20persoonsgegevens." w:history="1">
        <w:r w:rsidR="00CC6CEB" w:rsidRPr="003C5441">
          <w:rPr>
            <w:rStyle w:val="Hypertextovprepojenie"/>
          </w:rPr>
          <w:t>Holandským úradom pre ochranu osobných údajov</w:t>
        </w:r>
      </w:hyperlink>
      <w:r w:rsidR="00CC6CEB" w:rsidRPr="003C5441">
        <w:rPr>
          <w:rStyle w:val="Odkaznapoznmkupodiarou"/>
        </w:rPr>
        <w:footnoteReference w:id="11"/>
      </w:r>
      <w:r w:rsidR="00CC6CEB" w:rsidRPr="003C5441">
        <w:t xml:space="preserve"> na efektívnom </w:t>
      </w:r>
      <w:r w:rsidR="00CC6CEB" w:rsidRPr="003C5441">
        <w:rPr>
          <w:b/>
          <w:bCs/>
        </w:rPr>
        <w:t>dohľade nad spracovaním osobných údajov vzdelávacími inštitúciami</w:t>
      </w:r>
      <w:r w:rsidR="00CC6CEB" w:rsidRPr="003C5441">
        <w:t xml:space="preserve">. </w:t>
      </w:r>
    </w:p>
    <w:p w14:paraId="36277C8D" w14:textId="432ECE73" w:rsidR="0039245D" w:rsidRPr="003C5441" w:rsidRDefault="0039245D" w:rsidP="0039245D">
      <w:pPr>
        <w:pStyle w:val="SRItext"/>
        <w:rPr>
          <w:lang w:val="sk-SK"/>
        </w:rPr>
      </w:pPr>
      <w:r w:rsidRPr="003C5441">
        <w:rPr>
          <w:lang w:val="sk-SK"/>
        </w:rPr>
        <w:t>K hlavným úlohám inšpektorátu patr</w:t>
      </w:r>
      <w:r w:rsidR="005933A4" w:rsidRPr="003C5441">
        <w:rPr>
          <w:lang w:val="sk-SK"/>
        </w:rPr>
        <w:t>ia</w:t>
      </w:r>
      <w:r w:rsidRPr="003C5441">
        <w:rPr>
          <w:lang w:val="sk-SK"/>
        </w:rPr>
        <w:t xml:space="preserve"> najmä:</w:t>
      </w:r>
    </w:p>
    <w:p w14:paraId="23E1EEA3" w14:textId="77777777" w:rsidR="0039245D" w:rsidRPr="003C5441" w:rsidRDefault="0039245D" w:rsidP="0039245D">
      <w:pPr>
        <w:pStyle w:val="SRItext"/>
        <w:rPr>
          <w:lang w:val="sk-SK"/>
        </w:rPr>
      </w:pPr>
      <w:r w:rsidRPr="003C5441">
        <w:rPr>
          <w:lang w:val="sk-SK"/>
        </w:rPr>
        <w:lastRenderedPageBreak/>
        <w:drawing>
          <wp:inline distT="0" distB="0" distL="0" distR="0" wp14:anchorId="35617B00" wp14:editId="1E47F213">
            <wp:extent cx="5686425" cy="2524125"/>
            <wp:effectExtent l="38100" t="38100" r="47625" b="47625"/>
            <wp:docPr id="1547990786"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14:paraId="5097BDBF" w14:textId="00A11A4C" w:rsidR="0075543B" w:rsidRPr="003C5441" w:rsidRDefault="0075543B" w:rsidP="0039245D">
      <w:pPr>
        <w:pStyle w:val="SRItext"/>
        <w:rPr>
          <w:i/>
          <w:iCs/>
          <w:sz w:val="18"/>
          <w:szCs w:val="18"/>
          <w:lang w:val="sk-SK"/>
        </w:rPr>
      </w:pPr>
      <w:r w:rsidRPr="003C5441">
        <w:rPr>
          <w:i/>
          <w:iCs/>
          <w:sz w:val="18"/>
          <w:szCs w:val="18"/>
          <w:lang w:val="sk-SK"/>
        </w:rPr>
        <w:t xml:space="preserve">Zdroj: </w:t>
      </w:r>
      <w:r w:rsidR="00C40756" w:rsidRPr="003C5441">
        <w:rPr>
          <w:i/>
          <w:iCs/>
          <w:sz w:val="18"/>
          <w:szCs w:val="18"/>
          <w:lang w:val="sk-SK"/>
        </w:rPr>
        <w:t>dotazník inšpektorátu</w:t>
      </w:r>
    </w:p>
    <w:p w14:paraId="2D8CACA5" w14:textId="77777777" w:rsidR="0039245D" w:rsidRDefault="0039245D" w:rsidP="004B4D5D">
      <w:pPr>
        <w:pStyle w:val="SRItext"/>
        <w:spacing w:before="0" w:after="0"/>
        <w:rPr>
          <w:lang w:val="sk-SK"/>
        </w:rPr>
      </w:pPr>
      <w:r w:rsidRPr="003C5441">
        <w:rPr>
          <w:lang w:val="sk-SK"/>
        </w:rPr>
        <w:t xml:space="preserve">Dohľad nad školami / školskými radami sa </w:t>
      </w:r>
      <w:r w:rsidRPr="003C5441">
        <w:rPr>
          <w:b/>
          <w:bCs w:val="0"/>
          <w:lang w:val="sk-SK"/>
        </w:rPr>
        <w:t>riadi 4 princípmi</w:t>
      </w:r>
      <w:r w:rsidRPr="003C5441">
        <w:rPr>
          <w:lang w:val="sk-SK"/>
        </w:rPr>
        <w:t xml:space="preserve">: </w:t>
      </w:r>
    </w:p>
    <w:p w14:paraId="73C28A50" w14:textId="77777777" w:rsidR="002D46FD" w:rsidRDefault="002D46FD" w:rsidP="004B4D5D">
      <w:pPr>
        <w:pStyle w:val="SRItext"/>
        <w:spacing w:before="0" w:after="0"/>
        <w:rPr>
          <w:lang w:val="sk-SK"/>
        </w:rPr>
      </w:pPr>
    </w:p>
    <w:p w14:paraId="4293F9EF" w14:textId="41E82489" w:rsidR="002D46FD" w:rsidRPr="003C5441" w:rsidRDefault="002D46FD" w:rsidP="004B4D5D">
      <w:pPr>
        <w:pStyle w:val="SRItext"/>
        <w:spacing w:before="0" w:after="0"/>
        <w:rPr>
          <w:lang w:val="sk-SK"/>
        </w:rPr>
      </w:pPr>
      <w:r w:rsidRPr="003C5441">
        <w:drawing>
          <wp:inline distT="0" distB="0" distL="0" distR="0" wp14:anchorId="01CE6607" wp14:editId="0383590E">
            <wp:extent cx="5781675" cy="952500"/>
            <wp:effectExtent l="38100" t="0" r="47625" b="0"/>
            <wp:docPr id="283799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14:paraId="5957A341" w14:textId="77777777" w:rsidR="004B4D5D" w:rsidRPr="003C5441" w:rsidRDefault="004B4D5D" w:rsidP="004B4D5D">
      <w:pPr>
        <w:pStyle w:val="SRItext"/>
        <w:spacing w:before="0" w:after="0"/>
        <w:rPr>
          <w:lang w:val="sk-SK"/>
        </w:rPr>
      </w:pPr>
    </w:p>
    <w:p w14:paraId="0647A1DF" w14:textId="77777777" w:rsidR="00AF350E" w:rsidRPr="003C5441" w:rsidRDefault="00AF350E" w:rsidP="004B4D5D">
      <w:pPr>
        <w:pStyle w:val="SRItext"/>
        <w:spacing w:before="0" w:after="0"/>
        <w:rPr>
          <w:lang w:val="sk-SK"/>
        </w:rPr>
      </w:pPr>
    </w:p>
    <w:p w14:paraId="7BF8E6AD" w14:textId="5E769539" w:rsidR="0039245D" w:rsidRPr="003C5441" w:rsidRDefault="0039245D" w:rsidP="004B4D5D">
      <w:pPr>
        <w:pStyle w:val="SRItext"/>
        <w:spacing w:before="0" w:after="0"/>
        <w:rPr>
          <w:lang w:val="sk-SK"/>
        </w:rPr>
      </w:pPr>
      <w:r w:rsidRPr="003C5441">
        <w:rPr>
          <w:lang w:val="sk-SK"/>
        </w:rPr>
        <w:t xml:space="preserve">Inšpektorát vykonáva aj </w:t>
      </w:r>
      <w:r w:rsidRPr="003C5441">
        <w:rPr>
          <w:b/>
          <w:bCs w:val="0"/>
          <w:lang w:val="sk-SK"/>
        </w:rPr>
        <w:t>špeciálny dohľad v nasledujúcich 9-tich kategóriách</w:t>
      </w:r>
      <w:r w:rsidRPr="003C5441">
        <w:rPr>
          <w:lang w:val="sk-SK"/>
        </w:rPr>
        <w:t>. Ide o:</w:t>
      </w:r>
    </w:p>
    <w:p w14:paraId="4746F73F" w14:textId="76C32CB7" w:rsidR="004B4D5D" w:rsidRPr="003C5441" w:rsidRDefault="004B4D5D" w:rsidP="004B4D5D">
      <w:pPr>
        <w:pStyle w:val="SRItext"/>
        <w:spacing w:before="0" w:after="0"/>
        <w:rPr>
          <w:lang w:val="sk-SK"/>
        </w:rPr>
      </w:pPr>
    </w:p>
    <w:p w14:paraId="16B6639A" w14:textId="2208ADA6" w:rsidR="0039245D" w:rsidRPr="003C5441" w:rsidRDefault="00E31193" w:rsidP="005C27C6">
      <w:pPr>
        <w:pStyle w:val="SRItext"/>
        <w:numPr>
          <w:ilvl w:val="0"/>
          <w:numId w:val="13"/>
        </w:numPr>
        <w:spacing w:before="0" w:after="0"/>
        <w:rPr>
          <w:lang w:val="sk-SK"/>
        </w:rPr>
      </w:pPr>
      <w:r w:rsidRPr="003C5441">
        <w:rPr>
          <w:lang w:val="sk-SK"/>
        </w:rPr>
        <w:t>p</w:t>
      </w:r>
      <w:r w:rsidR="0039245D" w:rsidRPr="003C5441">
        <w:rPr>
          <w:lang w:val="sk-SK"/>
        </w:rPr>
        <w:t>redškolské vzdelávanie</w:t>
      </w:r>
      <w:r w:rsidR="0039245D" w:rsidRPr="003C5441">
        <w:rPr>
          <w:rStyle w:val="Odkaznapoznmkupodiarou"/>
          <w:lang w:val="sk-SK"/>
        </w:rPr>
        <w:footnoteReference w:id="12"/>
      </w:r>
      <w:r w:rsidR="0039245D" w:rsidRPr="003C5441">
        <w:rPr>
          <w:lang w:val="sk-SK"/>
        </w:rPr>
        <w:t>;</w:t>
      </w:r>
    </w:p>
    <w:p w14:paraId="6E17C769" w14:textId="3FBBBFDD" w:rsidR="0039245D" w:rsidRPr="003C5441" w:rsidRDefault="00E31193" w:rsidP="005C27C6">
      <w:pPr>
        <w:pStyle w:val="SRItext"/>
        <w:numPr>
          <w:ilvl w:val="0"/>
          <w:numId w:val="13"/>
        </w:numPr>
        <w:spacing w:before="0" w:after="0"/>
        <w:rPr>
          <w:lang w:val="sk-SK"/>
        </w:rPr>
      </w:pPr>
      <w:r w:rsidRPr="003C5441">
        <w:rPr>
          <w:lang w:val="sk-SK"/>
        </w:rPr>
        <w:t>s</w:t>
      </w:r>
      <w:r w:rsidR="0039245D" w:rsidRPr="003C5441">
        <w:rPr>
          <w:lang w:val="sk-SK"/>
        </w:rPr>
        <w:t>tarostlivosť o deti</w:t>
      </w:r>
      <w:r w:rsidR="0039245D" w:rsidRPr="003C5441">
        <w:rPr>
          <w:rStyle w:val="Odkaznapoznmkupodiarou"/>
          <w:lang w:val="sk-SK"/>
        </w:rPr>
        <w:footnoteReference w:id="13"/>
      </w:r>
      <w:r w:rsidR="0039245D" w:rsidRPr="003C5441">
        <w:rPr>
          <w:lang w:val="sk-SK"/>
        </w:rPr>
        <w:t>;</w:t>
      </w:r>
    </w:p>
    <w:p w14:paraId="2149F764" w14:textId="72D86D04" w:rsidR="0039245D" w:rsidRPr="003C5441" w:rsidRDefault="00527B98" w:rsidP="005C27C6">
      <w:pPr>
        <w:pStyle w:val="SRItext"/>
        <w:numPr>
          <w:ilvl w:val="0"/>
          <w:numId w:val="13"/>
        </w:numPr>
        <w:spacing w:before="0" w:after="0"/>
        <w:rPr>
          <w:lang w:val="sk-SK"/>
        </w:rPr>
      </w:pPr>
      <w:r w:rsidRPr="003C5441">
        <w:rPr>
          <w:lang w:val="sk-SK"/>
        </w:rPr>
        <w:t>nefinancované</w:t>
      </w:r>
      <w:r w:rsidR="0039245D" w:rsidRPr="003C5441">
        <w:rPr>
          <w:lang w:val="sk-SK"/>
        </w:rPr>
        <w:t xml:space="preserve"> vzdelávanie</w:t>
      </w:r>
      <w:r w:rsidR="0039245D" w:rsidRPr="003C5441">
        <w:rPr>
          <w:rStyle w:val="Odkaznapoznmkupodiarou"/>
          <w:lang w:val="sk-SK"/>
        </w:rPr>
        <w:footnoteReference w:id="14"/>
      </w:r>
      <w:r w:rsidR="0039245D" w:rsidRPr="003C5441">
        <w:rPr>
          <w:lang w:val="sk-SK"/>
        </w:rPr>
        <w:t>;</w:t>
      </w:r>
    </w:p>
    <w:p w14:paraId="2DA46EB4" w14:textId="03A28F60" w:rsidR="0039245D" w:rsidRPr="003C5441" w:rsidRDefault="00E31193" w:rsidP="005C27C6">
      <w:pPr>
        <w:pStyle w:val="SRItext"/>
        <w:numPr>
          <w:ilvl w:val="0"/>
          <w:numId w:val="13"/>
        </w:numPr>
        <w:spacing w:before="0" w:after="0"/>
        <w:rPr>
          <w:lang w:val="sk-SK"/>
        </w:rPr>
      </w:pPr>
      <w:r w:rsidRPr="003C5441">
        <w:rPr>
          <w:lang w:val="sk-SK"/>
        </w:rPr>
        <w:t>h</w:t>
      </w:r>
      <w:r w:rsidR="0039245D" w:rsidRPr="003C5441">
        <w:rPr>
          <w:lang w:val="sk-SK"/>
        </w:rPr>
        <w:t>olandské vzdelávanie v zahraničí</w:t>
      </w:r>
      <w:r w:rsidR="0039245D" w:rsidRPr="003C5441">
        <w:rPr>
          <w:rStyle w:val="Odkaznapoznmkupodiarou"/>
          <w:lang w:val="sk-SK"/>
        </w:rPr>
        <w:footnoteReference w:id="15"/>
      </w:r>
      <w:r w:rsidR="0039245D" w:rsidRPr="003C5441">
        <w:rPr>
          <w:lang w:val="sk-SK"/>
        </w:rPr>
        <w:t>;</w:t>
      </w:r>
    </w:p>
    <w:p w14:paraId="1837ABC9" w14:textId="074B204E" w:rsidR="0039245D" w:rsidRPr="003C5441" w:rsidRDefault="00E31193" w:rsidP="005C27C6">
      <w:pPr>
        <w:pStyle w:val="SRItext"/>
        <w:numPr>
          <w:ilvl w:val="0"/>
          <w:numId w:val="13"/>
        </w:numPr>
        <w:spacing w:before="0" w:after="0"/>
        <w:rPr>
          <w:lang w:val="sk-SK"/>
        </w:rPr>
      </w:pPr>
      <w:r w:rsidRPr="003C5441">
        <w:rPr>
          <w:lang w:val="sk-SK"/>
        </w:rPr>
        <w:t>e</w:t>
      </w:r>
      <w:r w:rsidR="0039245D" w:rsidRPr="003C5441">
        <w:rPr>
          <w:lang w:val="sk-SK"/>
        </w:rPr>
        <w:t>urópske školy</w:t>
      </w:r>
      <w:r w:rsidR="0039245D" w:rsidRPr="003C5441">
        <w:rPr>
          <w:rStyle w:val="Odkaznapoznmkupodiarou"/>
          <w:lang w:val="sk-SK"/>
        </w:rPr>
        <w:footnoteReference w:id="16"/>
      </w:r>
      <w:r w:rsidR="0039245D" w:rsidRPr="003C5441">
        <w:rPr>
          <w:lang w:val="sk-SK"/>
        </w:rPr>
        <w:t>;</w:t>
      </w:r>
    </w:p>
    <w:p w14:paraId="2AC600EF" w14:textId="3EF5ACAC" w:rsidR="0039245D" w:rsidRPr="003C5441" w:rsidRDefault="00E31193" w:rsidP="005C27C6">
      <w:pPr>
        <w:pStyle w:val="SRItext"/>
        <w:numPr>
          <w:ilvl w:val="0"/>
          <w:numId w:val="13"/>
        </w:numPr>
        <w:spacing w:before="0" w:after="0"/>
        <w:ind w:left="714" w:hanging="357"/>
        <w:rPr>
          <w:lang w:val="sk-SK"/>
        </w:rPr>
      </w:pPr>
      <w:r w:rsidRPr="003C5441">
        <w:rPr>
          <w:lang w:val="sk-SK"/>
        </w:rPr>
        <w:t>o</w:t>
      </w:r>
      <w:r w:rsidR="0039245D" w:rsidRPr="003C5441">
        <w:rPr>
          <w:lang w:val="sk-SK"/>
        </w:rPr>
        <w:t>rganizáci</w:t>
      </w:r>
      <w:r w:rsidRPr="003C5441">
        <w:rPr>
          <w:lang w:val="sk-SK"/>
        </w:rPr>
        <w:t>u</w:t>
      </w:r>
      <w:r w:rsidR="0039245D" w:rsidRPr="003C5441">
        <w:rPr>
          <w:lang w:val="sk-SK"/>
        </w:rPr>
        <w:t xml:space="preserve"> spolupráce pre odborné vzdelávanie a trh práce</w:t>
      </w:r>
      <w:r w:rsidR="0039245D" w:rsidRPr="003C5441">
        <w:rPr>
          <w:rStyle w:val="Odkaznapoznmkupodiarou"/>
          <w:lang w:val="sk-SK"/>
        </w:rPr>
        <w:footnoteReference w:id="17"/>
      </w:r>
      <w:r w:rsidR="0039245D" w:rsidRPr="003C5441">
        <w:rPr>
          <w:lang w:val="sk-SK"/>
        </w:rPr>
        <w:t>;</w:t>
      </w:r>
    </w:p>
    <w:p w14:paraId="091E8C2C" w14:textId="1C8FB30D" w:rsidR="0039245D" w:rsidRPr="003C5441" w:rsidRDefault="00E31193" w:rsidP="005C27C6">
      <w:pPr>
        <w:pStyle w:val="SRItext"/>
        <w:numPr>
          <w:ilvl w:val="0"/>
          <w:numId w:val="13"/>
        </w:numPr>
        <w:spacing w:before="0" w:after="0"/>
        <w:ind w:left="714" w:hanging="357"/>
        <w:rPr>
          <w:lang w:val="sk-SK"/>
        </w:rPr>
      </w:pPr>
      <w:r w:rsidRPr="003C5441">
        <w:rPr>
          <w:lang w:val="sk-SK"/>
        </w:rPr>
        <w:lastRenderedPageBreak/>
        <w:t>d</w:t>
      </w:r>
      <w:r w:rsidR="0039245D" w:rsidRPr="003C5441">
        <w:rPr>
          <w:lang w:val="sk-SK"/>
        </w:rPr>
        <w:t>ohľad nad skúšobnou komisiou</w:t>
      </w:r>
      <w:r w:rsidR="0039245D" w:rsidRPr="003C5441">
        <w:rPr>
          <w:rStyle w:val="Odkaznapoznmkupodiarou"/>
          <w:lang w:val="sk-SK"/>
        </w:rPr>
        <w:footnoteReference w:id="18"/>
      </w:r>
      <w:r w:rsidR="0039245D" w:rsidRPr="003C5441">
        <w:rPr>
          <w:lang w:val="sk-SK"/>
        </w:rPr>
        <w:t>;</w:t>
      </w:r>
    </w:p>
    <w:p w14:paraId="73F42210" w14:textId="6D723E5C" w:rsidR="0039245D" w:rsidRPr="003C5441" w:rsidRDefault="002E47B9" w:rsidP="005C27C6">
      <w:pPr>
        <w:pStyle w:val="SRItext"/>
        <w:numPr>
          <w:ilvl w:val="0"/>
          <w:numId w:val="13"/>
        </w:numPr>
        <w:spacing w:before="0" w:after="0"/>
        <w:ind w:left="714" w:hanging="357"/>
        <w:rPr>
          <w:lang w:val="sk-SK"/>
        </w:rPr>
      </w:pPr>
      <w:r w:rsidRPr="003C5441">
        <w:rPr>
          <w:lang w:val="sk-SK"/>
        </w:rPr>
        <w:t>d</w:t>
      </w:r>
      <w:r w:rsidR="0039245D" w:rsidRPr="003C5441">
        <w:rPr>
          <w:lang w:val="sk-SK"/>
        </w:rPr>
        <w:t>ohľad nad akreditačným systémom vysokoškolského vzdelávania;</w:t>
      </w:r>
    </w:p>
    <w:p w14:paraId="77CBB4D9" w14:textId="092F98C0" w:rsidR="0039245D" w:rsidRPr="003C5441" w:rsidRDefault="002E47B9" w:rsidP="005C27C6">
      <w:pPr>
        <w:pStyle w:val="SRItext"/>
        <w:numPr>
          <w:ilvl w:val="0"/>
          <w:numId w:val="13"/>
        </w:numPr>
        <w:spacing w:before="0" w:after="0"/>
        <w:ind w:left="714" w:hanging="357"/>
        <w:rPr>
          <w:lang w:val="sk-SK"/>
        </w:rPr>
      </w:pPr>
      <w:r w:rsidRPr="003C5441">
        <w:rPr>
          <w:lang w:val="sk-SK"/>
        </w:rPr>
        <w:t>ú</w:t>
      </w:r>
      <w:r w:rsidR="0039245D" w:rsidRPr="003C5441">
        <w:rPr>
          <w:lang w:val="sk-SK"/>
        </w:rPr>
        <w:t>časť na dohľade nad sociálnou oblasťou</w:t>
      </w:r>
      <w:r w:rsidR="0039245D" w:rsidRPr="003C5441">
        <w:rPr>
          <w:rStyle w:val="Odkaznapoznmkupodiarou"/>
          <w:lang w:val="sk-SK"/>
        </w:rPr>
        <w:footnoteReference w:id="19"/>
      </w:r>
      <w:r w:rsidR="0039245D" w:rsidRPr="003C5441">
        <w:rPr>
          <w:lang w:val="sk-SK"/>
        </w:rPr>
        <w:t xml:space="preserve">. </w:t>
      </w:r>
    </w:p>
    <w:p w14:paraId="3ECD1311" w14:textId="77777777" w:rsidR="00E25AEC" w:rsidRDefault="00E25AEC" w:rsidP="0039245D">
      <w:pPr>
        <w:pStyle w:val="SRItext"/>
        <w:rPr>
          <w:lang w:val="sk-SK"/>
        </w:rPr>
      </w:pPr>
    </w:p>
    <w:p w14:paraId="546B8467" w14:textId="5194F481" w:rsidR="00E25AEC" w:rsidRDefault="003F4E67" w:rsidP="0039245D">
      <w:pPr>
        <w:pStyle w:val="SRItext"/>
        <w:rPr>
          <w:lang w:val="sk-SK"/>
        </w:rPr>
      </w:pPr>
      <w:r w:rsidRPr="003C5441">
        <w:rPr>
          <w:lang w:val="sk-SK"/>
        </w:rPr>
        <w:t xml:space="preserve">Existujú aj </w:t>
      </w:r>
      <w:r w:rsidRPr="003C5441">
        <w:rPr>
          <w:b/>
          <w:bCs w:val="0"/>
          <w:lang w:val="sk-SK"/>
        </w:rPr>
        <w:t>ďalšie špeciálne kategórie zákonných úloh</w:t>
      </w:r>
      <w:r w:rsidRPr="003C5441">
        <w:rPr>
          <w:lang w:val="sk-SK"/>
        </w:rPr>
        <w:t xml:space="preserve"> (povinností). V tejto súvislosti je dôležité spomenúť „</w:t>
      </w:r>
      <w:hyperlink r:id="rId36" w:history="1">
        <w:r w:rsidRPr="003C5441">
          <w:rPr>
            <w:rStyle w:val="Hypertextovprepojenie"/>
            <w:lang w:val="sk-SK"/>
          </w:rPr>
          <w:t>dôverných inšpektorov</w:t>
        </w:r>
      </w:hyperlink>
      <w:r w:rsidRPr="003C5441">
        <w:rPr>
          <w:rStyle w:val="Odkaznapoznmkupodiarou"/>
          <w:lang w:val="sk-SK"/>
        </w:rPr>
        <w:footnoteReference w:id="20"/>
      </w:r>
      <w:r w:rsidRPr="003C5441">
        <w:rPr>
          <w:lang w:val="sk-SK"/>
        </w:rPr>
        <w:t xml:space="preserve">“, ktorí sa zaoberajú sťažnosťami v kontexte sexuálneho obťažovania, zneužívania, fyzického a psychického násilia, diskriminácie a radikalizácie v oblasti vzdelávania. V každoročne zverejňovanej </w:t>
      </w:r>
      <w:hyperlink r:id="rId37" w:history="1">
        <w:r w:rsidRPr="003C5441">
          <w:rPr>
            <w:rStyle w:val="Hypertextovprepojenie"/>
            <w:lang w:val="sk-SK"/>
          </w:rPr>
          <w:t>správe</w:t>
        </w:r>
      </w:hyperlink>
      <w:r w:rsidRPr="003C5441">
        <w:rPr>
          <w:rStyle w:val="Odkaznapoznmkupodiarou"/>
          <w:lang w:val="sk-SK"/>
        </w:rPr>
        <w:footnoteReference w:id="21"/>
      </w:r>
      <w:r w:rsidRPr="003C5441">
        <w:rPr>
          <w:lang w:val="sk-SK"/>
        </w:rPr>
        <w:t xml:space="preserve"> o počte prijatých spisov sa sumarizujú informácie o problémoch, ktoré inšpektori riešia</w:t>
      </w:r>
      <w:r w:rsidRPr="003C5441">
        <w:rPr>
          <w:rStyle w:val="Odkaznapoznmkupodiarou"/>
          <w:lang w:val="sk-SK"/>
        </w:rPr>
        <w:footnoteReference w:id="22"/>
      </w:r>
      <w:r w:rsidRPr="003C5441">
        <w:rPr>
          <w:lang w:val="sk-SK"/>
        </w:rPr>
        <w:t>.</w:t>
      </w:r>
    </w:p>
    <w:p w14:paraId="4B73C5C3" w14:textId="60C6BBFB" w:rsidR="00E25AEC" w:rsidRDefault="003F4E67" w:rsidP="0039245D">
      <w:pPr>
        <w:pStyle w:val="SRItext"/>
        <w:rPr>
          <w:lang w:val="sk-SK"/>
        </w:rPr>
      </w:pPr>
      <w:r w:rsidRPr="003C5441">
        <w:rPr>
          <w:lang w:val="sk-SK"/>
        </w:rPr>
        <mc:AlternateContent>
          <mc:Choice Requires="wps">
            <w:drawing>
              <wp:anchor distT="0" distB="0" distL="114300" distR="114300" simplePos="0" relativeHeight="251658258" behindDoc="0" locked="0" layoutInCell="1" allowOverlap="1" wp14:anchorId="7CB7FA48" wp14:editId="761DD26A">
                <wp:simplePos x="0" y="0"/>
                <wp:positionH relativeFrom="column">
                  <wp:posOffset>-80645</wp:posOffset>
                </wp:positionH>
                <wp:positionV relativeFrom="paragraph">
                  <wp:posOffset>-233680</wp:posOffset>
                </wp:positionV>
                <wp:extent cx="5773480" cy="1028700"/>
                <wp:effectExtent l="0" t="0" r="0" b="0"/>
                <wp:wrapNone/>
                <wp:docPr id="615217600" name="Textové pole 1"/>
                <wp:cNvGraphicFramePr/>
                <a:graphic xmlns:a="http://schemas.openxmlformats.org/drawingml/2006/main">
                  <a:graphicData uri="http://schemas.microsoft.com/office/word/2010/wordprocessingShape">
                    <wps:wsp>
                      <wps:cNvSpPr txBox="1"/>
                      <wps:spPr>
                        <a:xfrm>
                          <a:off x="0" y="0"/>
                          <a:ext cx="5773480" cy="1028700"/>
                        </a:xfrm>
                        <a:prstGeom prst="rect">
                          <a:avLst/>
                        </a:prstGeom>
                        <a:noFill/>
                        <a:ln>
                          <a:noFill/>
                        </a:ln>
                      </wps:spPr>
                      <wps:txbx>
                        <w:txbxContent>
                          <w:p w14:paraId="63E8B6F2" w14:textId="67739CDA" w:rsidR="00A464B1" w:rsidRPr="00C304D5" w:rsidRDefault="00A464B1" w:rsidP="00310CF6">
                            <w:pPr>
                              <w:pStyle w:val="Zvraznencitcia"/>
                              <w:pBdr>
                                <w:bottom w:val="single" w:sz="4" w:space="13" w:color="2F5496" w:themeColor="accent1" w:themeShade="BF"/>
                              </w:pBdr>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304D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Významnou aktivitou </w:t>
                            </w:r>
                            <w:r w:rsidR="007C3D47" w:rsidRPr="00C304D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inšpektorátu </w:t>
                            </w:r>
                            <w:r w:rsidRPr="00C304D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je dohľad nad vzdelávacím systémom ako celkom.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7CB7FA48" id="_x0000_s1028" type="#_x0000_t202" style="position:absolute;left:0;text-align:left;margin-left:-6.35pt;margin-top:-18.4pt;width:454.6pt;height:81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" filled="f" stroked="f">
                <v:textbox>
                  <w:txbxContent>
                    <w:p w14:paraId="63E8B6F2" w14:textId="67739CDA" w:rsidR="00A464B1" w:rsidRPr="00C304D5" w:rsidRDefault="00A464B1" w:rsidP="00310CF6">
                      <w:pPr>
                        <w:pStyle w:val="Zvraznencitcia"/>
                        <w:pBdr>
                          <w:bottom w:val="single" w:sz="4" w:space="13" w:color="2F5496" w:themeColor="accent1" w:themeShade="BF"/>
                        </w:pBdr>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C304D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Významnou aktivitou </w:t>
                      </w:r>
                      <w:r w:rsidR="007C3D47" w:rsidRPr="00C304D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inšpektorátu </w:t>
                      </w:r>
                      <w:r w:rsidRPr="00C304D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je dohľad nad vzdelávacím systémom ako celkom.</w:t>
                      </w:r>
                    </w:p>
                  </w:txbxContent>
                </v:textbox>
              </v:shape>
            </w:pict>
          </mc:Fallback>
        </mc:AlternateContent>
      </w:r>
    </w:p>
    <w:p w14:paraId="68D9C2BC" w14:textId="77777777" w:rsidR="00E25AEC" w:rsidRDefault="00E25AEC" w:rsidP="0039245D">
      <w:pPr>
        <w:pStyle w:val="SRItext"/>
        <w:rPr>
          <w:lang w:val="sk-SK"/>
        </w:rPr>
      </w:pPr>
    </w:p>
    <w:p w14:paraId="68FBC340" w14:textId="77777777" w:rsidR="00E25AEC" w:rsidRDefault="00E25AEC" w:rsidP="0039245D">
      <w:pPr>
        <w:pStyle w:val="SRItext"/>
        <w:rPr>
          <w:lang w:val="sk-SK"/>
        </w:rPr>
      </w:pPr>
    </w:p>
    <w:p w14:paraId="137D6B0D" w14:textId="77777777" w:rsidR="00E25AEC" w:rsidRDefault="00E25AEC" w:rsidP="0039245D">
      <w:pPr>
        <w:pStyle w:val="SRItext"/>
        <w:rPr>
          <w:lang w:val="sk-SK"/>
        </w:rPr>
      </w:pPr>
    </w:p>
    <w:p w14:paraId="63AF5E6D" w14:textId="3CAE4CD0" w:rsidR="0039245D" w:rsidRPr="003C5441" w:rsidRDefault="00B87D97" w:rsidP="0039245D">
      <w:pPr>
        <w:pStyle w:val="SRItext"/>
        <w:rPr>
          <w:lang w:val="sk-SK"/>
        </w:rPr>
      </w:pPr>
      <w:r>
        <w:rPr>
          <w:lang w:val="sk-SK"/>
        </w:rPr>
        <w:t>Dohľad nad vzdelávacím systémom ako celkom sa n</w:t>
      </w:r>
      <w:r w:rsidR="0039245D" w:rsidRPr="003C5441">
        <w:rPr>
          <w:lang w:val="sk-SK"/>
        </w:rPr>
        <w:t xml:space="preserve">azýva </w:t>
      </w:r>
      <w:hyperlink r:id="rId38" w:history="1">
        <w:r w:rsidR="0039245D" w:rsidRPr="003C5441">
          <w:rPr>
            <w:rStyle w:val="Hypertextovprepojenie"/>
            <w:lang w:val="sk-SK"/>
          </w:rPr>
          <w:t>supervízia</w:t>
        </w:r>
      </w:hyperlink>
      <w:r w:rsidR="0039245D" w:rsidRPr="003C5441">
        <w:rPr>
          <w:rStyle w:val="Odkaznapoznmkupodiarou"/>
          <w:lang w:val="sk-SK"/>
        </w:rPr>
        <w:footnoteReference w:id="23"/>
      </w:r>
      <w:r w:rsidR="004F22D5" w:rsidRPr="003C5441">
        <w:rPr>
          <w:lang w:val="sk-SK"/>
        </w:rPr>
        <w:t xml:space="preserve"> a jej v</w:t>
      </w:r>
      <w:r w:rsidR="00621A91" w:rsidRPr="003C5441">
        <w:rPr>
          <w:lang w:val="sk-SK"/>
        </w:rPr>
        <w:t xml:space="preserve">ýsledky sú publikované v </w:t>
      </w:r>
      <w:hyperlink r:id="rId39" w:history="1">
        <w:r w:rsidR="003B6EE8" w:rsidRPr="003C5441">
          <w:rPr>
            <w:rStyle w:val="Hypertextovprepojenie"/>
            <w:lang w:val="sk-SK"/>
          </w:rPr>
          <w:t>Správe o vývoji vzdelávania</w:t>
        </w:r>
      </w:hyperlink>
      <w:r w:rsidR="0039245D" w:rsidRPr="003C5441">
        <w:rPr>
          <w:rStyle w:val="Odkaznapoznmkupodiarou"/>
          <w:lang w:val="sk-SK"/>
        </w:rPr>
        <w:footnoteReference w:id="24"/>
      </w:r>
      <w:r w:rsidR="004F22D5" w:rsidRPr="003C5441">
        <w:rPr>
          <w:lang w:val="sk-SK"/>
        </w:rPr>
        <w:t>. In</w:t>
      </w:r>
      <w:r w:rsidR="00154B51" w:rsidRPr="003C5441">
        <w:rPr>
          <w:lang w:val="sk-SK"/>
        </w:rPr>
        <w:t xml:space="preserve">špektorát publikuje </w:t>
      </w:r>
      <w:r>
        <w:rPr>
          <w:lang w:val="sk-SK"/>
        </w:rPr>
        <w:t xml:space="preserve">aj </w:t>
      </w:r>
      <w:r w:rsidR="00154B51" w:rsidRPr="003C5441">
        <w:rPr>
          <w:lang w:val="sk-SK"/>
        </w:rPr>
        <w:t xml:space="preserve">rôzne </w:t>
      </w:r>
      <w:r w:rsidR="0039245D" w:rsidRPr="003C5441">
        <w:rPr>
          <w:lang w:val="sk-SK"/>
        </w:rPr>
        <w:t>tematické správy</w:t>
      </w:r>
      <w:r w:rsidR="00154B51" w:rsidRPr="003C5441">
        <w:rPr>
          <w:lang w:val="sk-SK"/>
        </w:rPr>
        <w:t xml:space="preserve"> </w:t>
      </w:r>
      <w:r w:rsidR="0039245D" w:rsidRPr="003C5441">
        <w:rPr>
          <w:lang w:val="sk-SK"/>
        </w:rPr>
        <w:t>a</w:t>
      </w:r>
      <w:r w:rsidR="004F22D5" w:rsidRPr="003C5441">
        <w:rPr>
          <w:lang w:val="sk-SK"/>
        </w:rPr>
        <w:t> </w:t>
      </w:r>
      <w:r w:rsidR="0039245D" w:rsidRPr="003C5441">
        <w:rPr>
          <w:lang w:val="sk-SK"/>
        </w:rPr>
        <w:t>otvára</w:t>
      </w:r>
      <w:r w:rsidR="004F22D5" w:rsidRPr="003C5441">
        <w:rPr>
          <w:lang w:val="sk-SK"/>
        </w:rPr>
        <w:t xml:space="preserve"> </w:t>
      </w:r>
      <w:r w:rsidR="0039245D" w:rsidRPr="003C5441">
        <w:rPr>
          <w:lang w:val="sk-SK"/>
        </w:rPr>
        <w:t xml:space="preserve">témy, ktoré si podľa </w:t>
      </w:r>
      <w:r w:rsidR="004F22D5" w:rsidRPr="003C5441">
        <w:rPr>
          <w:lang w:val="sk-SK"/>
        </w:rPr>
        <w:t xml:space="preserve">jeho </w:t>
      </w:r>
      <w:r w:rsidR="0039245D" w:rsidRPr="003C5441">
        <w:rPr>
          <w:lang w:val="sk-SK"/>
        </w:rPr>
        <w:t>názoru, zaslúžia spoločenskú a politickú pozornosť. Ide o témy, ktoré môžu byť medzisektorové, resp. sektorovo špecifické</w:t>
      </w:r>
      <w:r w:rsidR="004F22D5" w:rsidRPr="003C5441">
        <w:rPr>
          <w:lang w:val="sk-SK"/>
        </w:rPr>
        <w:t xml:space="preserve"> a r</w:t>
      </w:r>
      <w:r w:rsidR="0039245D" w:rsidRPr="003C5441">
        <w:rPr>
          <w:lang w:val="sk-SK"/>
        </w:rPr>
        <w:t xml:space="preserve">ealizujú sa formou štúdií, konferencií, webinárov alebo brožúr. </w:t>
      </w:r>
    </w:p>
    <w:p w14:paraId="6368E993" w14:textId="367AF540" w:rsidR="00F00AE9" w:rsidRPr="003C5441" w:rsidRDefault="00F00AE9" w:rsidP="00F00AE9">
      <w:pPr>
        <w:jc w:val="both"/>
      </w:pPr>
      <w:r w:rsidRPr="003C5441">
        <w:t xml:space="preserve">Každý rok </w:t>
      </w:r>
      <w:r w:rsidR="00603465" w:rsidRPr="003C5441">
        <w:t xml:space="preserve">v </w:t>
      </w:r>
      <w:r w:rsidRPr="003C5441">
        <w:rPr>
          <w:b/>
          <w:bCs/>
        </w:rPr>
        <w:t xml:space="preserve">ročnom pracovnom pláne </w:t>
      </w:r>
      <w:r w:rsidR="004C5CB9" w:rsidRPr="003C5441">
        <w:rPr>
          <w:b/>
          <w:bCs/>
        </w:rPr>
        <w:t xml:space="preserve">inšpektorát </w:t>
      </w:r>
      <w:r w:rsidRPr="003C5441">
        <w:rPr>
          <w:b/>
          <w:bCs/>
        </w:rPr>
        <w:t>uvádza hlavné úlohy a</w:t>
      </w:r>
      <w:r w:rsidR="00603465" w:rsidRPr="003C5441">
        <w:rPr>
          <w:b/>
          <w:bCs/>
        </w:rPr>
        <w:t> </w:t>
      </w:r>
      <w:r w:rsidRPr="003C5441">
        <w:rPr>
          <w:b/>
          <w:bCs/>
        </w:rPr>
        <w:t>priority</w:t>
      </w:r>
      <w:r w:rsidR="00603465" w:rsidRPr="003C5441">
        <w:t>, pričom n</w:t>
      </w:r>
      <w:r w:rsidRPr="003C5441">
        <w:t xml:space="preserve">a rok 2026 sú uvedené </w:t>
      </w:r>
      <w:hyperlink r:id="rId40" w:history="1">
        <w:r w:rsidRPr="003C5441">
          <w:rPr>
            <w:rStyle w:val="Hypertextovprepojenie"/>
          </w:rPr>
          <w:t>tu</w:t>
        </w:r>
      </w:hyperlink>
      <w:r w:rsidRPr="003C5441">
        <w:rPr>
          <w:rStyle w:val="Odkaznapoznmkupodiarou"/>
        </w:rPr>
        <w:footnoteReference w:id="25"/>
      </w:r>
      <w:r w:rsidRPr="003C5441">
        <w:t xml:space="preserve">. V zásade ide o nasledujúcich </w:t>
      </w:r>
      <w:r w:rsidRPr="003C5441">
        <w:rPr>
          <w:b/>
          <w:bCs/>
        </w:rPr>
        <w:t>9 hlavných oblastí</w:t>
      </w:r>
      <w:r w:rsidRPr="003C5441">
        <w:t>:</w:t>
      </w:r>
    </w:p>
    <w:p w14:paraId="4AD5A051" w14:textId="77777777" w:rsidR="00F00AE9" w:rsidRPr="003C5441" w:rsidRDefault="00F00AE9" w:rsidP="00F00AE9">
      <w:pPr>
        <w:spacing w:after="0" w:line="240" w:lineRule="auto"/>
        <w:jc w:val="both"/>
        <w:rPr>
          <w:b/>
          <w:bCs/>
        </w:rPr>
      </w:pPr>
      <w:r w:rsidRPr="003C5441">
        <w:rPr>
          <w:b/>
          <w:bCs/>
        </w:rPr>
        <w:t xml:space="preserve">1. Posilnenie (inštitucionálneho) dohľadu nad školami </w:t>
      </w:r>
    </w:p>
    <w:p w14:paraId="00741D32" w14:textId="3C5F1DCA" w:rsidR="00F00AE9" w:rsidRPr="003C5441" w:rsidRDefault="00F00AE9" w:rsidP="00406875">
      <w:pPr>
        <w:pStyle w:val="Iodrazkatext"/>
      </w:pPr>
      <w:r w:rsidRPr="003C5441">
        <w:t>zvýšiť počet fyzických návštev škôl, vrátane neohlásených inšpekcií</w:t>
      </w:r>
      <w:r w:rsidRPr="003C5441">
        <w:rPr>
          <w:rStyle w:val="Odkaznapoznmkupodiarou"/>
        </w:rPr>
        <w:footnoteReference w:id="26"/>
      </w:r>
      <w:r w:rsidRPr="003C5441">
        <w:t>,</w:t>
      </w:r>
    </w:p>
    <w:p w14:paraId="0190AB82" w14:textId="6B0B6B4E" w:rsidR="00F00AE9" w:rsidRPr="003C5441" w:rsidRDefault="00F00AE9" w:rsidP="00406875">
      <w:pPr>
        <w:pStyle w:val="Iodrazkatext"/>
      </w:pPr>
      <w:r w:rsidRPr="003C5441">
        <w:t>pokračovať v rizikovo orientovanom dohľade</w:t>
      </w:r>
      <w:r w:rsidR="000F5A77" w:rsidRPr="003C5441">
        <w:rPr>
          <w:rStyle w:val="Odkaznapoznmkupodiarou"/>
        </w:rPr>
        <w:footnoteReference w:id="27"/>
      </w:r>
      <w:r w:rsidRPr="003C5441">
        <w:t>,</w:t>
      </w:r>
    </w:p>
    <w:p w14:paraId="26105160" w14:textId="208139D6" w:rsidR="00F00AE9" w:rsidRPr="003C5441" w:rsidRDefault="00AF7616" w:rsidP="00406875">
      <w:pPr>
        <w:pStyle w:val="Iodrazkatext"/>
      </w:pPr>
      <w:r>
        <w:t>zaviesť</w:t>
      </w:r>
      <w:r w:rsidR="00F00AE9" w:rsidRPr="003C5441">
        <w:t xml:space="preserve"> úpravy „mix stratégie“ </w:t>
      </w:r>
      <w:r w:rsidR="00EF3312">
        <w:t>dohľadu</w:t>
      </w:r>
      <w:r w:rsidR="00F00AE9" w:rsidRPr="003C5441">
        <w:t xml:space="preserve"> s cieľom efektívnejšieho využívania kapacít,</w:t>
      </w:r>
    </w:p>
    <w:p w14:paraId="5B0EA939" w14:textId="77777777" w:rsidR="00F00AE9" w:rsidRPr="003C5441" w:rsidRDefault="00F00AE9" w:rsidP="00406875">
      <w:pPr>
        <w:pStyle w:val="Iodrazkatext"/>
      </w:pPr>
      <w:r w:rsidRPr="003C5441">
        <w:t>preverovať kvalitu vyučovania, riadenia školy a podmienok na vzdelávanie priamo v triedach.</w:t>
      </w:r>
    </w:p>
    <w:p w14:paraId="5C7EDCFD" w14:textId="77777777" w:rsidR="00F00AE9" w:rsidRPr="003C5441" w:rsidRDefault="00F00AE9" w:rsidP="00F00AE9">
      <w:pPr>
        <w:spacing w:after="0" w:line="240" w:lineRule="auto"/>
        <w:jc w:val="both"/>
        <w:rPr>
          <w:b/>
          <w:bCs/>
        </w:rPr>
      </w:pPr>
      <w:r w:rsidRPr="003C5441">
        <w:rPr>
          <w:b/>
          <w:bCs/>
        </w:rPr>
        <w:t xml:space="preserve">2. Dôraz na základné zručnosti </w:t>
      </w:r>
    </w:p>
    <w:p w14:paraId="09F0C003" w14:textId="4D88CD58" w:rsidR="00F00AE9" w:rsidRPr="003C5441" w:rsidRDefault="00F00AE9" w:rsidP="00406875">
      <w:pPr>
        <w:pStyle w:val="Iodrazkatext"/>
      </w:pPr>
      <w:r w:rsidRPr="003C5441">
        <w:t xml:space="preserve">systematicky kontrolovať úroveň čitateľskej gramotnosti; matematickej gramotnosti; </w:t>
      </w:r>
      <w:r w:rsidR="00A75365">
        <w:t xml:space="preserve">výchovy k demokratickému </w:t>
      </w:r>
      <w:r w:rsidR="006521E1">
        <w:t>občianstvu</w:t>
      </w:r>
      <w:r w:rsidRPr="003C5441">
        <w:t>,</w:t>
      </w:r>
    </w:p>
    <w:p w14:paraId="7402EE5B" w14:textId="1A6D8440" w:rsidR="00F00AE9" w:rsidRPr="003C5441" w:rsidRDefault="00F00AE9" w:rsidP="00406875">
      <w:pPr>
        <w:pStyle w:val="Iodrazkatext"/>
      </w:pPr>
      <w:r w:rsidRPr="003C5441">
        <w:t>uplatňovať štandard  „</w:t>
      </w:r>
      <w:hyperlink r:id="rId41" w:history="1">
        <w:r w:rsidRPr="00FC1351">
          <w:rPr>
            <w:rStyle w:val="Hypertextovprepojenie"/>
          </w:rPr>
          <w:t>Základné zručnosti</w:t>
        </w:r>
      </w:hyperlink>
      <w:r w:rsidR="00FC1351">
        <w:rPr>
          <w:rStyle w:val="Odkaznapoznmkupodiarou"/>
        </w:rPr>
        <w:footnoteReference w:id="28"/>
      </w:r>
      <w:r w:rsidRPr="003C5441">
        <w:t>“, ktorý od roku 2025/2026 vstupuje do záverečného hodnotenia školy,</w:t>
      </w:r>
    </w:p>
    <w:p w14:paraId="2F7F0CE6" w14:textId="77777777" w:rsidR="00F00AE9" w:rsidRPr="003C5441" w:rsidRDefault="00F00AE9" w:rsidP="00406875">
      <w:pPr>
        <w:pStyle w:val="Iodrazkatext"/>
      </w:pPr>
      <w:r w:rsidRPr="003C5441">
        <w:t>vyhodnocovať učebné plány a úlohu vedenia škôl pri rozvoji týchto zručností.</w:t>
      </w:r>
    </w:p>
    <w:p w14:paraId="381EA680" w14:textId="77777777" w:rsidR="00F00AE9" w:rsidRPr="003C5441" w:rsidRDefault="00F00AE9" w:rsidP="00F00AE9">
      <w:pPr>
        <w:spacing w:after="0" w:line="240" w:lineRule="auto"/>
        <w:jc w:val="both"/>
        <w:rPr>
          <w:b/>
          <w:bCs/>
        </w:rPr>
      </w:pPr>
      <w:r w:rsidRPr="003C5441">
        <w:rPr>
          <w:b/>
          <w:bCs/>
        </w:rPr>
        <w:lastRenderedPageBreak/>
        <w:t>3. Sociálna bezpečnosť a pohoda žiakov a zamestnancov</w:t>
      </w:r>
    </w:p>
    <w:p w14:paraId="0AE65944" w14:textId="77777777" w:rsidR="00F00AE9" w:rsidRPr="003C5441" w:rsidRDefault="00F00AE9" w:rsidP="00406875">
      <w:pPr>
        <w:pStyle w:val="Iodrazkatext"/>
      </w:pPr>
      <w:r w:rsidRPr="003C5441">
        <w:t>pokračovať v sprísnenom dohľade nad sociálnou bezpečnosťou v školách,</w:t>
      </w:r>
    </w:p>
    <w:p w14:paraId="41FB343C" w14:textId="77777777" w:rsidR="00F00AE9" w:rsidRPr="003C5441" w:rsidRDefault="00F00AE9" w:rsidP="00406875">
      <w:pPr>
        <w:pStyle w:val="Iodrazkatext"/>
      </w:pPr>
      <w:r w:rsidRPr="003C5441">
        <w:t xml:space="preserve">rýchlejšie reagovať na podnety a hlásenia o šikane; diskriminácii; sexuálnom a fyzickom násilí; </w:t>
      </w:r>
      <w:proofErr w:type="spellStart"/>
      <w:r w:rsidRPr="003C5441">
        <w:t>radikalizácii</w:t>
      </w:r>
      <w:proofErr w:type="spellEnd"/>
      <w:r w:rsidRPr="003C5441">
        <w:t>,</w:t>
      </w:r>
    </w:p>
    <w:p w14:paraId="5D0FB3EB" w14:textId="77777777" w:rsidR="00F00AE9" w:rsidRPr="003C5441" w:rsidRDefault="00F00AE9" w:rsidP="00406875">
      <w:pPr>
        <w:pStyle w:val="Iodrazkatext"/>
      </w:pPr>
      <w:r w:rsidRPr="003C5441">
        <w:t>kontrolovať povinné monitorovanie pocitu bezpečia žiakov,</w:t>
      </w:r>
    </w:p>
    <w:p w14:paraId="3E761B35" w14:textId="77777777" w:rsidR="00F00AE9" w:rsidRPr="003C5441" w:rsidRDefault="00F00AE9" w:rsidP="00406875">
      <w:pPr>
        <w:pStyle w:val="Iodrazkatext"/>
      </w:pPr>
      <w:r w:rsidRPr="003C5441">
        <w:t>posilňovať úlohu a kapacity dôverných inšpektorov.</w:t>
      </w:r>
    </w:p>
    <w:p w14:paraId="53FE9C1D" w14:textId="77777777" w:rsidR="00F00AE9" w:rsidRPr="003C5441" w:rsidRDefault="00F00AE9" w:rsidP="00F00AE9">
      <w:pPr>
        <w:spacing w:after="0" w:line="240" w:lineRule="auto"/>
        <w:jc w:val="both"/>
        <w:rPr>
          <w:b/>
          <w:bCs/>
        </w:rPr>
      </w:pPr>
      <w:r w:rsidRPr="003C5441">
        <w:rPr>
          <w:b/>
          <w:bCs/>
        </w:rPr>
        <w:t>4. Dohľad nad zriaďovateľmi a finančnou kontinuitou</w:t>
      </w:r>
    </w:p>
    <w:p w14:paraId="69B7F8E6" w14:textId="77777777" w:rsidR="00F00AE9" w:rsidRPr="003C5441" w:rsidRDefault="00F00AE9" w:rsidP="00406875">
      <w:pPr>
        <w:pStyle w:val="Iodrazkatext"/>
      </w:pPr>
      <w:r w:rsidRPr="003C5441">
        <w:t>preverovať, či zriaďovatelia zabezpečujú kvalitu vzdelávania; majú udržateľné a zákonné finančné riadenie,</w:t>
      </w:r>
    </w:p>
    <w:p w14:paraId="51D46CC4" w14:textId="77777777" w:rsidR="00F00AE9" w:rsidRPr="003C5441" w:rsidRDefault="00F00AE9" w:rsidP="00406875">
      <w:pPr>
        <w:pStyle w:val="Iodrazkatext"/>
      </w:pPr>
      <w:r w:rsidRPr="003C5441">
        <w:t>realizovať overovacie návštevy škôl v rámci dohľadu nad zriaďovateľmi,</w:t>
      </w:r>
    </w:p>
    <w:p w14:paraId="5D5D738B" w14:textId="77777777" w:rsidR="00F00AE9" w:rsidRPr="003C5441" w:rsidRDefault="00F00AE9" w:rsidP="00406875">
      <w:pPr>
        <w:pStyle w:val="Iodrazkatext"/>
      </w:pPr>
      <w:r w:rsidRPr="003C5441">
        <w:t>vykonávať cielené finančné analýzy a monitoring rizík.</w:t>
      </w:r>
    </w:p>
    <w:p w14:paraId="65267B41" w14:textId="77777777" w:rsidR="00F00AE9" w:rsidRPr="003C5441" w:rsidRDefault="00F00AE9" w:rsidP="00F00AE9">
      <w:pPr>
        <w:spacing w:after="0" w:line="240" w:lineRule="auto"/>
        <w:jc w:val="both"/>
        <w:rPr>
          <w:b/>
          <w:bCs/>
        </w:rPr>
      </w:pPr>
      <w:r w:rsidRPr="003C5441">
        <w:rPr>
          <w:b/>
          <w:bCs/>
        </w:rPr>
        <w:t>5. Systémový dohľad</w:t>
      </w:r>
    </w:p>
    <w:p w14:paraId="10534BB3" w14:textId="77777777" w:rsidR="00F00AE9" w:rsidRPr="003C5441" w:rsidRDefault="00F00AE9" w:rsidP="00406875">
      <w:pPr>
        <w:pStyle w:val="Iodrazkatext"/>
      </w:pPr>
      <w:r w:rsidRPr="003C5441">
        <w:t>analyzovať fungovanie celého vzdelávacieho systému,</w:t>
      </w:r>
    </w:p>
    <w:p w14:paraId="668BD8C2" w14:textId="77777777" w:rsidR="00F00AE9" w:rsidRPr="003C5441" w:rsidRDefault="00F00AE9" w:rsidP="00406875">
      <w:pPr>
        <w:pStyle w:val="Iodrazkatext"/>
      </w:pPr>
      <w:r w:rsidRPr="003C5441">
        <w:t>realizovať výskumy v 6 hlavných tematických oblastiach</w:t>
      </w:r>
      <w:r w:rsidRPr="003C5441">
        <w:rPr>
          <w:rStyle w:val="Odkaznapoznmkupodiarou"/>
        </w:rPr>
        <w:footnoteReference w:id="29"/>
      </w:r>
      <w:r w:rsidRPr="003C5441">
        <w:t>,</w:t>
      </w:r>
    </w:p>
    <w:p w14:paraId="1E07764D" w14:textId="77777777" w:rsidR="00F00AE9" w:rsidRPr="003C5441" w:rsidRDefault="00F00AE9" w:rsidP="00406875">
      <w:pPr>
        <w:pStyle w:val="Iodrazkatext"/>
      </w:pPr>
      <w:r w:rsidRPr="003C5441">
        <w:t>publikovať zistenia v správe Stav vzdelávania.</w:t>
      </w:r>
    </w:p>
    <w:p w14:paraId="1F522A10" w14:textId="77777777" w:rsidR="00F00AE9" w:rsidRPr="003C5441" w:rsidRDefault="00F00AE9" w:rsidP="00F00AE9">
      <w:pPr>
        <w:spacing w:after="0" w:line="240" w:lineRule="auto"/>
        <w:jc w:val="both"/>
        <w:rPr>
          <w:b/>
          <w:bCs/>
        </w:rPr>
      </w:pPr>
      <w:r w:rsidRPr="003C5441">
        <w:rPr>
          <w:b/>
          <w:bCs/>
        </w:rPr>
        <w:t>6. Tematické a monitorovacie výskumy</w:t>
      </w:r>
    </w:p>
    <w:p w14:paraId="2E24633B" w14:textId="77777777" w:rsidR="00F00AE9" w:rsidRPr="003C5441" w:rsidRDefault="00F00AE9" w:rsidP="00406875">
      <w:pPr>
        <w:pStyle w:val="Iodrazkatext"/>
      </w:pPr>
      <w:r w:rsidRPr="003C5441">
        <w:t>pokračovať v programe „</w:t>
      </w:r>
      <w:proofErr w:type="spellStart"/>
      <w:r w:rsidRPr="003C5441">
        <w:t>Peil.onderwijs</w:t>
      </w:r>
      <w:proofErr w:type="spellEnd"/>
      <w:r w:rsidRPr="003C5441">
        <w:t>“ (dlhodobé merania výsledkov),</w:t>
      </w:r>
    </w:p>
    <w:p w14:paraId="44FFA9D9" w14:textId="02CA50D3" w:rsidR="00F00AE9" w:rsidRPr="003C5441" w:rsidRDefault="00F00AE9" w:rsidP="00406875">
      <w:pPr>
        <w:pStyle w:val="Iodrazkatext"/>
      </w:pPr>
      <w:r w:rsidRPr="003C5441">
        <w:t>realizovať cielené tematické výskumy</w:t>
      </w:r>
      <w:r w:rsidR="00D85DFB" w:rsidRPr="003C5441">
        <w:rPr>
          <w:rStyle w:val="Odkaznapoznmkupodiarou"/>
        </w:rPr>
        <w:footnoteReference w:id="30"/>
      </w:r>
      <w:r w:rsidRPr="003C5441">
        <w:t>,</w:t>
      </w:r>
    </w:p>
    <w:p w14:paraId="1F23B463" w14:textId="77777777" w:rsidR="00F00AE9" w:rsidRPr="003C5441" w:rsidRDefault="00F00AE9" w:rsidP="00406875">
      <w:pPr>
        <w:pStyle w:val="Iodrazkatext"/>
      </w:pPr>
      <w:r w:rsidRPr="003C5441">
        <w:t>prepájať výskumné zistenia s praktickým dohľadom nad školami.</w:t>
      </w:r>
    </w:p>
    <w:p w14:paraId="37CC098A" w14:textId="77777777" w:rsidR="00F00AE9" w:rsidRPr="003C5441" w:rsidRDefault="00F00AE9" w:rsidP="00F00AE9">
      <w:pPr>
        <w:spacing w:after="0" w:line="240" w:lineRule="auto"/>
        <w:jc w:val="both"/>
        <w:rPr>
          <w:b/>
          <w:bCs/>
        </w:rPr>
      </w:pPr>
      <w:r w:rsidRPr="003C5441">
        <w:rPr>
          <w:b/>
          <w:bCs/>
        </w:rPr>
        <w:t>7. Dohľad nad špecifickými oblasťami</w:t>
      </w:r>
    </w:p>
    <w:p w14:paraId="2996C93A" w14:textId="77777777" w:rsidR="00F00AE9" w:rsidRPr="003C5441" w:rsidRDefault="00F00AE9" w:rsidP="00406875">
      <w:pPr>
        <w:pStyle w:val="Iodrazkatext"/>
      </w:pPr>
      <w:r w:rsidRPr="003C5441">
        <w:t xml:space="preserve">vzdelávanie </w:t>
      </w:r>
      <w:proofErr w:type="spellStart"/>
      <w:r w:rsidRPr="003C5441">
        <w:t>novoprichádzajúcich</w:t>
      </w:r>
      <w:proofErr w:type="spellEnd"/>
      <w:r w:rsidRPr="003C5441">
        <w:t xml:space="preserve"> (migrantov),</w:t>
      </w:r>
    </w:p>
    <w:p w14:paraId="18B28499" w14:textId="77777777" w:rsidR="00F00AE9" w:rsidRPr="003C5441" w:rsidRDefault="00F00AE9" w:rsidP="00406875">
      <w:pPr>
        <w:pStyle w:val="Iodrazkatext"/>
      </w:pPr>
      <w:r w:rsidRPr="003C5441">
        <w:t>špeciálne a inkluzívne vzdelávanie,</w:t>
      </w:r>
    </w:p>
    <w:p w14:paraId="1395A2D9" w14:textId="77777777" w:rsidR="00F00AE9" w:rsidRPr="003C5441" w:rsidRDefault="00F00AE9" w:rsidP="00406875">
      <w:pPr>
        <w:pStyle w:val="Iodrazkatext"/>
      </w:pPr>
      <w:r w:rsidRPr="003C5441">
        <w:t>odborné a stredné odborné vzdelávanie,</w:t>
      </w:r>
    </w:p>
    <w:p w14:paraId="6E951A53" w14:textId="77777777" w:rsidR="00F00AE9" w:rsidRPr="003C5441" w:rsidRDefault="00F00AE9" w:rsidP="00406875">
      <w:pPr>
        <w:pStyle w:val="Iodrazkatext"/>
      </w:pPr>
      <w:r w:rsidRPr="003C5441">
        <w:t>súkromné a medzinárodné školy,</w:t>
      </w:r>
    </w:p>
    <w:p w14:paraId="691FC488" w14:textId="77777777" w:rsidR="00F00AE9" w:rsidRPr="003C5441" w:rsidRDefault="00F00AE9" w:rsidP="00406875">
      <w:pPr>
        <w:pStyle w:val="Iodrazkatext"/>
      </w:pPr>
      <w:r w:rsidRPr="003C5441">
        <w:t>vzdelávanie v Karibskom Holandsku,</w:t>
      </w:r>
    </w:p>
    <w:p w14:paraId="02C38248" w14:textId="77777777" w:rsidR="00F00AE9" w:rsidRPr="003C5441" w:rsidRDefault="00F00AE9" w:rsidP="00406875">
      <w:pPr>
        <w:pStyle w:val="Iodrazkatext"/>
      </w:pPr>
      <w:r w:rsidRPr="003C5441">
        <w:t>centrálne testovanie a skúšky.</w:t>
      </w:r>
    </w:p>
    <w:p w14:paraId="2169B4B6" w14:textId="77777777" w:rsidR="00F00AE9" w:rsidRPr="003C5441" w:rsidRDefault="00F00AE9" w:rsidP="00F00AE9">
      <w:pPr>
        <w:spacing w:after="0" w:line="240" w:lineRule="auto"/>
        <w:jc w:val="both"/>
        <w:rPr>
          <w:b/>
          <w:bCs/>
        </w:rPr>
      </w:pPr>
      <w:r w:rsidRPr="003C5441">
        <w:rPr>
          <w:b/>
          <w:bCs/>
        </w:rPr>
        <w:t>8. Príprava nového inšpekčného rámca</w:t>
      </w:r>
    </w:p>
    <w:p w14:paraId="6F467891" w14:textId="77777777" w:rsidR="00F00AE9" w:rsidRPr="003C5441" w:rsidRDefault="00F00AE9" w:rsidP="00406875">
      <w:pPr>
        <w:pStyle w:val="Iodrazkatext"/>
      </w:pPr>
      <w:r w:rsidRPr="003C5441">
        <w:t>pokračovať v príprave nového hodnotiaceho rámca, ktorý nadobudne účinnosť v roku 2027,</w:t>
      </w:r>
    </w:p>
    <w:p w14:paraId="7D8C4A55" w14:textId="77777777" w:rsidR="00F00AE9" w:rsidRPr="003C5441" w:rsidRDefault="00F00AE9" w:rsidP="00406875">
      <w:pPr>
        <w:pStyle w:val="Iodrazkatext"/>
      </w:pPr>
      <w:r w:rsidRPr="003C5441">
        <w:t>testovať nové prístupy v praxi už počas roka 2026,</w:t>
      </w:r>
    </w:p>
    <w:p w14:paraId="0A0CA23B" w14:textId="77777777" w:rsidR="00F00AE9" w:rsidRPr="003C5441" w:rsidRDefault="00F00AE9" w:rsidP="00406875">
      <w:pPr>
        <w:pStyle w:val="Iodrazkatext"/>
      </w:pPr>
      <w:r w:rsidRPr="003C5441">
        <w:t>vyhodnocovať účinnosť existujúcich nástrojov dohľadu.</w:t>
      </w:r>
    </w:p>
    <w:p w14:paraId="21B874F2" w14:textId="77777777" w:rsidR="00F00AE9" w:rsidRPr="003C5441" w:rsidRDefault="00F00AE9" w:rsidP="00F00AE9">
      <w:pPr>
        <w:spacing w:after="0" w:line="240" w:lineRule="auto"/>
        <w:jc w:val="both"/>
        <w:rPr>
          <w:b/>
          <w:bCs/>
        </w:rPr>
      </w:pPr>
      <w:r w:rsidRPr="003C5441">
        <w:rPr>
          <w:b/>
          <w:bCs/>
        </w:rPr>
        <w:t>9. Transparentnosť, dostupnosť a zodpovednosť</w:t>
      </w:r>
    </w:p>
    <w:p w14:paraId="3C6B34A4" w14:textId="77777777" w:rsidR="00F00AE9" w:rsidRPr="003C5441" w:rsidRDefault="00F00AE9" w:rsidP="00406875">
      <w:pPr>
        <w:pStyle w:val="Iodrazkatext"/>
      </w:pPr>
      <w:r w:rsidRPr="003C5441">
        <w:t>zverejňovať všetky inšpekčné správy,</w:t>
      </w:r>
    </w:p>
    <w:p w14:paraId="77CF516A" w14:textId="77777777" w:rsidR="00F00AE9" w:rsidRPr="003C5441" w:rsidRDefault="00F00AE9" w:rsidP="00406875">
      <w:pPr>
        <w:pStyle w:val="Iodrazkatext"/>
      </w:pPr>
      <w:r w:rsidRPr="003C5441">
        <w:t>zlepšovať zrozumiteľnosť komunikácie pre rodičov, žiakov a verejnosť,</w:t>
      </w:r>
    </w:p>
    <w:p w14:paraId="6773478A" w14:textId="77777777" w:rsidR="00F00AE9" w:rsidRPr="003C5441" w:rsidRDefault="00F00AE9" w:rsidP="00406875">
      <w:pPr>
        <w:pStyle w:val="Iodrazkatext"/>
      </w:pPr>
      <w:r w:rsidRPr="003C5441">
        <w:t>vybavovať podnety a sťažnosti</w:t>
      </w:r>
      <w:r w:rsidRPr="003C5441">
        <w:rPr>
          <w:rStyle w:val="Odkaznapoznmkupodiarou"/>
        </w:rPr>
        <w:footnoteReference w:id="31"/>
      </w:r>
      <w:r w:rsidRPr="003C5441">
        <w:t>,</w:t>
      </w:r>
    </w:p>
    <w:p w14:paraId="4C8C7909" w14:textId="77777777" w:rsidR="00F00AE9" w:rsidRPr="003C5441" w:rsidRDefault="00F00AE9" w:rsidP="00406875">
      <w:pPr>
        <w:pStyle w:val="Iodrazkatext"/>
      </w:pPr>
      <w:r w:rsidRPr="003C5441">
        <w:t>dodržiavať zákony o otvorenosti informácií a ochrane osobných údajov.</w:t>
      </w:r>
    </w:p>
    <w:p w14:paraId="4A34099F" w14:textId="77777777" w:rsidR="0039245D" w:rsidRPr="003C5441" w:rsidRDefault="0039245D" w:rsidP="0039245D">
      <w:pPr>
        <w:pStyle w:val="SRItext"/>
        <w:rPr>
          <w:lang w:val="sk-SK"/>
        </w:rPr>
      </w:pPr>
    </w:p>
    <w:p w14:paraId="46FDBDE6" w14:textId="466FC6B3" w:rsidR="00311985" w:rsidRPr="003C5441" w:rsidRDefault="00311985" w:rsidP="004A3D41">
      <w:pPr>
        <w:pStyle w:val="Nadpis3"/>
      </w:pPr>
      <w:bookmarkStart w:id="8" w:name="_Toc219380071"/>
      <w:bookmarkStart w:id="9" w:name="_Toc225839337"/>
      <w:r w:rsidRPr="003C5441">
        <w:t>Financovanie organizácie</w:t>
      </w:r>
      <w:bookmarkEnd w:id="8"/>
      <w:bookmarkEnd w:id="9"/>
    </w:p>
    <w:p w14:paraId="17AFE932" w14:textId="384E5358" w:rsidR="00D6244B" w:rsidRPr="003C5441" w:rsidRDefault="00D6244B" w:rsidP="00D6244B">
      <w:pPr>
        <w:pStyle w:val="SRItext"/>
        <w:rPr>
          <w:bCs w:val="0"/>
          <w:lang w:val="sk-SK"/>
        </w:rPr>
      </w:pPr>
      <w:r w:rsidRPr="003C5441">
        <w:rPr>
          <w:bCs w:val="0"/>
          <w:lang w:val="sk-SK"/>
        </w:rPr>
        <w:t xml:space="preserve">Financovanie </w:t>
      </w:r>
      <w:r w:rsidR="00A57CCD" w:rsidRPr="003C5441">
        <w:rPr>
          <w:bCs w:val="0"/>
          <w:lang w:val="sk-SK"/>
        </w:rPr>
        <w:t>inšpektorátu prebieha</w:t>
      </w:r>
      <w:r w:rsidRPr="003C5441">
        <w:rPr>
          <w:bCs w:val="0"/>
          <w:lang w:val="sk-SK"/>
        </w:rPr>
        <w:t xml:space="preserve"> zo štátneho rozpočtu kapitoly ministerstva školstva. </w:t>
      </w:r>
      <w:r w:rsidR="00850F7D" w:rsidRPr="003C5441">
        <w:rPr>
          <w:bCs w:val="0"/>
          <w:lang w:val="sk-SK"/>
        </w:rPr>
        <w:t xml:space="preserve">Je teda riadené cez zákon a rozpočtový proces, ktorý je predkladaný vláde a schvaľovaný parlamentom. </w:t>
      </w:r>
      <w:r w:rsidRPr="003C5441">
        <w:rPr>
          <w:bCs w:val="0"/>
          <w:lang w:val="sk-SK"/>
        </w:rPr>
        <w:t>V oficiálnom rozpočte na rok 2026 je inšpektorát uvedený v prehľade “personálne a prevádzkové náklady“.</w:t>
      </w:r>
    </w:p>
    <w:p w14:paraId="1AACB9D0" w14:textId="77777777" w:rsidR="00A55488" w:rsidRPr="003C5441" w:rsidRDefault="00A55488" w:rsidP="00D6244B">
      <w:pPr>
        <w:pStyle w:val="SRItext"/>
        <w:rPr>
          <w:bCs w:val="0"/>
          <w:lang w:val="sk-SK"/>
        </w:rPr>
      </w:pPr>
    </w:p>
    <w:p w14:paraId="363BA0E0" w14:textId="5DA9690C" w:rsidR="00897698" w:rsidRPr="003C5441" w:rsidRDefault="00897698" w:rsidP="00AB76A0">
      <w:pPr>
        <w:pStyle w:val="Nadpis2"/>
      </w:pPr>
      <w:bookmarkStart w:id="10" w:name="_Toc225839338"/>
      <w:r w:rsidRPr="003C5441">
        <w:lastRenderedPageBreak/>
        <w:t>Typ a periodicita hodnotenia kvality škôl a školských zariadení</w:t>
      </w:r>
      <w:bookmarkEnd w:id="10"/>
    </w:p>
    <w:p w14:paraId="4B2025B5" w14:textId="2A4049EC" w:rsidR="00273FB9" w:rsidRPr="003C5441" w:rsidRDefault="00556AB8" w:rsidP="00511BCC">
      <w:pPr>
        <w:pStyle w:val="SRItext"/>
        <w:rPr>
          <w:lang w:val="sk-SK"/>
        </w:rPr>
      </w:pPr>
      <w:r w:rsidRPr="003C5441">
        <w:rPr>
          <w:lang w:val="sk-SK"/>
        </w:rPr>
        <mc:AlternateContent>
          <mc:Choice Requires="wps">
            <w:drawing>
              <wp:anchor distT="0" distB="0" distL="114300" distR="114300" simplePos="0" relativeHeight="251658243" behindDoc="0" locked="0" layoutInCell="1" allowOverlap="1" wp14:anchorId="3CFB35E8" wp14:editId="12176B00">
                <wp:simplePos x="0" y="0"/>
                <wp:positionH relativeFrom="column">
                  <wp:posOffset>-158115</wp:posOffset>
                </wp:positionH>
                <wp:positionV relativeFrom="paragraph">
                  <wp:posOffset>1070610</wp:posOffset>
                </wp:positionV>
                <wp:extent cx="5796000" cy="1330036"/>
                <wp:effectExtent l="0" t="0" r="0" b="3810"/>
                <wp:wrapNone/>
                <wp:docPr id="1707658909" name="Textové pole 1"/>
                <wp:cNvGraphicFramePr/>
                <a:graphic xmlns:a="http://schemas.openxmlformats.org/drawingml/2006/main">
                  <a:graphicData uri="http://schemas.microsoft.com/office/word/2010/wordprocessingShape">
                    <wps:wsp>
                      <wps:cNvSpPr txBox="1"/>
                      <wps:spPr>
                        <a:xfrm>
                          <a:off x="0" y="0"/>
                          <a:ext cx="5796000" cy="1330036"/>
                        </a:xfrm>
                        <a:prstGeom prst="rect">
                          <a:avLst/>
                        </a:prstGeom>
                        <a:noFill/>
                        <a:ln>
                          <a:noFill/>
                        </a:ln>
                      </wps:spPr>
                      <wps:txbx>
                        <w:txbxContent>
                          <w:p w14:paraId="798D40B1" w14:textId="4A85454F" w:rsidR="005B1C10" w:rsidRPr="006B367A" w:rsidRDefault="00761DC5" w:rsidP="005B1C10">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Pri analýze výkonnosti a rizík s</w:t>
                            </w:r>
                            <w:r w:rsidR="00DB7616"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ú používané vopred definované automatizované rozhodovacie pravidlá (algoritmy), ktoré vedú k prioritizácii rizík, čo znamená, že niektoré školy / programy majú vyššie rizikové skóre ako iné.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3CFB35E8" id="_x0000_s1029" type="#_x0000_t202" style="position:absolute;left:0;text-align:left;margin-left:-12.45pt;margin-top:84.3pt;width:456.4pt;height:104.7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" filled="f" stroked="f">
                <v:textbox>
                  <w:txbxContent>
                    <w:p w14:paraId="798D40B1" w14:textId="4A85454F" w:rsidR="005B1C10" w:rsidRPr="006B367A" w:rsidRDefault="00761DC5" w:rsidP="005B1C10">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Pri analýze výkonnosti a rizík s</w:t>
                      </w:r>
                      <w:r w:rsidR="00DB7616"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ú používané vopred definované automatizované rozhodovacie pravidlá (algoritmy), ktoré vedú k prioritizácii rizík, čo znamená, že niektoré školy / programy majú vyššie rizikové skóre ako iné.</w:t>
                      </w:r>
                    </w:p>
                  </w:txbxContent>
                </v:textbox>
              </v:shape>
            </w:pict>
          </mc:Fallback>
        </mc:AlternateContent>
      </w:r>
      <w:r w:rsidR="0002348A">
        <w:rPr>
          <w:lang w:val="sk-SK"/>
        </w:rPr>
        <w:t>V</w:t>
      </w:r>
      <w:r w:rsidR="0057042F" w:rsidRPr="003C5441">
        <w:rPr>
          <w:lang w:val="sk-SK"/>
        </w:rPr>
        <w:t xml:space="preserve"> súvislosti s plnením funkcie záruky kvality vzdelávania považuje inšpektorát za dôležité </w:t>
      </w:r>
      <w:r w:rsidR="0057042F" w:rsidRPr="003C5441">
        <w:rPr>
          <w:b/>
          <w:bCs w:val="0"/>
          <w:lang w:val="sk-SK"/>
        </w:rPr>
        <w:t>monitorovať výkonnosť a možné riziká</w:t>
      </w:r>
      <w:r w:rsidR="0057042F" w:rsidRPr="003C5441">
        <w:rPr>
          <w:rStyle w:val="Odkaznapoznmkupodiarou"/>
          <w:lang w:val="sk-SK"/>
        </w:rPr>
        <w:footnoteReference w:id="32"/>
      </w:r>
      <w:r w:rsidR="0057042F" w:rsidRPr="003C5441">
        <w:rPr>
          <w:lang w:val="sk-SK"/>
        </w:rPr>
        <w:t xml:space="preserve"> na </w:t>
      </w:r>
      <w:r w:rsidR="009C5486" w:rsidRPr="003C5441">
        <w:rPr>
          <w:lang w:val="sk-SK"/>
        </w:rPr>
        <w:t xml:space="preserve">všetkých </w:t>
      </w:r>
      <w:r w:rsidR="0057042F" w:rsidRPr="003C5441">
        <w:rPr>
          <w:lang w:val="sk-SK"/>
        </w:rPr>
        <w:t xml:space="preserve">úrovniach. Z tohto dôvodu je vykonávaná </w:t>
      </w:r>
      <w:r w:rsidR="0057042F" w:rsidRPr="003C5441">
        <w:rPr>
          <w:b/>
          <w:bCs w:val="0"/>
          <w:lang w:val="sk-SK"/>
        </w:rPr>
        <w:t>aspoň raz ročne analýza výkonnosti a rizík</w:t>
      </w:r>
      <w:r w:rsidR="0057042F" w:rsidRPr="003C5441">
        <w:rPr>
          <w:lang w:val="sk-SK"/>
        </w:rPr>
        <w:t>, a to na základe dostupných údajov</w:t>
      </w:r>
      <w:r w:rsidR="002C7F55" w:rsidRPr="003C5441">
        <w:rPr>
          <w:rStyle w:val="Odkaznapoznmkupodiarou"/>
          <w:lang w:val="sk-SK"/>
        </w:rPr>
        <w:footnoteReference w:id="33"/>
      </w:r>
      <w:r w:rsidR="0057042F" w:rsidRPr="003C5441">
        <w:rPr>
          <w:lang w:val="sk-SK"/>
        </w:rPr>
        <w:t xml:space="preserve">. </w:t>
      </w:r>
      <w:r w:rsidR="00273FB9" w:rsidRPr="003C5441">
        <w:rPr>
          <w:lang w:val="sk-SK"/>
        </w:rPr>
        <w:t xml:space="preserve">Vzhľadom na kombináciu veľkého množstva údajov a mnohých inštitúcií </w:t>
      </w:r>
      <w:r w:rsidR="00273FB9" w:rsidRPr="003C5441">
        <w:rPr>
          <w:b/>
          <w:bCs w:val="0"/>
          <w:lang w:val="sk-SK"/>
        </w:rPr>
        <w:t>sa realizuje čiastočne automaticky</w:t>
      </w:r>
      <w:r w:rsidR="00273FB9" w:rsidRPr="003C5441">
        <w:rPr>
          <w:lang w:val="sk-SK"/>
        </w:rPr>
        <w:t>.</w:t>
      </w:r>
      <w:r w:rsidR="005236D7">
        <w:rPr>
          <w:lang w:val="sk-SK"/>
        </w:rPr>
        <w:t xml:space="preserve"> V nadväznosti na to, potom určuje typ šk</w:t>
      </w:r>
      <w:r w:rsidR="006A25FF">
        <w:rPr>
          <w:lang w:val="sk-SK"/>
        </w:rPr>
        <w:t xml:space="preserve">ôl a periodicitu </w:t>
      </w:r>
      <w:r w:rsidR="00740652" w:rsidRPr="00110BC9">
        <w:rPr>
          <w:b/>
          <w:bCs w:val="0"/>
          <w:lang w:val="sk-SK"/>
        </w:rPr>
        <w:t xml:space="preserve">externého </w:t>
      </w:r>
      <w:r w:rsidR="006A25FF" w:rsidRPr="00110BC9">
        <w:rPr>
          <w:b/>
          <w:bCs w:val="0"/>
          <w:lang w:val="sk-SK"/>
        </w:rPr>
        <w:t>hodnotenia</w:t>
      </w:r>
      <w:r w:rsidR="00740652" w:rsidRPr="00110BC9">
        <w:rPr>
          <w:b/>
          <w:bCs w:val="0"/>
          <w:lang w:val="sk-SK"/>
        </w:rPr>
        <w:t xml:space="preserve"> ich kvality</w:t>
      </w:r>
      <w:r w:rsidR="006A25FF">
        <w:rPr>
          <w:lang w:val="sk-SK"/>
        </w:rPr>
        <w:t>.</w:t>
      </w:r>
      <w:r w:rsidR="00110BC9">
        <w:rPr>
          <w:lang w:val="sk-SK"/>
        </w:rPr>
        <w:t xml:space="preserve"> Okrem toho samozrejme prebieha aj </w:t>
      </w:r>
      <w:r w:rsidR="00AB642B">
        <w:rPr>
          <w:lang w:val="sk-SK"/>
        </w:rPr>
        <w:t>autoevalvácia samotných škôl.</w:t>
      </w:r>
    </w:p>
    <w:p w14:paraId="7C81D3A0" w14:textId="12FA3515" w:rsidR="00614C20" w:rsidRPr="003C5441" w:rsidRDefault="00614C20" w:rsidP="00511BCC">
      <w:pPr>
        <w:pStyle w:val="SRItext"/>
        <w:rPr>
          <w:lang w:val="sk-SK"/>
        </w:rPr>
      </w:pPr>
    </w:p>
    <w:p w14:paraId="793DA928" w14:textId="5C75DEF1" w:rsidR="00614C20" w:rsidRPr="003C5441" w:rsidRDefault="00614C20" w:rsidP="00511BCC">
      <w:pPr>
        <w:pStyle w:val="SRItext"/>
        <w:rPr>
          <w:lang w:val="sk-SK"/>
        </w:rPr>
      </w:pPr>
    </w:p>
    <w:p w14:paraId="11900E02" w14:textId="324AC8A9" w:rsidR="00614C20" w:rsidRPr="003C5441" w:rsidRDefault="00614C20" w:rsidP="00511BCC">
      <w:pPr>
        <w:pStyle w:val="SRItext"/>
        <w:rPr>
          <w:lang w:val="sk-SK"/>
        </w:rPr>
      </w:pPr>
    </w:p>
    <w:p w14:paraId="15A919D4" w14:textId="0EA3BDBC" w:rsidR="00DB7616" w:rsidRPr="003C5441" w:rsidRDefault="00DB7616" w:rsidP="0057042F">
      <w:pPr>
        <w:pStyle w:val="SRItext"/>
        <w:rPr>
          <w:lang w:val="sk-SK"/>
        </w:rPr>
      </w:pPr>
    </w:p>
    <w:p w14:paraId="198A253D" w14:textId="77777777" w:rsidR="0056643C" w:rsidRPr="003C5441" w:rsidRDefault="0056643C" w:rsidP="0057042F">
      <w:pPr>
        <w:pStyle w:val="SRItext"/>
        <w:rPr>
          <w:lang w:val="sk-SK"/>
        </w:rPr>
      </w:pPr>
    </w:p>
    <w:p w14:paraId="4321D941" w14:textId="0B8430E0" w:rsidR="0057042F" w:rsidRPr="003C5441" w:rsidRDefault="0057042F" w:rsidP="0057042F">
      <w:pPr>
        <w:pStyle w:val="SRItext"/>
        <w:rPr>
          <w:lang w:val="sk-SK"/>
        </w:rPr>
      </w:pPr>
      <w:r w:rsidRPr="003C5441">
        <w:rPr>
          <w:lang w:val="sk-SK"/>
        </w:rPr>
        <w:t xml:space="preserve">Aby sa zaručilo, že automatizované odhady rizík budú čo najkvalitnejšie a najspravodlivejšie, </w:t>
      </w:r>
      <w:r w:rsidR="00B34842" w:rsidRPr="003C5441">
        <w:rPr>
          <w:lang w:val="sk-SK"/>
        </w:rPr>
        <w:t>boli zavedené</w:t>
      </w:r>
      <w:r w:rsidRPr="003C5441">
        <w:rPr>
          <w:lang w:val="sk-SK"/>
        </w:rPr>
        <w:t xml:space="preserve"> nasledujúce </w:t>
      </w:r>
      <w:hyperlink r:id="rId42" w:history="1">
        <w:r w:rsidRPr="003C5441">
          <w:rPr>
            <w:rStyle w:val="Hypertextovprepojenie"/>
            <w:lang w:val="sk-SK"/>
          </w:rPr>
          <w:t>opatrenia</w:t>
        </w:r>
      </w:hyperlink>
      <w:r w:rsidR="00324A5C" w:rsidRPr="003C5441">
        <w:rPr>
          <w:rStyle w:val="Odkaznapoznmkupodiarou"/>
          <w:lang w:val="sk-SK"/>
        </w:rPr>
        <w:footnoteReference w:id="34"/>
      </w:r>
      <w:r w:rsidRPr="003C5441">
        <w:rPr>
          <w:lang w:val="sk-SK"/>
        </w:rPr>
        <w:t>:</w:t>
      </w:r>
    </w:p>
    <w:p w14:paraId="0498717A" w14:textId="4B098319" w:rsidR="0057042F" w:rsidRPr="003C5441" w:rsidRDefault="0057042F" w:rsidP="00615003">
      <w:pPr>
        <w:pStyle w:val="Iodrazkatext"/>
      </w:pPr>
      <w:r w:rsidRPr="003C5441">
        <w:t>kvalita dát je neustále monitorovaná;</w:t>
      </w:r>
    </w:p>
    <w:p w14:paraId="67460725" w14:textId="43105528" w:rsidR="0057042F" w:rsidRPr="003C5441" w:rsidRDefault="0057042F" w:rsidP="00615003">
      <w:pPr>
        <w:pStyle w:val="Iodrazkatext"/>
      </w:pPr>
      <w:r w:rsidRPr="003C5441">
        <w:t>automatizované hodnotenie rizík sa vykonáva iba na úrovni škôl, programov a</w:t>
      </w:r>
      <w:r w:rsidR="00615003">
        <w:t> </w:t>
      </w:r>
      <w:r w:rsidR="00674D30">
        <w:t>školských</w:t>
      </w:r>
      <w:r w:rsidR="00615003">
        <w:t xml:space="preserve"> </w:t>
      </w:r>
      <w:r w:rsidRPr="003C5441">
        <w:t>rád (a teda nikdy nie na úrovni jednotlivcov);</w:t>
      </w:r>
    </w:p>
    <w:p w14:paraId="048D0EA1" w14:textId="1C0FC166" w:rsidR="0057042F" w:rsidRPr="003C5441" w:rsidRDefault="0057042F" w:rsidP="00615003">
      <w:pPr>
        <w:pStyle w:val="Iodrazkatext"/>
      </w:pPr>
      <w:r w:rsidRPr="003C5441">
        <w:t xml:space="preserve">modely rizík sú vysvetliteľné (analytici a inšpektori vidia, prečo škola, študijný program alebo </w:t>
      </w:r>
      <w:r w:rsidR="00674D30">
        <w:t xml:space="preserve">školská rada </w:t>
      </w:r>
      <w:r w:rsidRPr="003C5441">
        <w:t xml:space="preserve"> získava určité rizikové skóre);</w:t>
      </w:r>
    </w:p>
    <w:p w14:paraId="3276F774" w14:textId="4926C2B0" w:rsidR="0057042F" w:rsidRPr="003C5441" w:rsidRDefault="0057042F" w:rsidP="00615003">
      <w:pPr>
        <w:pStyle w:val="Iodrazkatext"/>
      </w:pPr>
      <w:r w:rsidRPr="003C5441">
        <w:t xml:space="preserve">pri </w:t>
      </w:r>
      <w:proofErr w:type="spellStart"/>
      <w:r w:rsidRPr="003C5441">
        <w:t>prioritizácii</w:t>
      </w:r>
      <w:proofErr w:type="spellEnd"/>
      <w:r w:rsidRPr="003C5441">
        <w:t xml:space="preserve"> rizík je stanovený jasný cieľ (</w:t>
      </w:r>
      <w:r w:rsidR="00D4391D">
        <w:t xml:space="preserve">na </w:t>
      </w:r>
      <w:r w:rsidR="007F2D0E">
        <w:t xml:space="preserve">realizáciu manuálnej analýzy sa </w:t>
      </w:r>
      <w:r w:rsidRPr="003C5441">
        <w:t>uprednostňujú  školy</w:t>
      </w:r>
      <w:r w:rsidR="007F2D0E">
        <w:t xml:space="preserve"> a</w:t>
      </w:r>
      <w:r w:rsidRPr="003C5441">
        <w:t xml:space="preserve"> </w:t>
      </w:r>
      <w:r w:rsidRPr="007F2D0E">
        <w:t>školské rady</w:t>
      </w:r>
      <w:r w:rsidRPr="003C5441">
        <w:t>);</w:t>
      </w:r>
    </w:p>
    <w:p w14:paraId="18FFE320" w14:textId="77777777" w:rsidR="0057042F" w:rsidRPr="003C5441" w:rsidRDefault="0057042F" w:rsidP="00615003">
      <w:pPr>
        <w:pStyle w:val="Iodrazkatext"/>
      </w:pPr>
      <w:r w:rsidRPr="003C5441">
        <w:t>každý rok je hodnotená kvalita samotného hodnotenia rizík tým, že sa skúma, či je automatizované hodnotenie rizika dostatočne v súlade s ľudským rozpoznávaním rizík zo strany inšpektorov a analytikov;</w:t>
      </w:r>
    </w:p>
    <w:p w14:paraId="2BB90F21" w14:textId="3AB858A5" w:rsidR="0057042F" w:rsidRPr="003C5441" w:rsidRDefault="00511BCC" w:rsidP="00615003">
      <w:pPr>
        <w:pStyle w:val="Iodrazkatext"/>
      </w:pPr>
      <w:r w:rsidRPr="003C5441">
        <w:t>o</w:t>
      </w:r>
      <w:r w:rsidR="0057042F" w:rsidRPr="003C5441">
        <w:t xml:space="preserve"> pracovných metódach sa vedie diskusia a komunikácia so zainteresovanými stranami.</w:t>
      </w:r>
    </w:p>
    <w:p w14:paraId="550CA2AB" w14:textId="77777777" w:rsidR="007A49EA" w:rsidRPr="003C5441" w:rsidRDefault="007A49EA" w:rsidP="0057042F">
      <w:pPr>
        <w:pStyle w:val="SRItext"/>
        <w:rPr>
          <w:lang w:val="sk-SK"/>
        </w:rPr>
      </w:pPr>
    </w:p>
    <w:p w14:paraId="370320C5" w14:textId="566CDA3B" w:rsidR="0057042F" w:rsidRPr="003C5441" w:rsidRDefault="0057042F" w:rsidP="0057042F">
      <w:pPr>
        <w:pStyle w:val="SRItext"/>
        <w:rPr>
          <w:lang w:val="sk-SK"/>
        </w:rPr>
      </w:pPr>
      <w:r w:rsidRPr="003C5441">
        <w:rPr>
          <w:lang w:val="sk-SK"/>
        </w:rPr>
        <w:t xml:space="preserve">Analýza výkonnosti a sledované parametre sa líšia od </w:t>
      </w:r>
      <w:r w:rsidR="00DC4509" w:rsidRPr="003C5441">
        <w:rPr>
          <w:lang w:val="sk-SK"/>
        </w:rPr>
        <w:t>typu</w:t>
      </w:r>
      <w:r w:rsidRPr="003C5441">
        <w:rPr>
          <w:lang w:val="sk-SK"/>
        </w:rPr>
        <w:t xml:space="preserve"> vzdelávania</w:t>
      </w:r>
      <w:r w:rsidR="000A2426" w:rsidRPr="003C5441">
        <w:rPr>
          <w:lang w:val="sk-SK"/>
        </w:rPr>
        <w:t xml:space="preserve"> (bližšie viď v</w:t>
      </w:r>
      <w:r w:rsidRPr="003C5441">
        <w:rPr>
          <w:lang w:val="sk-SK"/>
        </w:rPr>
        <w:t xml:space="preserve"> nasledujúc</w:t>
      </w:r>
      <w:r w:rsidR="00535069" w:rsidRPr="003C5441">
        <w:rPr>
          <w:lang w:val="sk-SK"/>
        </w:rPr>
        <w:t>a</w:t>
      </w:r>
      <w:r w:rsidRPr="003C5441">
        <w:rPr>
          <w:lang w:val="sk-SK"/>
        </w:rPr>
        <w:t xml:space="preserve"> tabuľk</w:t>
      </w:r>
      <w:r w:rsidR="00535069" w:rsidRPr="003C5441">
        <w:rPr>
          <w:lang w:val="sk-SK"/>
        </w:rPr>
        <w:t>a</w:t>
      </w:r>
      <w:r w:rsidR="000A2426" w:rsidRPr="003C5441">
        <w:rPr>
          <w:lang w:val="sk-SK"/>
        </w:rPr>
        <w:t>)</w:t>
      </w:r>
      <w:r w:rsidRPr="003C5441">
        <w:rPr>
          <w:lang w:val="sk-SK"/>
        </w:rPr>
        <w:t>.</w:t>
      </w:r>
    </w:p>
    <w:p w14:paraId="0E0CFDE9" w14:textId="2E8D37AD" w:rsidR="0057042F" w:rsidRPr="003C5441" w:rsidRDefault="0057042F" w:rsidP="0057042F">
      <w:pPr>
        <w:pStyle w:val="SRItabulkaoznacenie"/>
        <w:numPr>
          <w:ilvl w:val="0"/>
          <w:numId w:val="3"/>
        </w:numPr>
        <w:ind w:left="1418" w:hanging="1418"/>
        <w:rPr>
          <w:lang w:val="sk-SK"/>
        </w:rPr>
      </w:pPr>
      <w:bookmarkStart w:id="11" w:name="_Toc220912114"/>
      <w:bookmarkStart w:id="12" w:name="_Toc225498339"/>
      <w:r w:rsidRPr="003C5441">
        <w:rPr>
          <w:lang w:val="sk-SK"/>
        </w:rPr>
        <w:t xml:space="preserve">Analýza výkonnosti </w:t>
      </w:r>
      <w:bookmarkEnd w:id="11"/>
      <w:r w:rsidR="008E6AA6" w:rsidRPr="003C5441">
        <w:rPr>
          <w:lang w:val="sk-SK"/>
        </w:rPr>
        <w:t xml:space="preserve">a sledované parametre v nadväznosti </w:t>
      </w:r>
      <w:r w:rsidR="00DC4509" w:rsidRPr="003C5441">
        <w:rPr>
          <w:lang w:val="sk-SK"/>
        </w:rPr>
        <w:t>na typ vzdelávania</w:t>
      </w:r>
      <w:bookmarkEnd w:id="12"/>
    </w:p>
    <w:tbl>
      <w:tblPr>
        <w:tblStyle w:val="Tabukasmriekou4"/>
        <w:tblW w:w="9067" w:type="dxa"/>
        <w:tblLook w:val="04A0" w:firstRow="1" w:lastRow="0" w:firstColumn="1" w:lastColumn="0" w:noHBand="0" w:noVBand="1"/>
      </w:tblPr>
      <w:tblGrid>
        <w:gridCol w:w="3539"/>
        <w:gridCol w:w="5528"/>
      </w:tblGrid>
      <w:tr w:rsidR="0076148B" w:rsidRPr="003C5441" w14:paraId="64B93493" w14:textId="77777777" w:rsidTr="00874E8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39" w:type="dxa"/>
          </w:tcPr>
          <w:p w14:paraId="23758D0B" w14:textId="77777777" w:rsidR="0057042F" w:rsidRPr="003C5441" w:rsidRDefault="0057042F">
            <w:pPr>
              <w:pStyle w:val="Bezriadkovania"/>
              <w:jc w:val="both"/>
              <w:rPr>
                <w:lang w:val="sk-SK"/>
              </w:rPr>
            </w:pPr>
            <w:r w:rsidRPr="003C5441">
              <w:rPr>
                <w:lang w:val="sk-SK"/>
              </w:rPr>
              <w:t>Typ vzdelávania</w:t>
            </w:r>
          </w:p>
        </w:tc>
        <w:tc>
          <w:tcPr>
            <w:tcW w:w="5528" w:type="dxa"/>
          </w:tcPr>
          <w:p w14:paraId="6FB097B7" w14:textId="77777777" w:rsidR="0057042F" w:rsidRPr="003C5441" w:rsidRDefault="0057042F">
            <w:pPr>
              <w:pStyle w:val="Bezriadkovania"/>
              <w:jc w:val="both"/>
              <w:cnfStyle w:val="100000000000" w:firstRow="1" w:lastRow="0" w:firstColumn="0" w:lastColumn="0" w:oddVBand="0" w:evenVBand="0" w:oddHBand="0" w:evenHBand="0" w:firstRowFirstColumn="0" w:firstRowLastColumn="0" w:lastRowFirstColumn="0" w:lastRowLastColumn="0"/>
              <w:rPr>
                <w:lang w:val="sk-SK"/>
              </w:rPr>
            </w:pPr>
            <w:r w:rsidRPr="003C5441">
              <w:rPr>
                <w:lang w:val="sk-SK"/>
              </w:rPr>
              <w:t>Sledované parametre</w:t>
            </w:r>
          </w:p>
        </w:tc>
      </w:tr>
      <w:tr w:rsidR="0076148B" w:rsidRPr="003C5441" w14:paraId="0E057651" w14:textId="77777777" w:rsidTr="00874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3022D73A" w14:textId="77777777" w:rsidR="0057042F" w:rsidRPr="003C5441" w:rsidRDefault="0057042F">
            <w:pPr>
              <w:pStyle w:val="Bezriadkovania"/>
              <w:jc w:val="both"/>
              <w:rPr>
                <w:lang w:val="sk-SK"/>
              </w:rPr>
            </w:pPr>
            <w:r w:rsidRPr="003C5441">
              <w:rPr>
                <w:lang w:val="sk-SK"/>
              </w:rPr>
              <w:t>Základné vzdelávanie</w:t>
            </w:r>
          </w:p>
        </w:tc>
        <w:tc>
          <w:tcPr>
            <w:tcW w:w="5528" w:type="dxa"/>
          </w:tcPr>
          <w:p w14:paraId="43A78E28" w14:textId="77777777" w:rsidR="0057042F" w:rsidRPr="003C5441" w:rsidRDefault="0057042F">
            <w:pPr>
              <w:pStyle w:val="Bezriadkovania"/>
              <w:jc w:val="both"/>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Priemerný výsledok prestupu alebo záverečného testu vo vzťahu k váženiu</w:t>
            </w:r>
            <w:r w:rsidRPr="003C5441">
              <w:rPr>
                <w:rStyle w:val="Odkaznapoznmkupodiarou"/>
                <w:lang w:val="sk-SK"/>
              </w:rPr>
              <w:footnoteReference w:id="35"/>
            </w:r>
            <w:r w:rsidRPr="003C5441">
              <w:rPr>
                <w:lang w:val="sk-SK"/>
              </w:rPr>
              <w:t xml:space="preserve"> školy</w:t>
            </w:r>
          </w:p>
        </w:tc>
      </w:tr>
      <w:tr w:rsidR="0076148B" w:rsidRPr="003C5441" w14:paraId="2468D0F4" w14:textId="77777777" w:rsidTr="00874E8C">
        <w:tc>
          <w:tcPr>
            <w:cnfStyle w:val="001000000000" w:firstRow="0" w:lastRow="0" w:firstColumn="1" w:lastColumn="0" w:oddVBand="0" w:evenVBand="0" w:oddHBand="0" w:evenHBand="0" w:firstRowFirstColumn="0" w:firstRowLastColumn="0" w:lastRowFirstColumn="0" w:lastRowLastColumn="0"/>
            <w:tcW w:w="3539" w:type="dxa"/>
          </w:tcPr>
          <w:p w14:paraId="0298B67B" w14:textId="77777777" w:rsidR="0057042F" w:rsidRPr="003C5441" w:rsidRDefault="0057042F">
            <w:pPr>
              <w:pStyle w:val="Bezriadkovania"/>
              <w:jc w:val="both"/>
              <w:rPr>
                <w:lang w:val="sk-SK"/>
              </w:rPr>
            </w:pPr>
          </w:p>
        </w:tc>
        <w:tc>
          <w:tcPr>
            <w:tcW w:w="5528" w:type="dxa"/>
          </w:tcPr>
          <w:p w14:paraId="379D30E0" w14:textId="77777777" w:rsidR="0057042F" w:rsidRPr="003C5441" w:rsidRDefault="0057042F">
            <w:pPr>
              <w:pStyle w:val="Bezriadkovania"/>
              <w:jc w:val="both"/>
              <w:cnfStyle w:val="000000000000" w:firstRow="0" w:lastRow="0" w:firstColumn="0" w:lastColumn="0" w:oddVBand="0" w:evenVBand="0" w:oddHBand="0" w:evenHBand="0" w:firstRowFirstColumn="0" w:firstRowLastColumn="0" w:lastRowFirstColumn="0" w:lastRowLastColumn="0"/>
              <w:rPr>
                <w:lang w:val="sk-SK"/>
              </w:rPr>
            </w:pPr>
            <w:r w:rsidRPr="003C5441">
              <w:rPr>
                <w:lang w:val="sk-SK"/>
              </w:rPr>
              <w:t>Dosiahnuté referenčné úrovne vo vzťahu k váženiu škôl</w:t>
            </w:r>
            <w:r w:rsidRPr="003C5441">
              <w:rPr>
                <w:rStyle w:val="Odkaznapoznmkupodiarou"/>
                <w:lang w:val="sk-SK"/>
              </w:rPr>
              <w:footnoteReference w:id="36"/>
            </w:r>
          </w:p>
        </w:tc>
      </w:tr>
      <w:tr w:rsidR="0076148B" w:rsidRPr="003C5441" w14:paraId="346B8C54" w14:textId="77777777" w:rsidTr="00874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6424E75F" w14:textId="77777777" w:rsidR="0057042F" w:rsidRPr="003C5441" w:rsidRDefault="0057042F">
            <w:pPr>
              <w:pStyle w:val="Bezriadkovania"/>
              <w:jc w:val="both"/>
              <w:rPr>
                <w:lang w:val="sk-SK"/>
              </w:rPr>
            </w:pPr>
          </w:p>
        </w:tc>
        <w:tc>
          <w:tcPr>
            <w:tcW w:w="5528" w:type="dxa"/>
          </w:tcPr>
          <w:p w14:paraId="76CD1355" w14:textId="3B642157" w:rsidR="0057042F" w:rsidRPr="003C5441" w:rsidRDefault="0057042F">
            <w:pPr>
              <w:pStyle w:val="Bezriadkovania"/>
              <w:jc w:val="both"/>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Umiestnenie na stredných školách po 3 rokoch</w:t>
            </w:r>
            <w:r w:rsidR="003C37D6">
              <w:rPr>
                <w:lang w:val="sk-SK"/>
              </w:rPr>
              <w:t xml:space="preserve"> (po ZŠ)</w:t>
            </w:r>
          </w:p>
        </w:tc>
      </w:tr>
      <w:tr w:rsidR="0076148B" w:rsidRPr="003C5441" w14:paraId="74D45B83" w14:textId="77777777" w:rsidTr="00874E8C">
        <w:tc>
          <w:tcPr>
            <w:cnfStyle w:val="001000000000" w:firstRow="0" w:lastRow="0" w:firstColumn="1" w:lastColumn="0" w:oddVBand="0" w:evenVBand="0" w:oddHBand="0" w:evenHBand="0" w:firstRowFirstColumn="0" w:firstRowLastColumn="0" w:lastRowFirstColumn="0" w:lastRowLastColumn="0"/>
            <w:tcW w:w="3539" w:type="dxa"/>
          </w:tcPr>
          <w:p w14:paraId="1CF35473" w14:textId="77777777" w:rsidR="0057042F" w:rsidRPr="003C5441" w:rsidRDefault="0057042F">
            <w:pPr>
              <w:pStyle w:val="Bezriadkovania"/>
              <w:jc w:val="both"/>
              <w:rPr>
                <w:lang w:val="sk-SK"/>
              </w:rPr>
            </w:pPr>
          </w:p>
        </w:tc>
        <w:tc>
          <w:tcPr>
            <w:tcW w:w="5528" w:type="dxa"/>
          </w:tcPr>
          <w:p w14:paraId="3DFB82C4" w14:textId="77777777" w:rsidR="0057042F" w:rsidRPr="003C5441" w:rsidRDefault="0057042F">
            <w:pPr>
              <w:pStyle w:val="Bezriadkovania"/>
              <w:jc w:val="both"/>
              <w:cnfStyle w:val="000000000000" w:firstRow="0" w:lastRow="0" w:firstColumn="0" w:lastColumn="0" w:oddVBand="0" w:evenVBand="0" w:oddHBand="0" w:evenHBand="0" w:firstRowFirstColumn="0" w:firstRowLastColumn="0" w:lastRowFirstColumn="0" w:lastRowLastColumn="0"/>
              <w:rPr>
                <w:lang w:val="sk-SK"/>
              </w:rPr>
            </w:pPr>
            <w:r w:rsidRPr="003C5441">
              <w:rPr>
                <w:lang w:val="sk-SK"/>
              </w:rPr>
              <w:t>Školská rada</w:t>
            </w:r>
          </w:p>
        </w:tc>
      </w:tr>
      <w:tr w:rsidR="0076148B" w:rsidRPr="003C5441" w14:paraId="62AAB325" w14:textId="77777777" w:rsidTr="00874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11C7A748" w14:textId="77777777" w:rsidR="0057042F" w:rsidRPr="003C5441" w:rsidRDefault="0057042F">
            <w:pPr>
              <w:pStyle w:val="Bezriadkovania"/>
              <w:jc w:val="both"/>
              <w:rPr>
                <w:lang w:val="sk-SK"/>
              </w:rPr>
            </w:pPr>
          </w:p>
        </w:tc>
        <w:tc>
          <w:tcPr>
            <w:tcW w:w="5528" w:type="dxa"/>
          </w:tcPr>
          <w:p w14:paraId="33691DD8" w14:textId="68ADF0FB" w:rsidR="0057042F" w:rsidRPr="003C5441" w:rsidRDefault="0057042F">
            <w:pPr>
              <w:pStyle w:val="Bezriadkovania"/>
              <w:jc w:val="both"/>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Prijaté signály</w:t>
            </w:r>
            <w:r w:rsidR="00712E3B">
              <w:rPr>
                <w:lang w:val="sk-SK"/>
              </w:rPr>
              <w:t xml:space="preserve"> (sťažnosti</w:t>
            </w:r>
            <w:r w:rsidR="00FF500F">
              <w:rPr>
                <w:lang w:val="sk-SK"/>
              </w:rPr>
              <w:t xml:space="preserve"> a pod.)</w:t>
            </w:r>
          </w:p>
        </w:tc>
      </w:tr>
      <w:tr w:rsidR="0076148B" w:rsidRPr="003C5441" w14:paraId="434E83D2" w14:textId="77777777" w:rsidTr="00874E8C">
        <w:tc>
          <w:tcPr>
            <w:cnfStyle w:val="001000000000" w:firstRow="0" w:lastRow="0" w:firstColumn="1" w:lastColumn="0" w:oddVBand="0" w:evenVBand="0" w:oddHBand="0" w:evenHBand="0" w:firstRowFirstColumn="0" w:firstRowLastColumn="0" w:lastRowFirstColumn="0" w:lastRowLastColumn="0"/>
            <w:tcW w:w="3539" w:type="dxa"/>
          </w:tcPr>
          <w:p w14:paraId="49A77DD0" w14:textId="77777777" w:rsidR="0057042F" w:rsidRPr="003C5441" w:rsidRDefault="0057042F">
            <w:pPr>
              <w:pStyle w:val="Bezriadkovania"/>
              <w:jc w:val="both"/>
              <w:rPr>
                <w:lang w:val="sk-SK"/>
              </w:rPr>
            </w:pPr>
          </w:p>
        </w:tc>
        <w:tc>
          <w:tcPr>
            <w:tcW w:w="5528" w:type="dxa"/>
          </w:tcPr>
          <w:p w14:paraId="39927991" w14:textId="77777777" w:rsidR="0057042F" w:rsidRPr="003C5441" w:rsidRDefault="0057042F">
            <w:pPr>
              <w:pStyle w:val="Bezriadkovania"/>
              <w:jc w:val="both"/>
              <w:cnfStyle w:val="000000000000" w:firstRow="0" w:lastRow="0" w:firstColumn="0" w:lastColumn="0" w:oddVBand="0" w:evenVBand="0" w:oddHBand="0" w:evenHBand="0" w:firstRowFirstColumn="0" w:firstRowLastColumn="0" w:lastRowFirstColumn="0" w:lastRowLastColumn="0"/>
              <w:rPr>
                <w:lang w:val="sk-SK"/>
              </w:rPr>
            </w:pPr>
            <w:r w:rsidRPr="003C5441">
              <w:rPr>
                <w:lang w:val="sk-SK"/>
              </w:rPr>
              <w:t>Monitor sociálnej bezpečnosti</w:t>
            </w:r>
          </w:p>
        </w:tc>
      </w:tr>
      <w:tr w:rsidR="0076148B" w:rsidRPr="003C5441" w14:paraId="0F493BC5" w14:textId="77777777" w:rsidTr="00874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3623E874" w14:textId="77777777" w:rsidR="0057042F" w:rsidRPr="003C5441" w:rsidRDefault="0057042F">
            <w:pPr>
              <w:pStyle w:val="Bezriadkovania"/>
              <w:jc w:val="both"/>
              <w:rPr>
                <w:lang w:val="sk-SK"/>
              </w:rPr>
            </w:pPr>
          </w:p>
        </w:tc>
        <w:tc>
          <w:tcPr>
            <w:tcW w:w="5528" w:type="dxa"/>
          </w:tcPr>
          <w:p w14:paraId="1A9989D4" w14:textId="77777777" w:rsidR="0057042F" w:rsidRPr="003C5441" w:rsidRDefault="0057042F">
            <w:pPr>
              <w:pStyle w:val="Bezriadkovania"/>
              <w:jc w:val="both"/>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Zmena veľkosti školy</w:t>
            </w:r>
          </w:p>
        </w:tc>
      </w:tr>
      <w:tr w:rsidR="0076148B" w:rsidRPr="003C5441" w14:paraId="25A4AA66" w14:textId="77777777" w:rsidTr="00874E8C">
        <w:tc>
          <w:tcPr>
            <w:cnfStyle w:val="001000000000" w:firstRow="0" w:lastRow="0" w:firstColumn="1" w:lastColumn="0" w:oddVBand="0" w:evenVBand="0" w:oddHBand="0" w:evenHBand="0" w:firstRowFirstColumn="0" w:firstRowLastColumn="0" w:lastRowFirstColumn="0" w:lastRowLastColumn="0"/>
            <w:tcW w:w="3539" w:type="dxa"/>
          </w:tcPr>
          <w:p w14:paraId="0786BF6C" w14:textId="77777777" w:rsidR="0057042F" w:rsidRPr="003C5441" w:rsidRDefault="0057042F">
            <w:pPr>
              <w:pStyle w:val="Bezriadkovania"/>
              <w:jc w:val="both"/>
              <w:rPr>
                <w:lang w:val="sk-SK"/>
              </w:rPr>
            </w:pPr>
          </w:p>
        </w:tc>
        <w:tc>
          <w:tcPr>
            <w:tcW w:w="5528" w:type="dxa"/>
          </w:tcPr>
          <w:p w14:paraId="576A5751" w14:textId="77777777" w:rsidR="0057042F" w:rsidRPr="003C5441" w:rsidRDefault="0057042F">
            <w:pPr>
              <w:pStyle w:val="Bezriadkovania"/>
              <w:jc w:val="both"/>
              <w:cnfStyle w:val="000000000000" w:firstRow="0" w:lastRow="0" w:firstColumn="0" w:lastColumn="0" w:oddVBand="0" w:evenVBand="0" w:oddHBand="0" w:evenHBand="0" w:firstRowFirstColumn="0" w:firstRowLastColumn="0" w:lastRowFirstColumn="0" w:lastRowLastColumn="0"/>
              <w:rPr>
                <w:lang w:val="sk-SK"/>
              </w:rPr>
            </w:pPr>
            <w:r w:rsidRPr="003C5441">
              <w:rPr>
                <w:lang w:val="sk-SK"/>
              </w:rPr>
              <w:t>Školský priemer (ako korekčný faktor pre dosiahnuté referenčné úrovne)</w:t>
            </w:r>
          </w:p>
        </w:tc>
      </w:tr>
      <w:tr w:rsidR="0076148B" w:rsidRPr="003C5441" w14:paraId="778925FF" w14:textId="77777777" w:rsidTr="00874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3929DB14" w14:textId="77777777" w:rsidR="0057042F" w:rsidRPr="003C5441" w:rsidRDefault="0057042F" w:rsidP="002D5C0C">
            <w:pPr>
              <w:pStyle w:val="Bezriadkovania"/>
              <w:rPr>
                <w:lang w:val="sk-SK"/>
              </w:rPr>
            </w:pPr>
            <w:r w:rsidRPr="003C5441">
              <w:rPr>
                <w:lang w:val="sk-SK"/>
              </w:rPr>
              <w:t>Špeciálne základné vzdelávanie</w:t>
            </w:r>
          </w:p>
        </w:tc>
        <w:tc>
          <w:tcPr>
            <w:tcW w:w="5528" w:type="dxa"/>
          </w:tcPr>
          <w:p w14:paraId="15C667CF" w14:textId="77777777" w:rsidR="0057042F" w:rsidRPr="003C5441" w:rsidRDefault="0057042F">
            <w:pPr>
              <w:pStyle w:val="Bezriadkovania"/>
              <w:jc w:val="both"/>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Zachovanie ďalšieho vzdelávania</w:t>
            </w:r>
          </w:p>
        </w:tc>
      </w:tr>
      <w:tr w:rsidR="0076148B" w:rsidRPr="003C5441" w14:paraId="3991AC23" w14:textId="77777777" w:rsidTr="00874E8C">
        <w:tc>
          <w:tcPr>
            <w:cnfStyle w:val="001000000000" w:firstRow="0" w:lastRow="0" w:firstColumn="1" w:lastColumn="0" w:oddVBand="0" w:evenVBand="0" w:oddHBand="0" w:evenHBand="0" w:firstRowFirstColumn="0" w:firstRowLastColumn="0" w:lastRowFirstColumn="0" w:lastRowLastColumn="0"/>
            <w:tcW w:w="3539" w:type="dxa"/>
          </w:tcPr>
          <w:p w14:paraId="63839182" w14:textId="77777777" w:rsidR="0057042F" w:rsidRPr="003C5441" w:rsidRDefault="0057042F">
            <w:pPr>
              <w:pStyle w:val="Bezriadkovania"/>
              <w:jc w:val="both"/>
              <w:rPr>
                <w:lang w:val="sk-SK"/>
              </w:rPr>
            </w:pPr>
          </w:p>
        </w:tc>
        <w:tc>
          <w:tcPr>
            <w:tcW w:w="5528" w:type="dxa"/>
          </w:tcPr>
          <w:p w14:paraId="49721B64" w14:textId="77777777" w:rsidR="0057042F" w:rsidRPr="003C5441" w:rsidRDefault="0057042F">
            <w:pPr>
              <w:pStyle w:val="Bezriadkovania"/>
              <w:jc w:val="both"/>
              <w:cnfStyle w:val="000000000000" w:firstRow="0" w:lastRow="0" w:firstColumn="0" w:lastColumn="0" w:oddVBand="0" w:evenVBand="0" w:oddHBand="0" w:evenHBand="0" w:firstRowFirstColumn="0" w:firstRowLastColumn="0" w:lastRowFirstColumn="0" w:lastRowLastColumn="0"/>
              <w:rPr>
                <w:lang w:val="sk-SK"/>
              </w:rPr>
            </w:pPr>
            <w:r w:rsidRPr="003C5441">
              <w:rPr>
                <w:lang w:val="sk-SK"/>
              </w:rPr>
              <w:t>Školská rada</w:t>
            </w:r>
          </w:p>
        </w:tc>
      </w:tr>
      <w:tr w:rsidR="0076148B" w:rsidRPr="003C5441" w14:paraId="1839304D" w14:textId="77777777" w:rsidTr="00874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24858845" w14:textId="77777777" w:rsidR="0057042F" w:rsidRPr="003C5441" w:rsidRDefault="0057042F">
            <w:pPr>
              <w:pStyle w:val="Bezriadkovania"/>
              <w:jc w:val="both"/>
              <w:rPr>
                <w:lang w:val="sk-SK"/>
              </w:rPr>
            </w:pPr>
          </w:p>
        </w:tc>
        <w:tc>
          <w:tcPr>
            <w:tcW w:w="5528" w:type="dxa"/>
          </w:tcPr>
          <w:p w14:paraId="31C97278" w14:textId="0C79FB2D" w:rsidR="0057042F" w:rsidRPr="003C5441" w:rsidRDefault="0057042F">
            <w:pPr>
              <w:pStyle w:val="Bezriadkovania"/>
              <w:jc w:val="both"/>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Prijaté signály</w:t>
            </w:r>
            <w:r w:rsidR="001D585A">
              <w:rPr>
                <w:lang w:val="sk-SK"/>
              </w:rPr>
              <w:t xml:space="preserve"> (sťažnosti a pod.)</w:t>
            </w:r>
          </w:p>
        </w:tc>
      </w:tr>
      <w:tr w:rsidR="0076148B" w:rsidRPr="003C5441" w14:paraId="6B1FE7CF" w14:textId="77777777" w:rsidTr="00874E8C">
        <w:tc>
          <w:tcPr>
            <w:cnfStyle w:val="001000000000" w:firstRow="0" w:lastRow="0" w:firstColumn="1" w:lastColumn="0" w:oddVBand="0" w:evenVBand="0" w:oddHBand="0" w:evenHBand="0" w:firstRowFirstColumn="0" w:firstRowLastColumn="0" w:lastRowFirstColumn="0" w:lastRowLastColumn="0"/>
            <w:tcW w:w="3539" w:type="dxa"/>
          </w:tcPr>
          <w:p w14:paraId="64FEB11E" w14:textId="77777777" w:rsidR="0057042F" w:rsidRPr="003C5441" w:rsidRDefault="0057042F">
            <w:pPr>
              <w:pStyle w:val="Bezriadkovania"/>
              <w:jc w:val="both"/>
              <w:rPr>
                <w:lang w:val="sk-SK"/>
              </w:rPr>
            </w:pPr>
          </w:p>
        </w:tc>
        <w:tc>
          <w:tcPr>
            <w:tcW w:w="5528" w:type="dxa"/>
          </w:tcPr>
          <w:p w14:paraId="19DDC01D" w14:textId="004DD83A" w:rsidR="0057042F" w:rsidRPr="003C5441" w:rsidRDefault="0057042F">
            <w:pPr>
              <w:pStyle w:val="Bezriadkovania"/>
              <w:jc w:val="both"/>
              <w:cnfStyle w:val="000000000000" w:firstRow="0" w:lastRow="0" w:firstColumn="0" w:lastColumn="0" w:oddVBand="0" w:evenVBand="0" w:oddHBand="0" w:evenHBand="0" w:firstRowFirstColumn="0" w:firstRowLastColumn="0" w:lastRowFirstColumn="0" w:lastRowLastColumn="0"/>
              <w:rPr>
                <w:lang w:val="sk-SK"/>
              </w:rPr>
            </w:pPr>
            <w:r w:rsidRPr="003C5441">
              <w:rPr>
                <w:lang w:val="sk-SK"/>
              </w:rPr>
              <w:t>Pozastavenia</w:t>
            </w:r>
            <w:r w:rsidR="004C3E45">
              <w:rPr>
                <w:lang w:val="sk-SK"/>
              </w:rPr>
              <w:t xml:space="preserve"> </w:t>
            </w:r>
          </w:p>
        </w:tc>
      </w:tr>
      <w:tr w:rsidR="0076148B" w:rsidRPr="003C5441" w14:paraId="5742AAC1" w14:textId="77777777" w:rsidTr="00874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420CD0C8" w14:textId="77777777" w:rsidR="0057042F" w:rsidRPr="003C5441" w:rsidRDefault="0057042F">
            <w:pPr>
              <w:pStyle w:val="Bezriadkovania"/>
              <w:jc w:val="both"/>
              <w:rPr>
                <w:lang w:val="sk-SK"/>
              </w:rPr>
            </w:pPr>
          </w:p>
        </w:tc>
        <w:tc>
          <w:tcPr>
            <w:tcW w:w="5528" w:type="dxa"/>
          </w:tcPr>
          <w:p w14:paraId="00B267BF" w14:textId="77777777" w:rsidR="0057042F" w:rsidRPr="003C5441" w:rsidRDefault="0057042F">
            <w:pPr>
              <w:pStyle w:val="Bezriadkovania"/>
              <w:jc w:val="both"/>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Monitor sociálnej bezpečnosti</w:t>
            </w:r>
          </w:p>
        </w:tc>
      </w:tr>
      <w:tr w:rsidR="0076148B" w:rsidRPr="003C5441" w14:paraId="40AA816D" w14:textId="77777777" w:rsidTr="00874E8C">
        <w:tc>
          <w:tcPr>
            <w:cnfStyle w:val="001000000000" w:firstRow="0" w:lastRow="0" w:firstColumn="1" w:lastColumn="0" w:oddVBand="0" w:evenVBand="0" w:oddHBand="0" w:evenHBand="0" w:firstRowFirstColumn="0" w:firstRowLastColumn="0" w:lastRowFirstColumn="0" w:lastRowLastColumn="0"/>
            <w:tcW w:w="3539" w:type="dxa"/>
          </w:tcPr>
          <w:p w14:paraId="339D99F0" w14:textId="77777777" w:rsidR="0057042F" w:rsidRPr="003C5441" w:rsidRDefault="0057042F">
            <w:pPr>
              <w:pStyle w:val="Bezriadkovania"/>
              <w:jc w:val="both"/>
              <w:rPr>
                <w:lang w:val="sk-SK"/>
              </w:rPr>
            </w:pPr>
          </w:p>
        </w:tc>
        <w:tc>
          <w:tcPr>
            <w:tcW w:w="5528" w:type="dxa"/>
          </w:tcPr>
          <w:p w14:paraId="402759BD" w14:textId="77777777" w:rsidR="0057042F" w:rsidRPr="003C5441" w:rsidRDefault="0057042F">
            <w:pPr>
              <w:pStyle w:val="Bezriadkovania"/>
              <w:jc w:val="both"/>
              <w:cnfStyle w:val="000000000000" w:firstRow="0" w:lastRow="0" w:firstColumn="0" w:lastColumn="0" w:oddVBand="0" w:evenVBand="0" w:oddHBand="0" w:evenHBand="0" w:firstRowFirstColumn="0" w:firstRowLastColumn="0" w:lastRowFirstColumn="0" w:lastRowLastColumn="0"/>
              <w:rPr>
                <w:lang w:val="sk-SK"/>
              </w:rPr>
            </w:pPr>
            <w:r w:rsidRPr="003C5441">
              <w:rPr>
                <w:lang w:val="sk-SK"/>
              </w:rPr>
              <w:t>Zmena veľkosti školy</w:t>
            </w:r>
          </w:p>
        </w:tc>
      </w:tr>
      <w:tr w:rsidR="0076148B" w:rsidRPr="003C5441" w14:paraId="07E172E7" w14:textId="77777777" w:rsidTr="00874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6833FD4D" w14:textId="77777777" w:rsidR="0057042F" w:rsidRPr="003C5441" w:rsidRDefault="0057042F">
            <w:pPr>
              <w:pStyle w:val="Bezriadkovania"/>
              <w:jc w:val="both"/>
              <w:rPr>
                <w:lang w:val="sk-SK"/>
              </w:rPr>
            </w:pPr>
          </w:p>
        </w:tc>
        <w:tc>
          <w:tcPr>
            <w:tcW w:w="5528" w:type="dxa"/>
          </w:tcPr>
          <w:p w14:paraId="2D89507C" w14:textId="77777777" w:rsidR="0057042F" w:rsidRPr="003C5441" w:rsidRDefault="0057042F">
            <w:pPr>
              <w:pStyle w:val="Bezriadkovania"/>
              <w:jc w:val="both"/>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Neprítomnosť zamestnancov</w:t>
            </w:r>
          </w:p>
        </w:tc>
      </w:tr>
      <w:tr w:rsidR="0076148B" w:rsidRPr="003C5441" w14:paraId="521CEDAA" w14:textId="77777777" w:rsidTr="00874E8C">
        <w:tc>
          <w:tcPr>
            <w:cnfStyle w:val="001000000000" w:firstRow="0" w:lastRow="0" w:firstColumn="1" w:lastColumn="0" w:oddVBand="0" w:evenVBand="0" w:oddHBand="0" w:evenHBand="0" w:firstRowFirstColumn="0" w:firstRowLastColumn="0" w:lastRowFirstColumn="0" w:lastRowLastColumn="0"/>
            <w:tcW w:w="3539" w:type="dxa"/>
          </w:tcPr>
          <w:p w14:paraId="6F01B0D4" w14:textId="1511F951" w:rsidR="0057042F" w:rsidRPr="003C5441" w:rsidRDefault="0057042F">
            <w:pPr>
              <w:pStyle w:val="Bezriadkovania"/>
              <w:jc w:val="both"/>
              <w:rPr>
                <w:lang w:val="sk-SK"/>
              </w:rPr>
            </w:pPr>
            <w:r w:rsidRPr="003C5441">
              <w:rPr>
                <w:lang w:val="sk-SK"/>
              </w:rPr>
              <w:t>Stredné vzdelávanie</w:t>
            </w:r>
            <w:r w:rsidR="0068365B" w:rsidRPr="003C5441">
              <w:rPr>
                <w:rStyle w:val="Odkaznapoznmkupodiarou"/>
                <w:b w:val="0"/>
                <w:bCs w:val="0"/>
                <w:lang w:val="sk-SK"/>
              </w:rPr>
              <w:footnoteReference w:id="37"/>
            </w:r>
          </w:p>
        </w:tc>
        <w:tc>
          <w:tcPr>
            <w:tcW w:w="5528" w:type="dxa"/>
          </w:tcPr>
          <w:p w14:paraId="2EE99599" w14:textId="77777777" w:rsidR="0057042F" w:rsidRPr="003C5441" w:rsidRDefault="0057042F">
            <w:pPr>
              <w:pStyle w:val="Bezriadkovania"/>
              <w:jc w:val="both"/>
              <w:cnfStyle w:val="000000000000" w:firstRow="0" w:lastRow="0" w:firstColumn="0" w:lastColumn="0" w:oddVBand="0" w:evenVBand="0" w:oddHBand="0" w:evenHBand="0" w:firstRowFirstColumn="0" w:firstRowLastColumn="0" w:lastRowFirstColumn="0" w:lastRowLastColumn="0"/>
              <w:rPr>
                <w:lang w:val="sk-SK"/>
              </w:rPr>
            </w:pPr>
            <w:r w:rsidRPr="003C5441">
              <w:rPr>
                <w:lang w:val="sk-SK"/>
              </w:rPr>
              <w:t>Vypočítané výsledky modelu výsledkov stredoškolského vzdelávania</w:t>
            </w:r>
            <w:r w:rsidRPr="003C5441">
              <w:rPr>
                <w:rStyle w:val="Odkaznapoznmkupodiarou"/>
                <w:lang w:val="sk-SK"/>
              </w:rPr>
              <w:footnoteReference w:id="38"/>
            </w:r>
          </w:p>
        </w:tc>
      </w:tr>
      <w:tr w:rsidR="0076148B" w:rsidRPr="003C5441" w14:paraId="0E3413E8" w14:textId="77777777" w:rsidTr="00874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3AD67FDB" w14:textId="77777777" w:rsidR="0057042F" w:rsidRPr="003C5441" w:rsidRDefault="0057042F">
            <w:pPr>
              <w:pStyle w:val="Bezriadkovania"/>
              <w:jc w:val="both"/>
              <w:rPr>
                <w:lang w:val="sk-SK"/>
              </w:rPr>
            </w:pPr>
          </w:p>
        </w:tc>
        <w:tc>
          <w:tcPr>
            <w:tcW w:w="5528" w:type="dxa"/>
          </w:tcPr>
          <w:p w14:paraId="51F3BA04" w14:textId="735C8D38" w:rsidR="0057042F" w:rsidRPr="003C5441" w:rsidRDefault="0057042F">
            <w:pPr>
              <w:pStyle w:val="Bezriadkovania"/>
              <w:jc w:val="both"/>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Prijaté signály</w:t>
            </w:r>
            <w:r w:rsidR="001D585A">
              <w:rPr>
                <w:lang w:val="sk-SK"/>
              </w:rPr>
              <w:t xml:space="preserve"> (sťažnosti a pod.)</w:t>
            </w:r>
          </w:p>
        </w:tc>
      </w:tr>
      <w:tr w:rsidR="0076148B" w:rsidRPr="003C5441" w14:paraId="2546059B" w14:textId="77777777" w:rsidTr="00874E8C">
        <w:tc>
          <w:tcPr>
            <w:cnfStyle w:val="001000000000" w:firstRow="0" w:lastRow="0" w:firstColumn="1" w:lastColumn="0" w:oddVBand="0" w:evenVBand="0" w:oddHBand="0" w:evenHBand="0" w:firstRowFirstColumn="0" w:firstRowLastColumn="0" w:lastRowFirstColumn="0" w:lastRowLastColumn="0"/>
            <w:tcW w:w="3539" w:type="dxa"/>
          </w:tcPr>
          <w:p w14:paraId="7EEC66B2" w14:textId="77777777" w:rsidR="0057042F" w:rsidRPr="003C5441" w:rsidRDefault="0057042F">
            <w:pPr>
              <w:pStyle w:val="Bezriadkovania"/>
              <w:jc w:val="both"/>
              <w:rPr>
                <w:lang w:val="sk-SK"/>
              </w:rPr>
            </w:pPr>
          </w:p>
        </w:tc>
        <w:tc>
          <w:tcPr>
            <w:tcW w:w="5528" w:type="dxa"/>
          </w:tcPr>
          <w:p w14:paraId="4E2CBC70" w14:textId="77777777" w:rsidR="0057042F" w:rsidRPr="003C5441" w:rsidRDefault="0057042F">
            <w:pPr>
              <w:pStyle w:val="Bezriadkovania"/>
              <w:jc w:val="both"/>
              <w:cnfStyle w:val="000000000000" w:firstRow="0" w:lastRow="0" w:firstColumn="0" w:lastColumn="0" w:oddVBand="0" w:evenVBand="0" w:oddHBand="0" w:evenHBand="0" w:firstRowFirstColumn="0" w:firstRowLastColumn="0" w:lastRowFirstColumn="0" w:lastRowLastColumn="0"/>
              <w:rPr>
                <w:lang w:val="sk-SK"/>
              </w:rPr>
            </w:pPr>
            <w:r w:rsidRPr="003C5441">
              <w:rPr>
                <w:lang w:val="sk-SK"/>
              </w:rPr>
              <w:t>Monitor sociálnej bezpečnosti</w:t>
            </w:r>
          </w:p>
        </w:tc>
      </w:tr>
      <w:tr w:rsidR="0076148B" w:rsidRPr="003C5441" w14:paraId="17F9DAB1" w14:textId="77777777" w:rsidTr="00874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0A51DAE3" w14:textId="77777777" w:rsidR="0057042F" w:rsidRPr="003C5441" w:rsidRDefault="0057042F">
            <w:pPr>
              <w:pStyle w:val="Bezriadkovania"/>
              <w:jc w:val="both"/>
              <w:rPr>
                <w:lang w:val="sk-SK"/>
              </w:rPr>
            </w:pPr>
          </w:p>
        </w:tc>
        <w:tc>
          <w:tcPr>
            <w:tcW w:w="5528" w:type="dxa"/>
          </w:tcPr>
          <w:p w14:paraId="0146E633" w14:textId="77777777" w:rsidR="0057042F" w:rsidRPr="003C5441" w:rsidRDefault="0057042F">
            <w:pPr>
              <w:pStyle w:val="Bezriadkovania"/>
              <w:jc w:val="both"/>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Vývoj v počte žiakov</w:t>
            </w:r>
          </w:p>
        </w:tc>
      </w:tr>
      <w:tr w:rsidR="0076148B" w:rsidRPr="003C5441" w14:paraId="38486F1D" w14:textId="77777777" w:rsidTr="00874E8C">
        <w:tc>
          <w:tcPr>
            <w:cnfStyle w:val="001000000000" w:firstRow="0" w:lastRow="0" w:firstColumn="1" w:lastColumn="0" w:oddVBand="0" w:evenVBand="0" w:oddHBand="0" w:evenHBand="0" w:firstRowFirstColumn="0" w:firstRowLastColumn="0" w:lastRowFirstColumn="0" w:lastRowLastColumn="0"/>
            <w:tcW w:w="3539" w:type="dxa"/>
          </w:tcPr>
          <w:p w14:paraId="67477990" w14:textId="77777777" w:rsidR="0057042F" w:rsidRPr="003C5441" w:rsidRDefault="0057042F">
            <w:pPr>
              <w:pStyle w:val="Bezriadkovania"/>
              <w:jc w:val="both"/>
              <w:rPr>
                <w:lang w:val="sk-SK"/>
              </w:rPr>
            </w:pPr>
          </w:p>
        </w:tc>
        <w:tc>
          <w:tcPr>
            <w:tcW w:w="5528" w:type="dxa"/>
          </w:tcPr>
          <w:p w14:paraId="3C0F76AC" w14:textId="77777777" w:rsidR="0057042F" w:rsidRPr="003C5441" w:rsidRDefault="0057042F">
            <w:pPr>
              <w:pStyle w:val="Bezriadkovania"/>
              <w:jc w:val="both"/>
              <w:cnfStyle w:val="000000000000" w:firstRow="0" w:lastRow="0" w:firstColumn="0" w:lastColumn="0" w:oddVBand="0" w:evenVBand="0" w:oddHBand="0" w:evenHBand="0" w:firstRowFirstColumn="0" w:firstRowLastColumn="0" w:lastRowFirstColumn="0" w:lastRowLastColumn="0"/>
              <w:rPr>
                <w:lang w:val="sk-SK"/>
              </w:rPr>
            </w:pPr>
            <w:r w:rsidRPr="003C5441">
              <w:rPr>
                <w:lang w:val="sk-SK"/>
              </w:rPr>
              <w:t>Charakteristiky pracovnej sily</w:t>
            </w:r>
          </w:p>
        </w:tc>
      </w:tr>
      <w:tr w:rsidR="0076148B" w:rsidRPr="003C5441" w14:paraId="772DF20E" w14:textId="77777777" w:rsidTr="00874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4DDB8214" w14:textId="77777777" w:rsidR="0057042F" w:rsidRPr="003C5441" w:rsidRDefault="0057042F">
            <w:pPr>
              <w:pStyle w:val="Bezriadkovania"/>
              <w:jc w:val="both"/>
              <w:rPr>
                <w:lang w:val="sk-SK"/>
              </w:rPr>
            </w:pPr>
            <w:r w:rsidRPr="003C5441">
              <w:rPr>
                <w:lang w:val="sk-SK"/>
              </w:rPr>
              <w:t>Praktické vzdelávanie</w:t>
            </w:r>
          </w:p>
        </w:tc>
        <w:tc>
          <w:tcPr>
            <w:tcW w:w="5528" w:type="dxa"/>
          </w:tcPr>
          <w:p w14:paraId="791A0B3C" w14:textId="361EBCAA" w:rsidR="0057042F" w:rsidRPr="003C5441" w:rsidRDefault="0057042F">
            <w:pPr>
              <w:pStyle w:val="Bezriadkovania"/>
              <w:jc w:val="both"/>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Prijaté signály</w:t>
            </w:r>
            <w:r w:rsidR="001D585A">
              <w:rPr>
                <w:lang w:val="sk-SK"/>
              </w:rPr>
              <w:t xml:space="preserve"> (sťažnosti a pod.)</w:t>
            </w:r>
          </w:p>
        </w:tc>
      </w:tr>
      <w:tr w:rsidR="0076148B" w:rsidRPr="003C5441" w14:paraId="2B7EB8C2" w14:textId="77777777" w:rsidTr="00874E8C">
        <w:tc>
          <w:tcPr>
            <w:cnfStyle w:val="001000000000" w:firstRow="0" w:lastRow="0" w:firstColumn="1" w:lastColumn="0" w:oddVBand="0" w:evenVBand="0" w:oddHBand="0" w:evenHBand="0" w:firstRowFirstColumn="0" w:firstRowLastColumn="0" w:lastRowFirstColumn="0" w:lastRowLastColumn="0"/>
            <w:tcW w:w="3539" w:type="dxa"/>
          </w:tcPr>
          <w:p w14:paraId="38AC0DA1" w14:textId="77777777" w:rsidR="0057042F" w:rsidRPr="003C5441" w:rsidRDefault="0057042F">
            <w:pPr>
              <w:pStyle w:val="Bezriadkovania"/>
              <w:jc w:val="both"/>
              <w:rPr>
                <w:lang w:val="sk-SK"/>
              </w:rPr>
            </w:pPr>
          </w:p>
        </w:tc>
        <w:tc>
          <w:tcPr>
            <w:tcW w:w="5528" w:type="dxa"/>
          </w:tcPr>
          <w:p w14:paraId="3B93ADC9" w14:textId="77777777" w:rsidR="0057042F" w:rsidRPr="003C5441" w:rsidRDefault="0057042F">
            <w:pPr>
              <w:pStyle w:val="Bezriadkovania"/>
              <w:jc w:val="both"/>
              <w:cnfStyle w:val="000000000000" w:firstRow="0" w:lastRow="0" w:firstColumn="0" w:lastColumn="0" w:oddVBand="0" w:evenVBand="0" w:oddHBand="0" w:evenHBand="0" w:firstRowFirstColumn="0" w:firstRowLastColumn="0" w:lastRowFirstColumn="0" w:lastRowLastColumn="0"/>
              <w:rPr>
                <w:lang w:val="sk-SK"/>
              </w:rPr>
            </w:pPr>
            <w:r w:rsidRPr="003C5441">
              <w:rPr>
                <w:lang w:val="sk-SK"/>
              </w:rPr>
              <w:t>Vývoj v počte žiakov</w:t>
            </w:r>
          </w:p>
        </w:tc>
      </w:tr>
      <w:tr w:rsidR="0076148B" w:rsidRPr="003C5441" w14:paraId="3B1240F9" w14:textId="77777777" w:rsidTr="00874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3782C1EB" w14:textId="77777777" w:rsidR="0057042F" w:rsidRPr="003C5441" w:rsidRDefault="0057042F">
            <w:pPr>
              <w:pStyle w:val="Bezriadkovania"/>
              <w:jc w:val="both"/>
              <w:rPr>
                <w:lang w:val="sk-SK"/>
              </w:rPr>
            </w:pPr>
          </w:p>
        </w:tc>
        <w:tc>
          <w:tcPr>
            <w:tcW w:w="5528" w:type="dxa"/>
          </w:tcPr>
          <w:p w14:paraId="2E562D3D" w14:textId="77777777" w:rsidR="0057042F" w:rsidRPr="003C5441" w:rsidRDefault="0057042F">
            <w:pPr>
              <w:pStyle w:val="Bezriadkovania"/>
              <w:jc w:val="both"/>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Charakteristiky pracovnej sily</w:t>
            </w:r>
          </w:p>
        </w:tc>
      </w:tr>
      <w:tr w:rsidR="0076148B" w:rsidRPr="003C5441" w14:paraId="3CDCD2FD" w14:textId="77777777" w:rsidTr="00874E8C">
        <w:tc>
          <w:tcPr>
            <w:cnfStyle w:val="001000000000" w:firstRow="0" w:lastRow="0" w:firstColumn="1" w:lastColumn="0" w:oddVBand="0" w:evenVBand="0" w:oddHBand="0" w:evenHBand="0" w:firstRowFirstColumn="0" w:firstRowLastColumn="0" w:lastRowFirstColumn="0" w:lastRowLastColumn="0"/>
            <w:tcW w:w="3539" w:type="dxa"/>
          </w:tcPr>
          <w:p w14:paraId="465352B2" w14:textId="0B0879A3" w:rsidR="0057042F" w:rsidRPr="003C5441" w:rsidRDefault="0057042F" w:rsidP="002D5C0C">
            <w:pPr>
              <w:pStyle w:val="Bezriadkovania"/>
              <w:rPr>
                <w:lang w:val="sk-SK"/>
              </w:rPr>
            </w:pPr>
            <w:r w:rsidRPr="003C5441">
              <w:rPr>
                <w:lang w:val="sk-SK"/>
              </w:rPr>
              <w:t>Stredné špeciálne vzdelávanie</w:t>
            </w:r>
          </w:p>
        </w:tc>
        <w:tc>
          <w:tcPr>
            <w:tcW w:w="5528" w:type="dxa"/>
          </w:tcPr>
          <w:p w14:paraId="05984006" w14:textId="19137BFE" w:rsidR="0057042F" w:rsidRPr="003C5441" w:rsidRDefault="0057042F">
            <w:pPr>
              <w:pStyle w:val="Bezriadkovania"/>
              <w:jc w:val="both"/>
              <w:cnfStyle w:val="000000000000" w:firstRow="0" w:lastRow="0" w:firstColumn="0" w:lastColumn="0" w:oddVBand="0" w:evenVBand="0" w:oddHBand="0" w:evenHBand="0" w:firstRowFirstColumn="0" w:firstRowLastColumn="0" w:lastRowFirstColumn="0" w:lastRowLastColumn="0"/>
              <w:rPr>
                <w:lang w:val="sk-SK"/>
              </w:rPr>
            </w:pPr>
            <w:r w:rsidRPr="003C5441">
              <w:rPr>
                <w:lang w:val="sk-SK"/>
              </w:rPr>
              <w:t>Prijaté signály</w:t>
            </w:r>
            <w:r w:rsidR="001D585A">
              <w:rPr>
                <w:lang w:val="sk-SK"/>
              </w:rPr>
              <w:t xml:space="preserve"> (sťažnosti a pod.)</w:t>
            </w:r>
          </w:p>
        </w:tc>
      </w:tr>
      <w:tr w:rsidR="0076148B" w:rsidRPr="003C5441" w14:paraId="3078D9D6" w14:textId="77777777" w:rsidTr="00874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7E96FF36" w14:textId="77777777" w:rsidR="0057042F" w:rsidRPr="003C5441" w:rsidRDefault="0057042F">
            <w:pPr>
              <w:pStyle w:val="Bezriadkovania"/>
              <w:jc w:val="both"/>
              <w:rPr>
                <w:lang w:val="sk-SK"/>
              </w:rPr>
            </w:pPr>
          </w:p>
        </w:tc>
        <w:tc>
          <w:tcPr>
            <w:tcW w:w="5528" w:type="dxa"/>
          </w:tcPr>
          <w:p w14:paraId="01C9A984" w14:textId="77777777" w:rsidR="0057042F" w:rsidRPr="003C5441" w:rsidRDefault="0057042F">
            <w:pPr>
              <w:pStyle w:val="Bezriadkovania"/>
              <w:jc w:val="both"/>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Monitor sociálnej bezpečnosti</w:t>
            </w:r>
          </w:p>
        </w:tc>
      </w:tr>
      <w:tr w:rsidR="0076148B" w:rsidRPr="003C5441" w14:paraId="3BC07434" w14:textId="77777777" w:rsidTr="00874E8C">
        <w:tc>
          <w:tcPr>
            <w:cnfStyle w:val="001000000000" w:firstRow="0" w:lastRow="0" w:firstColumn="1" w:lastColumn="0" w:oddVBand="0" w:evenVBand="0" w:oddHBand="0" w:evenHBand="0" w:firstRowFirstColumn="0" w:firstRowLastColumn="0" w:lastRowFirstColumn="0" w:lastRowLastColumn="0"/>
            <w:tcW w:w="3539" w:type="dxa"/>
          </w:tcPr>
          <w:p w14:paraId="2749B905" w14:textId="77777777" w:rsidR="0057042F" w:rsidRPr="003C5441" w:rsidRDefault="0057042F">
            <w:pPr>
              <w:pStyle w:val="Bezriadkovania"/>
              <w:jc w:val="both"/>
              <w:rPr>
                <w:lang w:val="sk-SK"/>
              </w:rPr>
            </w:pPr>
          </w:p>
        </w:tc>
        <w:tc>
          <w:tcPr>
            <w:tcW w:w="5528" w:type="dxa"/>
          </w:tcPr>
          <w:p w14:paraId="524BA9DD" w14:textId="41D5258C" w:rsidR="0057042F" w:rsidRPr="003C5441" w:rsidRDefault="0057042F">
            <w:pPr>
              <w:pStyle w:val="Bezriadkovania"/>
              <w:jc w:val="both"/>
              <w:cnfStyle w:val="000000000000" w:firstRow="0" w:lastRow="0" w:firstColumn="0" w:lastColumn="0" w:oddVBand="0" w:evenVBand="0" w:oddHBand="0" w:evenHBand="0" w:firstRowFirstColumn="0" w:firstRowLastColumn="0" w:lastRowFirstColumn="0" w:lastRowLastColumn="0"/>
              <w:rPr>
                <w:lang w:val="sk-SK"/>
              </w:rPr>
            </w:pPr>
            <w:proofErr w:type="spellStart"/>
            <w:r w:rsidRPr="003C5441">
              <w:rPr>
                <w:lang w:val="sk-SK"/>
              </w:rPr>
              <w:t>Suspendácie</w:t>
            </w:r>
            <w:proofErr w:type="spellEnd"/>
            <w:r w:rsidRPr="003C5441">
              <w:rPr>
                <w:lang w:val="sk-SK"/>
              </w:rPr>
              <w:t xml:space="preserve"> a</w:t>
            </w:r>
            <w:r w:rsidR="001D585A">
              <w:rPr>
                <w:lang w:val="sk-SK"/>
              </w:rPr>
              <w:t> </w:t>
            </w:r>
            <w:r w:rsidRPr="003C5441">
              <w:rPr>
                <w:lang w:val="sk-SK"/>
              </w:rPr>
              <w:t>vylúčenia</w:t>
            </w:r>
            <w:r w:rsidR="001D585A">
              <w:rPr>
                <w:lang w:val="sk-SK"/>
              </w:rPr>
              <w:t xml:space="preserve"> (žiakov)</w:t>
            </w:r>
          </w:p>
        </w:tc>
      </w:tr>
      <w:tr w:rsidR="0076148B" w:rsidRPr="003C5441" w14:paraId="02E08BAE" w14:textId="77777777" w:rsidTr="00874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6136BE76" w14:textId="77777777" w:rsidR="0057042F" w:rsidRPr="003C5441" w:rsidRDefault="0057042F">
            <w:pPr>
              <w:pStyle w:val="Bezriadkovania"/>
              <w:jc w:val="both"/>
              <w:rPr>
                <w:lang w:val="sk-SK"/>
              </w:rPr>
            </w:pPr>
          </w:p>
        </w:tc>
        <w:tc>
          <w:tcPr>
            <w:tcW w:w="5528" w:type="dxa"/>
          </w:tcPr>
          <w:p w14:paraId="0C35B154" w14:textId="77777777" w:rsidR="0057042F" w:rsidRPr="003C5441" w:rsidRDefault="0057042F">
            <w:pPr>
              <w:pStyle w:val="Bezriadkovania"/>
              <w:jc w:val="both"/>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Žiacka populácia</w:t>
            </w:r>
          </w:p>
        </w:tc>
      </w:tr>
      <w:tr w:rsidR="0076148B" w:rsidRPr="003C5441" w14:paraId="43DD6705" w14:textId="77777777" w:rsidTr="00874E8C">
        <w:tc>
          <w:tcPr>
            <w:cnfStyle w:val="001000000000" w:firstRow="0" w:lastRow="0" w:firstColumn="1" w:lastColumn="0" w:oddVBand="0" w:evenVBand="0" w:oddHBand="0" w:evenHBand="0" w:firstRowFirstColumn="0" w:firstRowLastColumn="0" w:lastRowFirstColumn="0" w:lastRowLastColumn="0"/>
            <w:tcW w:w="3539" w:type="dxa"/>
          </w:tcPr>
          <w:p w14:paraId="7B5B5378" w14:textId="77777777" w:rsidR="0057042F" w:rsidRPr="003C5441" w:rsidRDefault="0057042F">
            <w:pPr>
              <w:pStyle w:val="Bezriadkovania"/>
              <w:jc w:val="both"/>
              <w:rPr>
                <w:lang w:val="sk-SK"/>
              </w:rPr>
            </w:pPr>
          </w:p>
        </w:tc>
        <w:tc>
          <w:tcPr>
            <w:tcW w:w="5528" w:type="dxa"/>
          </w:tcPr>
          <w:p w14:paraId="799E2AD0" w14:textId="77777777" w:rsidR="0057042F" w:rsidRPr="003C5441" w:rsidRDefault="0057042F">
            <w:pPr>
              <w:pStyle w:val="Bezriadkovania"/>
              <w:jc w:val="both"/>
              <w:cnfStyle w:val="000000000000" w:firstRow="0" w:lastRow="0" w:firstColumn="0" w:lastColumn="0" w:oddVBand="0" w:evenVBand="0" w:oddHBand="0" w:evenHBand="0" w:firstRowFirstColumn="0" w:firstRowLastColumn="0" w:lastRowFirstColumn="0" w:lastRowLastColumn="0"/>
              <w:rPr>
                <w:lang w:val="sk-SK"/>
              </w:rPr>
            </w:pPr>
            <w:r w:rsidRPr="003C5441">
              <w:rPr>
                <w:lang w:val="sk-SK"/>
              </w:rPr>
              <w:t>Financie a fúzie</w:t>
            </w:r>
          </w:p>
        </w:tc>
      </w:tr>
      <w:tr w:rsidR="0076148B" w:rsidRPr="003C5441" w14:paraId="153FB813" w14:textId="77777777" w:rsidTr="00874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1FC61597" w14:textId="77777777" w:rsidR="0057042F" w:rsidRPr="003C5441" w:rsidRDefault="0057042F" w:rsidP="002D5C0C">
            <w:pPr>
              <w:pStyle w:val="Bezriadkovania"/>
              <w:rPr>
                <w:lang w:val="sk-SK"/>
              </w:rPr>
            </w:pPr>
            <w:r w:rsidRPr="003C5441">
              <w:rPr>
                <w:lang w:val="sk-SK"/>
              </w:rPr>
              <w:t>Stredoškolské odborné vzdelávanie</w:t>
            </w:r>
          </w:p>
        </w:tc>
        <w:tc>
          <w:tcPr>
            <w:tcW w:w="5528" w:type="dxa"/>
          </w:tcPr>
          <w:p w14:paraId="0D37157B" w14:textId="77777777" w:rsidR="0057042F" w:rsidRPr="003C5441" w:rsidRDefault="0057042F">
            <w:pPr>
              <w:pStyle w:val="Bezriadkovania"/>
              <w:jc w:val="both"/>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Vzdelávacie výsledky</w:t>
            </w:r>
          </w:p>
        </w:tc>
      </w:tr>
      <w:tr w:rsidR="0076148B" w:rsidRPr="003C5441" w14:paraId="6F90B564" w14:textId="77777777" w:rsidTr="00874E8C">
        <w:tc>
          <w:tcPr>
            <w:cnfStyle w:val="001000000000" w:firstRow="0" w:lastRow="0" w:firstColumn="1" w:lastColumn="0" w:oddVBand="0" w:evenVBand="0" w:oddHBand="0" w:evenHBand="0" w:firstRowFirstColumn="0" w:firstRowLastColumn="0" w:lastRowFirstColumn="0" w:lastRowLastColumn="0"/>
            <w:tcW w:w="3539" w:type="dxa"/>
          </w:tcPr>
          <w:p w14:paraId="488560B5" w14:textId="77777777" w:rsidR="0057042F" w:rsidRPr="003C5441" w:rsidRDefault="0057042F">
            <w:pPr>
              <w:pStyle w:val="Bezriadkovania"/>
              <w:jc w:val="both"/>
              <w:rPr>
                <w:lang w:val="sk-SK"/>
              </w:rPr>
            </w:pPr>
          </w:p>
        </w:tc>
        <w:tc>
          <w:tcPr>
            <w:tcW w:w="5528" w:type="dxa"/>
          </w:tcPr>
          <w:p w14:paraId="3FDBD53F" w14:textId="77777777" w:rsidR="0057042F" w:rsidRPr="003C5441" w:rsidRDefault="0057042F">
            <w:pPr>
              <w:pStyle w:val="Bezriadkovania"/>
              <w:jc w:val="both"/>
              <w:cnfStyle w:val="000000000000" w:firstRow="0" w:lastRow="0" w:firstColumn="0" w:lastColumn="0" w:oddVBand="0" w:evenVBand="0" w:oddHBand="0" w:evenHBand="0" w:firstRowFirstColumn="0" w:firstRowLastColumn="0" w:lastRowFirstColumn="0" w:lastRowLastColumn="0"/>
              <w:rPr>
                <w:lang w:val="sk-SK"/>
              </w:rPr>
            </w:pPr>
            <w:r w:rsidRPr="003C5441">
              <w:rPr>
                <w:lang w:val="sk-SK"/>
              </w:rPr>
              <w:t>Finančné kľúčové údaje</w:t>
            </w:r>
          </w:p>
        </w:tc>
      </w:tr>
      <w:tr w:rsidR="0076148B" w:rsidRPr="003C5441" w14:paraId="75EF3042" w14:textId="77777777" w:rsidTr="00874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1D8B9F90" w14:textId="77777777" w:rsidR="0057042F" w:rsidRPr="003C5441" w:rsidRDefault="0057042F">
            <w:pPr>
              <w:pStyle w:val="Bezriadkovania"/>
              <w:jc w:val="both"/>
              <w:rPr>
                <w:lang w:val="sk-SK"/>
              </w:rPr>
            </w:pPr>
          </w:p>
        </w:tc>
        <w:tc>
          <w:tcPr>
            <w:tcW w:w="5528" w:type="dxa"/>
          </w:tcPr>
          <w:p w14:paraId="10750FE3" w14:textId="77777777" w:rsidR="0057042F" w:rsidRPr="003C5441" w:rsidRDefault="0057042F">
            <w:pPr>
              <w:pStyle w:val="Bezriadkovania"/>
              <w:jc w:val="both"/>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Personálne a materiálové náklady</w:t>
            </w:r>
          </w:p>
        </w:tc>
      </w:tr>
      <w:tr w:rsidR="0076148B" w:rsidRPr="003C5441" w14:paraId="183578A7" w14:textId="77777777" w:rsidTr="00874E8C">
        <w:tc>
          <w:tcPr>
            <w:cnfStyle w:val="001000000000" w:firstRow="0" w:lastRow="0" w:firstColumn="1" w:lastColumn="0" w:oddVBand="0" w:evenVBand="0" w:oddHBand="0" w:evenHBand="0" w:firstRowFirstColumn="0" w:firstRowLastColumn="0" w:lastRowFirstColumn="0" w:lastRowLastColumn="0"/>
            <w:tcW w:w="3539" w:type="dxa"/>
          </w:tcPr>
          <w:p w14:paraId="741B480A" w14:textId="77777777" w:rsidR="0057042F" w:rsidRPr="003C5441" w:rsidRDefault="0057042F">
            <w:pPr>
              <w:pStyle w:val="Bezriadkovania"/>
              <w:jc w:val="both"/>
              <w:rPr>
                <w:lang w:val="sk-SK"/>
              </w:rPr>
            </w:pPr>
          </w:p>
        </w:tc>
        <w:tc>
          <w:tcPr>
            <w:tcW w:w="5528" w:type="dxa"/>
          </w:tcPr>
          <w:p w14:paraId="55A78F68" w14:textId="77777777" w:rsidR="0057042F" w:rsidRPr="003C5441" w:rsidRDefault="0057042F">
            <w:pPr>
              <w:pStyle w:val="Bezriadkovania"/>
              <w:jc w:val="both"/>
              <w:cnfStyle w:val="000000000000" w:firstRow="0" w:lastRow="0" w:firstColumn="0" w:lastColumn="0" w:oddVBand="0" w:evenVBand="0" w:oddHBand="0" w:evenHBand="0" w:firstRowFirstColumn="0" w:firstRowLastColumn="0" w:lastRowFirstColumn="0" w:lastRowLastColumn="0"/>
              <w:rPr>
                <w:lang w:val="sk-SK"/>
              </w:rPr>
            </w:pPr>
            <w:r w:rsidRPr="003C5441">
              <w:rPr>
                <w:lang w:val="sk-SK"/>
              </w:rPr>
              <w:t>Rozvoj študentskej populácie</w:t>
            </w:r>
          </w:p>
        </w:tc>
      </w:tr>
      <w:tr w:rsidR="0076148B" w:rsidRPr="003C5441" w14:paraId="0AF57C53" w14:textId="77777777" w:rsidTr="00874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56625969" w14:textId="77777777" w:rsidR="0057042F" w:rsidRPr="003C5441" w:rsidRDefault="0057042F">
            <w:pPr>
              <w:pStyle w:val="Bezriadkovania"/>
              <w:jc w:val="both"/>
              <w:rPr>
                <w:lang w:val="sk-SK"/>
              </w:rPr>
            </w:pPr>
          </w:p>
        </w:tc>
        <w:tc>
          <w:tcPr>
            <w:tcW w:w="5528" w:type="dxa"/>
          </w:tcPr>
          <w:p w14:paraId="160CFA92" w14:textId="77777777" w:rsidR="0057042F" w:rsidRPr="003C5441" w:rsidRDefault="0057042F">
            <w:pPr>
              <w:pStyle w:val="Bezriadkovania"/>
              <w:jc w:val="both"/>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Administratívna štruktúra</w:t>
            </w:r>
          </w:p>
        </w:tc>
      </w:tr>
      <w:tr w:rsidR="0076148B" w:rsidRPr="003C5441" w14:paraId="339A872F" w14:textId="77777777" w:rsidTr="00874E8C">
        <w:tc>
          <w:tcPr>
            <w:cnfStyle w:val="001000000000" w:firstRow="0" w:lastRow="0" w:firstColumn="1" w:lastColumn="0" w:oddVBand="0" w:evenVBand="0" w:oddHBand="0" w:evenHBand="0" w:firstRowFirstColumn="0" w:firstRowLastColumn="0" w:lastRowFirstColumn="0" w:lastRowLastColumn="0"/>
            <w:tcW w:w="3539" w:type="dxa"/>
          </w:tcPr>
          <w:p w14:paraId="06AF21FF" w14:textId="77777777" w:rsidR="0057042F" w:rsidRPr="003C5441" w:rsidRDefault="0057042F">
            <w:pPr>
              <w:pStyle w:val="Bezriadkovania"/>
              <w:jc w:val="both"/>
              <w:rPr>
                <w:lang w:val="sk-SK"/>
              </w:rPr>
            </w:pPr>
          </w:p>
        </w:tc>
        <w:tc>
          <w:tcPr>
            <w:tcW w:w="5528" w:type="dxa"/>
          </w:tcPr>
          <w:p w14:paraId="07B7DCB4" w14:textId="77777777" w:rsidR="0057042F" w:rsidRPr="003C5441" w:rsidRDefault="0057042F">
            <w:pPr>
              <w:pStyle w:val="Bezriadkovania"/>
              <w:jc w:val="both"/>
              <w:cnfStyle w:val="000000000000" w:firstRow="0" w:lastRow="0" w:firstColumn="0" w:lastColumn="0" w:oddVBand="0" w:evenVBand="0" w:oddHBand="0" w:evenHBand="0" w:firstRowFirstColumn="0" w:firstRowLastColumn="0" w:lastRowFirstColumn="0" w:lastRowLastColumn="0"/>
              <w:rPr>
                <w:lang w:val="sk-SK"/>
              </w:rPr>
            </w:pPr>
            <w:r w:rsidRPr="003C5441">
              <w:rPr>
                <w:lang w:val="sk-SK"/>
              </w:rPr>
              <w:t>Dostupné štúdie bezpečnosti</w:t>
            </w:r>
          </w:p>
        </w:tc>
      </w:tr>
      <w:tr w:rsidR="0076148B" w:rsidRPr="003C5441" w14:paraId="7C3FB814" w14:textId="77777777" w:rsidTr="00874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4A40ECD7" w14:textId="77777777" w:rsidR="0057042F" w:rsidRPr="003C5441" w:rsidRDefault="0057042F">
            <w:pPr>
              <w:pStyle w:val="Bezriadkovania"/>
              <w:jc w:val="both"/>
              <w:rPr>
                <w:lang w:val="sk-SK"/>
              </w:rPr>
            </w:pPr>
          </w:p>
        </w:tc>
        <w:tc>
          <w:tcPr>
            <w:tcW w:w="5528" w:type="dxa"/>
          </w:tcPr>
          <w:p w14:paraId="37CADAFC" w14:textId="77777777" w:rsidR="0057042F" w:rsidRPr="003C5441" w:rsidRDefault="0057042F">
            <w:pPr>
              <w:pStyle w:val="Bezriadkovania"/>
              <w:jc w:val="both"/>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Výsledky prieskumov spokojnosti</w:t>
            </w:r>
          </w:p>
        </w:tc>
      </w:tr>
      <w:tr w:rsidR="0076148B" w:rsidRPr="003C5441" w14:paraId="2E581158" w14:textId="77777777" w:rsidTr="00874E8C">
        <w:tc>
          <w:tcPr>
            <w:cnfStyle w:val="001000000000" w:firstRow="0" w:lastRow="0" w:firstColumn="1" w:lastColumn="0" w:oddVBand="0" w:evenVBand="0" w:oddHBand="0" w:evenHBand="0" w:firstRowFirstColumn="0" w:firstRowLastColumn="0" w:lastRowFirstColumn="0" w:lastRowLastColumn="0"/>
            <w:tcW w:w="3539" w:type="dxa"/>
          </w:tcPr>
          <w:p w14:paraId="3385E2DC" w14:textId="1095DF5E" w:rsidR="0057042F" w:rsidRPr="003C5441" w:rsidRDefault="0057042F">
            <w:pPr>
              <w:pStyle w:val="Bezriadkovania"/>
              <w:jc w:val="both"/>
              <w:rPr>
                <w:lang w:val="sk-SK"/>
              </w:rPr>
            </w:pPr>
            <w:r w:rsidRPr="003C5441">
              <w:rPr>
                <w:lang w:val="sk-SK"/>
              </w:rPr>
              <w:t>Školské rady</w:t>
            </w:r>
            <w:r w:rsidR="00646FA7" w:rsidRPr="003C5441">
              <w:rPr>
                <w:rStyle w:val="Odkaznapoznmkupodiarou"/>
                <w:b w:val="0"/>
                <w:bCs w:val="0"/>
                <w:lang w:val="sk-SK"/>
              </w:rPr>
              <w:footnoteReference w:id="39"/>
            </w:r>
          </w:p>
        </w:tc>
        <w:tc>
          <w:tcPr>
            <w:tcW w:w="5528" w:type="dxa"/>
          </w:tcPr>
          <w:p w14:paraId="325CD4AF" w14:textId="77777777" w:rsidR="0057042F" w:rsidRPr="003C5441" w:rsidRDefault="0057042F">
            <w:pPr>
              <w:pStyle w:val="Bezriadkovania"/>
              <w:jc w:val="both"/>
              <w:cnfStyle w:val="000000000000" w:firstRow="0" w:lastRow="0" w:firstColumn="0" w:lastColumn="0" w:oddVBand="0" w:evenVBand="0" w:oddHBand="0" w:evenHBand="0" w:firstRowFirstColumn="0" w:firstRowLastColumn="0" w:lastRowFirstColumn="0" w:lastRowLastColumn="0"/>
              <w:rPr>
                <w:lang w:val="sk-SK"/>
              </w:rPr>
            </w:pPr>
            <w:r w:rsidRPr="003C5441">
              <w:rPr>
                <w:lang w:val="sk-SK"/>
              </w:rPr>
              <w:t>Finančné údaje</w:t>
            </w:r>
          </w:p>
        </w:tc>
      </w:tr>
      <w:tr w:rsidR="0076148B" w:rsidRPr="003C5441" w14:paraId="4969203F" w14:textId="77777777" w:rsidTr="00874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039E39A9" w14:textId="77777777" w:rsidR="0057042F" w:rsidRPr="003C5441" w:rsidRDefault="0057042F">
            <w:pPr>
              <w:pStyle w:val="Bezriadkovania"/>
              <w:jc w:val="both"/>
              <w:rPr>
                <w:lang w:val="sk-SK"/>
              </w:rPr>
            </w:pPr>
          </w:p>
        </w:tc>
        <w:tc>
          <w:tcPr>
            <w:tcW w:w="5528" w:type="dxa"/>
          </w:tcPr>
          <w:p w14:paraId="6816AFF4" w14:textId="77777777" w:rsidR="0057042F" w:rsidRPr="003C5441" w:rsidRDefault="0057042F">
            <w:pPr>
              <w:pStyle w:val="Bezriadkovania"/>
              <w:jc w:val="both"/>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Charakteristiky pracovnej sily</w:t>
            </w:r>
          </w:p>
        </w:tc>
      </w:tr>
      <w:tr w:rsidR="0076148B" w:rsidRPr="003C5441" w14:paraId="75F4A515" w14:textId="77777777" w:rsidTr="00874E8C">
        <w:tc>
          <w:tcPr>
            <w:cnfStyle w:val="001000000000" w:firstRow="0" w:lastRow="0" w:firstColumn="1" w:lastColumn="0" w:oddVBand="0" w:evenVBand="0" w:oddHBand="0" w:evenHBand="0" w:firstRowFirstColumn="0" w:firstRowLastColumn="0" w:lastRowFirstColumn="0" w:lastRowLastColumn="0"/>
            <w:tcW w:w="3539" w:type="dxa"/>
          </w:tcPr>
          <w:p w14:paraId="6106ED59" w14:textId="77777777" w:rsidR="0057042F" w:rsidRPr="003C5441" w:rsidRDefault="0057042F">
            <w:pPr>
              <w:pStyle w:val="Bezriadkovania"/>
              <w:jc w:val="both"/>
              <w:rPr>
                <w:lang w:val="sk-SK"/>
              </w:rPr>
            </w:pPr>
          </w:p>
        </w:tc>
        <w:tc>
          <w:tcPr>
            <w:tcW w:w="5528" w:type="dxa"/>
          </w:tcPr>
          <w:p w14:paraId="61CC4EB7" w14:textId="16D1B2BC" w:rsidR="0057042F" w:rsidRPr="003C5441" w:rsidRDefault="0057042F">
            <w:pPr>
              <w:pStyle w:val="Bezriadkovania"/>
              <w:jc w:val="both"/>
              <w:cnfStyle w:val="000000000000" w:firstRow="0" w:lastRow="0" w:firstColumn="0" w:lastColumn="0" w:oddVBand="0" w:evenVBand="0" w:oddHBand="0" w:evenHBand="0" w:firstRowFirstColumn="0" w:firstRowLastColumn="0" w:lastRowFirstColumn="0" w:lastRowLastColumn="0"/>
              <w:rPr>
                <w:lang w:val="sk-SK"/>
              </w:rPr>
            </w:pPr>
            <w:r w:rsidRPr="003C5441">
              <w:rPr>
                <w:lang w:val="sk-SK"/>
              </w:rPr>
              <w:t>Prijaté signály</w:t>
            </w:r>
            <w:r w:rsidR="004C1610">
              <w:rPr>
                <w:lang w:val="sk-SK"/>
              </w:rPr>
              <w:t xml:space="preserve"> (sťažnosti a pod.)</w:t>
            </w:r>
          </w:p>
        </w:tc>
      </w:tr>
      <w:tr w:rsidR="0076148B" w:rsidRPr="003C5441" w14:paraId="6F8DE0CB" w14:textId="77777777" w:rsidTr="00874E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456E1854" w14:textId="77777777" w:rsidR="0057042F" w:rsidRPr="003C5441" w:rsidRDefault="0057042F">
            <w:pPr>
              <w:pStyle w:val="Bezriadkovania"/>
              <w:jc w:val="both"/>
              <w:rPr>
                <w:lang w:val="sk-SK"/>
              </w:rPr>
            </w:pPr>
          </w:p>
        </w:tc>
        <w:tc>
          <w:tcPr>
            <w:tcW w:w="5528" w:type="dxa"/>
          </w:tcPr>
          <w:p w14:paraId="2BA8388A" w14:textId="77777777" w:rsidR="0057042F" w:rsidRPr="003C5441" w:rsidRDefault="0057042F">
            <w:pPr>
              <w:pStyle w:val="Bezriadkovania"/>
              <w:jc w:val="both"/>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Monitor sociálnej bezpečnosti</w:t>
            </w:r>
          </w:p>
        </w:tc>
      </w:tr>
      <w:tr w:rsidR="0076148B" w:rsidRPr="003C5441" w14:paraId="45727591" w14:textId="77777777" w:rsidTr="00874E8C">
        <w:tc>
          <w:tcPr>
            <w:cnfStyle w:val="001000000000" w:firstRow="0" w:lastRow="0" w:firstColumn="1" w:lastColumn="0" w:oddVBand="0" w:evenVBand="0" w:oddHBand="0" w:evenHBand="0" w:firstRowFirstColumn="0" w:firstRowLastColumn="0" w:lastRowFirstColumn="0" w:lastRowLastColumn="0"/>
            <w:tcW w:w="3539" w:type="dxa"/>
          </w:tcPr>
          <w:p w14:paraId="30F5C3B5" w14:textId="77777777" w:rsidR="0057042F" w:rsidRPr="003C5441" w:rsidRDefault="0057042F">
            <w:pPr>
              <w:pStyle w:val="Bezriadkovania"/>
              <w:jc w:val="both"/>
              <w:rPr>
                <w:lang w:val="sk-SK"/>
              </w:rPr>
            </w:pPr>
          </w:p>
        </w:tc>
        <w:tc>
          <w:tcPr>
            <w:tcW w:w="5528" w:type="dxa"/>
          </w:tcPr>
          <w:p w14:paraId="5F61C940" w14:textId="246006C1" w:rsidR="0057042F" w:rsidRPr="003C5441" w:rsidRDefault="0057042F">
            <w:pPr>
              <w:pStyle w:val="Bezriadkovania"/>
              <w:jc w:val="both"/>
              <w:cnfStyle w:val="000000000000" w:firstRow="0" w:lastRow="0" w:firstColumn="0" w:lastColumn="0" w:oddVBand="0" w:evenVBand="0" w:oddHBand="0" w:evenHBand="0" w:firstRowFirstColumn="0" w:firstRowLastColumn="0" w:lastRowFirstColumn="0" w:lastRowLastColumn="0"/>
              <w:rPr>
                <w:lang w:val="sk-SK"/>
              </w:rPr>
            </w:pPr>
            <w:r w:rsidRPr="003C5441">
              <w:rPr>
                <w:lang w:val="sk-SK"/>
              </w:rPr>
              <w:t>Zmena veľkosti školy</w:t>
            </w:r>
          </w:p>
        </w:tc>
      </w:tr>
    </w:tbl>
    <w:p w14:paraId="531502EF" w14:textId="5F382501" w:rsidR="0057042F" w:rsidRPr="003C5441" w:rsidRDefault="0057042F" w:rsidP="0057042F">
      <w:pPr>
        <w:pStyle w:val="Bezriadkovania"/>
        <w:jc w:val="both"/>
        <w:rPr>
          <w:i/>
          <w:iCs/>
          <w:sz w:val="18"/>
          <w:szCs w:val="18"/>
          <w:lang w:val="sk-SK"/>
        </w:rPr>
      </w:pPr>
      <w:r w:rsidRPr="003C5441">
        <w:rPr>
          <w:i/>
          <w:iCs/>
          <w:sz w:val="18"/>
          <w:szCs w:val="18"/>
          <w:lang w:val="sk-SK"/>
        </w:rPr>
        <w:t xml:space="preserve">Zdroj: </w:t>
      </w:r>
      <w:hyperlink r:id="rId43" w:history="1">
        <w:r w:rsidRPr="003C5441">
          <w:rPr>
            <w:rStyle w:val="Hypertextovprepojenie"/>
            <w:i/>
            <w:iCs/>
            <w:sz w:val="18"/>
            <w:szCs w:val="18"/>
            <w:lang w:val="sk-SK"/>
          </w:rPr>
          <w:t>https://www.onderwijsinspectie.nl/onderwerpen/toezicht-2017/werkwijze-van-de-inspectie/jaarlijkse-prestatieanalyse</w:t>
        </w:r>
      </w:hyperlink>
    </w:p>
    <w:p w14:paraId="681E5AB2" w14:textId="20000047" w:rsidR="0057042F" w:rsidRPr="003C5441" w:rsidRDefault="00D3464E" w:rsidP="0057042F">
      <w:pPr>
        <w:pStyle w:val="Bezriadkovania"/>
        <w:jc w:val="both"/>
        <w:rPr>
          <w:lang w:val="sk-SK"/>
        </w:rPr>
      </w:pPr>
      <w:r w:rsidRPr="003C5441">
        <w:rPr>
          <w:noProof/>
          <w:lang w:val="sk-SK"/>
        </w:rPr>
        <mc:AlternateContent>
          <mc:Choice Requires="wps">
            <w:drawing>
              <wp:anchor distT="0" distB="0" distL="114300" distR="114300" simplePos="0" relativeHeight="251658244" behindDoc="0" locked="0" layoutInCell="1" allowOverlap="1" wp14:anchorId="5081A8B5" wp14:editId="4BA6082E">
                <wp:simplePos x="0" y="0"/>
                <wp:positionH relativeFrom="column">
                  <wp:posOffset>-21590</wp:posOffset>
                </wp:positionH>
                <wp:positionV relativeFrom="paragraph">
                  <wp:posOffset>29845</wp:posOffset>
                </wp:positionV>
                <wp:extent cx="5795645" cy="1210945"/>
                <wp:effectExtent l="0" t="0" r="0" b="8255"/>
                <wp:wrapNone/>
                <wp:docPr id="147038908" name="Textové pole 1"/>
                <wp:cNvGraphicFramePr/>
                <a:graphic xmlns:a="http://schemas.openxmlformats.org/drawingml/2006/main">
                  <a:graphicData uri="http://schemas.microsoft.com/office/word/2010/wordprocessingShape">
                    <wps:wsp>
                      <wps:cNvSpPr txBox="1"/>
                      <wps:spPr>
                        <a:xfrm>
                          <a:off x="0" y="0"/>
                          <a:ext cx="5795645" cy="1210945"/>
                        </a:xfrm>
                        <a:prstGeom prst="rect">
                          <a:avLst/>
                        </a:prstGeom>
                        <a:noFill/>
                        <a:ln>
                          <a:noFill/>
                        </a:ln>
                      </wps:spPr>
                      <wps:txbx>
                        <w:txbxContent>
                          <w:p w14:paraId="1862F385" w14:textId="2F2CAC37" w:rsidR="001B00F7" w:rsidRPr="006B367A" w:rsidRDefault="00D3464E" w:rsidP="00D3464E">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Rozhodnutie o vykonaní inšpekcie je vždy založené na ľudskom posúdení rôznych informačných zdrojov odborníkmi a nie je teda výsledkom iba plne automatizovaného rozhodnutia</w:t>
                            </w:r>
                            <w:r w:rsidR="001B00F7"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5081A8B5" id="_x0000_s1030" type="#_x0000_t202" style="position:absolute;left:0;text-align:left;margin-left:-1.7pt;margin-top:2.35pt;width:456.35pt;height:95.3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" filled="f" stroked="f">
                <v:textbox>
                  <w:txbxContent>
                    <w:p w14:paraId="1862F385" w14:textId="2F2CAC37" w:rsidR="001B00F7" w:rsidRPr="006B367A" w:rsidRDefault="00D3464E" w:rsidP="00D3464E">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Rozhodnutie o vykonaní inšpekcie je vždy založené na ľudskom posúdení rôznych informačných zdrojov odborníkmi a nie je teda výsledkom iba plne automatizovaného rozhodnutia</w:t>
                      </w:r>
                      <w:r w:rsidR="001B00F7"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w:t>
                      </w:r>
                    </w:p>
                  </w:txbxContent>
                </v:textbox>
              </v:shape>
            </w:pict>
          </mc:Fallback>
        </mc:AlternateContent>
      </w:r>
    </w:p>
    <w:p w14:paraId="1F9E18FB" w14:textId="0C547B04" w:rsidR="001B00F7" w:rsidRPr="003C5441" w:rsidRDefault="001B00F7" w:rsidP="00C44BF5">
      <w:pPr>
        <w:pStyle w:val="SRItext"/>
        <w:rPr>
          <w:lang w:val="sk-SK"/>
        </w:rPr>
      </w:pPr>
    </w:p>
    <w:p w14:paraId="66D8708E" w14:textId="77777777" w:rsidR="001B00F7" w:rsidRPr="003C5441" w:rsidRDefault="001B00F7" w:rsidP="00C44BF5">
      <w:pPr>
        <w:pStyle w:val="SRItext"/>
        <w:rPr>
          <w:lang w:val="sk-SK"/>
        </w:rPr>
      </w:pPr>
    </w:p>
    <w:p w14:paraId="3115C775" w14:textId="77777777" w:rsidR="001B00F7" w:rsidRPr="003C5441" w:rsidRDefault="00C44BF5" w:rsidP="00C44BF5">
      <w:pPr>
        <w:pStyle w:val="SRItext"/>
        <w:rPr>
          <w:lang w:val="sk-SK"/>
        </w:rPr>
      </w:pPr>
      <w:r w:rsidRPr="003C5441">
        <w:rPr>
          <w:lang w:val="sk-SK"/>
        </w:rPr>
        <w:t xml:space="preserve"> </w:t>
      </w:r>
    </w:p>
    <w:p w14:paraId="0DBCA5C4" w14:textId="77777777" w:rsidR="001B00F7" w:rsidRPr="003C5441" w:rsidRDefault="001B00F7" w:rsidP="00C44BF5">
      <w:pPr>
        <w:pStyle w:val="SRItext"/>
        <w:rPr>
          <w:lang w:val="sk-SK"/>
        </w:rPr>
      </w:pPr>
    </w:p>
    <w:p w14:paraId="63576CE1" w14:textId="77777777" w:rsidR="001B00F7" w:rsidRPr="003C5441" w:rsidRDefault="001B00F7" w:rsidP="00C44BF5">
      <w:pPr>
        <w:pStyle w:val="SRItext"/>
        <w:rPr>
          <w:lang w:val="sk-SK"/>
        </w:rPr>
      </w:pPr>
    </w:p>
    <w:p w14:paraId="6A53E4BC" w14:textId="22F3EB7A" w:rsidR="00C44BF5" w:rsidRPr="003C5441" w:rsidRDefault="00C44BF5" w:rsidP="00C44BF5">
      <w:pPr>
        <w:pStyle w:val="SRItext"/>
        <w:rPr>
          <w:lang w:val="sk-SK"/>
        </w:rPr>
      </w:pPr>
      <w:r w:rsidRPr="003C5441">
        <w:rPr>
          <w:lang w:val="sk-SK"/>
        </w:rPr>
        <w:t>Ak sa</w:t>
      </w:r>
      <w:r w:rsidR="000845D5" w:rsidRPr="003C5441">
        <w:rPr>
          <w:lang w:val="sk-SK"/>
        </w:rPr>
        <w:t>,</w:t>
      </w:r>
      <w:r w:rsidRPr="003C5441">
        <w:rPr>
          <w:lang w:val="sk-SK"/>
        </w:rPr>
        <w:t xml:space="preserve"> na základe vyššie uved</w:t>
      </w:r>
      <w:r w:rsidR="000845D5" w:rsidRPr="003C5441">
        <w:rPr>
          <w:lang w:val="sk-SK"/>
        </w:rPr>
        <w:t>e</w:t>
      </w:r>
      <w:r w:rsidRPr="003C5441">
        <w:rPr>
          <w:lang w:val="sk-SK"/>
        </w:rPr>
        <w:t>ných informačných zdrojov</w:t>
      </w:r>
      <w:r w:rsidR="000845D5" w:rsidRPr="003C5441">
        <w:rPr>
          <w:lang w:val="sk-SK"/>
        </w:rPr>
        <w:t>,</w:t>
      </w:r>
      <w:r w:rsidRPr="003C5441">
        <w:rPr>
          <w:lang w:val="sk-SK"/>
        </w:rPr>
        <w:t xml:space="preserve"> nezistia žiadne významné riziká, ročná analýza výkonnosti a rizík sa uzavrie a</w:t>
      </w:r>
      <w:r w:rsidR="00BF00BD" w:rsidRPr="003C5441">
        <w:rPr>
          <w:lang w:val="sk-SK"/>
        </w:rPr>
        <w:t xml:space="preserve"> skúmaný objekt </w:t>
      </w:r>
      <w:r w:rsidRPr="003C5441">
        <w:rPr>
          <w:lang w:val="sk-SK"/>
        </w:rPr>
        <w:t xml:space="preserve">od </w:t>
      </w:r>
      <w:r w:rsidR="00DB4D34" w:rsidRPr="003C5441">
        <w:rPr>
          <w:lang w:val="sk-SK"/>
        </w:rPr>
        <w:t>inšpektorátu</w:t>
      </w:r>
      <w:r w:rsidRPr="003C5441">
        <w:rPr>
          <w:lang w:val="sk-SK"/>
        </w:rPr>
        <w:t xml:space="preserve"> nedostane žiadne informácie.</w:t>
      </w:r>
    </w:p>
    <w:p w14:paraId="4454FF69" w14:textId="5473C99E" w:rsidR="0057042F" w:rsidRDefault="0057042F" w:rsidP="0057042F">
      <w:pPr>
        <w:pStyle w:val="SRItext"/>
        <w:rPr>
          <w:lang w:val="sk-SK"/>
        </w:rPr>
      </w:pPr>
      <w:r w:rsidRPr="003C5441">
        <w:rPr>
          <w:lang w:val="sk-SK"/>
        </w:rPr>
        <w:t xml:space="preserve">Ak sa </w:t>
      </w:r>
      <w:r w:rsidR="003D1A25" w:rsidRPr="003C5441">
        <w:rPr>
          <w:lang w:val="sk-SK"/>
        </w:rPr>
        <w:t>však p</w:t>
      </w:r>
      <w:r w:rsidRPr="003C5441">
        <w:rPr>
          <w:lang w:val="sk-SK"/>
        </w:rPr>
        <w:t xml:space="preserve">redpokladá, že reálne existujú možné riziká, </w:t>
      </w:r>
      <w:r w:rsidR="003D1A25" w:rsidRPr="003C5441">
        <w:rPr>
          <w:lang w:val="sk-SK"/>
        </w:rPr>
        <w:t>v</w:t>
      </w:r>
      <w:r w:rsidRPr="003C5441">
        <w:rPr>
          <w:lang w:val="sk-SK"/>
        </w:rPr>
        <w:t xml:space="preserve">ykoná </w:t>
      </w:r>
      <w:r w:rsidR="003D1A25" w:rsidRPr="003C5441">
        <w:rPr>
          <w:lang w:val="sk-SK"/>
        </w:rPr>
        <w:t xml:space="preserve">sa </w:t>
      </w:r>
      <w:r w:rsidRPr="003C5441">
        <w:rPr>
          <w:lang w:val="sk-SK"/>
        </w:rPr>
        <w:t>rozsiahlejšia analýza, a to manuálne. Vykoná ju tím odborníkov z oblasti analýzy dát, kvality vzdelávania a finančného riadenia</w:t>
      </w:r>
      <w:r w:rsidR="00CC660C" w:rsidRPr="003C5441">
        <w:rPr>
          <w:rStyle w:val="Odkaznapoznmkupodiarou"/>
          <w:lang w:val="sk-SK"/>
        </w:rPr>
        <w:footnoteReference w:id="40"/>
      </w:r>
      <w:r w:rsidRPr="003C5441">
        <w:rPr>
          <w:lang w:val="sk-SK"/>
        </w:rPr>
        <w:t xml:space="preserve">. Ak sa na základe analýzy zistí, že riziká sú vysoké a vážne a škola nie je zaradená do inšpekcie v rámci štvorročného hodnotenia, pristúpi </w:t>
      </w:r>
      <w:r w:rsidR="003D1A25" w:rsidRPr="003C5441">
        <w:rPr>
          <w:lang w:val="sk-SK"/>
        </w:rPr>
        <w:t>sa k</w:t>
      </w:r>
      <w:r w:rsidR="001A1241" w:rsidRPr="003C5441">
        <w:rPr>
          <w:lang w:val="sk-SK"/>
        </w:rPr>
        <w:t xml:space="preserve"> jej </w:t>
      </w:r>
      <w:r w:rsidR="003D1A25" w:rsidRPr="003C5441">
        <w:rPr>
          <w:lang w:val="sk-SK"/>
        </w:rPr>
        <w:t>kontaktovaniu</w:t>
      </w:r>
      <w:r w:rsidRPr="003C5441">
        <w:rPr>
          <w:lang w:val="sk-SK"/>
        </w:rPr>
        <w:t xml:space="preserve"> a nasledujú dozorné aktivity. </w:t>
      </w:r>
    </w:p>
    <w:p w14:paraId="269BE5E2" w14:textId="7AA46406" w:rsidR="00B45C32" w:rsidRDefault="00B45C32" w:rsidP="0057042F">
      <w:pPr>
        <w:pStyle w:val="SRItext"/>
        <w:rPr>
          <w:lang w:val="sk-SK"/>
        </w:rPr>
      </w:pPr>
      <w:r w:rsidRPr="00FD5F66">
        <w:rPr>
          <w:lang w:val="sk-SK"/>
        </w:rPr>
        <w:t>Vo všeobecnosti teda možno konštatovať, že existujú nasledujúce základné typy inšpekcií:</w:t>
      </w:r>
    </w:p>
    <w:p w14:paraId="78834A00" w14:textId="7CEC5274" w:rsidR="00E33176" w:rsidRDefault="00821566" w:rsidP="00316463">
      <w:pPr>
        <w:pStyle w:val="Icislovanietext"/>
        <w:jc w:val="both"/>
      </w:pPr>
      <w:r w:rsidRPr="00821566">
        <w:rPr>
          <w:b/>
          <w:bCs/>
        </w:rPr>
        <w:t>r</w:t>
      </w:r>
      <w:r w:rsidR="00A54D3A" w:rsidRPr="00821566">
        <w:rPr>
          <w:b/>
          <w:bCs/>
        </w:rPr>
        <w:t>izikovo zamerané inšpekcie</w:t>
      </w:r>
      <w:r w:rsidR="00A54D3A">
        <w:t xml:space="preserve"> (sledovanie škôl na základe </w:t>
      </w:r>
      <w:r>
        <w:t xml:space="preserve">zrealizovanej </w:t>
      </w:r>
      <w:r w:rsidR="00A54D3A">
        <w:t>vyššie uvedenej analýzy rizík</w:t>
      </w:r>
      <w:r w:rsidR="00354E3E">
        <w:t>, nadväzuje na ročné monitorovanie otvorených dát)</w:t>
      </w:r>
      <w:r>
        <w:t>;</w:t>
      </w:r>
    </w:p>
    <w:p w14:paraId="481F372E" w14:textId="44E830CF" w:rsidR="00354E3E" w:rsidRDefault="00354E3E" w:rsidP="00316463">
      <w:pPr>
        <w:pStyle w:val="Icislovanietext"/>
        <w:jc w:val="both"/>
      </w:pPr>
      <w:r>
        <w:rPr>
          <w:b/>
          <w:bCs/>
        </w:rPr>
        <w:t>výberové inšpekcie</w:t>
      </w:r>
      <w:r w:rsidR="00BE2019">
        <w:rPr>
          <w:b/>
          <w:bCs/>
        </w:rPr>
        <w:t xml:space="preserve"> </w:t>
      </w:r>
      <w:r w:rsidR="00BE2019" w:rsidRPr="004B3564">
        <w:t>(periodické hodnotenie na základe výberu reprezentatívnej vzorky škôl, bez ohľadu na riziko, používa sa na získanie celonárodného obrazu kvality a na kontrolu, či celkový systém dobre funguje</w:t>
      </w:r>
      <w:r w:rsidR="00744D0B" w:rsidRPr="004B3564">
        <w:t xml:space="preserve">; nadväzuje síce na rizikovú analýzu, ale nezávisí priamo od konkrétnych signálov – je to forma priebežného systematického hodnotenia </w:t>
      </w:r>
      <w:r w:rsidR="004B3564" w:rsidRPr="004B3564">
        <w:t>na rôznych úrovniach vzdelávania</w:t>
      </w:r>
      <w:r w:rsidR="00BE2019" w:rsidRPr="004B3564">
        <w:t>)</w:t>
      </w:r>
      <w:r w:rsidR="004B3564">
        <w:t>;</w:t>
      </w:r>
    </w:p>
    <w:p w14:paraId="517D13D3" w14:textId="6C2B0257" w:rsidR="004B3564" w:rsidRDefault="004B3564" w:rsidP="00316463">
      <w:pPr>
        <w:pStyle w:val="Icislovanietext"/>
        <w:jc w:val="both"/>
      </w:pPr>
      <w:r>
        <w:rPr>
          <w:b/>
          <w:bCs/>
        </w:rPr>
        <w:t xml:space="preserve">štvorročné inšpekcie </w:t>
      </w:r>
      <w:r w:rsidRPr="00316463">
        <w:t>(</w:t>
      </w:r>
      <w:r w:rsidR="00A84A8B" w:rsidRPr="00316463">
        <w:t xml:space="preserve">rozsiahle hodnotenia škôl, vrátane hodnotenia ich zriaďovateľov na </w:t>
      </w:r>
      <w:r w:rsidR="00316463" w:rsidRPr="00316463">
        <w:t>zhodnotenie</w:t>
      </w:r>
      <w:r w:rsidR="00A84A8B" w:rsidRPr="00316463">
        <w:t xml:space="preserve"> riadenia a implementácie kvality</w:t>
      </w:r>
      <w:r w:rsidR="00316463" w:rsidRPr="00316463">
        <w:t>);</w:t>
      </w:r>
      <w:r w:rsidR="00A84A8B" w:rsidRPr="00316463">
        <w:t xml:space="preserve"> </w:t>
      </w:r>
    </w:p>
    <w:p w14:paraId="3E6168D5" w14:textId="6537E6FE" w:rsidR="00316463" w:rsidRDefault="00316463" w:rsidP="00316463">
      <w:pPr>
        <w:pStyle w:val="Icislovanietext"/>
        <w:jc w:val="both"/>
      </w:pPr>
      <w:r>
        <w:rPr>
          <w:b/>
          <w:bCs/>
        </w:rPr>
        <w:t xml:space="preserve">následné inšpekcie </w:t>
      </w:r>
      <w:r w:rsidRPr="00316463">
        <w:t>(po výsledkoch rizikovej alebo štvorročnej kontrolnej návštevy môže inšpektorát realizovať doplnkové sledovanie školských opatrení a overiť si, či škola implementovala odporúčania a či došlo k</w:t>
      </w:r>
      <w:r>
        <w:t> </w:t>
      </w:r>
      <w:r w:rsidRPr="00316463">
        <w:t>zlepšeniu</w:t>
      </w:r>
      <w:r>
        <w:t xml:space="preserve"> – môže ísť aj o inšpekciu školskej rady</w:t>
      </w:r>
      <w:r w:rsidRPr="00316463">
        <w:t>);</w:t>
      </w:r>
    </w:p>
    <w:p w14:paraId="0116A04A" w14:textId="619FE306" w:rsidR="00382FD5" w:rsidRPr="003C5441" w:rsidRDefault="00316463" w:rsidP="00A606F7">
      <w:pPr>
        <w:pStyle w:val="Icislovanietext"/>
        <w:jc w:val="both"/>
      </w:pPr>
      <w:r w:rsidRPr="00F61C6E">
        <w:rPr>
          <w:b/>
        </w:rPr>
        <w:t>tematické inšpekcie (</w:t>
      </w:r>
      <w:r w:rsidRPr="00CF061E">
        <w:rPr>
          <w:bCs/>
        </w:rPr>
        <w:t>sústredené na konkrétne témy, pričom nehodnotia celkovú kvalitu školy, ale iba určitú oblasť a realizujú sa priebežne</w:t>
      </w:r>
      <w:r w:rsidR="008A1595" w:rsidRPr="00CF061E">
        <w:rPr>
          <w:bCs/>
        </w:rPr>
        <w:t>)</w:t>
      </w:r>
      <w:r w:rsidR="00CF061E">
        <w:rPr>
          <w:bCs/>
        </w:rPr>
        <w:t>, n</w:t>
      </w:r>
      <w:r w:rsidR="00F61C6E" w:rsidRPr="00CE2561">
        <w:rPr>
          <w:bCs/>
        </w:rPr>
        <w:t>apr. i</w:t>
      </w:r>
      <w:r w:rsidR="00382FD5" w:rsidRPr="00CE2561">
        <w:rPr>
          <w:bCs/>
        </w:rPr>
        <w:t xml:space="preserve">nšpektorát sa zaoberá zlepšovaním základných zručností žiakov </w:t>
      </w:r>
      <w:r w:rsidR="00382FD5" w:rsidRPr="003C5441">
        <w:t xml:space="preserve">/ študentov, pretože z rôznych štúdií je zrejmé, že ich zvládnutie nie je vždy dostatočné, čo má negatívny vplyv na príležitosti v ich neskoršom živote a rovnako na spoločnosť ako celok. </w:t>
      </w:r>
      <w:r w:rsidR="00F61C6E">
        <w:t>Zr</w:t>
      </w:r>
      <w:r w:rsidR="00382FD5" w:rsidRPr="003C5441">
        <w:t xml:space="preserve">ealizovaný </w:t>
      </w:r>
      <w:hyperlink r:id="rId44" w:history="1">
        <w:r w:rsidR="00382FD5" w:rsidRPr="003C5441">
          <w:rPr>
            <w:rStyle w:val="Hypertextovprepojenie"/>
          </w:rPr>
          <w:t>výskum</w:t>
        </w:r>
      </w:hyperlink>
      <w:r w:rsidR="00382FD5" w:rsidRPr="003C5441">
        <w:rPr>
          <w:rStyle w:val="Odkaznapoznmkupodiarou"/>
        </w:rPr>
        <w:footnoteReference w:id="41"/>
      </w:r>
      <w:r w:rsidR="00382FD5" w:rsidRPr="003C5441">
        <w:t xml:space="preserve"> bol podkladom na </w:t>
      </w:r>
      <w:r w:rsidR="00F61C6E">
        <w:t xml:space="preserve">následný </w:t>
      </w:r>
      <w:r w:rsidR="00382FD5" w:rsidRPr="003C5441">
        <w:t xml:space="preserve">návrh </w:t>
      </w:r>
      <w:hyperlink r:id="rId45" w:history="1">
        <w:r w:rsidR="00382FD5" w:rsidRPr="003C5441">
          <w:rPr>
            <w:rStyle w:val="Hypertextovprepojenie"/>
          </w:rPr>
          <w:t>štandardu základných zručností</w:t>
        </w:r>
      </w:hyperlink>
      <w:r w:rsidR="00382FD5" w:rsidRPr="003C5441">
        <w:rPr>
          <w:rStyle w:val="Odkaznapoznmkupodiarou"/>
        </w:rPr>
        <w:footnoteReference w:id="42"/>
      </w:r>
      <w:r w:rsidR="00382FD5" w:rsidRPr="003C5441">
        <w:t xml:space="preserve"> a navrhol zmeny v učebných osnovách. Práve podpora aktívneho občianstva a sociálnej súdržnosti je veľmi dôležitá a</w:t>
      </w:r>
      <w:r w:rsidR="0082609A">
        <w:t> </w:t>
      </w:r>
      <w:r w:rsidR="00382FD5" w:rsidRPr="003C5441">
        <w:t>je</w:t>
      </w:r>
      <w:r w:rsidR="00E00B0E">
        <w:t>j</w:t>
      </w:r>
      <w:r w:rsidR="0082609A">
        <w:t xml:space="preserve"> dosiahnutie je</w:t>
      </w:r>
      <w:r w:rsidR="00382FD5" w:rsidRPr="003C5441">
        <w:t xml:space="preserve"> zákonnou povinnosťou škôl.</w:t>
      </w:r>
    </w:p>
    <w:p w14:paraId="5F847E9A" w14:textId="77777777" w:rsidR="00382FD5" w:rsidRPr="003C5441" w:rsidRDefault="00382FD5" w:rsidP="0057042F">
      <w:pPr>
        <w:pStyle w:val="SRItext"/>
        <w:rPr>
          <w:lang w:val="sk-SK"/>
        </w:rPr>
      </w:pPr>
    </w:p>
    <w:p w14:paraId="637F74E4" w14:textId="67C7753B" w:rsidR="008F42E9" w:rsidRPr="003C5441" w:rsidRDefault="008F42E9" w:rsidP="008F42E9">
      <w:pPr>
        <w:pStyle w:val="Nadpis2"/>
      </w:pPr>
      <w:bookmarkStart w:id="13" w:name="_Toc225839339"/>
      <w:r w:rsidRPr="003C5441">
        <w:t>Postup pri sebahodnotení školy (autoevalvácia)</w:t>
      </w:r>
      <w:bookmarkEnd w:id="13"/>
    </w:p>
    <w:p w14:paraId="51DD0112" w14:textId="220A13E4" w:rsidR="0077276C" w:rsidRPr="003C5441" w:rsidRDefault="00F145FA" w:rsidP="008B4D44">
      <w:pPr>
        <w:pStyle w:val="SRItext"/>
        <w:rPr>
          <w:lang w:val="sk-SK"/>
        </w:rPr>
      </w:pPr>
      <w:r w:rsidRPr="003C5441">
        <w:rPr>
          <w:lang w:val="sk-SK"/>
        </w:rPr>
        <w:t xml:space="preserve">V Holandsku </w:t>
      </w:r>
      <w:r w:rsidRPr="003C5441">
        <w:rPr>
          <w:b/>
          <w:bCs w:val="0"/>
          <w:lang w:val="sk-SK"/>
        </w:rPr>
        <w:t>neexistuje inštitucionálny informačný systém (platforma), ktorú by školy používali na autoevalváciu</w:t>
      </w:r>
      <w:r w:rsidRPr="003C5441">
        <w:rPr>
          <w:lang w:val="sk-SK"/>
        </w:rPr>
        <w:t xml:space="preserve">. Zároveň je nutné konštatovať, že v krajine </w:t>
      </w:r>
      <w:r w:rsidRPr="003C5441">
        <w:rPr>
          <w:b/>
          <w:bCs w:val="0"/>
          <w:lang w:val="sk-SK"/>
        </w:rPr>
        <w:t>nie je povinné vykonávať sebahodnotenie</w:t>
      </w:r>
      <w:r w:rsidRPr="003C5441">
        <w:rPr>
          <w:lang w:val="sk-SK"/>
        </w:rPr>
        <w:t xml:space="preserve">, ale je významne podporované. </w:t>
      </w:r>
      <w:r w:rsidR="000B0DFD" w:rsidRPr="003C5441">
        <w:rPr>
          <w:lang w:val="sk-SK"/>
        </w:rPr>
        <w:t>Považuje sa</w:t>
      </w:r>
      <w:r w:rsidR="00731452" w:rsidRPr="003C5441">
        <w:rPr>
          <w:lang w:val="sk-SK"/>
        </w:rPr>
        <w:t xml:space="preserve"> za dôležitú súčasť zabezpečenia kvality pre školské rady a samotné školy</w:t>
      </w:r>
      <w:r w:rsidR="005907D1" w:rsidRPr="003C5441">
        <w:rPr>
          <w:lang w:val="sk-SK"/>
        </w:rPr>
        <w:t>.</w:t>
      </w:r>
      <w:r w:rsidR="00682C2E" w:rsidRPr="003C5441">
        <w:rPr>
          <w:lang w:val="sk-SK"/>
        </w:rPr>
        <w:t xml:space="preserve"> </w:t>
      </w:r>
      <w:r w:rsidR="001D35B2" w:rsidRPr="003C5441">
        <w:rPr>
          <w:lang w:val="sk-SK"/>
        </w:rPr>
        <w:t xml:space="preserve">V tejto súvislosti je </w:t>
      </w:r>
      <w:r w:rsidR="00406875">
        <w:rPr>
          <w:lang w:val="sk-SK"/>
        </w:rPr>
        <w:t>výrazne</w:t>
      </w:r>
      <w:r w:rsidR="005907D1" w:rsidRPr="003C5441">
        <w:rPr>
          <w:lang w:val="sk-SK"/>
        </w:rPr>
        <w:t xml:space="preserve"> rozšírené používanie </w:t>
      </w:r>
      <w:r w:rsidR="0077276C" w:rsidRPr="003C5441">
        <w:rPr>
          <w:lang w:val="sk-SK"/>
        </w:rPr>
        <w:t xml:space="preserve">nasledujúcich </w:t>
      </w:r>
      <w:r w:rsidR="005907D1" w:rsidRPr="003C5441">
        <w:rPr>
          <w:lang w:val="sk-SK"/>
        </w:rPr>
        <w:t>nástrojov</w:t>
      </w:r>
      <w:r w:rsidR="0077276C" w:rsidRPr="003C5441">
        <w:rPr>
          <w:lang w:val="sk-SK"/>
        </w:rPr>
        <w:t>:</w:t>
      </w:r>
    </w:p>
    <w:p w14:paraId="3B94F3AD" w14:textId="77777777" w:rsidR="0077276C" w:rsidRPr="003C5441" w:rsidRDefault="005907D1" w:rsidP="00406875">
      <w:pPr>
        <w:pStyle w:val="Icislovanietext"/>
      </w:pPr>
      <w:r w:rsidRPr="003C5441">
        <w:t xml:space="preserve">program </w:t>
      </w:r>
      <w:hyperlink r:id="rId46" w:history="1">
        <w:proofErr w:type="spellStart"/>
        <w:r w:rsidRPr="003C5441">
          <w:rPr>
            <w:rStyle w:val="Hypertextovprepojenie"/>
          </w:rPr>
          <w:t>Vensters</w:t>
        </w:r>
        <w:proofErr w:type="spellEnd"/>
      </w:hyperlink>
      <w:r w:rsidRPr="003C5441">
        <w:rPr>
          <w:rStyle w:val="Odkaznapoznmkupodiarou"/>
        </w:rPr>
        <w:footnoteReference w:id="43"/>
      </w:r>
      <w:r w:rsidRPr="003C5441">
        <w:t xml:space="preserve">a </w:t>
      </w:r>
    </w:p>
    <w:p w14:paraId="04D58FD2" w14:textId="77777777" w:rsidR="0077276C" w:rsidRPr="003C5441" w:rsidRDefault="005907D1" w:rsidP="00406875">
      <w:pPr>
        <w:pStyle w:val="Icislovanietext"/>
      </w:pPr>
      <w:r w:rsidRPr="003C5441">
        <w:t xml:space="preserve">portál </w:t>
      </w:r>
      <w:hyperlink r:id="rId47" w:history="1">
        <w:proofErr w:type="spellStart"/>
        <w:r w:rsidRPr="003C5441">
          <w:rPr>
            <w:rStyle w:val="Hypertextovprepojenie"/>
          </w:rPr>
          <w:t>Scholen</w:t>
        </w:r>
        <w:proofErr w:type="spellEnd"/>
        <w:r w:rsidRPr="003C5441">
          <w:rPr>
            <w:rStyle w:val="Hypertextovprepojenie"/>
          </w:rPr>
          <w:t xml:space="preserve"> </w:t>
        </w:r>
        <w:proofErr w:type="spellStart"/>
        <w:r w:rsidRPr="003C5441">
          <w:rPr>
            <w:rStyle w:val="Hypertextovprepojenie"/>
          </w:rPr>
          <w:t>op</w:t>
        </w:r>
        <w:proofErr w:type="spellEnd"/>
        <w:r w:rsidRPr="003C5441">
          <w:rPr>
            <w:rStyle w:val="Hypertextovprepojenie"/>
          </w:rPr>
          <w:t xml:space="preserve"> de </w:t>
        </w:r>
        <w:proofErr w:type="spellStart"/>
        <w:r w:rsidRPr="003C5441">
          <w:rPr>
            <w:rStyle w:val="Hypertextovprepojenie"/>
          </w:rPr>
          <w:t>kaart</w:t>
        </w:r>
        <w:proofErr w:type="spellEnd"/>
      </w:hyperlink>
      <w:r w:rsidRPr="003C5441">
        <w:rPr>
          <w:rStyle w:val="Odkaznapoznmkupodiarou"/>
        </w:rPr>
        <w:footnoteReference w:id="44"/>
      </w:r>
      <w:r w:rsidRPr="003C5441">
        <w:t xml:space="preserve">. </w:t>
      </w:r>
    </w:p>
    <w:p w14:paraId="57C6A1EA" w14:textId="7587FECB" w:rsidR="005907D1" w:rsidRPr="003C5441" w:rsidRDefault="005907D1" w:rsidP="0077276C">
      <w:pPr>
        <w:pStyle w:val="SRItext"/>
        <w:rPr>
          <w:lang w:val="sk-SK"/>
        </w:rPr>
      </w:pPr>
      <w:r w:rsidRPr="003C5441">
        <w:rPr>
          <w:lang w:val="sk-SK"/>
        </w:rPr>
        <w:t>Na konkrétnych školských stránkach sú bežne dostupné moduly „</w:t>
      </w:r>
      <w:hyperlink r:id="rId48" w:history="1">
        <w:r w:rsidRPr="003C5441">
          <w:rPr>
            <w:rStyle w:val="Hypertextovprepojenie"/>
            <w:lang w:val="sk-SK"/>
          </w:rPr>
          <w:t>Tevredenheid</w:t>
        </w:r>
      </w:hyperlink>
      <w:r w:rsidRPr="003C5441">
        <w:rPr>
          <w:lang w:val="sk-SK"/>
        </w:rPr>
        <w:t>“</w:t>
      </w:r>
      <w:r w:rsidR="00CD03F6" w:rsidRPr="003C5441">
        <w:rPr>
          <w:rStyle w:val="Odkaznapoznmkupodiarou"/>
          <w:lang w:val="sk-SK"/>
        </w:rPr>
        <w:footnoteReference w:id="45"/>
      </w:r>
      <w:r w:rsidRPr="003C5441">
        <w:rPr>
          <w:lang w:val="sk-SK"/>
        </w:rPr>
        <w:t xml:space="preserve"> (spokojnosť) . </w:t>
      </w:r>
    </w:p>
    <w:p w14:paraId="61125A08" w14:textId="1004BDC2" w:rsidR="00204858" w:rsidRPr="003C5441" w:rsidRDefault="00F145FA" w:rsidP="00204858">
      <w:pPr>
        <w:pStyle w:val="SRItext"/>
        <w:rPr>
          <w:lang w:val="sk-SK"/>
        </w:rPr>
      </w:pPr>
      <w:r w:rsidRPr="003C5441">
        <w:rPr>
          <w:lang w:val="sk-SK"/>
        </w:rPr>
        <w:lastRenderedPageBreak/>
        <w:t xml:space="preserve">Pri sebahodnotení </w:t>
      </w:r>
      <w:r w:rsidRPr="003C5441">
        <w:rPr>
          <w:b/>
          <w:bCs w:val="0"/>
          <w:lang w:val="sk-SK"/>
        </w:rPr>
        <w:t>školy nepoužívajú jednotnú štandardizovanú formu</w:t>
      </w:r>
      <w:r w:rsidRPr="003C5441">
        <w:rPr>
          <w:lang w:val="sk-SK"/>
        </w:rPr>
        <w:t>.</w:t>
      </w:r>
      <w:r w:rsidR="002D42B5" w:rsidRPr="003C5441">
        <w:rPr>
          <w:lang w:val="sk-SK"/>
        </w:rPr>
        <w:t xml:space="preserve"> </w:t>
      </w:r>
      <w:r w:rsidR="00204858" w:rsidRPr="003C5441">
        <w:rPr>
          <w:lang w:val="sk-SK"/>
        </w:rPr>
        <w:t>V tomto procese sa rozhodujú samé o tom:</w:t>
      </w:r>
    </w:p>
    <w:p w14:paraId="7696AB0D" w14:textId="7EBE9887" w:rsidR="004A7A13" w:rsidRPr="003C5441" w:rsidRDefault="004A7A13" w:rsidP="00F145FA">
      <w:pPr>
        <w:pStyle w:val="SRItext"/>
        <w:rPr>
          <w:lang w:val="sk-SK"/>
        </w:rPr>
      </w:pPr>
      <w:r w:rsidRPr="003C5441">
        <w:rPr>
          <w:lang w:val="sk-SK"/>
        </w:rPr>
        <w:drawing>
          <wp:inline distT="0" distB="0" distL="0" distR="0" wp14:anchorId="70EE715F" wp14:editId="48932890">
            <wp:extent cx="5732780" cy="693420"/>
            <wp:effectExtent l="0" t="38100" r="0" b="49530"/>
            <wp:docPr id="1490923996"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p>
    <w:p w14:paraId="341DE0A9" w14:textId="77777777" w:rsidR="009B6E57" w:rsidRPr="003C5441" w:rsidRDefault="009B6E57" w:rsidP="009B6E57">
      <w:pPr>
        <w:pStyle w:val="SRItext"/>
        <w:spacing w:before="0" w:after="0"/>
        <w:rPr>
          <w:lang w:val="sk-SK"/>
        </w:rPr>
      </w:pPr>
    </w:p>
    <w:p w14:paraId="262DA441" w14:textId="547C0021" w:rsidR="005807F6" w:rsidRPr="003C5441" w:rsidRDefault="00F145FA" w:rsidP="009B6E57">
      <w:pPr>
        <w:pStyle w:val="SRItext"/>
        <w:spacing w:before="0" w:after="0"/>
        <w:rPr>
          <w:lang w:val="sk-SK"/>
        </w:rPr>
      </w:pPr>
      <w:r w:rsidRPr="003C5441">
        <w:rPr>
          <w:lang w:val="sk-SK"/>
        </w:rPr>
        <w:t>Autoevalváciou škola hodnotí</w:t>
      </w:r>
      <w:r w:rsidR="005807F6" w:rsidRPr="003C5441">
        <w:rPr>
          <w:lang w:val="sk-SK"/>
        </w:rPr>
        <w:t>:</w:t>
      </w:r>
    </w:p>
    <w:p w14:paraId="385817EF" w14:textId="77777777" w:rsidR="009B6E57" w:rsidRPr="003C5441" w:rsidRDefault="009B6E57" w:rsidP="009B6E57">
      <w:pPr>
        <w:pStyle w:val="SRItext"/>
        <w:spacing w:before="0" w:after="0"/>
        <w:rPr>
          <w:lang w:val="sk-SK"/>
        </w:rPr>
      </w:pPr>
    </w:p>
    <w:p w14:paraId="2E1DA50F" w14:textId="77777777" w:rsidR="005807F6" w:rsidRPr="008E3AFD" w:rsidRDefault="00F145FA" w:rsidP="005C27C6">
      <w:pPr>
        <w:pStyle w:val="Icislovanietext"/>
        <w:numPr>
          <w:ilvl w:val="0"/>
          <w:numId w:val="27"/>
        </w:numPr>
        <w:ind w:left="567" w:hanging="283"/>
      </w:pPr>
      <w:r w:rsidRPr="008E3AFD">
        <w:t xml:space="preserve">vlastnú </w:t>
      </w:r>
      <w:r w:rsidR="005807F6" w:rsidRPr="008E3AFD">
        <w:t>kvalitu</w:t>
      </w:r>
      <w:r w:rsidRPr="008E3AFD">
        <w:t xml:space="preserve"> vyučovania, </w:t>
      </w:r>
    </w:p>
    <w:p w14:paraId="5D482E3F" w14:textId="77777777" w:rsidR="005807F6" w:rsidRPr="008E3AFD" w:rsidRDefault="00F145FA" w:rsidP="00255635">
      <w:pPr>
        <w:pStyle w:val="Icislovanietext"/>
        <w:ind w:left="567" w:hanging="283"/>
      </w:pPr>
      <w:r w:rsidRPr="008E3AFD">
        <w:t xml:space="preserve">pedagogickú klímu, </w:t>
      </w:r>
    </w:p>
    <w:p w14:paraId="1E88C716" w14:textId="77777777" w:rsidR="005807F6" w:rsidRPr="008E3AFD" w:rsidRDefault="00F145FA" w:rsidP="00255635">
      <w:pPr>
        <w:pStyle w:val="Icislovanietext"/>
        <w:ind w:left="567" w:hanging="283"/>
      </w:pPr>
      <w:r w:rsidRPr="008E3AFD">
        <w:t xml:space="preserve">výsledky žiakov v čase, a to aj v súvislosti s prácou s dátami a testami. </w:t>
      </w:r>
    </w:p>
    <w:p w14:paraId="6611D403" w14:textId="77777777" w:rsidR="002D2E39" w:rsidRDefault="002D2E39" w:rsidP="002D2E39">
      <w:pPr>
        <w:pStyle w:val="SRItext"/>
        <w:rPr>
          <w:lang w:val="sk-SK"/>
        </w:rPr>
      </w:pPr>
    </w:p>
    <w:p w14:paraId="02E02FB8" w14:textId="77777777" w:rsidR="00A37390" w:rsidRPr="003C5441" w:rsidRDefault="00A37390" w:rsidP="002D2E39">
      <w:pPr>
        <w:pStyle w:val="SRItext"/>
        <w:rPr>
          <w:lang w:val="sk-SK"/>
        </w:rPr>
      </w:pPr>
    </w:p>
    <w:p w14:paraId="111486E6" w14:textId="1AF5CAB0" w:rsidR="002D2E39" w:rsidRPr="003C5441" w:rsidRDefault="002D2E39" w:rsidP="002D2E39">
      <w:pPr>
        <w:pStyle w:val="SRItext"/>
        <w:rPr>
          <w:lang w:val="sk-SK"/>
        </w:rPr>
      </w:pPr>
      <w:r w:rsidRPr="003C5441">
        <w:rPr>
          <w:lang w:val="sk-SK"/>
        </w:rPr>
        <w:t>Jej dôležitými aktivitami sú:</w:t>
      </w:r>
    </w:p>
    <w:p w14:paraId="554AB436" w14:textId="419026A0" w:rsidR="00797401" w:rsidRPr="003C5441" w:rsidRDefault="00A42CFB" w:rsidP="00F145FA">
      <w:pPr>
        <w:pStyle w:val="SRItext"/>
        <w:rPr>
          <w:lang w:val="sk-SK"/>
        </w:rPr>
      </w:pPr>
      <w:r w:rsidRPr="003C5441">
        <w:rPr>
          <w:lang w:val="sk-SK"/>
        </w:rPr>
        <mc:AlternateContent>
          <mc:Choice Requires="wps">
            <w:drawing>
              <wp:anchor distT="0" distB="0" distL="114300" distR="114300" simplePos="0" relativeHeight="251658242" behindDoc="0" locked="0" layoutInCell="1" allowOverlap="1" wp14:anchorId="69DE6A33" wp14:editId="4D423839">
                <wp:simplePos x="0" y="0"/>
                <wp:positionH relativeFrom="column">
                  <wp:posOffset>-69850</wp:posOffset>
                </wp:positionH>
                <wp:positionV relativeFrom="paragraph">
                  <wp:posOffset>835660</wp:posOffset>
                </wp:positionV>
                <wp:extent cx="5796000" cy="972000"/>
                <wp:effectExtent l="0" t="0" r="0" b="0"/>
                <wp:wrapNone/>
                <wp:docPr id="335636754" name="Textové pole 1"/>
                <wp:cNvGraphicFramePr/>
                <a:graphic xmlns:a="http://schemas.openxmlformats.org/drawingml/2006/main">
                  <a:graphicData uri="http://schemas.microsoft.com/office/word/2010/wordprocessingShape">
                    <wps:wsp>
                      <wps:cNvSpPr txBox="1"/>
                      <wps:spPr>
                        <a:xfrm>
                          <a:off x="0" y="0"/>
                          <a:ext cx="5796000" cy="972000"/>
                        </a:xfrm>
                        <a:prstGeom prst="rect">
                          <a:avLst/>
                        </a:prstGeom>
                        <a:noFill/>
                        <a:ln>
                          <a:noFill/>
                        </a:ln>
                      </wps:spPr>
                      <wps:txbx>
                        <w:txbxContent>
                          <w:p w14:paraId="7F1BCE03" w14:textId="4E1DA993" w:rsidR="00FF4DAD" w:rsidRPr="006B367A" w:rsidRDefault="00FF4DAD" w:rsidP="00FF4DAD">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Kľúčovým dokumentom kvality školy je školský plán.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69DE6A33" id="_x0000_s1031" type="#_x0000_t202" style="position:absolute;left:0;text-align:left;margin-left:-5.5pt;margin-top:65.8pt;width:456.4pt;height:76.5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" filled="f" stroked="f">
                <v:textbox>
                  <w:txbxContent>
                    <w:p w14:paraId="7F1BCE03" w14:textId="4E1DA993" w:rsidR="00FF4DAD" w:rsidRPr="006B367A" w:rsidRDefault="00FF4DAD" w:rsidP="00FF4DAD">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Kľúčovým dokumentom kvality školy je školský plán.</w:t>
                      </w:r>
                    </w:p>
                  </w:txbxContent>
                </v:textbox>
              </v:shape>
            </w:pict>
          </mc:Fallback>
        </mc:AlternateContent>
      </w:r>
      <w:r w:rsidR="00797401" w:rsidRPr="003C5441">
        <w:rPr>
          <w:lang w:val="sk-SK"/>
        </w:rPr>
        <w:drawing>
          <wp:inline distT="0" distB="0" distL="0" distR="0" wp14:anchorId="79968340" wp14:editId="61B5B904">
            <wp:extent cx="5820410" cy="731520"/>
            <wp:effectExtent l="0" t="38100" r="0" b="49530"/>
            <wp:docPr id="2116280619"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p>
    <w:p w14:paraId="770BC627" w14:textId="630F657A" w:rsidR="00037980" w:rsidRPr="003C5441" w:rsidRDefault="00037980" w:rsidP="00F145FA">
      <w:pPr>
        <w:pStyle w:val="SRItext"/>
        <w:rPr>
          <w:lang w:val="sk-SK"/>
        </w:rPr>
      </w:pPr>
    </w:p>
    <w:p w14:paraId="1D3FA0FD" w14:textId="0FA68FCC" w:rsidR="00037980" w:rsidRPr="003C5441" w:rsidRDefault="00037980" w:rsidP="00F145FA">
      <w:pPr>
        <w:pStyle w:val="SRItext"/>
        <w:rPr>
          <w:lang w:val="sk-SK"/>
        </w:rPr>
      </w:pPr>
    </w:p>
    <w:p w14:paraId="491C1591" w14:textId="2038E404" w:rsidR="0095430A" w:rsidRPr="003C5441" w:rsidRDefault="0095430A" w:rsidP="00F145FA">
      <w:pPr>
        <w:pStyle w:val="SRItext"/>
        <w:rPr>
          <w:lang w:val="sk-SK"/>
        </w:rPr>
      </w:pPr>
    </w:p>
    <w:p w14:paraId="0334B6D5" w14:textId="77777777" w:rsidR="00396C65" w:rsidRPr="003C5441" w:rsidRDefault="00396C65" w:rsidP="00F145FA">
      <w:pPr>
        <w:pStyle w:val="SRItext"/>
        <w:rPr>
          <w:lang w:val="sk-SK"/>
        </w:rPr>
      </w:pPr>
    </w:p>
    <w:p w14:paraId="7404C654" w14:textId="7EF71DEA" w:rsidR="00F80D98" w:rsidRPr="003C5441" w:rsidRDefault="00F80D98" w:rsidP="00F80D98">
      <w:pPr>
        <w:jc w:val="both"/>
        <w:rPr>
          <w:bCs/>
        </w:rPr>
      </w:pPr>
      <w:r w:rsidRPr="003C5441">
        <w:rPr>
          <w:b/>
        </w:rPr>
        <w:t xml:space="preserve">Školský plán </w:t>
      </w:r>
      <w:r w:rsidR="00782887" w:rsidRPr="003C5441">
        <w:rPr>
          <w:b/>
        </w:rPr>
        <w:t xml:space="preserve">je povinný, </w:t>
      </w:r>
      <w:r w:rsidRPr="003C5441">
        <w:rPr>
          <w:bCs/>
        </w:rPr>
        <w:t xml:space="preserve">predstavuje ambície a víziu školy v oblasti vzdelávania, ktoré navonok deklaruje. Je potrebné, aby v ňom </w:t>
      </w:r>
      <w:r w:rsidR="00017B82" w:rsidRPr="003C5441">
        <w:rPr>
          <w:bCs/>
        </w:rPr>
        <w:t xml:space="preserve">škola </w:t>
      </w:r>
      <w:r w:rsidRPr="003C5441">
        <w:rPr>
          <w:bCs/>
        </w:rPr>
        <w:t xml:space="preserve">viditeľne preukázala: </w:t>
      </w:r>
    </w:p>
    <w:p w14:paraId="7231C928" w14:textId="7BEE9E3C" w:rsidR="001908F2" w:rsidRPr="003C5441" w:rsidRDefault="001908F2" w:rsidP="00F80D98">
      <w:pPr>
        <w:jc w:val="both"/>
        <w:rPr>
          <w:bCs/>
        </w:rPr>
      </w:pPr>
      <w:r w:rsidRPr="003C5441">
        <w:rPr>
          <w:bCs/>
          <w:noProof/>
        </w:rPr>
        <w:drawing>
          <wp:inline distT="0" distB="0" distL="0" distR="0" wp14:anchorId="0C39570A" wp14:editId="219A87BA">
            <wp:extent cx="5486400" cy="876300"/>
            <wp:effectExtent l="38100" t="57150" r="38100" b="0"/>
            <wp:docPr id="755720285"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9" r:lo="rId60" r:qs="rId61" r:cs="rId62"/>
              </a:graphicData>
            </a:graphic>
          </wp:inline>
        </w:drawing>
      </w:r>
    </w:p>
    <w:p w14:paraId="1B3B6C11" w14:textId="799421A8" w:rsidR="00AB6F77" w:rsidRPr="003C5441" w:rsidRDefault="00AB6F77" w:rsidP="00F145FA">
      <w:pPr>
        <w:pStyle w:val="SRItext"/>
        <w:rPr>
          <w:lang w:val="sk-SK"/>
        </w:rPr>
      </w:pPr>
      <w:r w:rsidRPr="003C5441">
        <w:rPr>
          <w:lang w:val="sk-SK"/>
        </w:rPr>
        <mc:AlternateContent>
          <mc:Choice Requires="wps">
            <w:drawing>
              <wp:anchor distT="0" distB="0" distL="114300" distR="114300" simplePos="0" relativeHeight="251658257" behindDoc="0" locked="0" layoutInCell="1" allowOverlap="1" wp14:anchorId="29B4D52B" wp14:editId="510C1F78">
                <wp:simplePos x="0" y="0"/>
                <wp:positionH relativeFrom="column">
                  <wp:posOffset>44302</wp:posOffset>
                </wp:positionH>
                <wp:positionV relativeFrom="paragraph">
                  <wp:posOffset>227434</wp:posOffset>
                </wp:positionV>
                <wp:extent cx="5773480" cy="914400"/>
                <wp:effectExtent l="0" t="0" r="0" b="0"/>
                <wp:wrapNone/>
                <wp:docPr id="1121001776" name="Textové pole 1"/>
                <wp:cNvGraphicFramePr/>
                <a:graphic xmlns:a="http://schemas.openxmlformats.org/drawingml/2006/main">
                  <a:graphicData uri="http://schemas.microsoft.com/office/word/2010/wordprocessingShape">
                    <wps:wsp>
                      <wps:cNvSpPr txBox="1"/>
                      <wps:spPr>
                        <a:xfrm>
                          <a:off x="0" y="0"/>
                          <a:ext cx="5773480" cy="914400"/>
                        </a:xfrm>
                        <a:prstGeom prst="rect">
                          <a:avLst/>
                        </a:prstGeom>
                        <a:noFill/>
                        <a:ln>
                          <a:noFill/>
                        </a:ln>
                      </wps:spPr>
                      <wps:txbx>
                        <w:txbxContent>
                          <w:p w14:paraId="06FB63FF" w14:textId="61A72CFF" w:rsidR="00AB6F77" w:rsidRPr="006B367A" w:rsidRDefault="00AB6F77" w:rsidP="00AB6F77">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Autoevalvácia školy sa zvykne vykonávať raz ročne.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29B4D52B" id="_x0000_s1032" type="#_x0000_t202" style="position:absolute;left:0;text-align:left;margin-left:3.5pt;margin-top:17.9pt;width:454.6pt;height:1in;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" filled="f" stroked="f">
                <v:textbox>
                  <w:txbxContent>
                    <w:p w14:paraId="06FB63FF" w14:textId="61A72CFF" w:rsidR="00AB6F77" w:rsidRPr="006B367A" w:rsidRDefault="00AB6F77" w:rsidP="00AB6F77">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Autoevalvácia školy sa zvykne vykonávať raz ročne.</w:t>
                      </w:r>
                    </w:p>
                  </w:txbxContent>
                </v:textbox>
              </v:shape>
            </w:pict>
          </mc:Fallback>
        </mc:AlternateContent>
      </w:r>
      <w:r w:rsidR="0020398B" w:rsidRPr="003C5441">
        <w:rPr>
          <w:lang w:val="sk-SK"/>
        </w:rPr>
        <w:t>Školský plán je</w:t>
      </w:r>
      <w:r w:rsidR="00782887" w:rsidRPr="003C5441">
        <w:rPr>
          <w:b/>
          <w:bCs w:val="0"/>
          <w:lang w:val="sk-SK"/>
        </w:rPr>
        <w:t xml:space="preserve"> súčasťou dokumentov, ktoré sú odovzdávané inšpektorátu </w:t>
      </w:r>
      <w:r w:rsidR="001B291D">
        <w:rPr>
          <w:b/>
          <w:bCs w:val="0"/>
          <w:lang w:val="sk-SK"/>
        </w:rPr>
        <w:t>školstva</w:t>
      </w:r>
      <w:r w:rsidR="00782887" w:rsidRPr="003C5441">
        <w:rPr>
          <w:lang w:val="sk-SK"/>
        </w:rPr>
        <w:t xml:space="preserve">, rovnako tak aj výsledky autoevalvácie školy. </w:t>
      </w:r>
      <w:r w:rsidR="00F145FA" w:rsidRPr="003C5441">
        <w:rPr>
          <w:lang w:val="sk-SK"/>
        </w:rPr>
        <w:t xml:space="preserve"> </w:t>
      </w:r>
    </w:p>
    <w:p w14:paraId="087E9B0F" w14:textId="77777777" w:rsidR="00AB6F77" w:rsidRPr="003C5441" w:rsidRDefault="00AB6F77" w:rsidP="00F145FA">
      <w:pPr>
        <w:pStyle w:val="SRItext"/>
        <w:rPr>
          <w:lang w:val="sk-SK"/>
        </w:rPr>
      </w:pPr>
    </w:p>
    <w:p w14:paraId="6F21E11F" w14:textId="1D65B8F9" w:rsidR="00AB6F77" w:rsidRPr="003C5441" w:rsidRDefault="00AB6F77" w:rsidP="00F145FA">
      <w:pPr>
        <w:pStyle w:val="SRItext"/>
        <w:rPr>
          <w:lang w:val="sk-SK"/>
        </w:rPr>
      </w:pPr>
    </w:p>
    <w:p w14:paraId="323DC6AB" w14:textId="77777777" w:rsidR="00AB6F77" w:rsidRPr="003C5441" w:rsidRDefault="00AB6F77" w:rsidP="00F145FA">
      <w:pPr>
        <w:pStyle w:val="SRItext"/>
        <w:rPr>
          <w:lang w:val="sk-SK"/>
        </w:rPr>
      </w:pPr>
    </w:p>
    <w:p w14:paraId="460469F2" w14:textId="11B5C5D3" w:rsidR="00F145FA" w:rsidRPr="003C5441" w:rsidRDefault="00F145FA" w:rsidP="00F145FA">
      <w:pPr>
        <w:pStyle w:val="SRItext"/>
        <w:rPr>
          <w:bCs w:val="0"/>
          <w:lang w:val="sk-SK"/>
        </w:rPr>
      </w:pPr>
      <w:r w:rsidRPr="003C5441">
        <w:rPr>
          <w:lang w:val="sk-SK"/>
        </w:rPr>
        <w:t>Jadrom</w:t>
      </w:r>
      <w:r w:rsidR="00961D71">
        <w:rPr>
          <w:lang w:val="sk-SK"/>
        </w:rPr>
        <w:t xml:space="preserve"> autoevalvácie školy</w:t>
      </w:r>
      <w:r w:rsidRPr="003C5441">
        <w:rPr>
          <w:lang w:val="sk-SK"/>
        </w:rPr>
        <w:t xml:space="preserve"> je </w:t>
      </w:r>
      <w:r w:rsidR="00F446AF">
        <w:rPr>
          <w:lang w:val="sk-SK"/>
        </w:rPr>
        <w:t>vyššie spomínaný</w:t>
      </w:r>
      <w:r w:rsidRPr="003C5441">
        <w:rPr>
          <w:lang w:val="sk-SK"/>
        </w:rPr>
        <w:t xml:space="preserve"> „</w:t>
      </w:r>
      <w:r w:rsidRPr="003C5441">
        <w:rPr>
          <w:bCs w:val="0"/>
          <w:lang w:val="sk-SK"/>
        </w:rPr>
        <w:t xml:space="preserve">leerlingvolgsysteem“, ktorý sleduje vývoj žiakov od začiatku </w:t>
      </w:r>
      <w:r w:rsidR="004919F9">
        <w:rPr>
          <w:bCs w:val="0"/>
          <w:lang w:val="sk-SK"/>
        </w:rPr>
        <w:t xml:space="preserve">ich </w:t>
      </w:r>
      <w:r w:rsidRPr="003C5441">
        <w:rPr>
          <w:bCs w:val="0"/>
          <w:lang w:val="sk-SK"/>
        </w:rPr>
        <w:t xml:space="preserve">školskej dochádzky a škola ním overuje, či žiaci napredujú a či </w:t>
      </w:r>
      <w:r w:rsidR="005E4341">
        <w:rPr>
          <w:bCs w:val="0"/>
          <w:lang w:val="sk-SK"/>
        </w:rPr>
        <w:t xml:space="preserve">je </w:t>
      </w:r>
      <w:r w:rsidRPr="003C5441">
        <w:rPr>
          <w:bCs w:val="0"/>
          <w:lang w:val="sk-SK"/>
        </w:rPr>
        <w:t xml:space="preserve">zároveň </w:t>
      </w:r>
      <w:r w:rsidR="00CB24EE">
        <w:rPr>
          <w:bCs w:val="0"/>
          <w:lang w:val="sk-SK"/>
        </w:rPr>
        <w:t>potrebné</w:t>
      </w:r>
      <w:r w:rsidRPr="003C5441">
        <w:rPr>
          <w:bCs w:val="0"/>
          <w:lang w:val="sk-SK"/>
        </w:rPr>
        <w:t xml:space="preserve"> zmeniť podporu / diferenciáciu. V 8. ročníku sa</w:t>
      </w:r>
      <w:r w:rsidR="006653F2" w:rsidRPr="003C5441">
        <w:rPr>
          <w:bCs w:val="0"/>
          <w:lang w:val="sk-SK"/>
        </w:rPr>
        <w:t xml:space="preserve"> sleduje</w:t>
      </w:r>
      <w:r w:rsidRPr="003C5441">
        <w:rPr>
          <w:bCs w:val="0"/>
          <w:lang w:val="sk-SK"/>
        </w:rPr>
        <w:t xml:space="preserve"> miera zvládnutia referenčných úrovní jazyka</w:t>
      </w:r>
      <w:r w:rsidR="00E45660" w:rsidRPr="003C5441">
        <w:rPr>
          <w:bCs w:val="0"/>
          <w:lang w:val="sk-SK"/>
        </w:rPr>
        <w:t xml:space="preserve"> a </w:t>
      </w:r>
      <w:r w:rsidRPr="003C5441">
        <w:rPr>
          <w:bCs w:val="0"/>
          <w:lang w:val="sk-SK"/>
        </w:rPr>
        <w:t>matematiky cez tzv. „doorstroomtoets“ (prechodový test).</w:t>
      </w:r>
    </w:p>
    <w:p w14:paraId="7E7C33FB" w14:textId="77777777" w:rsidR="00F25313" w:rsidRDefault="0006596A" w:rsidP="00F145FA">
      <w:pPr>
        <w:pStyle w:val="SRItext"/>
        <w:rPr>
          <w:b/>
          <w:lang w:val="sk-SK"/>
        </w:rPr>
      </w:pPr>
      <w:r>
        <w:rPr>
          <w:bCs w:val="0"/>
          <w:lang w:val="sk-SK"/>
        </w:rPr>
        <w:lastRenderedPageBreak/>
        <w:t>Z hľadiska</w:t>
      </w:r>
      <w:r w:rsidR="00F145FA" w:rsidRPr="003C5441">
        <w:rPr>
          <w:bCs w:val="0"/>
          <w:lang w:val="sk-SK"/>
        </w:rPr>
        <w:t xml:space="preserve"> národného normovania </w:t>
      </w:r>
      <w:r w:rsidR="005A01C6">
        <w:rPr>
          <w:bCs w:val="0"/>
          <w:lang w:val="sk-SK"/>
        </w:rPr>
        <w:t>„</w:t>
      </w:r>
      <w:r w:rsidR="00F145FA" w:rsidRPr="003C5441">
        <w:rPr>
          <w:bCs w:val="0"/>
          <w:lang w:val="sk-SK"/>
        </w:rPr>
        <w:t>doorstroomtoets 2025</w:t>
      </w:r>
      <w:r w:rsidR="005A01C6">
        <w:rPr>
          <w:bCs w:val="0"/>
          <w:lang w:val="sk-SK"/>
        </w:rPr>
        <w:t>“</w:t>
      </w:r>
      <w:r w:rsidR="00F145FA" w:rsidRPr="003C5441">
        <w:rPr>
          <w:bCs w:val="0"/>
          <w:lang w:val="sk-SK"/>
        </w:rPr>
        <w:t>,</w:t>
      </w:r>
      <w:r w:rsidR="00F145FA" w:rsidRPr="003C5441">
        <w:rPr>
          <w:b/>
          <w:lang w:val="sk-SK"/>
        </w:rPr>
        <w:t xml:space="preserve"> </w:t>
      </w:r>
      <w:r w:rsidR="00F145FA" w:rsidRPr="003C5441">
        <w:rPr>
          <w:lang w:val="sk-SK"/>
        </w:rPr>
        <w:t>Rada pre testovanie a skúšky</w:t>
      </w:r>
      <w:r w:rsidR="00F145FA" w:rsidRPr="003C5441">
        <w:rPr>
          <w:rStyle w:val="Odkaznapoznmkupodiarou"/>
          <w:lang w:val="sk-SK"/>
        </w:rPr>
        <w:footnoteReference w:id="46"/>
      </w:r>
      <w:r w:rsidR="00F145FA" w:rsidRPr="003C5441">
        <w:rPr>
          <w:lang w:val="sk-SK"/>
        </w:rPr>
        <w:t xml:space="preserve"> zverejnila najnovší </w:t>
      </w:r>
      <w:hyperlink r:id="rId64" w:history="1">
        <w:r w:rsidR="00F145FA" w:rsidRPr="003C5441">
          <w:rPr>
            <w:rStyle w:val="Hypertextovprepojenie"/>
            <w:lang w:val="sk-SK"/>
          </w:rPr>
          <w:t>výstup</w:t>
        </w:r>
      </w:hyperlink>
      <w:r w:rsidR="00F145FA" w:rsidRPr="003C5441">
        <w:rPr>
          <w:rStyle w:val="Odkaznapoznmkupodiarou"/>
          <w:lang w:val="sk-SK"/>
        </w:rPr>
        <w:footnoteReference w:id="47"/>
      </w:r>
      <w:r w:rsidR="00F145FA" w:rsidRPr="003C5441">
        <w:rPr>
          <w:lang w:val="sk-SK"/>
        </w:rPr>
        <w:t>. Vo všeobecnosti</w:t>
      </w:r>
      <w:r w:rsidR="005E4016" w:rsidRPr="003C5441">
        <w:rPr>
          <w:lang w:val="sk-SK"/>
        </w:rPr>
        <w:t xml:space="preserve"> je možné konštatovať</w:t>
      </w:r>
      <w:r w:rsidR="00F145FA" w:rsidRPr="003C5441">
        <w:rPr>
          <w:lang w:val="sk-SK"/>
        </w:rPr>
        <w:t xml:space="preserve">, </w:t>
      </w:r>
      <w:r w:rsidR="00797D72" w:rsidRPr="003C5441">
        <w:rPr>
          <w:lang w:val="sk-SK"/>
        </w:rPr>
        <w:t xml:space="preserve">že </w:t>
      </w:r>
      <w:r w:rsidR="00F145FA" w:rsidRPr="003C5441">
        <w:rPr>
          <w:lang w:val="sk-SK"/>
        </w:rPr>
        <w:t>ide o druhý rok fungovania</w:t>
      </w:r>
      <w:r w:rsidR="005E4016" w:rsidRPr="003C5441">
        <w:rPr>
          <w:lang w:val="sk-SK"/>
        </w:rPr>
        <w:t xml:space="preserve"> a tento systém</w:t>
      </w:r>
      <w:r w:rsidR="00F145FA" w:rsidRPr="003C5441">
        <w:rPr>
          <w:lang w:val="sk-SK"/>
        </w:rPr>
        <w:t xml:space="preserve"> nahradil jednot</w:t>
      </w:r>
      <w:r w:rsidR="007F12F6" w:rsidRPr="003C5441">
        <w:rPr>
          <w:lang w:val="sk-SK"/>
        </w:rPr>
        <w:t>n</w:t>
      </w:r>
      <w:r w:rsidR="00F145FA" w:rsidRPr="003C5441">
        <w:rPr>
          <w:lang w:val="sk-SK"/>
        </w:rPr>
        <w:t xml:space="preserve">ú centrálnu záverečnú skúšku. Školy si mohli vybrať zo 6-tich rôznych testov, ktoré však </w:t>
      </w:r>
      <w:r w:rsidR="00BE6CE5" w:rsidRPr="003C5441">
        <w:rPr>
          <w:lang w:val="sk-SK"/>
        </w:rPr>
        <w:t xml:space="preserve">boli </w:t>
      </w:r>
      <w:r w:rsidR="00F145FA" w:rsidRPr="003C5441">
        <w:rPr>
          <w:lang w:val="sk-SK"/>
        </w:rPr>
        <w:t xml:space="preserve">normované pomocou </w:t>
      </w:r>
      <w:r w:rsidR="00F145FA" w:rsidRPr="003C5441">
        <w:rPr>
          <w:b/>
          <w:lang w:val="sk-SK"/>
        </w:rPr>
        <w:t>„spoločného kotviaceho súboru úloh“</w:t>
      </w:r>
      <w:r w:rsidR="00F145FA" w:rsidRPr="003C5441">
        <w:rPr>
          <w:bCs w:val="0"/>
          <w:lang w:val="sk-SK"/>
        </w:rPr>
        <w:t>.</w:t>
      </w:r>
      <w:r w:rsidR="00F145FA" w:rsidRPr="003C5441">
        <w:rPr>
          <w:b/>
          <w:lang w:val="sk-SK"/>
        </w:rPr>
        <w:t xml:space="preserve"> </w:t>
      </w:r>
    </w:p>
    <w:p w14:paraId="58283956" w14:textId="132E9E51" w:rsidR="00F145FA" w:rsidRPr="003C5441" w:rsidRDefault="00797D72" w:rsidP="00F145FA">
      <w:pPr>
        <w:pStyle w:val="SRItext"/>
        <w:rPr>
          <w:lang w:val="sk-SK"/>
        </w:rPr>
      </w:pPr>
      <w:r w:rsidRPr="003C5441">
        <w:rPr>
          <w:lang w:val="sk-SK"/>
        </w:rPr>
        <w:t>Používali</w:t>
      </w:r>
      <w:r w:rsidR="00F145FA" w:rsidRPr="003C5441">
        <w:rPr>
          <w:lang w:val="sk-SK"/>
        </w:rPr>
        <w:t xml:space="preserve"> sa </w:t>
      </w:r>
      <w:r w:rsidR="00F145FA" w:rsidRPr="003C5441">
        <w:rPr>
          <w:b/>
          <w:lang w:val="sk-SK"/>
        </w:rPr>
        <w:t>absolútne štandardy</w:t>
      </w:r>
      <w:r w:rsidR="00F145FA" w:rsidRPr="003C5441">
        <w:rPr>
          <w:lang w:val="sk-SK"/>
        </w:rPr>
        <w:t xml:space="preserve">, aby </w:t>
      </w:r>
      <w:r w:rsidR="00334BC1" w:rsidRPr="003C5441">
        <w:rPr>
          <w:lang w:val="sk-SK"/>
        </w:rPr>
        <w:t xml:space="preserve">boli </w:t>
      </w:r>
      <w:r w:rsidR="00F145FA" w:rsidRPr="003C5441">
        <w:rPr>
          <w:lang w:val="sk-SK"/>
        </w:rPr>
        <w:t xml:space="preserve">testové odporúčania </w:t>
      </w:r>
      <w:r w:rsidR="00F145FA" w:rsidRPr="003C5441">
        <w:rPr>
          <w:b/>
          <w:lang w:val="sk-SK"/>
        </w:rPr>
        <w:t>nezávislé od školských odporúčaní</w:t>
      </w:r>
      <w:r w:rsidR="00F145FA" w:rsidRPr="003C5441">
        <w:rPr>
          <w:lang w:val="sk-SK"/>
        </w:rPr>
        <w:t xml:space="preserve">. Výsledky žiakov z hodnotených oblastí ako čítanie, matematika a jazyková gramotnosť </w:t>
      </w:r>
      <w:r w:rsidRPr="003C5441">
        <w:rPr>
          <w:lang w:val="sk-SK"/>
        </w:rPr>
        <w:t>boli</w:t>
      </w:r>
      <w:r w:rsidR="00F145FA" w:rsidRPr="003C5441">
        <w:rPr>
          <w:lang w:val="sk-SK"/>
        </w:rPr>
        <w:t xml:space="preserve"> hodnotené podľa referenčných úrovní a na základe testov </w:t>
      </w:r>
      <w:r w:rsidR="00EF3BE0" w:rsidRPr="003C5441">
        <w:rPr>
          <w:lang w:val="sk-SK"/>
        </w:rPr>
        <w:t>boli</w:t>
      </w:r>
      <w:r w:rsidR="00F145FA" w:rsidRPr="003C5441">
        <w:rPr>
          <w:lang w:val="sk-SK"/>
        </w:rPr>
        <w:t xml:space="preserve"> zverejnené odporúčania pre výber strednej školy. </w:t>
      </w:r>
    </w:p>
    <w:p w14:paraId="69CF5ACD" w14:textId="210D7A9E" w:rsidR="00F145FA" w:rsidRPr="003C5441" w:rsidRDefault="00F145FA" w:rsidP="00F145FA">
      <w:pPr>
        <w:pStyle w:val="SRItext"/>
        <w:rPr>
          <w:lang w:val="sk-SK"/>
        </w:rPr>
      </w:pPr>
      <w:r w:rsidRPr="003C5441">
        <w:rPr>
          <w:lang w:val="sk-SK"/>
        </w:rPr>
        <w:t xml:space="preserve">Keďže inšpektorát uvádza, že od 1. augusta 2025 </w:t>
      </w:r>
      <w:r w:rsidR="009D181C">
        <w:rPr>
          <w:lang w:val="sk-SK"/>
        </w:rPr>
        <w:t xml:space="preserve">hodnotí </w:t>
      </w:r>
      <w:r w:rsidR="009D181C" w:rsidRPr="003C5441">
        <w:rPr>
          <w:lang w:val="sk-SK"/>
        </w:rPr>
        <w:t xml:space="preserve"> </w:t>
      </w:r>
      <w:r w:rsidRPr="003C5441">
        <w:rPr>
          <w:lang w:val="sk-SK"/>
        </w:rPr>
        <w:t>štandard</w:t>
      </w:r>
      <w:r w:rsidR="00A40CA8">
        <w:rPr>
          <w:lang w:val="sk-SK"/>
        </w:rPr>
        <w:t xml:space="preserve">y </w:t>
      </w:r>
      <w:r w:rsidR="00D54F53">
        <w:rPr>
          <w:lang w:val="sk-SK"/>
        </w:rPr>
        <w:t>posudzujúce</w:t>
      </w:r>
      <w:r w:rsidR="001F0E4E">
        <w:rPr>
          <w:lang w:val="sk-SK"/>
        </w:rPr>
        <w:t xml:space="preserve"> rozvoj</w:t>
      </w:r>
      <w:r w:rsidRPr="003C5441">
        <w:rPr>
          <w:lang w:val="sk-SK"/>
        </w:rPr>
        <w:t xml:space="preserve"> základných zručností, </w:t>
      </w:r>
      <w:r w:rsidR="00F35064">
        <w:rPr>
          <w:b/>
          <w:bCs w:val="0"/>
          <w:lang w:val="sk-SK"/>
        </w:rPr>
        <w:t>núti</w:t>
      </w:r>
      <w:r w:rsidR="00F35064" w:rsidRPr="003C5441">
        <w:rPr>
          <w:b/>
          <w:bCs w:val="0"/>
          <w:lang w:val="sk-SK"/>
        </w:rPr>
        <w:t xml:space="preserve"> </w:t>
      </w:r>
      <w:r w:rsidRPr="003C5441">
        <w:rPr>
          <w:b/>
          <w:bCs w:val="0"/>
          <w:lang w:val="sk-SK"/>
        </w:rPr>
        <w:t xml:space="preserve">to školy k tomu, aby mali sebahodnotenie </w:t>
      </w:r>
      <w:r w:rsidR="00AB0FD1" w:rsidRPr="003C5441">
        <w:rPr>
          <w:b/>
          <w:bCs w:val="0"/>
          <w:lang w:val="sk-SK"/>
        </w:rPr>
        <w:t>predmetných</w:t>
      </w:r>
      <w:r w:rsidRPr="003C5441">
        <w:rPr>
          <w:b/>
          <w:bCs w:val="0"/>
          <w:lang w:val="sk-SK"/>
        </w:rPr>
        <w:t xml:space="preserve"> zručností oveľa systematickejšie</w:t>
      </w:r>
      <w:r w:rsidRPr="003C5441">
        <w:rPr>
          <w:lang w:val="sk-SK"/>
        </w:rPr>
        <w:t xml:space="preserve">. </w:t>
      </w:r>
    </w:p>
    <w:p w14:paraId="28A31378" w14:textId="77777777" w:rsidR="00F25313" w:rsidRDefault="00F25313" w:rsidP="002D2E39">
      <w:pPr>
        <w:pStyle w:val="SRItext"/>
        <w:rPr>
          <w:lang w:val="sk-SK"/>
        </w:rPr>
      </w:pPr>
    </w:p>
    <w:p w14:paraId="0BAC4D5D" w14:textId="4B056290" w:rsidR="002D2E39" w:rsidRPr="003C5441" w:rsidRDefault="002D2E39" w:rsidP="002D2E39">
      <w:pPr>
        <w:pStyle w:val="SRItext"/>
        <w:rPr>
          <w:lang w:val="sk-SK"/>
        </w:rPr>
      </w:pPr>
      <w:r w:rsidRPr="003C5441">
        <w:rPr>
          <w:lang w:val="sk-SK"/>
        </w:rPr>
        <w:t>Výsledky sebahodnotenia sa využívajú ako podklad pri externom hodnotení, resp. ako základ pre zameranie hodnotenia</w:t>
      </w:r>
      <w:r w:rsidR="000371D6" w:rsidRPr="003C5441">
        <w:rPr>
          <w:lang w:val="sk-SK"/>
        </w:rPr>
        <w:t xml:space="preserve"> alebo</w:t>
      </w:r>
      <w:r w:rsidRPr="003C5441">
        <w:rPr>
          <w:lang w:val="sk-SK"/>
        </w:rPr>
        <w:t xml:space="preserve"> ako doplnkový zdroj informácií. Inšpektorát posudzuje všetky dokumenty, ktoré školy poskytujú v súvislosti so zabezpečením kvality.</w:t>
      </w:r>
    </w:p>
    <w:p w14:paraId="19EA1439" w14:textId="23D11841" w:rsidR="005E73D3" w:rsidRPr="003C5441" w:rsidRDefault="000846E6" w:rsidP="00BD6C32">
      <w:pPr>
        <w:pStyle w:val="SRItext"/>
        <w:rPr>
          <w:lang w:val="sk-SK"/>
        </w:rPr>
      </w:pPr>
      <w:r w:rsidRPr="003C5441">
        <w:rPr>
          <w:lang w:val="sk-SK"/>
        </w:rPr>
        <w:t>Príkladom školy, ktorá</w:t>
      </w:r>
      <w:r w:rsidR="004114D9" w:rsidRPr="003C5441">
        <w:rPr>
          <w:lang w:val="sk-SK"/>
        </w:rPr>
        <w:t xml:space="preserve"> má </w:t>
      </w:r>
      <w:hyperlink r:id="rId65" w:history="1">
        <w:r w:rsidR="004114D9" w:rsidRPr="003C5441">
          <w:rPr>
            <w:rStyle w:val="Hypertextovprepojenie"/>
            <w:lang w:val="sk-SK"/>
          </w:rPr>
          <w:t xml:space="preserve">zverejnenú </w:t>
        </w:r>
        <w:r w:rsidR="008537FE" w:rsidRPr="003C5441">
          <w:rPr>
            <w:rStyle w:val="Hypertextovprepojenie"/>
            <w:lang w:val="sk-SK"/>
          </w:rPr>
          <w:t>vý</w:t>
        </w:r>
        <w:r w:rsidR="004114D9" w:rsidRPr="003C5441">
          <w:rPr>
            <w:rStyle w:val="Hypertextovprepojenie"/>
            <w:lang w:val="sk-SK"/>
          </w:rPr>
          <w:t>ročnú správu</w:t>
        </w:r>
        <w:r w:rsidR="00453801" w:rsidRPr="003C5441">
          <w:rPr>
            <w:rStyle w:val="Hypertextovprepojenie"/>
            <w:lang w:val="sk-SK"/>
          </w:rPr>
          <w:t xml:space="preserve"> (za školský rok 2024-2025)</w:t>
        </w:r>
      </w:hyperlink>
      <w:r w:rsidR="00453801" w:rsidRPr="003C5441">
        <w:rPr>
          <w:rStyle w:val="Odkaznapoznmkupodiarou"/>
          <w:lang w:val="sk-SK"/>
        </w:rPr>
        <w:footnoteReference w:id="48"/>
      </w:r>
      <w:r w:rsidR="004114D9" w:rsidRPr="003C5441">
        <w:rPr>
          <w:lang w:val="sk-SK"/>
        </w:rPr>
        <w:t xml:space="preserve">, ktorej súčasťou je sebahodnotenie kvality je </w:t>
      </w:r>
      <w:r w:rsidR="008537FE" w:rsidRPr="003C5441">
        <w:rPr>
          <w:lang w:val="sk-SK"/>
        </w:rPr>
        <w:t>Základná škola</w:t>
      </w:r>
      <w:r w:rsidR="00EF3BE0" w:rsidRPr="003C5441">
        <w:rPr>
          <w:lang w:val="sk-SK"/>
        </w:rPr>
        <w:t xml:space="preserve"> </w:t>
      </w:r>
      <w:r w:rsidR="008537FE" w:rsidRPr="003C5441">
        <w:rPr>
          <w:lang w:val="sk-SK"/>
        </w:rPr>
        <w:t>/</w:t>
      </w:r>
      <w:r w:rsidR="00EF3BE0" w:rsidRPr="003C5441">
        <w:rPr>
          <w:lang w:val="sk-SK"/>
        </w:rPr>
        <w:t xml:space="preserve"> </w:t>
      </w:r>
      <w:r w:rsidR="008537FE" w:rsidRPr="003C5441">
        <w:rPr>
          <w:lang w:val="sk-SK"/>
        </w:rPr>
        <w:t>Detské centrum De Windwijzer (Den Helder).</w:t>
      </w:r>
      <w:r w:rsidR="00BD6C32" w:rsidRPr="003C5441">
        <w:rPr>
          <w:lang w:val="sk-SK"/>
        </w:rPr>
        <w:t xml:space="preserve"> Jej sebahodnotenie je postavené </w:t>
      </w:r>
      <w:r w:rsidR="00BD6C32" w:rsidRPr="003C5441">
        <w:rPr>
          <w:b/>
          <w:bCs w:val="0"/>
          <w:lang w:val="sk-SK"/>
        </w:rPr>
        <w:t>na kombináci</w:t>
      </w:r>
      <w:r w:rsidR="004A510E">
        <w:rPr>
          <w:b/>
          <w:bCs w:val="0"/>
          <w:lang w:val="sk-SK"/>
        </w:rPr>
        <w:t>i</w:t>
      </w:r>
      <w:r w:rsidR="00BD6C32" w:rsidRPr="003C5441">
        <w:rPr>
          <w:b/>
          <w:bCs w:val="0"/>
          <w:lang w:val="sk-SK"/>
        </w:rPr>
        <w:t xml:space="preserve"> tvrdých dát</w:t>
      </w:r>
      <w:r w:rsidR="00A639DD" w:rsidRPr="003C5441">
        <w:rPr>
          <w:b/>
          <w:bCs w:val="0"/>
          <w:lang w:val="sk-SK"/>
        </w:rPr>
        <w:t xml:space="preserve"> </w:t>
      </w:r>
      <w:r w:rsidR="00BD6C32" w:rsidRPr="003C5441">
        <w:rPr>
          <w:lang w:val="sk-SK"/>
        </w:rPr>
        <w:t>a</w:t>
      </w:r>
      <w:r w:rsidR="00A639DD" w:rsidRPr="003C5441">
        <w:rPr>
          <w:lang w:val="sk-SK"/>
        </w:rPr>
        <w:t xml:space="preserve"> </w:t>
      </w:r>
      <w:r w:rsidR="00A639DD" w:rsidRPr="003C5441">
        <w:rPr>
          <w:b/>
          <w:lang w:val="sk-SK"/>
        </w:rPr>
        <w:t>procesných oblastí</w:t>
      </w:r>
      <w:r w:rsidR="006616CC" w:rsidRPr="003C5441">
        <w:rPr>
          <w:lang w:val="sk-SK"/>
        </w:rPr>
        <w:t>.</w:t>
      </w:r>
      <w:r w:rsidR="00A42CFB" w:rsidRPr="003C5441">
        <w:rPr>
          <w:lang w:val="sk-SK"/>
        </w:rPr>
        <w:t xml:space="preserve"> </w:t>
      </w:r>
      <w:r w:rsidR="00A174C3" w:rsidRPr="003C5441">
        <w:rPr>
          <w:lang w:val="sk-SK"/>
        </w:rPr>
        <w:t>Ide</w:t>
      </w:r>
      <w:r w:rsidR="00562DD5" w:rsidRPr="003C5441">
        <w:rPr>
          <w:lang w:val="sk-SK"/>
        </w:rPr>
        <w:t xml:space="preserve"> napr</w:t>
      </w:r>
      <w:r w:rsidR="000532C1" w:rsidRPr="003C5441">
        <w:rPr>
          <w:lang w:val="sk-SK"/>
        </w:rPr>
        <w:t>.</w:t>
      </w:r>
      <w:r w:rsidR="00A174C3" w:rsidRPr="003C5441">
        <w:rPr>
          <w:lang w:val="sk-SK"/>
        </w:rPr>
        <w:t xml:space="preserve"> o</w:t>
      </w:r>
      <w:r w:rsidR="00562DD5" w:rsidRPr="003C5441">
        <w:rPr>
          <w:lang w:val="sk-SK"/>
        </w:rPr>
        <w:t>:</w:t>
      </w:r>
    </w:p>
    <w:p w14:paraId="170282EA" w14:textId="096C208A" w:rsidR="003F746B" w:rsidRPr="003C5441" w:rsidRDefault="00EB1AE2" w:rsidP="005C27C6">
      <w:pPr>
        <w:pStyle w:val="SRItext"/>
        <w:numPr>
          <w:ilvl w:val="0"/>
          <w:numId w:val="19"/>
        </w:numPr>
        <w:spacing w:before="0" w:after="0"/>
        <w:ind w:left="714" w:hanging="357"/>
        <w:rPr>
          <w:bCs w:val="0"/>
          <w:lang w:val="sk-SK"/>
        </w:rPr>
      </w:pPr>
      <w:r w:rsidRPr="003C5441">
        <w:rPr>
          <w:bCs w:val="0"/>
          <w:lang w:val="sk-SK"/>
        </w:rPr>
        <w:t>v</w:t>
      </w:r>
      <w:r w:rsidR="003F746B" w:rsidRPr="003C5441">
        <w:rPr>
          <w:bCs w:val="0"/>
          <w:lang w:val="sk-SK"/>
        </w:rPr>
        <w:t>ýsledk</w:t>
      </w:r>
      <w:r w:rsidR="000532C1" w:rsidRPr="003C5441">
        <w:rPr>
          <w:bCs w:val="0"/>
          <w:lang w:val="sk-SK"/>
        </w:rPr>
        <w:t>y</w:t>
      </w:r>
      <w:r w:rsidR="003F746B" w:rsidRPr="003C5441">
        <w:rPr>
          <w:bCs w:val="0"/>
          <w:lang w:val="sk-SK"/>
        </w:rPr>
        <w:t xml:space="preserve"> žiakov cez doorstroomtoets (záverečný test)</w:t>
      </w:r>
      <w:r w:rsidRPr="003C5441">
        <w:rPr>
          <w:bCs w:val="0"/>
          <w:lang w:val="sk-SK"/>
        </w:rPr>
        <w:t>;</w:t>
      </w:r>
    </w:p>
    <w:p w14:paraId="56650274" w14:textId="24406124" w:rsidR="003F746B" w:rsidRPr="003C5441" w:rsidRDefault="00EB1AE2" w:rsidP="005C27C6">
      <w:pPr>
        <w:pStyle w:val="SRItext"/>
        <w:numPr>
          <w:ilvl w:val="0"/>
          <w:numId w:val="19"/>
        </w:numPr>
        <w:spacing w:before="0" w:after="0"/>
        <w:ind w:left="714" w:hanging="357"/>
        <w:rPr>
          <w:bCs w:val="0"/>
          <w:lang w:val="sk-SK"/>
        </w:rPr>
      </w:pPr>
      <w:r w:rsidRPr="003C5441">
        <w:rPr>
          <w:bCs w:val="0"/>
          <w:lang w:val="sk-SK"/>
        </w:rPr>
        <w:t>o</w:t>
      </w:r>
      <w:r w:rsidR="003F746B" w:rsidRPr="003C5441">
        <w:rPr>
          <w:bCs w:val="0"/>
          <w:lang w:val="sk-SK"/>
        </w:rPr>
        <w:t>dporúčan</w:t>
      </w:r>
      <w:r w:rsidR="000532C1" w:rsidRPr="003C5441">
        <w:rPr>
          <w:bCs w:val="0"/>
          <w:lang w:val="sk-SK"/>
        </w:rPr>
        <w:t xml:space="preserve">ia </w:t>
      </w:r>
      <w:r w:rsidR="003F746B" w:rsidRPr="003C5441">
        <w:rPr>
          <w:bCs w:val="0"/>
          <w:lang w:val="sk-SK"/>
        </w:rPr>
        <w:t>prechod</w:t>
      </w:r>
      <w:r w:rsidRPr="003C5441">
        <w:rPr>
          <w:bCs w:val="0"/>
          <w:lang w:val="sk-SK"/>
        </w:rPr>
        <w:t>u</w:t>
      </w:r>
      <w:r w:rsidR="003F746B" w:rsidRPr="003C5441">
        <w:rPr>
          <w:bCs w:val="0"/>
          <w:lang w:val="sk-SK"/>
        </w:rPr>
        <w:t xml:space="preserve"> na strednú školu  </w:t>
      </w:r>
      <w:r w:rsidRPr="003C5441">
        <w:rPr>
          <w:bCs w:val="0"/>
          <w:lang w:val="sk-SK"/>
        </w:rPr>
        <w:t>(k</w:t>
      </w:r>
      <w:r w:rsidR="003F746B" w:rsidRPr="003C5441">
        <w:rPr>
          <w:bCs w:val="0"/>
          <w:lang w:val="sk-SK"/>
        </w:rPr>
        <w:t>am žiaci nastupujú</w:t>
      </w:r>
      <w:r w:rsidRPr="003C5441">
        <w:rPr>
          <w:bCs w:val="0"/>
          <w:lang w:val="sk-SK"/>
        </w:rPr>
        <w:t>)</w:t>
      </w:r>
      <w:r w:rsidR="005106C5" w:rsidRPr="003C5441">
        <w:rPr>
          <w:bCs w:val="0"/>
          <w:lang w:val="sk-SK"/>
        </w:rPr>
        <w:t>;</w:t>
      </w:r>
    </w:p>
    <w:p w14:paraId="7C1C05DC" w14:textId="48330850" w:rsidR="003F746B" w:rsidRPr="003C5441" w:rsidRDefault="00EB1AE2" w:rsidP="005C27C6">
      <w:pPr>
        <w:pStyle w:val="SRItext"/>
        <w:numPr>
          <w:ilvl w:val="0"/>
          <w:numId w:val="19"/>
        </w:numPr>
        <w:spacing w:before="0" w:after="0"/>
        <w:ind w:left="714" w:hanging="357"/>
        <w:rPr>
          <w:bCs w:val="0"/>
          <w:lang w:val="sk-SK"/>
        </w:rPr>
      </w:pPr>
      <w:r w:rsidRPr="003C5441">
        <w:rPr>
          <w:bCs w:val="0"/>
          <w:lang w:val="sk-SK"/>
        </w:rPr>
        <w:t>s</w:t>
      </w:r>
      <w:r w:rsidR="003F746B" w:rsidRPr="003C5441">
        <w:rPr>
          <w:bCs w:val="0"/>
          <w:lang w:val="sk-SK"/>
        </w:rPr>
        <w:t>ociáln</w:t>
      </w:r>
      <w:r w:rsidR="000532C1" w:rsidRPr="003C5441">
        <w:rPr>
          <w:bCs w:val="0"/>
          <w:lang w:val="sk-SK"/>
        </w:rPr>
        <w:t>e</w:t>
      </w:r>
      <w:r w:rsidR="00A21A29" w:rsidRPr="003C5441">
        <w:rPr>
          <w:rStyle w:val="Odkaznapoznmkupodiarou"/>
          <w:bCs w:val="0"/>
          <w:lang w:val="sk-SK"/>
        </w:rPr>
        <w:footnoteReference w:id="49"/>
      </w:r>
      <w:r w:rsidR="003F746B" w:rsidRPr="003C5441">
        <w:rPr>
          <w:bCs w:val="0"/>
          <w:lang w:val="sk-SK"/>
        </w:rPr>
        <w:t xml:space="preserve"> a občiansk</w:t>
      </w:r>
      <w:r w:rsidR="000532C1" w:rsidRPr="003C5441">
        <w:rPr>
          <w:bCs w:val="0"/>
          <w:lang w:val="sk-SK"/>
        </w:rPr>
        <w:t>e</w:t>
      </w:r>
      <w:r w:rsidR="007B2307" w:rsidRPr="003C5441">
        <w:rPr>
          <w:rStyle w:val="Odkaznapoznmkupodiarou"/>
          <w:bCs w:val="0"/>
          <w:lang w:val="sk-SK"/>
        </w:rPr>
        <w:footnoteReference w:id="50"/>
      </w:r>
      <w:r w:rsidR="003F746B" w:rsidRPr="003C5441">
        <w:rPr>
          <w:bCs w:val="0"/>
          <w:lang w:val="sk-SK"/>
        </w:rPr>
        <w:t xml:space="preserve"> kompetenci</w:t>
      </w:r>
      <w:r w:rsidR="000532C1" w:rsidRPr="003C5441">
        <w:rPr>
          <w:bCs w:val="0"/>
          <w:lang w:val="sk-SK"/>
        </w:rPr>
        <w:t>e</w:t>
      </w:r>
      <w:r w:rsidR="005106C5" w:rsidRPr="003C5441">
        <w:rPr>
          <w:bCs w:val="0"/>
          <w:lang w:val="sk-SK"/>
        </w:rPr>
        <w:t>;</w:t>
      </w:r>
    </w:p>
    <w:p w14:paraId="5A19D470" w14:textId="6759A6BB" w:rsidR="003F746B" w:rsidRPr="003C5441" w:rsidRDefault="005106C5" w:rsidP="005C27C6">
      <w:pPr>
        <w:pStyle w:val="SRItext"/>
        <w:numPr>
          <w:ilvl w:val="0"/>
          <w:numId w:val="19"/>
        </w:numPr>
        <w:spacing w:before="0" w:after="0"/>
        <w:ind w:left="714" w:hanging="357"/>
        <w:rPr>
          <w:bCs w:val="0"/>
          <w:lang w:val="sk-SK"/>
        </w:rPr>
      </w:pPr>
      <w:r w:rsidRPr="003C5441">
        <w:rPr>
          <w:bCs w:val="0"/>
          <w:lang w:val="sk-SK"/>
        </w:rPr>
        <w:t>a</w:t>
      </w:r>
      <w:r w:rsidR="003F746B" w:rsidRPr="003C5441">
        <w:rPr>
          <w:bCs w:val="0"/>
          <w:lang w:val="sk-SK"/>
        </w:rPr>
        <w:t>nalýz</w:t>
      </w:r>
      <w:r w:rsidR="000532C1" w:rsidRPr="003C5441">
        <w:rPr>
          <w:bCs w:val="0"/>
          <w:lang w:val="sk-SK"/>
        </w:rPr>
        <w:t>u</w:t>
      </w:r>
      <w:r w:rsidR="003F746B" w:rsidRPr="003C5441">
        <w:rPr>
          <w:bCs w:val="0"/>
          <w:lang w:val="sk-SK"/>
        </w:rPr>
        <w:t xml:space="preserve"> priebežných a koncových výsledkov v matematike, jazyku a čítaní</w:t>
      </w:r>
      <w:r w:rsidR="00927565" w:rsidRPr="003C5441">
        <w:rPr>
          <w:rStyle w:val="Odkaznapoznmkupodiarou"/>
          <w:bCs w:val="0"/>
          <w:lang w:val="sk-SK"/>
        </w:rPr>
        <w:footnoteReference w:id="51"/>
      </w:r>
      <w:r w:rsidR="00294B87" w:rsidRPr="003C5441">
        <w:rPr>
          <w:bCs w:val="0"/>
          <w:lang w:val="sk-SK"/>
        </w:rPr>
        <w:t>;</w:t>
      </w:r>
    </w:p>
    <w:p w14:paraId="2BF7AEEC" w14:textId="6D9A1D56" w:rsidR="003F746B" w:rsidRPr="003C5441" w:rsidRDefault="00294B87" w:rsidP="005C27C6">
      <w:pPr>
        <w:pStyle w:val="SRItext"/>
        <w:numPr>
          <w:ilvl w:val="0"/>
          <w:numId w:val="20"/>
        </w:numPr>
        <w:spacing w:before="0" w:after="0"/>
        <w:ind w:left="714" w:hanging="357"/>
        <w:rPr>
          <w:bCs w:val="0"/>
          <w:lang w:val="sk-SK"/>
        </w:rPr>
      </w:pPr>
      <w:r w:rsidRPr="003C5441">
        <w:rPr>
          <w:bCs w:val="0"/>
          <w:lang w:val="sk-SK"/>
        </w:rPr>
        <w:t>p</w:t>
      </w:r>
      <w:r w:rsidR="003F746B" w:rsidRPr="003C5441">
        <w:rPr>
          <w:bCs w:val="0"/>
          <w:lang w:val="sk-SK"/>
        </w:rPr>
        <w:t>osilňovani</w:t>
      </w:r>
      <w:r w:rsidR="000532C1" w:rsidRPr="003C5441">
        <w:rPr>
          <w:bCs w:val="0"/>
          <w:lang w:val="sk-SK"/>
        </w:rPr>
        <w:t>e</w:t>
      </w:r>
      <w:r w:rsidR="003F746B" w:rsidRPr="003C5441">
        <w:rPr>
          <w:bCs w:val="0"/>
          <w:lang w:val="sk-SK"/>
        </w:rPr>
        <w:t xml:space="preserve"> „základných zručností“</w:t>
      </w:r>
      <w:r w:rsidRPr="003C5441">
        <w:rPr>
          <w:bCs w:val="0"/>
          <w:lang w:val="sk-SK"/>
        </w:rPr>
        <w:t>;</w:t>
      </w:r>
    </w:p>
    <w:p w14:paraId="7119F42D" w14:textId="3D7E8B74" w:rsidR="00294B87" w:rsidRPr="003C5441" w:rsidRDefault="00D50E9C" w:rsidP="005C27C6">
      <w:pPr>
        <w:pStyle w:val="SRItext"/>
        <w:numPr>
          <w:ilvl w:val="0"/>
          <w:numId w:val="20"/>
        </w:numPr>
        <w:spacing w:before="0" w:after="0"/>
        <w:ind w:left="714" w:hanging="357"/>
        <w:rPr>
          <w:lang w:val="sk-SK"/>
        </w:rPr>
      </w:pPr>
      <w:r w:rsidRPr="003C5441">
        <w:rPr>
          <w:bCs w:val="0"/>
          <w:lang w:val="sk-SK"/>
        </w:rPr>
        <w:t xml:space="preserve">inklúziu, podporu žiakov so </w:t>
      </w:r>
      <w:r w:rsidRPr="00A71064">
        <w:rPr>
          <w:bCs w:val="0"/>
          <w:lang w:val="sk-SK"/>
        </w:rPr>
        <w:t>ŠVVP</w:t>
      </w:r>
      <w:r w:rsidRPr="003C5441">
        <w:rPr>
          <w:bCs w:val="0"/>
          <w:lang w:val="sk-SK"/>
        </w:rPr>
        <w:t xml:space="preserve"> a prácu s nadanými žiakmi</w:t>
      </w:r>
      <w:r w:rsidRPr="003C5441">
        <w:rPr>
          <w:rStyle w:val="Odkaznapoznmkupodiarou"/>
          <w:bCs w:val="0"/>
          <w:lang w:val="sk-SK"/>
        </w:rPr>
        <w:footnoteReference w:id="52"/>
      </w:r>
      <w:r w:rsidRPr="003C5441">
        <w:rPr>
          <w:bCs w:val="0"/>
          <w:lang w:val="sk-SK"/>
        </w:rPr>
        <w:t>;</w:t>
      </w:r>
    </w:p>
    <w:p w14:paraId="5D59F04D" w14:textId="513DAC71" w:rsidR="00D202A7" w:rsidRPr="003C5441" w:rsidRDefault="00252DAC" w:rsidP="005C27C6">
      <w:pPr>
        <w:pStyle w:val="SRItext"/>
        <w:numPr>
          <w:ilvl w:val="0"/>
          <w:numId w:val="20"/>
        </w:numPr>
        <w:spacing w:before="0" w:after="0"/>
        <w:ind w:left="714" w:hanging="357"/>
        <w:rPr>
          <w:lang w:val="sk-SK"/>
        </w:rPr>
      </w:pPr>
      <w:r w:rsidRPr="003C5441">
        <w:rPr>
          <w:lang w:val="sk-SK"/>
        </w:rPr>
        <w:t>digitálnu gramotnosť</w:t>
      </w:r>
      <w:r w:rsidRPr="003C5441">
        <w:rPr>
          <w:rStyle w:val="Odkaznapoznmkupodiarou"/>
          <w:lang w:val="sk-SK"/>
        </w:rPr>
        <w:footnoteReference w:id="53"/>
      </w:r>
      <w:r w:rsidRPr="003C5441">
        <w:rPr>
          <w:lang w:val="sk-SK"/>
        </w:rPr>
        <w:t>.</w:t>
      </w:r>
    </w:p>
    <w:p w14:paraId="3525C972" w14:textId="77777777" w:rsidR="00C51ABF" w:rsidRDefault="00A42CFB" w:rsidP="009F4A83">
      <w:pPr>
        <w:pStyle w:val="SRItext"/>
        <w:rPr>
          <w:lang w:val="sk-SK"/>
        </w:rPr>
      </w:pPr>
      <w:r w:rsidRPr="003C5441">
        <w:rPr>
          <w:lang w:val="sk-SK"/>
        </w:rPr>
        <w:t>Škola i</w:t>
      </w:r>
      <w:r w:rsidR="006C28DE" w:rsidRPr="003C5441">
        <w:rPr>
          <w:lang w:val="sk-SK"/>
        </w:rPr>
        <w:t xml:space="preserve">dentifikovala </w:t>
      </w:r>
      <w:r w:rsidR="00D37F99" w:rsidRPr="003C5441">
        <w:rPr>
          <w:lang w:val="sk-SK"/>
        </w:rPr>
        <w:t>niektoré</w:t>
      </w:r>
      <w:r w:rsidR="006C28DE" w:rsidRPr="003C5441">
        <w:rPr>
          <w:lang w:val="sk-SK"/>
        </w:rPr>
        <w:t xml:space="preserve"> problémy a realizovala nápravné opatrenia. Išlo </w:t>
      </w:r>
      <w:r w:rsidR="000122CD" w:rsidRPr="003C5441">
        <w:rPr>
          <w:lang w:val="sk-SK"/>
        </w:rPr>
        <w:t>predovšetkým</w:t>
      </w:r>
      <w:r w:rsidR="006C28DE" w:rsidRPr="003C5441">
        <w:rPr>
          <w:lang w:val="sk-SK"/>
        </w:rPr>
        <w:t xml:space="preserve"> </w:t>
      </w:r>
      <w:r w:rsidR="00D37F99" w:rsidRPr="003C5441">
        <w:rPr>
          <w:lang w:val="sk-SK"/>
        </w:rPr>
        <w:t>o</w:t>
      </w:r>
      <w:r w:rsidR="00447579" w:rsidRPr="003C5441">
        <w:rPr>
          <w:lang w:val="sk-SK"/>
        </w:rPr>
        <w:t xml:space="preserve"> </w:t>
      </w:r>
      <w:r w:rsidR="00D81E57" w:rsidRPr="003C5441">
        <w:rPr>
          <w:lang w:val="sk-SK"/>
        </w:rPr>
        <w:t>správanie a klím</w:t>
      </w:r>
      <w:r w:rsidR="000122CD" w:rsidRPr="003C5441">
        <w:rPr>
          <w:lang w:val="sk-SK"/>
        </w:rPr>
        <w:t>u</w:t>
      </w:r>
      <w:r w:rsidR="00D81E57" w:rsidRPr="003C5441">
        <w:rPr>
          <w:lang w:val="sk-SK"/>
        </w:rPr>
        <w:t xml:space="preserve"> </w:t>
      </w:r>
      <w:r w:rsidR="00130937">
        <w:rPr>
          <w:lang w:val="sk-SK"/>
        </w:rPr>
        <w:t>v</w:t>
      </w:r>
      <w:r w:rsidR="00D81E57" w:rsidRPr="003C5441">
        <w:rPr>
          <w:lang w:val="sk-SK"/>
        </w:rPr>
        <w:t xml:space="preserve"> 2. stupni základnej školy </w:t>
      </w:r>
      <w:r w:rsidR="00F175F1" w:rsidRPr="003C5441">
        <w:rPr>
          <w:lang w:val="sk-SK"/>
        </w:rPr>
        <w:t>a</w:t>
      </w:r>
      <w:r w:rsidR="00943C81">
        <w:rPr>
          <w:lang w:val="sk-SK"/>
        </w:rPr>
        <w:t> </w:t>
      </w:r>
      <w:r w:rsidR="000122CD" w:rsidRPr="003C5441">
        <w:rPr>
          <w:lang w:val="sk-SK"/>
        </w:rPr>
        <w:t>o</w:t>
      </w:r>
      <w:r w:rsidR="00943C81">
        <w:rPr>
          <w:lang w:val="sk-SK"/>
        </w:rPr>
        <w:t> výchovu k demokratickému občianstvu</w:t>
      </w:r>
      <w:r w:rsidR="00D37F99" w:rsidRPr="003C5441">
        <w:rPr>
          <w:lang w:val="sk-SK"/>
        </w:rPr>
        <w:t>.</w:t>
      </w:r>
      <w:r w:rsidR="00D743C0" w:rsidRPr="003C5441">
        <w:rPr>
          <w:lang w:val="sk-SK"/>
        </w:rPr>
        <w:t xml:space="preserve"> </w:t>
      </w:r>
      <w:r w:rsidR="00F175F1" w:rsidRPr="003C5441">
        <w:rPr>
          <w:lang w:val="sk-SK"/>
        </w:rPr>
        <w:t xml:space="preserve">V tejto súvislosti zaviedli pravidelnú podporu behaviorálneho experta s pozorovaniami, rozhovormi a odporúčaniami s cieľom prevencie eskalácií; prebehli pozorovania, vrátane spätnej väzby tímu a prijali </w:t>
      </w:r>
      <w:r w:rsidR="00D40CD9" w:rsidRPr="003C5441">
        <w:rPr>
          <w:lang w:val="sk-SK"/>
        </w:rPr>
        <w:t xml:space="preserve">sa </w:t>
      </w:r>
      <w:r w:rsidR="00F175F1" w:rsidRPr="003C5441">
        <w:rPr>
          <w:lang w:val="sk-SK"/>
        </w:rPr>
        <w:t xml:space="preserve">jednotné dohody o viac proaktívnom postupe. </w:t>
      </w:r>
    </w:p>
    <w:p w14:paraId="68B81A64" w14:textId="170BA781" w:rsidR="009F4A83" w:rsidRPr="003C5441" w:rsidRDefault="0090528A" w:rsidP="009F4A83">
      <w:pPr>
        <w:pStyle w:val="SRItext"/>
        <w:rPr>
          <w:lang w:val="sk-SK"/>
        </w:rPr>
      </w:pPr>
      <w:r w:rsidRPr="003C5441">
        <w:rPr>
          <w:lang w:val="sk-SK"/>
        </w:rPr>
        <w:lastRenderedPageBreak/>
        <w:t>Na ďalší školský rok plánujú vyškoliť pracovníka na pozíciu “špecialist</w:t>
      </w:r>
      <w:r w:rsidR="00D40CD9" w:rsidRPr="003C5441">
        <w:rPr>
          <w:lang w:val="sk-SK"/>
        </w:rPr>
        <w:t>a</w:t>
      </w:r>
      <w:r w:rsidRPr="003C5441">
        <w:rPr>
          <w:lang w:val="sk-SK"/>
        </w:rPr>
        <w:t xml:space="preserve"> správania”.</w:t>
      </w:r>
      <w:r w:rsidR="00245B31" w:rsidRPr="003C5441">
        <w:rPr>
          <w:lang w:val="sk-SK"/>
        </w:rPr>
        <w:t xml:space="preserve"> </w:t>
      </w:r>
      <w:r w:rsidR="003C7AF1">
        <w:rPr>
          <w:lang w:val="sk-SK"/>
        </w:rPr>
        <w:t>V rámci</w:t>
      </w:r>
      <w:r w:rsidR="007E33CE" w:rsidRPr="003C5441">
        <w:rPr>
          <w:lang w:val="sk-SK"/>
        </w:rPr>
        <w:t xml:space="preserve"> </w:t>
      </w:r>
      <w:r w:rsidR="00ED67AD">
        <w:rPr>
          <w:lang w:val="sk-SK"/>
        </w:rPr>
        <w:t>„</w:t>
      </w:r>
      <w:r w:rsidR="00943C81">
        <w:rPr>
          <w:lang w:val="sk-SK"/>
        </w:rPr>
        <w:t>výchovy k demokratickému občianstvu</w:t>
      </w:r>
      <w:r w:rsidR="00ED67AD">
        <w:rPr>
          <w:lang w:val="sk-SK"/>
        </w:rPr>
        <w:t>“</w:t>
      </w:r>
      <w:r w:rsidR="007E33CE" w:rsidRPr="003C5441">
        <w:rPr>
          <w:lang w:val="sk-SK"/>
        </w:rPr>
        <w:t xml:space="preserve"> – vypracovali explicitnú víziu a snažia sa o posilnenie podpory v tíme s rozvojom kvalitného dialógu.</w:t>
      </w:r>
      <w:r w:rsidR="00927565" w:rsidRPr="003C5441">
        <w:rPr>
          <w:lang w:val="sk-SK"/>
        </w:rPr>
        <w:t xml:space="preserve"> </w:t>
      </w:r>
      <w:r w:rsidR="00CE67B0" w:rsidRPr="003C5441">
        <w:rPr>
          <w:lang w:val="sk-SK"/>
        </w:rPr>
        <w:t>Zároveň</w:t>
      </w:r>
      <w:r w:rsidR="00927565" w:rsidRPr="003C5441">
        <w:rPr>
          <w:lang w:val="sk-SK"/>
        </w:rPr>
        <w:t xml:space="preserve"> sa </w:t>
      </w:r>
      <w:r w:rsidR="00CE67B0" w:rsidRPr="003C5441">
        <w:rPr>
          <w:lang w:val="sk-SK"/>
        </w:rPr>
        <w:t xml:space="preserve">rozhodli </w:t>
      </w:r>
      <w:r w:rsidR="00927565" w:rsidRPr="003C5441">
        <w:rPr>
          <w:lang w:val="sk-SK"/>
        </w:rPr>
        <w:t>systematicky monitorovať pokrok v</w:t>
      </w:r>
      <w:r w:rsidR="003C7C36">
        <w:rPr>
          <w:lang w:val="sk-SK"/>
        </w:rPr>
        <w:t> rámci výchovy k demokratickému občianstvu</w:t>
      </w:r>
      <w:r w:rsidR="00927565" w:rsidRPr="003C5441">
        <w:rPr>
          <w:lang w:val="sk-SK"/>
        </w:rPr>
        <w:t>.</w:t>
      </w:r>
      <w:r w:rsidR="00B75BED" w:rsidRPr="003C5441">
        <w:rPr>
          <w:lang w:val="sk-SK"/>
        </w:rPr>
        <w:t xml:space="preserve"> </w:t>
      </w:r>
    </w:p>
    <w:p w14:paraId="6C2094FE" w14:textId="7A296AA6" w:rsidR="002D2E39" w:rsidRDefault="003F746B" w:rsidP="002D2E39">
      <w:pPr>
        <w:pStyle w:val="SRItext"/>
        <w:rPr>
          <w:lang w:val="sk-SK"/>
        </w:rPr>
      </w:pPr>
      <w:r w:rsidRPr="003C5441">
        <w:rPr>
          <w:lang w:val="sk-SK"/>
        </w:rPr>
        <w:t>Na záver je možné konštatovať, že</w:t>
      </w:r>
      <w:r w:rsidRPr="003C5441">
        <w:rPr>
          <w:b/>
          <w:bCs w:val="0"/>
          <w:lang w:val="sk-SK"/>
        </w:rPr>
        <w:t xml:space="preserve"> škola</w:t>
      </w:r>
      <w:r w:rsidR="002D2E39" w:rsidRPr="003C5441">
        <w:rPr>
          <w:b/>
          <w:bCs w:val="0"/>
          <w:lang w:val="sk-SK"/>
        </w:rPr>
        <w:t>, ktorá</w:t>
      </w:r>
      <w:r w:rsidR="006255B0" w:rsidRPr="003C5441">
        <w:rPr>
          <w:b/>
          <w:bCs w:val="0"/>
          <w:lang w:val="sk-SK"/>
        </w:rPr>
        <w:t xml:space="preserve"> vo všeobecnosti</w:t>
      </w:r>
      <w:r w:rsidR="002D2E39" w:rsidRPr="003C5441">
        <w:rPr>
          <w:b/>
          <w:bCs w:val="0"/>
          <w:lang w:val="sk-SK"/>
        </w:rPr>
        <w:t xml:space="preserve"> nijako nehodnotí svoju vlastnú kvalitu, zvyčajne nedostane pozitívnu známku</w:t>
      </w:r>
      <w:r w:rsidR="002D2E39" w:rsidRPr="003C5441">
        <w:rPr>
          <w:lang w:val="sk-SK"/>
        </w:rPr>
        <w:t xml:space="preserve"> v oblasti štandardov zabezpečenia kvality. Inšpektorát očakáva, že školské rady budú mať zavedený dobrý systém zabezpečenia kvality s jasným cyklom „PDCA“</w:t>
      </w:r>
      <w:r w:rsidR="002D2E39" w:rsidRPr="003C5441">
        <w:rPr>
          <w:rStyle w:val="Odkaznapoznmkupodiarou"/>
          <w:lang w:val="sk-SK"/>
        </w:rPr>
        <w:footnoteReference w:id="54"/>
      </w:r>
      <w:r w:rsidR="002D2E39" w:rsidRPr="003C5441">
        <w:rPr>
          <w:lang w:val="sk-SK"/>
        </w:rPr>
        <w:t xml:space="preserve">, pretože zo skúseností </w:t>
      </w:r>
      <w:r w:rsidR="00803F64">
        <w:rPr>
          <w:lang w:val="sk-SK"/>
        </w:rPr>
        <w:t>vyplýva</w:t>
      </w:r>
      <w:r w:rsidR="002D2E39" w:rsidRPr="003C5441">
        <w:rPr>
          <w:lang w:val="sk-SK"/>
        </w:rPr>
        <w:t>, že práve tieto školy majú lepší vzdelávací proces</w:t>
      </w:r>
      <w:r w:rsidR="00B5494D" w:rsidRPr="003C5441">
        <w:rPr>
          <w:lang w:val="sk-SK"/>
        </w:rPr>
        <w:t>,</w:t>
      </w:r>
      <w:r w:rsidR="002D2E39" w:rsidRPr="003C5441">
        <w:rPr>
          <w:lang w:val="sk-SK"/>
        </w:rPr>
        <w:t xml:space="preserve"> aj lepšie výsledky. </w:t>
      </w:r>
    </w:p>
    <w:p w14:paraId="5377FF31" w14:textId="77777777" w:rsidR="00C51ABF" w:rsidRDefault="00C51ABF" w:rsidP="002D2E39">
      <w:pPr>
        <w:pStyle w:val="SRItext"/>
        <w:rPr>
          <w:lang w:val="sk-SK"/>
        </w:rPr>
      </w:pPr>
    </w:p>
    <w:p w14:paraId="62668A55" w14:textId="77777777" w:rsidR="00C51ABF" w:rsidRDefault="00C51ABF" w:rsidP="002D2E39">
      <w:pPr>
        <w:pStyle w:val="SRItext"/>
        <w:rPr>
          <w:lang w:val="sk-SK"/>
        </w:rPr>
      </w:pPr>
    </w:p>
    <w:p w14:paraId="1364893B" w14:textId="586746D0" w:rsidR="00897698" w:rsidRPr="003C5441" w:rsidRDefault="00897698" w:rsidP="00AB76A0">
      <w:pPr>
        <w:pStyle w:val="Nadpis2"/>
      </w:pPr>
      <w:bookmarkStart w:id="14" w:name="_Toc225839340"/>
      <w:r w:rsidRPr="003C5441">
        <w:t xml:space="preserve">Postup </w:t>
      </w:r>
      <w:r w:rsidR="00C51B87" w:rsidRPr="003C5441">
        <w:t xml:space="preserve">externého </w:t>
      </w:r>
      <w:r w:rsidRPr="003C5441">
        <w:t>hodnotenia kvality škôl a školských zariadení</w:t>
      </w:r>
      <w:bookmarkEnd w:id="14"/>
    </w:p>
    <w:p w14:paraId="618FD8FF" w14:textId="168658A2" w:rsidR="00054F7E" w:rsidRPr="003C5441" w:rsidRDefault="00054F7E" w:rsidP="00054F7E">
      <w:pPr>
        <w:jc w:val="both"/>
        <w:rPr>
          <w:bCs/>
        </w:rPr>
      </w:pPr>
      <w:r w:rsidRPr="003C5441">
        <w:t xml:space="preserve">V rámci externého hodnotenia </w:t>
      </w:r>
      <w:r w:rsidRPr="003C5441">
        <w:rPr>
          <w:bCs/>
        </w:rPr>
        <w:t>dohliada inšpektorát na tri rôzne úrovne:</w:t>
      </w:r>
    </w:p>
    <w:p w14:paraId="3E41D96C" w14:textId="6DC40C3C" w:rsidR="00424CBA" w:rsidRPr="003C5441" w:rsidRDefault="001F3455" w:rsidP="00913D01">
      <w:pPr>
        <w:pStyle w:val="Ischemaoznacenie"/>
        <w:rPr>
          <w:lang w:val="sk-SK"/>
        </w:rPr>
      </w:pPr>
      <w:r w:rsidRPr="003C5441">
        <w:rPr>
          <w:noProof/>
          <w:lang w:val="sk-SK"/>
        </w:rPr>
        <w:drawing>
          <wp:anchor distT="0" distB="0" distL="114300" distR="114300" simplePos="0" relativeHeight="251658246" behindDoc="1" locked="0" layoutInCell="1" allowOverlap="1" wp14:anchorId="73A74782" wp14:editId="0E768CB1">
            <wp:simplePos x="0" y="0"/>
            <wp:positionH relativeFrom="column">
              <wp:posOffset>860425</wp:posOffset>
            </wp:positionH>
            <wp:positionV relativeFrom="paragraph">
              <wp:posOffset>320114</wp:posOffset>
            </wp:positionV>
            <wp:extent cx="3766820" cy="2494915"/>
            <wp:effectExtent l="38100" t="57150" r="43180" b="38735"/>
            <wp:wrapTopAndBottom/>
            <wp:docPr id="186960544"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6" r:lo="rId67" r:qs="rId68" r:cs="rId69"/>
              </a:graphicData>
            </a:graphic>
            <wp14:sizeRelH relativeFrom="margin">
              <wp14:pctWidth>0</wp14:pctWidth>
            </wp14:sizeRelH>
            <wp14:sizeRelV relativeFrom="margin">
              <wp14:pctHeight>0</wp14:pctHeight>
            </wp14:sizeRelV>
          </wp:anchor>
        </w:drawing>
      </w:r>
      <w:r w:rsidR="00913D01" w:rsidRPr="003C5441">
        <w:rPr>
          <w:lang w:val="sk-SK"/>
        </w:rPr>
        <w:t xml:space="preserve">Úrovne podrobené externému hodnoteniu </w:t>
      </w:r>
      <w:r w:rsidR="00A71064">
        <w:rPr>
          <w:lang w:val="sk-SK"/>
        </w:rPr>
        <w:t>inšpektorátom</w:t>
      </w:r>
    </w:p>
    <w:p w14:paraId="5AD58BC3" w14:textId="77777777" w:rsidR="001F3455" w:rsidRPr="003C5441" w:rsidRDefault="001F3455" w:rsidP="00054F7E">
      <w:pPr>
        <w:jc w:val="both"/>
        <w:rPr>
          <w:b/>
          <w:bCs/>
        </w:rPr>
      </w:pPr>
    </w:p>
    <w:p w14:paraId="0D9AB0AE" w14:textId="727F7E2D" w:rsidR="00C03B79" w:rsidRPr="003C5441" w:rsidRDefault="00054F7E" w:rsidP="00054F7E">
      <w:pPr>
        <w:jc w:val="both"/>
      </w:pPr>
      <w:r w:rsidRPr="003C5441">
        <w:rPr>
          <w:b/>
          <w:bCs/>
        </w:rPr>
        <w:t>Kvalita vzdelávacieho systému</w:t>
      </w:r>
      <w:r w:rsidRPr="003C5441">
        <w:t xml:space="preserve"> je definovaná ako miera, do akej systém školských rád, škôl a ďalších zainteresovaných strán úspešne plní základné funkcie vzdelávania</w:t>
      </w:r>
      <w:r w:rsidR="00112E47" w:rsidRPr="003C5441">
        <w:rPr>
          <w:rStyle w:val="Odkaznapoznmkupodiarou"/>
        </w:rPr>
        <w:footnoteReference w:id="55"/>
      </w:r>
      <w:r w:rsidRPr="003C5441">
        <w:t xml:space="preserve">. </w:t>
      </w:r>
    </w:p>
    <w:p w14:paraId="3938DC4C" w14:textId="7E31807F" w:rsidR="00C03B79" w:rsidRPr="003C5441" w:rsidRDefault="00C03B79" w:rsidP="00054F7E">
      <w:pPr>
        <w:jc w:val="both"/>
      </w:pPr>
    </w:p>
    <w:p w14:paraId="570DFC44" w14:textId="4C1B8950" w:rsidR="00C03B79" w:rsidRPr="003C5441" w:rsidRDefault="006B367A" w:rsidP="00054F7E">
      <w:pPr>
        <w:jc w:val="both"/>
      </w:pPr>
      <w:r w:rsidRPr="003C5441">
        <w:rPr>
          <w:noProof/>
        </w:rPr>
        <mc:AlternateContent>
          <mc:Choice Requires="wps">
            <w:drawing>
              <wp:anchor distT="0" distB="0" distL="114300" distR="114300" simplePos="0" relativeHeight="251658250" behindDoc="0" locked="0" layoutInCell="1" allowOverlap="1" wp14:anchorId="279D6EF5" wp14:editId="17567457">
                <wp:simplePos x="0" y="0"/>
                <wp:positionH relativeFrom="column">
                  <wp:posOffset>-20320</wp:posOffset>
                </wp:positionH>
                <wp:positionV relativeFrom="paragraph">
                  <wp:posOffset>-496570</wp:posOffset>
                </wp:positionV>
                <wp:extent cx="5796000" cy="972000"/>
                <wp:effectExtent l="0" t="0" r="0" b="0"/>
                <wp:wrapNone/>
                <wp:docPr id="1799599833" name="Textové pole 1"/>
                <wp:cNvGraphicFramePr/>
                <a:graphic xmlns:a="http://schemas.openxmlformats.org/drawingml/2006/main">
                  <a:graphicData uri="http://schemas.microsoft.com/office/word/2010/wordprocessingShape">
                    <wps:wsp>
                      <wps:cNvSpPr txBox="1"/>
                      <wps:spPr>
                        <a:xfrm>
                          <a:off x="0" y="0"/>
                          <a:ext cx="5796000" cy="972000"/>
                        </a:xfrm>
                        <a:prstGeom prst="rect">
                          <a:avLst/>
                        </a:prstGeom>
                        <a:noFill/>
                        <a:ln>
                          <a:noFill/>
                        </a:ln>
                      </wps:spPr>
                      <wps:txbx>
                        <w:txbxContent>
                          <w:p w14:paraId="55681C2F" w14:textId="3AA1485B" w:rsidR="00C03B79" w:rsidRPr="006B367A" w:rsidRDefault="00C03B79" w:rsidP="00C03B79">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Dohľad na úrovni systému vychádza z</w:t>
                            </w:r>
                            <w:r w:rsidR="00985255"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 verejného</w:t>
                            </w:r>
                            <w:r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 záujmu, ktorý má spoločnosť ako celok o vzdelávanie.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279D6EF5" id="_x0000_s1033" type="#_x0000_t202" style="position:absolute;left:0;text-align:left;margin-left:-1.6pt;margin-top:-39.1pt;width:456.4pt;height:76.5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" filled="f" stroked="f">
                <v:textbox>
                  <w:txbxContent>
                    <w:p w14:paraId="55681C2F" w14:textId="3AA1485B" w:rsidR="00C03B79" w:rsidRPr="006B367A" w:rsidRDefault="00C03B79" w:rsidP="00C03B79">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Dohľad na úrovni systému vychádza z</w:t>
                      </w:r>
                      <w:r w:rsidR="00985255"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 verejného</w:t>
                      </w:r>
                      <w:r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 záujmu, ktorý má spoločnosť ako celok o vzdelávanie.</w:t>
                      </w:r>
                    </w:p>
                  </w:txbxContent>
                </v:textbox>
              </v:shape>
            </w:pict>
          </mc:Fallback>
        </mc:AlternateContent>
      </w:r>
    </w:p>
    <w:p w14:paraId="112B0B57" w14:textId="0ACAC9D6" w:rsidR="00C03B79" w:rsidRPr="003C5441" w:rsidRDefault="00C03B79" w:rsidP="00054F7E">
      <w:pPr>
        <w:jc w:val="both"/>
      </w:pPr>
    </w:p>
    <w:p w14:paraId="425EB8DD" w14:textId="77777777" w:rsidR="00D5497E" w:rsidRDefault="00AB595F" w:rsidP="00504213">
      <w:pPr>
        <w:jc w:val="both"/>
      </w:pPr>
      <w:r w:rsidRPr="003C5441">
        <w:t>Pozornosť sa venuje</w:t>
      </w:r>
      <w:r w:rsidR="00D5497E">
        <w:t>:</w:t>
      </w:r>
    </w:p>
    <w:p w14:paraId="2A71D1E0" w14:textId="77777777" w:rsidR="00D5497E" w:rsidRPr="00DD49E1" w:rsidRDefault="00054F7E" w:rsidP="00DD49E1">
      <w:pPr>
        <w:pStyle w:val="Iodrazkatext"/>
      </w:pPr>
      <w:r w:rsidRPr="00DD49E1">
        <w:t>konkrétnym príležitostiam a hrozbám,</w:t>
      </w:r>
    </w:p>
    <w:p w14:paraId="1EF9F43C" w14:textId="77777777" w:rsidR="00D5497E" w:rsidRPr="00DD49E1" w:rsidRDefault="00AB595F" w:rsidP="00DD49E1">
      <w:pPr>
        <w:pStyle w:val="Iodrazkatext"/>
      </w:pPr>
      <w:r w:rsidRPr="00DD49E1">
        <w:t>jednotlivým</w:t>
      </w:r>
      <w:r w:rsidR="00054F7E" w:rsidRPr="00DD49E1">
        <w:t xml:space="preserve"> častiam systému</w:t>
      </w:r>
      <w:r w:rsidR="00D5497E" w:rsidRPr="00DD49E1">
        <w:t>,</w:t>
      </w:r>
      <w:r w:rsidR="00054F7E" w:rsidRPr="00DD49E1">
        <w:t xml:space="preserve"> alebo</w:t>
      </w:r>
    </w:p>
    <w:p w14:paraId="7D2E66CD" w14:textId="77777777" w:rsidR="00D5497E" w:rsidRPr="00DD49E1" w:rsidRDefault="00AB595F" w:rsidP="00DD49E1">
      <w:pPr>
        <w:pStyle w:val="Iodrazkatext"/>
      </w:pPr>
      <w:r w:rsidRPr="00DD49E1">
        <w:t>určitým</w:t>
      </w:r>
      <w:r w:rsidR="00054F7E" w:rsidRPr="00DD49E1">
        <w:t xml:space="preserve"> skupinám žiakov. </w:t>
      </w:r>
    </w:p>
    <w:p w14:paraId="6E920F22" w14:textId="6086B081" w:rsidR="0045334D" w:rsidRPr="003C5441" w:rsidRDefault="00054F7E" w:rsidP="00D5497E">
      <w:pPr>
        <w:jc w:val="both"/>
      </w:pPr>
      <w:r w:rsidRPr="003C5441">
        <w:lastRenderedPageBreak/>
        <w:t xml:space="preserve">Ako orgán dohľadu </w:t>
      </w:r>
      <w:r w:rsidRPr="00D5497E">
        <w:rPr>
          <w:b/>
          <w:bCs/>
        </w:rPr>
        <w:t>inšpektorát zisťuje ako sa celkov</w:t>
      </w:r>
      <w:r w:rsidR="00E8165F">
        <w:rPr>
          <w:b/>
          <w:bCs/>
        </w:rPr>
        <w:t>o</w:t>
      </w:r>
      <w:r w:rsidRPr="00D5497E">
        <w:rPr>
          <w:b/>
          <w:bCs/>
        </w:rPr>
        <w:t xml:space="preserve"> vzdelávanie vyvíja, zamýšľa sa nad ním a ak niečo nefunguje informuje o tom </w:t>
      </w:r>
      <w:r w:rsidR="00054520">
        <w:rPr>
          <w:b/>
          <w:bCs/>
        </w:rPr>
        <w:t>verejnosť</w:t>
      </w:r>
      <w:r w:rsidRPr="003C5441">
        <w:t>.</w:t>
      </w:r>
      <w:r w:rsidR="00504213" w:rsidRPr="003C5441">
        <w:t xml:space="preserve"> </w:t>
      </w:r>
      <w:r w:rsidR="0045334D" w:rsidRPr="003C5441">
        <w:t>V nasledujúcej tabuľke sú bližšie popísané jednotlivé oblasti.</w:t>
      </w:r>
    </w:p>
    <w:p w14:paraId="745B7991" w14:textId="77777777" w:rsidR="0045334D" w:rsidRPr="003C5441" w:rsidRDefault="0045334D" w:rsidP="0045334D">
      <w:pPr>
        <w:pStyle w:val="SRItabulkaoznacenie"/>
        <w:numPr>
          <w:ilvl w:val="0"/>
          <w:numId w:val="3"/>
        </w:numPr>
        <w:ind w:left="1418" w:hanging="1418"/>
        <w:rPr>
          <w:lang w:val="sk-SK"/>
        </w:rPr>
      </w:pPr>
      <w:bookmarkStart w:id="15" w:name="_Toc225498340"/>
      <w:r w:rsidRPr="003C5441">
        <w:rPr>
          <w:lang w:val="sk-SK"/>
        </w:rPr>
        <w:t>Kľúčové funkcie vzdelávania v rámci úrovne celkového vzdelávacieho systému</w:t>
      </w:r>
      <w:bookmarkEnd w:id="15"/>
    </w:p>
    <w:tbl>
      <w:tblPr>
        <w:tblStyle w:val="Tabukasmriekou5tmav"/>
        <w:tblW w:w="9067" w:type="dxa"/>
        <w:tblLook w:val="04A0" w:firstRow="1" w:lastRow="0" w:firstColumn="1" w:lastColumn="0" w:noHBand="0" w:noVBand="1"/>
      </w:tblPr>
      <w:tblGrid>
        <w:gridCol w:w="3020"/>
        <w:gridCol w:w="6047"/>
      </w:tblGrid>
      <w:tr w:rsidR="0076148B" w:rsidRPr="003C5441" w14:paraId="25C5FE8C" w14:textId="77777777" w:rsidTr="004F77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020" w:type="dxa"/>
            <w:shd w:val="clear" w:color="auto" w:fill="E2EFD9" w:themeFill="accent6" w:themeFillTint="33"/>
          </w:tcPr>
          <w:p w14:paraId="7453B75E" w14:textId="77777777" w:rsidR="0045334D" w:rsidRPr="004F7769" w:rsidRDefault="0045334D" w:rsidP="004F7769">
            <w:pPr>
              <w:pStyle w:val="SRItext"/>
              <w:jc w:val="center"/>
              <w:rPr>
                <w:color w:val="auto"/>
                <w:lang w:val="sk-SK"/>
              </w:rPr>
            </w:pPr>
            <w:r w:rsidRPr="004F7769">
              <w:rPr>
                <w:color w:val="auto"/>
                <w:lang w:val="sk-SK"/>
              </w:rPr>
              <w:t>Názov kľúčovej funkcie</w:t>
            </w:r>
          </w:p>
        </w:tc>
        <w:tc>
          <w:tcPr>
            <w:tcW w:w="6047" w:type="dxa"/>
            <w:shd w:val="clear" w:color="auto" w:fill="F2F2F2" w:themeFill="background1" w:themeFillShade="F2"/>
          </w:tcPr>
          <w:p w14:paraId="4AAE8F8D" w14:textId="77777777" w:rsidR="0045334D" w:rsidRPr="004F7769" w:rsidRDefault="0045334D" w:rsidP="004F7769">
            <w:pPr>
              <w:pStyle w:val="SRItext"/>
              <w:jc w:val="center"/>
              <w:cnfStyle w:val="100000000000" w:firstRow="1" w:lastRow="0" w:firstColumn="0" w:lastColumn="0" w:oddVBand="0" w:evenVBand="0" w:oddHBand="0" w:evenHBand="0" w:firstRowFirstColumn="0" w:firstRowLastColumn="0" w:lastRowFirstColumn="0" w:lastRowLastColumn="0"/>
              <w:rPr>
                <w:color w:val="auto"/>
                <w:lang w:val="sk-SK"/>
              </w:rPr>
            </w:pPr>
            <w:r w:rsidRPr="004F7769">
              <w:rPr>
                <w:color w:val="auto"/>
                <w:lang w:val="sk-SK"/>
              </w:rPr>
              <w:t>Popis kľúčovej funkcie</w:t>
            </w:r>
          </w:p>
        </w:tc>
      </w:tr>
      <w:tr w:rsidR="0076148B" w:rsidRPr="003C5441" w14:paraId="01CC4E86" w14:textId="77777777" w:rsidTr="004F7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shd w:val="clear" w:color="auto" w:fill="E2EFD9" w:themeFill="accent6" w:themeFillTint="33"/>
          </w:tcPr>
          <w:p w14:paraId="37C31109" w14:textId="77777777" w:rsidR="0045334D" w:rsidRPr="004F7769" w:rsidRDefault="0045334D">
            <w:pPr>
              <w:pStyle w:val="SRItext"/>
              <w:rPr>
                <w:color w:val="auto"/>
                <w:lang w:val="sk-SK"/>
              </w:rPr>
            </w:pPr>
            <w:r w:rsidRPr="004F7769">
              <w:rPr>
                <w:color w:val="auto"/>
                <w:lang w:val="sk-SK"/>
              </w:rPr>
              <w:t>Kvalifikácia</w:t>
            </w:r>
          </w:p>
        </w:tc>
        <w:tc>
          <w:tcPr>
            <w:tcW w:w="6047" w:type="dxa"/>
            <w:shd w:val="clear" w:color="auto" w:fill="F2F2F2" w:themeFill="background1" w:themeFillShade="F2"/>
          </w:tcPr>
          <w:p w14:paraId="51714762" w14:textId="77777777" w:rsidR="0045334D" w:rsidRPr="004F7769" w:rsidRDefault="0045334D">
            <w:pPr>
              <w:pStyle w:val="SRItext"/>
              <w:cnfStyle w:val="000000100000" w:firstRow="0" w:lastRow="0" w:firstColumn="0" w:lastColumn="0" w:oddVBand="0" w:evenVBand="0" w:oddHBand="1" w:evenHBand="0" w:firstRowFirstColumn="0" w:firstRowLastColumn="0" w:lastRowFirstColumn="0" w:lastRowLastColumn="0"/>
              <w:rPr>
                <w:color w:val="auto"/>
                <w:lang w:val="sk-SK"/>
              </w:rPr>
            </w:pPr>
            <w:r w:rsidRPr="004F7769">
              <w:rPr>
                <w:color w:val="auto"/>
                <w:lang w:val="sk-SK"/>
              </w:rPr>
              <w:t>Vzdelávanie poskytuje žiakom / študentom vedomosti, postoje a zručnosti, ktoré zodpovedajú potrebám spoločnosti a možnostiam a talentom žiakov / študentov.</w:t>
            </w:r>
          </w:p>
        </w:tc>
      </w:tr>
      <w:tr w:rsidR="0076148B" w:rsidRPr="003C5441" w14:paraId="61B980CA" w14:textId="77777777" w:rsidTr="004F7769">
        <w:tc>
          <w:tcPr>
            <w:cnfStyle w:val="001000000000" w:firstRow="0" w:lastRow="0" w:firstColumn="1" w:lastColumn="0" w:oddVBand="0" w:evenVBand="0" w:oddHBand="0" w:evenHBand="0" w:firstRowFirstColumn="0" w:firstRowLastColumn="0" w:lastRowFirstColumn="0" w:lastRowLastColumn="0"/>
            <w:tcW w:w="3020" w:type="dxa"/>
            <w:shd w:val="clear" w:color="auto" w:fill="E2EFD9" w:themeFill="accent6" w:themeFillTint="33"/>
          </w:tcPr>
          <w:p w14:paraId="15ED2EF1" w14:textId="77777777" w:rsidR="0045334D" w:rsidRPr="004F7769" w:rsidRDefault="0045334D">
            <w:pPr>
              <w:pStyle w:val="SRItext"/>
              <w:rPr>
                <w:color w:val="auto"/>
                <w:lang w:val="sk-SK"/>
              </w:rPr>
            </w:pPr>
            <w:r w:rsidRPr="004F7769">
              <w:rPr>
                <w:color w:val="auto"/>
                <w:lang w:val="sk-SK"/>
              </w:rPr>
              <w:t>Socializácia</w:t>
            </w:r>
          </w:p>
        </w:tc>
        <w:tc>
          <w:tcPr>
            <w:tcW w:w="6047" w:type="dxa"/>
            <w:shd w:val="clear" w:color="auto" w:fill="F2F2F2" w:themeFill="background1" w:themeFillShade="F2"/>
          </w:tcPr>
          <w:p w14:paraId="472E993C" w14:textId="609CFC22" w:rsidR="0045334D" w:rsidRPr="004F7769" w:rsidRDefault="0045334D">
            <w:pPr>
              <w:pStyle w:val="SRItext"/>
              <w:cnfStyle w:val="000000000000" w:firstRow="0" w:lastRow="0" w:firstColumn="0" w:lastColumn="0" w:oddVBand="0" w:evenVBand="0" w:oddHBand="0" w:evenHBand="0" w:firstRowFirstColumn="0" w:firstRowLastColumn="0" w:lastRowFirstColumn="0" w:lastRowLastColumn="0"/>
              <w:rPr>
                <w:color w:val="auto"/>
                <w:lang w:val="sk-SK"/>
              </w:rPr>
            </w:pPr>
            <w:r w:rsidRPr="004F7769">
              <w:rPr>
                <w:color w:val="auto"/>
                <w:lang w:val="sk-SK"/>
              </w:rPr>
              <w:t>Vzdelávanie prispieva k získavaniu sociálnych a spoločenských kompetencií, ktoré sú potrebné na</w:t>
            </w:r>
            <w:r w:rsidR="00C75EA6" w:rsidRPr="004F7769">
              <w:rPr>
                <w:color w:val="auto"/>
                <w:lang w:val="sk-SK"/>
              </w:rPr>
              <w:t xml:space="preserve"> plnohodnotné začlenenie sa do spoločnosti</w:t>
            </w:r>
            <w:r w:rsidRPr="004F7769">
              <w:rPr>
                <w:color w:val="auto"/>
                <w:lang w:val="sk-SK"/>
              </w:rPr>
              <w:t>.</w:t>
            </w:r>
          </w:p>
        </w:tc>
      </w:tr>
      <w:tr w:rsidR="0076148B" w:rsidRPr="003C5441" w14:paraId="4134F954" w14:textId="77777777" w:rsidTr="004F7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shd w:val="clear" w:color="auto" w:fill="E2EFD9" w:themeFill="accent6" w:themeFillTint="33"/>
          </w:tcPr>
          <w:p w14:paraId="248EB81A" w14:textId="77777777" w:rsidR="0045334D" w:rsidRPr="004F7769" w:rsidRDefault="0045334D">
            <w:pPr>
              <w:pStyle w:val="SRItext"/>
              <w:rPr>
                <w:color w:val="auto"/>
                <w:lang w:val="sk-SK"/>
              </w:rPr>
            </w:pPr>
            <w:r w:rsidRPr="004F7769">
              <w:rPr>
                <w:color w:val="auto"/>
                <w:lang w:val="sk-SK"/>
              </w:rPr>
              <w:t>Pridelenie, vrátane výberu a rovnakých príležitostí</w:t>
            </w:r>
          </w:p>
        </w:tc>
        <w:tc>
          <w:tcPr>
            <w:tcW w:w="6047" w:type="dxa"/>
            <w:shd w:val="clear" w:color="auto" w:fill="F2F2F2" w:themeFill="background1" w:themeFillShade="F2"/>
          </w:tcPr>
          <w:p w14:paraId="12397472" w14:textId="68F593D9" w:rsidR="0045334D" w:rsidRPr="004F7769" w:rsidRDefault="0045334D">
            <w:pPr>
              <w:pStyle w:val="SRItext"/>
              <w:cnfStyle w:val="000000100000" w:firstRow="0" w:lastRow="0" w:firstColumn="0" w:lastColumn="0" w:oddVBand="0" w:evenVBand="0" w:oddHBand="1" w:evenHBand="0" w:firstRowFirstColumn="0" w:firstRowLastColumn="0" w:lastRowFirstColumn="0" w:lastRowLastColumn="0"/>
              <w:rPr>
                <w:color w:val="auto"/>
                <w:lang w:val="sk-SK"/>
              </w:rPr>
            </w:pPr>
            <w:r w:rsidRPr="004F7769">
              <w:rPr>
                <w:color w:val="auto"/>
                <w:lang w:val="sk-SK"/>
              </w:rPr>
              <w:t>Žiaci / Študenti absolvujú vzdelávací program, ktorý zodpovedá ich schopnostiam a</w:t>
            </w:r>
            <w:r w:rsidR="00A91F32" w:rsidRPr="004F7769">
              <w:rPr>
                <w:color w:val="auto"/>
                <w:lang w:val="sk-SK"/>
              </w:rPr>
              <w:t> </w:t>
            </w:r>
            <w:r w:rsidRPr="004F7769">
              <w:rPr>
                <w:color w:val="auto"/>
                <w:lang w:val="sk-SK"/>
              </w:rPr>
              <w:t>talentom</w:t>
            </w:r>
            <w:r w:rsidR="00A91F32" w:rsidRPr="004F7769">
              <w:rPr>
                <w:color w:val="auto"/>
                <w:lang w:val="sk-SK"/>
              </w:rPr>
              <w:t xml:space="preserve">. Vhodné vzdelávacie cesty zabezpečujú rovnaké príležitosti pre všetkých žiakov bez diskriminácie, </w:t>
            </w:r>
            <w:r w:rsidR="006E5572" w:rsidRPr="004F7769">
              <w:rPr>
                <w:color w:val="auto"/>
                <w:lang w:val="sk-SK"/>
              </w:rPr>
              <w:t xml:space="preserve">pričom tiež </w:t>
            </w:r>
            <w:r w:rsidR="00A91F32" w:rsidRPr="004F7769">
              <w:rPr>
                <w:color w:val="auto"/>
                <w:lang w:val="sk-SK"/>
              </w:rPr>
              <w:t xml:space="preserve">podporujú mobilitu medzi </w:t>
            </w:r>
            <w:r w:rsidR="006E5572" w:rsidRPr="004F7769">
              <w:rPr>
                <w:color w:val="auto"/>
                <w:lang w:val="sk-SK"/>
              </w:rPr>
              <w:t>študijnými programami</w:t>
            </w:r>
            <w:r w:rsidRPr="004F7769">
              <w:rPr>
                <w:color w:val="auto"/>
                <w:lang w:val="sk-SK"/>
              </w:rPr>
              <w:t>.</w:t>
            </w:r>
          </w:p>
        </w:tc>
      </w:tr>
      <w:tr w:rsidR="0076148B" w:rsidRPr="003C5441" w14:paraId="08AFFDB7" w14:textId="77777777" w:rsidTr="004F7769">
        <w:tc>
          <w:tcPr>
            <w:cnfStyle w:val="001000000000" w:firstRow="0" w:lastRow="0" w:firstColumn="1" w:lastColumn="0" w:oddVBand="0" w:evenVBand="0" w:oddHBand="0" w:evenHBand="0" w:firstRowFirstColumn="0" w:firstRowLastColumn="0" w:lastRowFirstColumn="0" w:lastRowLastColumn="0"/>
            <w:tcW w:w="3020" w:type="dxa"/>
            <w:shd w:val="clear" w:color="auto" w:fill="E2EFD9" w:themeFill="accent6" w:themeFillTint="33"/>
          </w:tcPr>
          <w:p w14:paraId="284DE309" w14:textId="02C4F97F" w:rsidR="0045334D" w:rsidRPr="004F7769" w:rsidRDefault="0045334D">
            <w:pPr>
              <w:pStyle w:val="SRItext"/>
              <w:rPr>
                <w:color w:val="auto"/>
                <w:lang w:val="sk-SK"/>
              </w:rPr>
            </w:pPr>
            <w:r w:rsidRPr="004F7769">
              <w:rPr>
                <w:color w:val="auto"/>
                <w:lang w:val="sk-SK"/>
              </w:rPr>
              <w:t xml:space="preserve">Podmienky na realizáciu </w:t>
            </w:r>
            <w:r w:rsidR="00764154" w:rsidRPr="004F7769">
              <w:rPr>
                <w:color w:val="auto"/>
                <w:lang w:val="sk-SK"/>
              </w:rPr>
              <w:t>troch</w:t>
            </w:r>
            <w:r w:rsidRPr="004F7769">
              <w:rPr>
                <w:color w:val="auto"/>
                <w:lang w:val="sk-SK"/>
              </w:rPr>
              <w:t xml:space="preserve"> kľúčových funkcií</w:t>
            </w:r>
          </w:p>
        </w:tc>
        <w:tc>
          <w:tcPr>
            <w:tcW w:w="6047" w:type="dxa"/>
            <w:shd w:val="clear" w:color="auto" w:fill="F2F2F2" w:themeFill="background1" w:themeFillShade="F2"/>
          </w:tcPr>
          <w:p w14:paraId="4F0B89BD" w14:textId="6574BCE6" w:rsidR="0045334D" w:rsidRPr="004F7769" w:rsidRDefault="0045334D">
            <w:pPr>
              <w:pStyle w:val="SRItext"/>
              <w:cnfStyle w:val="000000000000" w:firstRow="0" w:lastRow="0" w:firstColumn="0" w:lastColumn="0" w:oddVBand="0" w:evenVBand="0" w:oddHBand="0" w:evenHBand="0" w:firstRowFirstColumn="0" w:firstRowLastColumn="0" w:lastRowFirstColumn="0" w:lastRowLastColumn="0"/>
              <w:rPr>
                <w:color w:val="auto"/>
                <w:lang w:val="sk-SK"/>
              </w:rPr>
            </w:pPr>
            <w:r w:rsidRPr="004F7769">
              <w:rPr>
                <w:color w:val="auto"/>
                <w:lang w:val="sk-SK"/>
              </w:rPr>
              <w:t xml:space="preserve">Vzdelávanie je vybavené a organizované tak, aby mohlo zabezpečiť kontinuitu a prispievať k trom základným </w:t>
            </w:r>
            <w:r w:rsidR="00764154" w:rsidRPr="004F7769">
              <w:rPr>
                <w:color w:val="auto"/>
                <w:lang w:val="sk-SK"/>
              </w:rPr>
              <w:t xml:space="preserve">vyššie uvedeným </w:t>
            </w:r>
            <w:r w:rsidRPr="004F7769">
              <w:rPr>
                <w:color w:val="auto"/>
                <w:lang w:val="sk-SK"/>
              </w:rPr>
              <w:t>funkciám.</w:t>
            </w:r>
          </w:p>
        </w:tc>
      </w:tr>
    </w:tbl>
    <w:p w14:paraId="36011E8E" w14:textId="2729CF83" w:rsidR="00714CC8" w:rsidRPr="00714CC8" w:rsidRDefault="00714CC8" w:rsidP="00A01A49">
      <w:pPr>
        <w:pStyle w:val="SRItext"/>
        <w:spacing w:before="0" w:after="0"/>
        <w:rPr>
          <w:i/>
          <w:iCs/>
          <w:sz w:val="18"/>
          <w:szCs w:val="18"/>
          <w:lang w:val="sk-SK"/>
        </w:rPr>
      </w:pPr>
      <w:r w:rsidRPr="00714CC8">
        <w:rPr>
          <w:i/>
          <w:iCs/>
          <w:sz w:val="18"/>
          <w:szCs w:val="18"/>
          <w:lang w:val="sk-SK"/>
        </w:rPr>
        <w:t>Poznámka: Na monitoring je používaný rámec, ktorý opisuje fungovanie a kvalitu systému na základe kľúčových funkcií vzdelávania. Získava sa tým prehľad nielen o kvalite jeho fungovania ako celku, ale zároveň aj informácia o trendoch a problémoch.</w:t>
      </w:r>
    </w:p>
    <w:p w14:paraId="62A51817" w14:textId="0F0E6338" w:rsidR="0045334D" w:rsidRPr="00714CC8" w:rsidRDefault="00CC3AB5" w:rsidP="00A01A49">
      <w:pPr>
        <w:pStyle w:val="SRItext"/>
        <w:spacing w:before="0" w:after="0"/>
        <w:rPr>
          <w:i/>
          <w:iCs/>
          <w:sz w:val="18"/>
          <w:szCs w:val="18"/>
          <w:lang w:val="sk-SK"/>
        </w:rPr>
      </w:pPr>
      <w:r w:rsidRPr="00714CC8">
        <w:rPr>
          <w:i/>
          <w:iCs/>
          <w:sz w:val="18"/>
          <w:szCs w:val="18"/>
          <w:lang w:val="sk-SK"/>
        </w:rPr>
        <w:t xml:space="preserve">Zdroj: </w:t>
      </w:r>
      <w:hyperlink r:id="rId71" w:history="1">
        <w:r w:rsidR="00D22EF3" w:rsidRPr="00714CC8">
          <w:rPr>
            <w:rStyle w:val="Hypertextovprepojenie"/>
            <w:i/>
            <w:iCs/>
            <w:sz w:val="18"/>
            <w:szCs w:val="18"/>
            <w:lang w:val="sk-SK"/>
          </w:rPr>
          <w:t>https://www.onderwijsinspectie.nl/documenten/2021/07/01/onderzoekskader-2021-middelbaar-beroepsonderwijs</w:t>
        </w:r>
      </w:hyperlink>
    </w:p>
    <w:p w14:paraId="729A168D" w14:textId="77777777" w:rsidR="0045334D" w:rsidRPr="003C5441" w:rsidRDefault="0045334D" w:rsidP="0045334D">
      <w:pPr>
        <w:pStyle w:val="SRItext"/>
        <w:rPr>
          <w:lang w:val="sk-SK"/>
        </w:rPr>
      </w:pPr>
      <w:r w:rsidRPr="003C5441">
        <w:rPr>
          <w:lang w:val="sk-SK"/>
        </w:rPr>
        <w:t>Postup dohľadu na úrovni systému je cyklický a bližšie ho popisuje nasledujúci diagram.</w:t>
      </w:r>
    </w:p>
    <w:p w14:paraId="4F3C9719" w14:textId="77777777" w:rsidR="0009751C" w:rsidRPr="003C5441" w:rsidRDefault="0009751C" w:rsidP="0045334D">
      <w:pPr>
        <w:pStyle w:val="SRItext"/>
        <w:rPr>
          <w:lang w:val="sk-SK"/>
        </w:rPr>
      </w:pPr>
    </w:p>
    <w:p w14:paraId="1C600427" w14:textId="77777777" w:rsidR="0045334D" w:rsidRPr="00281597" w:rsidRDefault="0045334D" w:rsidP="001C56F6">
      <w:pPr>
        <w:pStyle w:val="Ischemaoznacenie"/>
        <w:rPr>
          <w:lang w:val="sk-SK"/>
        </w:rPr>
      </w:pPr>
      <w:r w:rsidRPr="00281597">
        <w:rPr>
          <w:lang w:val="sk-SK"/>
        </w:rPr>
        <w:t>Cyklický proces dohľadu inšpektorátu na úrovni celého vzdelávacieho systému</w:t>
      </w:r>
    </w:p>
    <w:p w14:paraId="2A8C196C" w14:textId="77777777" w:rsidR="0045334D" w:rsidRPr="003C5441" w:rsidRDefault="0045334D" w:rsidP="0045334D">
      <w:pPr>
        <w:pStyle w:val="SRItext"/>
        <w:rPr>
          <w:lang w:val="sk-SK"/>
        </w:rPr>
      </w:pPr>
      <w:r w:rsidRPr="003C5441">
        <w:rPr>
          <w:lang w:val="sk-SK"/>
        </w:rPr>
        <w:drawing>
          <wp:inline distT="0" distB="0" distL="0" distR="0" wp14:anchorId="3D3660D0" wp14:editId="0FB1B052">
            <wp:extent cx="5701665" cy="2449919"/>
            <wp:effectExtent l="0" t="38100" r="0" b="45720"/>
            <wp:docPr id="1217203218"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2" r:lo="rId73" r:qs="rId74" r:cs="rId75"/>
              </a:graphicData>
            </a:graphic>
          </wp:inline>
        </w:drawing>
      </w:r>
    </w:p>
    <w:p w14:paraId="173E7820" w14:textId="76C8E320" w:rsidR="00F64978" w:rsidRPr="003C5441" w:rsidRDefault="00F64978" w:rsidP="00F64978">
      <w:pPr>
        <w:pStyle w:val="SRItext"/>
        <w:rPr>
          <w:i/>
          <w:iCs/>
          <w:sz w:val="18"/>
          <w:szCs w:val="18"/>
          <w:lang w:val="sk-SK"/>
        </w:rPr>
      </w:pPr>
      <w:r w:rsidRPr="003C5441">
        <w:rPr>
          <w:i/>
          <w:iCs/>
          <w:sz w:val="18"/>
          <w:szCs w:val="18"/>
          <w:lang w:val="sk-SK"/>
        </w:rPr>
        <w:t xml:space="preserve">Zdroj: </w:t>
      </w:r>
      <w:hyperlink r:id="rId77" w:history="1">
        <w:r w:rsidR="00A827DC" w:rsidRPr="003C5441">
          <w:rPr>
            <w:rStyle w:val="Hypertextovprepojenie"/>
            <w:i/>
            <w:iCs/>
            <w:sz w:val="18"/>
            <w:szCs w:val="18"/>
            <w:lang w:val="sk-SK"/>
          </w:rPr>
          <w:t>https://www.onderwijsinspectie.nl/documenten/2021/07/01/onderzoekskader-2021-middelbaar-beroepsonderwijs</w:t>
        </w:r>
      </w:hyperlink>
    </w:p>
    <w:p w14:paraId="5BB80220" w14:textId="77777777" w:rsidR="0045334D" w:rsidRPr="003C5441" w:rsidRDefault="0045334D" w:rsidP="0045334D">
      <w:pPr>
        <w:pStyle w:val="SRItext"/>
        <w:rPr>
          <w:lang w:val="sk-SK"/>
        </w:rPr>
      </w:pPr>
    </w:p>
    <w:p w14:paraId="17BE10B3" w14:textId="23460F7A" w:rsidR="0024161B" w:rsidRPr="003C5441" w:rsidRDefault="0024161B" w:rsidP="00054F7E">
      <w:pPr>
        <w:jc w:val="both"/>
      </w:pPr>
    </w:p>
    <w:p w14:paraId="3D367B5A" w14:textId="5C377869" w:rsidR="0024161B" w:rsidRPr="003C5441" w:rsidRDefault="006D0BC8" w:rsidP="00054F7E">
      <w:pPr>
        <w:jc w:val="both"/>
      </w:pPr>
      <w:r w:rsidRPr="003C5441">
        <w:rPr>
          <w:noProof/>
        </w:rPr>
        <mc:AlternateContent>
          <mc:Choice Requires="wps">
            <w:drawing>
              <wp:anchor distT="0" distB="0" distL="114300" distR="114300" simplePos="0" relativeHeight="251658248" behindDoc="0" locked="0" layoutInCell="1" allowOverlap="1" wp14:anchorId="143DB754" wp14:editId="0A87881E">
                <wp:simplePos x="0" y="0"/>
                <wp:positionH relativeFrom="column">
                  <wp:posOffset>66675</wp:posOffset>
                </wp:positionH>
                <wp:positionV relativeFrom="paragraph">
                  <wp:posOffset>-453593</wp:posOffset>
                </wp:positionV>
                <wp:extent cx="5796000" cy="972000"/>
                <wp:effectExtent l="0" t="0" r="0" b="0"/>
                <wp:wrapNone/>
                <wp:docPr id="1177406682" name="Textové pole 1"/>
                <wp:cNvGraphicFramePr/>
                <a:graphic xmlns:a="http://schemas.openxmlformats.org/drawingml/2006/main">
                  <a:graphicData uri="http://schemas.microsoft.com/office/word/2010/wordprocessingShape">
                    <wps:wsp>
                      <wps:cNvSpPr txBox="1"/>
                      <wps:spPr>
                        <a:xfrm>
                          <a:off x="0" y="0"/>
                          <a:ext cx="5796000" cy="972000"/>
                        </a:xfrm>
                        <a:prstGeom prst="rect">
                          <a:avLst/>
                        </a:prstGeom>
                        <a:noFill/>
                        <a:ln>
                          <a:noFill/>
                        </a:ln>
                      </wps:spPr>
                      <wps:txbx>
                        <w:txbxContent>
                          <w:p w14:paraId="0EEDFA1B" w14:textId="1BD0DF24" w:rsidR="0024161B" w:rsidRPr="006B367A" w:rsidRDefault="0024161B" w:rsidP="0024161B">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Keďže riadiaci orgán je zodpovedný za kvalitu vzdelávania v škole, regulácia inšpektorá</w:t>
                            </w:r>
                            <w:r w:rsidR="007028BD"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tu začína a končí práve tam.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143DB754" id="_x0000_s1034" type="#_x0000_t202" style="position:absolute;left:0;text-align:left;margin-left:5.25pt;margin-top:-35.7pt;width:456.4pt;height:76.5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" filled="f" stroked="f">
                <v:textbox>
                  <w:txbxContent>
                    <w:p w14:paraId="0EEDFA1B" w14:textId="1BD0DF24" w:rsidR="0024161B" w:rsidRPr="006B367A" w:rsidRDefault="0024161B" w:rsidP="0024161B">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Keďže riadiaci orgán je zodpovedný za kvalitu vzdelávania v škole, regulácia inšpektorá</w:t>
                      </w:r>
                      <w:r w:rsidR="007028BD"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tu začína a končí práve tam.</w:t>
                      </w:r>
                    </w:p>
                  </w:txbxContent>
                </v:textbox>
              </v:shape>
            </w:pict>
          </mc:Fallback>
        </mc:AlternateContent>
      </w:r>
    </w:p>
    <w:p w14:paraId="6C22D262" w14:textId="77777777" w:rsidR="0024161B" w:rsidRPr="003C5441" w:rsidRDefault="0024161B" w:rsidP="00054F7E">
      <w:pPr>
        <w:jc w:val="both"/>
      </w:pPr>
    </w:p>
    <w:p w14:paraId="16660C28" w14:textId="6F4AA0FE" w:rsidR="0045334D" w:rsidRPr="003C5441" w:rsidRDefault="0045334D" w:rsidP="0045334D">
      <w:pPr>
        <w:jc w:val="both"/>
      </w:pPr>
      <w:r w:rsidRPr="003C5441">
        <w:t xml:space="preserve">Hodnotiaci rámec </w:t>
      </w:r>
      <w:r w:rsidR="004B7968">
        <w:t>týkajúci sa</w:t>
      </w:r>
      <w:r w:rsidRPr="003C5441">
        <w:t> </w:t>
      </w:r>
      <w:r w:rsidRPr="003C5441">
        <w:rPr>
          <w:b/>
          <w:bCs/>
        </w:rPr>
        <w:t>riade</w:t>
      </w:r>
      <w:r w:rsidR="004B7968">
        <w:rPr>
          <w:b/>
          <w:bCs/>
        </w:rPr>
        <w:t>nia</w:t>
      </w:r>
      <w:r w:rsidRPr="003C5441">
        <w:rPr>
          <w:b/>
          <w:bCs/>
        </w:rPr>
        <w:t xml:space="preserve"> </w:t>
      </w:r>
      <w:r w:rsidR="004B7968">
        <w:rPr>
          <w:b/>
          <w:bCs/>
        </w:rPr>
        <w:t>školskou</w:t>
      </w:r>
      <w:r w:rsidRPr="003C5441">
        <w:rPr>
          <w:b/>
          <w:bCs/>
        </w:rPr>
        <w:t xml:space="preserve"> radou</w:t>
      </w:r>
      <w:r w:rsidRPr="003C5441">
        <w:rPr>
          <w:rStyle w:val="Odkaznapoznmkupodiarou"/>
        </w:rPr>
        <w:footnoteReference w:id="56"/>
      </w:r>
      <w:r w:rsidRPr="003C5441">
        <w:t xml:space="preserve"> spoločne sleduje to, či </w:t>
      </w:r>
      <w:r w:rsidR="00ED60E5">
        <w:t>vedenie</w:t>
      </w:r>
      <w:r w:rsidR="00AB2FAB">
        <w:t xml:space="preserve"> školy</w:t>
      </w:r>
      <w:r w:rsidRPr="003C5441">
        <w:t xml:space="preserve"> dbá na zaručenie kvality svojej školy a zabezpečuje riadne finančné hospodárenie. Predpokladá sa, že orgány vykonávajú riadenie na základe vízie a ambícií, pričom okrem povinnosti dodržiavať zákonné ambície, existujú aj doplňujúce ambície, ku ktor</w:t>
      </w:r>
      <w:r w:rsidR="00484F53">
        <w:t>ým</w:t>
      </w:r>
      <w:r w:rsidRPr="003C5441">
        <w:t xml:space="preserve"> môže inšpektorát priradiť hodnotenie „dobré“</w:t>
      </w:r>
      <w:r w:rsidR="00495A10" w:rsidRPr="003C5441">
        <w:rPr>
          <w:rStyle w:val="Odkaznapoznmkupodiarou"/>
        </w:rPr>
        <w:footnoteReference w:id="57"/>
      </w:r>
      <w:r w:rsidRPr="003C5441">
        <w:t>. Patrí to k stimulačnej funkcii dohľadu. V nižšie uvedenej tabuľke je uvádzaný podrobnejší popis.</w:t>
      </w:r>
    </w:p>
    <w:p w14:paraId="63ED150C" w14:textId="706B0AAE" w:rsidR="0045334D" w:rsidRPr="003C5441" w:rsidRDefault="0045334D" w:rsidP="0045334D">
      <w:pPr>
        <w:pStyle w:val="SRItabulkaoznacenie"/>
        <w:numPr>
          <w:ilvl w:val="0"/>
          <w:numId w:val="3"/>
        </w:numPr>
        <w:ind w:left="1418" w:hanging="1418"/>
        <w:rPr>
          <w:lang w:val="sk-SK"/>
        </w:rPr>
      </w:pPr>
      <w:bookmarkStart w:id="16" w:name="_Toc225498341"/>
      <w:r w:rsidRPr="003C5441">
        <w:rPr>
          <w:lang w:val="sk-SK"/>
        </w:rPr>
        <w:t xml:space="preserve">Hodnotiaci rámec pre </w:t>
      </w:r>
      <w:r w:rsidR="00334C0C">
        <w:rPr>
          <w:lang w:val="sk-SK"/>
        </w:rPr>
        <w:t>školskú</w:t>
      </w:r>
      <w:r w:rsidRPr="003C5441">
        <w:rPr>
          <w:lang w:val="sk-SK"/>
        </w:rPr>
        <w:t xml:space="preserve"> radu s kritériami a popisom</w:t>
      </w:r>
      <w:bookmarkEnd w:id="16"/>
    </w:p>
    <w:tbl>
      <w:tblPr>
        <w:tblStyle w:val="Tabukasmriekou5tmav"/>
        <w:tblW w:w="9067" w:type="dxa"/>
        <w:tblLook w:val="04A0" w:firstRow="1" w:lastRow="0" w:firstColumn="1" w:lastColumn="0" w:noHBand="0" w:noVBand="1"/>
      </w:tblPr>
      <w:tblGrid>
        <w:gridCol w:w="3166"/>
        <w:gridCol w:w="2641"/>
        <w:gridCol w:w="3260"/>
      </w:tblGrid>
      <w:tr w:rsidR="000E547B" w:rsidRPr="003C5441" w14:paraId="75CEA103" w14:textId="77777777" w:rsidTr="004F77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166" w:type="dxa"/>
            <w:shd w:val="clear" w:color="auto" w:fill="E2EFD9" w:themeFill="accent6" w:themeFillTint="33"/>
          </w:tcPr>
          <w:p w14:paraId="194D683F" w14:textId="77777777" w:rsidR="0045334D" w:rsidRPr="004F7769" w:rsidRDefault="0045334D" w:rsidP="004F7769">
            <w:pPr>
              <w:jc w:val="center"/>
              <w:rPr>
                <w:color w:val="auto"/>
              </w:rPr>
            </w:pPr>
            <w:r w:rsidRPr="004F7769">
              <w:rPr>
                <w:color w:val="auto"/>
              </w:rPr>
              <w:t>Oblasť kvality</w:t>
            </w:r>
          </w:p>
        </w:tc>
        <w:tc>
          <w:tcPr>
            <w:tcW w:w="2641" w:type="dxa"/>
            <w:shd w:val="clear" w:color="auto" w:fill="F2F2F2" w:themeFill="background1" w:themeFillShade="F2"/>
          </w:tcPr>
          <w:p w14:paraId="49A4E82B" w14:textId="77777777" w:rsidR="0045334D" w:rsidRPr="004F7769" w:rsidRDefault="0045334D" w:rsidP="004F7769">
            <w:pPr>
              <w:jc w:val="center"/>
              <w:cnfStyle w:val="100000000000" w:firstRow="1" w:lastRow="0" w:firstColumn="0" w:lastColumn="0" w:oddVBand="0" w:evenVBand="0" w:oddHBand="0" w:evenHBand="0" w:firstRowFirstColumn="0" w:firstRowLastColumn="0" w:lastRowFirstColumn="0" w:lastRowLastColumn="0"/>
              <w:rPr>
                <w:color w:val="auto"/>
              </w:rPr>
            </w:pPr>
            <w:r w:rsidRPr="004F7769">
              <w:rPr>
                <w:color w:val="auto"/>
              </w:rPr>
              <w:t>Kritérium</w:t>
            </w:r>
          </w:p>
        </w:tc>
        <w:tc>
          <w:tcPr>
            <w:tcW w:w="3260" w:type="dxa"/>
            <w:shd w:val="clear" w:color="auto" w:fill="F2F2F2" w:themeFill="background1" w:themeFillShade="F2"/>
          </w:tcPr>
          <w:p w14:paraId="566B84B3" w14:textId="77777777" w:rsidR="0045334D" w:rsidRPr="004F7769" w:rsidRDefault="0045334D" w:rsidP="004F7769">
            <w:pPr>
              <w:jc w:val="center"/>
              <w:cnfStyle w:val="100000000000" w:firstRow="1" w:lastRow="0" w:firstColumn="0" w:lastColumn="0" w:oddVBand="0" w:evenVBand="0" w:oddHBand="0" w:evenHBand="0" w:firstRowFirstColumn="0" w:firstRowLastColumn="0" w:lastRowFirstColumn="0" w:lastRowLastColumn="0"/>
              <w:rPr>
                <w:color w:val="auto"/>
              </w:rPr>
            </w:pPr>
            <w:r w:rsidRPr="004F7769">
              <w:rPr>
                <w:color w:val="auto"/>
              </w:rPr>
              <w:t>Popis</w:t>
            </w:r>
          </w:p>
        </w:tc>
      </w:tr>
      <w:tr w:rsidR="000E547B" w:rsidRPr="003C5441" w14:paraId="58C0A4AD" w14:textId="77777777" w:rsidTr="004F7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6" w:type="dxa"/>
            <w:vMerge w:val="restart"/>
            <w:shd w:val="clear" w:color="auto" w:fill="E2EFD9" w:themeFill="accent6" w:themeFillTint="33"/>
          </w:tcPr>
          <w:p w14:paraId="1303F611" w14:textId="77777777" w:rsidR="0045334D" w:rsidRPr="004F7769" w:rsidRDefault="0045334D">
            <w:pPr>
              <w:jc w:val="both"/>
              <w:rPr>
                <w:color w:val="auto"/>
              </w:rPr>
            </w:pPr>
            <w:r w:rsidRPr="004F7769">
              <w:rPr>
                <w:color w:val="auto"/>
              </w:rPr>
              <w:t>Riadenie, zabezpečenie kvality a ambícií</w:t>
            </w:r>
          </w:p>
        </w:tc>
        <w:tc>
          <w:tcPr>
            <w:tcW w:w="2641" w:type="dxa"/>
            <w:shd w:val="clear" w:color="auto" w:fill="F2F2F2" w:themeFill="background1" w:themeFillShade="F2"/>
          </w:tcPr>
          <w:p w14:paraId="1A0394F6" w14:textId="77777777" w:rsidR="0045334D" w:rsidRPr="004F7769" w:rsidRDefault="0045334D">
            <w:pPr>
              <w:jc w:val="both"/>
              <w:cnfStyle w:val="000000100000" w:firstRow="0" w:lastRow="0" w:firstColumn="0" w:lastColumn="0" w:oddVBand="0" w:evenVBand="0" w:oddHBand="1" w:evenHBand="0" w:firstRowFirstColumn="0" w:firstRowLastColumn="0" w:lastRowFirstColumn="0" w:lastRowLastColumn="0"/>
            </w:pPr>
            <w:r w:rsidRPr="004F7769">
              <w:t>Vízia, ambície a ciele</w:t>
            </w:r>
          </w:p>
        </w:tc>
        <w:tc>
          <w:tcPr>
            <w:tcW w:w="3260" w:type="dxa"/>
            <w:shd w:val="clear" w:color="auto" w:fill="F2F2F2" w:themeFill="background1" w:themeFillShade="F2"/>
          </w:tcPr>
          <w:p w14:paraId="16767058" w14:textId="436B3FA4" w:rsidR="0045334D" w:rsidRPr="004F7769" w:rsidRDefault="000B1CB2">
            <w:pPr>
              <w:jc w:val="both"/>
              <w:cnfStyle w:val="000000100000" w:firstRow="0" w:lastRow="0" w:firstColumn="0" w:lastColumn="0" w:oddVBand="0" w:evenVBand="0" w:oddHBand="1" w:evenHBand="0" w:firstRowFirstColumn="0" w:firstRowLastColumn="0" w:lastRowFirstColumn="0" w:lastRowLastColumn="0"/>
            </w:pPr>
            <w:r w:rsidRPr="004F7769">
              <w:t>V</w:t>
            </w:r>
            <w:r w:rsidR="0045334D" w:rsidRPr="004F7769">
              <w:t xml:space="preserve">edenie </w:t>
            </w:r>
            <w:r w:rsidR="00BE7D98" w:rsidRPr="004F7769">
              <w:t xml:space="preserve">školy </w:t>
            </w:r>
            <w:r w:rsidR="0045334D" w:rsidRPr="004F7769">
              <w:t>má víziu kvality, stanovilo si ambície a ciele a usiluje sa o ich dosiahnutie.</w:t>
            </w:r>
          </w:p>
        </w:tc>
      </w:tr>
      <w:tr w:rsidR="000E547B" w:rsidRPr="003C5441" w14:paraId="5CA3EB82" w14:textId="77777777" w:rsidTr="004F7769">
        <w:tc>
          <w:tcPr>
            <w:cnfStyle w:val="001000000000" w:firstRow="0" w:lastRow="0" w:firstColumn="1" w:lastColumn="0" w:oddVBand="0" w:evenVBand="0" w:oddHBand="0" w:evenHBand="0" w:firstRowFirstColumn="0" w:firstRowLastColumn="0" w:lastRowFirstColumn="0" w:lastRowLastColumn="0"/>
            <w:tcW w:w="3166" w:type="dxa"/>
            <w:vMerge/>
            <w:shd w:val="clear" w:color="auto" w:fill="E2EFD9" w:themeFill="accent6" w:themeFillTint="33"/>
          </w:tcPr>
          <w:p w14:paraId="717A7057" w14:textId="77777777" w:rsidR="0045334D" w:rsidRPr="003C5441" w:rsidRDefault="0045334D">
            <w:pPr>
              <w:jc w:val="both"/>
            </w:pPr>
          </w:p>
        </w:tc>
        <w:tc>
          <w:tcPr>
            <w:tcW w:w="2641" w:type="dxa"/>
            <w:shd w:val="clear" w:color="auto" w:fill="F2F2F2" w:themeFill="background1" w:themeFillShade="F2"/>
          </w:tcPr>
          <w:p w14:paraId="01349E3D" w14:textId="77777777" w:rsidR="0045334D" w:rsidRPr="004F7769" w:rsidRDefault="0045334D">
            <w:pPr>
              <w:jc w:val="both"/>
              <w:cnfStyle w:val="000000000000" w:firstRow="0" w:lastRow="0" w:firstColumn="0" w:lastColumn="0" w:oddVBand="0" w:evenVBand="0" w:oddHBand="0" w:evenHBand="0" w:firstRowFirstColumn="0" w:firstRowLastColumn="0" w:lastRowFirstColumn="0" w:lastRowLastColumn="0"/>
            </w:pPr>
            <w:r w:rsidRPr="004F7769">
              <w:t>Realizácia a kultúra kvality</w:t>
            </w:r>
          </w:p>
        </w:tc>
        <w:tc>
          <w:tcPr>
            <w:tcW w:w="3260" w:type="dxa"/>
            <w:shd w:val="clear" w:color="auto" w:fill="F2F2F2" w:themeFill="background1" w:themeFillShade="F2"/>
          </w:tcPr>
          <w:p w14:paraId="5AA73B89" w14:textId="5966F604" w:rsidR="0045334D" w:rsidRPr="004F7769" w:rsidRDefault="000B1CB2">
            <w:pPr>
              <w:jc w:val="both"/>
              <w:cnfStyle w:val="000000000000" w:firstRow="0" w:lastRow="0" w:firstColumn="0" w:lastColumn="0" w:oddVBand="0" w:evenVBand="0" w:oddHBand="0" w:evenHBand="0" w:firstRowFirstColumn="0" w:firstRowLastColumn="0" w:lastRowFirstColumn="0" w:lastRowLastColumn="0"/>
            </w:pPr>
            <w:r w:rsidRPr="004F7769">
              <w:t>Vedenie školy</w:t>
            </w:r>
            <w:r w:rsidR="0045334D" w:rsidRPr="004F7769">
              <w:t xml:space="preserve"> spolu so školami</w:t>
            </w:r>
            <w:r w:rsidR="0045334D" w:rsidRPr="004F7769">
              <w:rPr>
                <w:rStyle w:val="Odkaznapoznmkupodiarou"/>
              </w:rPr>
              <w:footnoteReference w:id="58"/>
            </w:r>
            <w:r w:rsidR="0045334D" w:rsidRPr="004F7769">
              <w:t xml:space="preserve"> realizuje ciele v oblasti kvality, podporuje kultúru kvality, zabezpečuje rámcové podmienky a v prípade potreby vykonáva priebežné úpravy.</w:t>
            </w:r>
          </w:p>
        </w:tc>
      </w:tr>
      <w:tr w:rsidR="000E547B" w:rsidRPr="003C5441" w14:paraId="70AA568C" w14:textId="77777777" w:rsidTr="004F7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6" w:type="dxa"/>
            <w:vMerge/>
            <w:shd w:val="clear" w:color="auto" w:fill="E2EFD9" w:themeFill="accent6" w:themeFillTint="33"/>
          </w:tcPr>
          <w:p w14:paraId="178EBF62" w14:textId="77777777" w:rsidR="0045334D" w:rsidRPr="003C5441" w:rsidRDefault="0045334D">
            <w:pPr>
              <w:jc w:val="both"/>
            </w:pPr>
          </w:p>
        </w:tc>
        <w:tc>
          <w:tcPr>
            <w:tcW w:w="2641" w:type="dxa"/>
            <w:shd w:val="clear" w:color="auto" w:fill="F2F2F2" w:themeFill="background1" w:themeFillShade="F2"/>
          </w:tcPr>
          <w:p w14:paraId="5A50CE51" w14:textId="77777777" w:rsidR="0045334D" w:rsidRPr="004F7769" w:rsidRDefault="0045334D">
            <w:pPr>
              <w:jc w:val="both"/>
              <w:cnfStyle w:val="000000100000" w:firstRow="0" w:lastRow="0" w:firstColumn="0" w:lastColumn="0" w:oddVBand="0" w:evenVBand="0" w:oddHBand="1" w:evenHBand="0" w:firstRowFirstColumn="0" w:firstRowLastColumn="0" w:lastRowFirstColumn="0" w:lastRowLastColumn="0"/>
            </w:pPr>
            <w:r w:rsidRPr="004F7769">
              <w:t>Hodnotenie, zodpovednosť a dialóg</w:t>
            </w:r>
          </w:p>
        </w:tc>
        <w:tc>
          <w:tcPr>
            <w:tcW w:w="3260" w:type="dxa"/>
            <w:shd w:val="clear" w:color="auto" w:fill="F2F2F2" w:themeFill="background1" w:themeFillShade="F2"/>
          </w:tcPr>
          <w:p w14:paraId="6907F0B6" w14:textId="7FC1239E" w:rsidR="0045334D" w:rsidRPr="004F7769" w:rsidRDefault="000B1CB2">
            <w:pPr>
              <w:jc w:val="both"/>
              <w:cnfStyle w:val="000000100000" w:firstRow="0" w:lastRow="0" w:firstColumn="0" w:lastColumn="0" w:oddVBand="0" w:evenVBand="0" w:oddHBand="1" w:evenHBand="0" w:firstRowFirstColumn="0" w:firstRowLastColumn="0" w:lastRowFirstColumn="0" w:lastRowLastColumn="0"/>
            </w:pPr>
            <w:r w:rsidRPr="004F7769">
              <w:t>Vedenie školy</w:t>
            </w:r>
            <w:r w:rsidR="0045334D" w:rsidRPr="004F7769">
              <w:t xml:space="preserve"> systematicky hodnotí a analyzuje, či dosahuje ciele, a zodpovedá za to. V prípade potreby upravuje politiku a za týmto účelom zapája interných a externých zainteresovaných</w:t>
            </w:r>
            <w:r w:rsidR="00D90FF3" w:rsidRPr="004F7769">
              <w:t xml:space="preserve"> aktérov</w:t>
            </w:r>
            <w:r w:rsidR="0045334D" w:rsidRPr="004F7769">
              <w:t xml:space="preserve"> do dobre fungujúceho dialógu.</w:t>
            </w:r>
          </w:p>
        </w:tc>
      </w:tr>
    </w:tbl>
    <w:p w14:paraId="51C7304B" w14:textId="65C70760" w:rsidR="0045334D" w:rsidRPr="003C5441" w:rsidRDefault="005051A5" w:rsidP="0045334D">
      <w:pPr>
        <w:jc w:val="both"/>
      </w:pPr>
      <w:r w:rsidRPr="003C5441">
        <w:rPr>
          <w:i/>
          <w:iCs/>
          <w:sz w:val="18"/>
          <w:szCs w:val="18"/>
        </w:rPr>
        <w:t xml:space="preserve">Zdroj: </w:t>
      </w:r>
      <w:hyperlink r:id="rId78" w:history="1">
        <w:r w:rsidRPr="003C5441">
          <w:rPr>
            <w:rStyle w:val="Hypertextovprepojenie"/>
            <w:i/>
            <w:iCs/>
            <w:sz w:val="18"/>
            <w:szCs w:val="18"/>
          </w:rPr>
          <w:t>https://www.onderwijsinspectie.nl/documenten/2021/07/01/onderzoekskader-2021-middelbaar-beroepsonderwijs</w:t>
        </w:r>
      </w:hyperlink>
    </w:p>
    <w:p w14:paraId="0B7E57A0" w14:textId="1C5627DB" w:rsidR="00D81185" w:rsidRPr="003C5441" w:rsidRDefault="00D81185" w:rsidP="00D81185">
      <w:pPr>
        <w:jc w:val="both"/>
        <w:rPr>
          <w:highlight w:val="yellow"/>
        </w:rPr>
      </w:pPr>
      <w:r w:rsidRPr="003C5441">
        <w:t xml:space="preserve">Vyššie uvedené štandardy </w:t>
      </w:r>
      <w:r w:rsidR="003B1D42">
        <w:t>hodnotiaceho</w:t>
      </w:r>
      <w:r w:rsidR="003B1D42" w:rsidRPr="003C5441">
        <w:t xml:space="preserve"> </w:t>
      </w:r>
      <w:r w:rsidRPr="003C5441">
        <w:t xml:space="preserve">rámca poskytujú pohľad na </w:t>
      </w:r>
      <w:r w:rsidRPr="003C5441">
        <w:rPr>
          <w:b/>
          <w:bCs/>
        </w:rPr>
        <w:t xml:space="preserve">cyklus kvality </w:t>
      </w:r>
      <w:r w:rsidR="000473E0">
        <w:rPr>
          <w:b/>
          <w:bCs/>
        </w:rPr>
        <w:t>vedenia školy</w:t>
      </w:r>
      <w:r w:rsidRPr="003C5441">
        <w:t xml:space="preserve">. Predstavujú myšlienku, že ak je cyklus v poriadku, </w:t>
      </w:r>
      <w:r w:rsidR="00BE7D98">
        <w:t>vedenie školy</w:t>
      </w:r>
      <w:r w:rsidRPr="003C5441">
        <w:t xml:space="preserve"> dokáže realizovať a zaručiť základnú kvalitu, zlepšiť vzdelanie a zabezpečiť spoľahlivé finančné riadenie. V rámci vízie, ambícií a stanovených cieľov inšpektorát </w:t>
      </w:r>
      <w:r w:rsidRPr="003C5441">
        <w:rPr>
          <w:b/>
          <w:bCs/>
        </w:rPr>
        <w:t>hodnotí spôsob, akým školská rada organizuje manažment</w:t>
      </w:r>
      <w:r w:rsidRPr="003C5441">
        <w:t xml:space="preserve"> a</w:t>
      </w:r>
      <w:r w:rsidR="00427D49">
        <w:t xml:space="preserve"> stanovuje kvalifikačné </w:t>
      </w:r>
      <w:r w:rsidRPr="003C5441">
        <w:t>predpoklady</w:t>
      </w:r>
      <w:r w:rsidR="00427D49">
        <w:t xml:space="preserve"> pedagogického personálu,</w:t>
      </w:r>
      <w:r w:rsidRPr="003C5441">
        <w:t xml:space="preserve"> na základe vízie </w:t>
      </w:r>
      <w:r w:rsidR="00C4563B">
        <w:t>R</w:t>
      </w:r>
      <w:r w:rsidRPr="003C5441">
        <w:t xml:space="preserve">ady </w:t>
      </w:r>
      <w:r w:rsidR="00C4563B">
        <w:t>pre</w:t>
      </w:r>
      <w:r w:rsidRPr="003C5441">
        <w:t xml:space="preserve"> vzdelávan</w:t>
      </w:r>
      <w:r w:rsidR="00C4563B">
        <w:t>ie (spomínanej vyššie)</w:t>
      </w:r>
      <w:r w:rsidRPr="003C5441">
        <w:t xml:space="preserve">. V súvislosti s finančným dohľadom sa potom výslovne zameriava na prepojenie cieľov s príslušným využitím </w:t>
      </w:r>
      <w:r w:rsidRPr="003C5441">
        <w:rPr>
          <w:b/>
          <w:bCs/>
        </w:rPr>
        <w:t>finančných zdrojov</w:t>
      </w:r>
      <w:r w:rsidRPr="003C5441">
        <w:t xml:space="preserve"> v dlhodobom rozpočte.</w:t>
      </w:r>
    </w:p>
    <w:p w14:paraId="6F250D3C" w14:textId="2DF8B796" w:rsidR="0046797A" w:rsidRDefault="00D81185" w:rsidP="00D81185">
      <w:pPr>
        <w:jc w:val="both"/>
        <w:rPr>
          <w:b/>
          <w:bCs/>
        </w:rPr>
      </w:pPr>
      <w:r w:rsidRPr="003C5441">
        <w:t xml:space="preserve">Inšpektorát sa zameriava aj na </w:t>
      </w:r>
      <w:r w:rsidRPr="003C5441">
        <w:rPr>
          <w:b/>
          <w:bCs/>
        </w:rPr>
        <w:t>hodnotenie implementácie vízie, ambícií a</w:t>
      </w:r>
      <w:r w:rsidR="002410B2">
        <w:rPr>
          <w:b/>
          <w:bCs/>
        </w:rPr>
        <w:t> </w:t>
      </w:r>
      <w:r w:rsidRPr="003C5441">
        <w:rPr>
          <w:b/>
          <w:bCs/>
        </w:rPr>
        <w:t>cieľov</w:t>
      </w:r>
      <w:r w:rsidR="002410B2">
        <w:rPr>
          <w:b/>
          <w:bCs/>
        </w:rPr>
        <w:t xml:space="preserve"> školskej rady</w:t>
      </w:r>
      <w:r w:rsidRPr="003C5441">
        <w:t xml:space="preserve"> a sleduje, či sa dostupné finančné zdroje používajú efektívne a zároveň zákonne tak, aby bola zabezpečená kontinuita vzdelávania. V neposlednom rad</w:t>
      </w:r>
      <w:r w:rsidRPr="0046797A">
        <w:t>e skúma ako</w:t>
      </w:r>
      <w:r w:rsidR="00715A2B">
        <w:t xml:space="preserve"> </w:t>
      </w:r>
      <w:r w:rsidR="00715A2B" w:rsidRPr="00715A2B">
        <w:t>školská</w:t>
      </w:r>
      <w:r w:rsidRPr="00715A2B">
        <w:t xml:space="preserve"> rada</w:t>
      </w:r>
      <w:r w:rsidR="0046797A" w:rsidRPr="00715A2B">
        <w:t>:</w:t>
      </w:r>
    </w:p>
    <w:p w14:paraId="3F0D33D4" w14:textId="788A1511" w:rsidR="0046797A" w:rsidRPr="0046797A" w:rsidRDefault="00D81185" w:rsidP="005C27C6">
      <w:pPr>
        <w:pStyle w:val="Odsekzoznamu"/>
        <w:numPr>
          <w:ilvl w:val="1"/>
          <w:numId w:val="11"/>
        </w:numPr>
        <w:jc w:val="both"/>
      </w:pPr>
      <w:r w:rsidRPr="0046797A">
        <w:t xml:space="preserve">hodnotí a analyzuje, </w:t>
      </w:r>
    </w:p>
    <w:p w14:paraId="001E3D11" w14:textId="77777777" w:rsidR="0046797A" w:rsidRPr="0046797A" w:rsidRDefault="00D81185" w:rsidP="005C27C6">
      <w:pPr>
        <w:pStyle w:val="Odsekzoznamu"/>
        <w:numPr>
          <w:ilvl w:val="1"/>
          <w:numId w:val="11"/>
        </w:numPr>
        <w:jc w:val="both"/>
      </w:pPr>
      <w:r w:rsidRPr="0046797A">
        <w:t xml:space="preserve">je zodpovedná, </w:t>
      </w:r>
    </w:p>
    <w:p w14:paraId="1E413DD4" w14:textId="77777777" w:rsidR="0046797A" w:rsidRPr="0046797A" w:rsidRDefault="00D81185" w:rsidP="005C27C6">
      <w:pPr>
        <w:pStyle w:val="Odsekzoznamu"/>
        <w:numPr>
          <w:ilvl w:val="1"/>
          <w:numId w:val="11"/>
        </w:numPr>
        <w:jc w:val="both"/>
      </w:pPr>
      <w:r w:rsidRPr="0046797A">
        <w:t xml:space="preserve">reflektuje svoje vlastné kroky a </w:t>
      </w:r>
    </w:p>
    <w:p w14:paraId="074437CE" w14:textId="77777777" w:rsidR="0046797A" w:rsidRPr="0046797A" w:rsidRDefault="00D81185" w:rsidP="005C27C6">
      <w:pPr>
        <w:pStyle w:val="Odsekzoznamu"/>
        <w:numPr>
          <w:ilvl w:val="1"/>
          <w:numId w:val="11"/>
        </w:numPr>
        <w:jc w:val="both"/>
      </w:pPr>
      <w:r w:rsidRPr="0046797A">
        <w:t xml:space="preserve">diskutuje o tom so zainteresovanými stranami. </w:t>
      </w:r>
    </w:p>
    <w:p w14:paraId="08F45425" w14:textId="34E18A9F" w:rsidR="00D81185" w:rsidRPr="003C5441" w:rsidRDefault="00D81185" w:rsidP="0046797A">
      <w:pPr>
        <w:jc w:val="both"/>
      </w:pPr>
      <w:r w:rsidRPr="003C5441">
        <w:lastRenderedPageBreak/>
        <w:t>V tejto súvislosti je dôležitá výročná správa</w:t>
      </w:r>
      <w:r w:rsidR="00124C3F">
        <w:t xml:space="preserve"> školy</w:t>
      </w:r>
      <w:r w:rsidR="00793597" w:rsidRPr="003C5441">
        <w:t>,</w:t>
      </w:r>
      <w:r w:rsidRPr="003C5441">
        <w:t> odôvodnenia v nej a zaručené informácie, ktoré sú spoľahlivé</w:t>
      </w:r>
      <w:r w:rsidR="00793597" w:rsidRPr="003C5441">
        <w:t>, pričom</w:t>
      </w:r>
      <w:r w:rsidRPr="003C5441">
        <w:t xml:space="preserve"> obsah správy spĺňa zákonné požiadavky.</w:t>
      </w:r>
    </w:p>
    <w:p w14:paraId="18BAACFC" w14:textId="328F78A8" w:rsidR="006D0BC8" w:rsidRPr="003C5441" w:rsidRDefault="00D81185" w:rsidP="00D81185">
      <w:pPr>
        <w:jc w:val="both"/>
      </w:pPr>
      <w:r w:rsidRPr="003C5441">
        <w:t xml:space="preserve">V prípade, ak je rozpočet stanovený neefektívne, inšpektorát môže vydať „opravný príkaz“. Vychádza sa zo skutočnosti, že </w:t>
      </w:r>
      <w:r w:rsidRPr="003C5441">
        <w:rPr>
          <w:b/>
          <w:bCs/>
        </w:rPr>
        <w:t xml:space="preserve">štátom financované vzdelávacie inštitúcie dostávajú vládne peniaze na poskytovanie vzdelávania </w:t>
      </w:r>
      <w:r w:rsidRPr="003C5441">
        <w:t>a tieto inštitúcie zároveň niekedy vykonávajú súkromné aktivity</w:t>
      </w:r>
      <w:r w:rsidRPr="003C5441">
        <w:rPr>
          <w:rStyle w:val="Odkaznapoznmkupodiarou"/>
        </w:rPr>
        <w:footnoteReference w:id="59"/>
      </w:r>
      <w:r w:rsidRPr="003C5441">
        <w:t xml:space="preserve">, ktoré sa musia riadiť stanovenými </w:t>
      </w:r>
      <w:hyperlink r:id="rId79" w:history="1">
        <w:r w:rsidRPr="003C5441">
          <w:rPr>
            <w:rStyle w:val="Hypertextovprepojenie"/>
          </w:rPr>
          <w:t>pravidlami</w:t>
        </w:r>
      </w:hyperlink>
      <w:r w:rsidRPr="003C5441">
        <w:rPr>
          <w:rStyle w:val="Odkaznapoznmkupodiarou"/>
        </w:rPr>
        <w:footnoteReference w:id="60"/>
      </w:r>
      <w:r w:rsidRPr="003C5441">
        <w:t>.</w:t>
      </w:r>
    </w:p>
    <w:p w14:paraId="3A7CF2F3" w14:textId="1FCA5A98" w:rsidR="00D81185" w:rsidRPr="003C5441" w:rsidRDefault="009E0525" w:rsidP="00D81185">
      <w:pPr>
        <w:jc w:val="both"/>
      </w:pPr>
      <w:r w:rsidRPr="003C5441">
        <w:t>Inšpektorát a</w:t>
      </w:r>
      <w:r w:rsidR="001A5DB7" w:rsidRPr="003C5441">
        <w:t>s</w:t>
      </w:r>
      <w:r w:rsidR="00D81185" w:rsidRPr="003C5441">
        <w:t xml:space="preserve">poň raz ročne prehodnocuje, či </w:t>
      </w:r>
      <w:r w:rsidR="00D81185" w:rsidRPr="003C5441">
        <w:rPr>
          <w:b/>
          <w:bCs/>
        </w:rPr>
        <w:t>neexistujú finančné riziká</w:t>
      </w:r>
      <w:r w:rsidR="00D81185" w:rsidRPr="003C5441">
        <w:t xml:space="preserve"> v školských radách alebo inštitúciách, ktoré by mohli ohroziť kontinuitu vzdelávania. Každý rok, pred 1. júlom, predkladajú školské rady svoje výročné správy a finančn</w:t>
      </w:r>
      <w:r w:rsidR="00D16E1E">
        <w:t>é</w:t>
      </w:r>
      <w:r w:rsidR="00D81185" w:rsidRPr="003C5441">
        <w:t xml:space="preserve"> údaje zadávajú do systému, pričom inšpektorát vykonáva </w:t>
      </w:r>
      <w:r w:rsidR="00D81185" w:rsidRPr="003C5441">
        <w:rPr>
          <w:b/>
          <w:bCs/>
        </w:rPr>
        <w:t>automatickú detekciu rizík finančných kľúčových údajov inštitúcií</w:t>
      </w:r>
      <w:r w:rsidR="00FE435C" w:rsidRPr="003C5441">
        <w:rPr>
          <w:b/>
          <w:bCs/>
        </w:rPr>
        <w:t xml:space="preserve"> a </w:t>
      </w:r>
      <w:r w:rsidR="00D81185" w:rsidRPr="003C5441">
        <w:t>identifikuje zmeny zo signalizačných</w:t>
      </w:r>
      <w:r w:rsidR="00D81185" w:rsidRPr="003C5441">
        <w:rPr>
          <w:rStyle w:val="Odkaznapoznmkupodiarou"/>
        </w:rPr>
        <w:footnoteReference w:id="61"/>
      </w:r>
      <w:r w:rsidR="00D81185" w:rsidRPr="003C5441">
        <w:t xml:space="preserve"> hodnôt. </w:t>
      </w:r>
    </w:p>
    <w:p w14:paraId="668135D5" w14:textId="68705913" w:rsidR="00D81185" w:rsidRPr="003C5441" w:rsidRDefault="00D81185" w:rsidP="00D81185">
      <w:pPr>
        <w:jc w:val="both"/>
      </w:pPr>
      <w:r w:rsidRPr="003C5441">
        <w:t xml:space="preserve">Ak sa inšpektorát rozhodne, že kontinuita vzdelávania (v prípade nezmenenej školskej politiky) môže byť ohrozená do dvoch rokov, s najväčšou pravdepodobnosť inštitúciu </w:t>
      </w:r>
      <w:r w:rsidRPr="003C5441">
        <w:rPr>
          <w:b/>
          <w:bCs/>
        </w:rPr>
        <w:t>podriadi primeranému finančnému dohľadu</w:t>
      </w:r>
      <w:r w:rsidRPr="003C5441">
        <w:t>. Školská rada alebo inštitúcia</w:t>
      </w:r>
      <w:r w:rsidR="00874B3F" w:rsidRPr="003C5441">
        <w:t xml:space="preserve"> potom</w:t>
      </w:r>
      <w:r w:rsidRPr="003C5441">
        <w:t xml:space="preserve"> musí</w:t>
      </w:r>
      <w:r w:rsidR="00874B3F" w:rsidRPr="003C5441">
        <w:t xml:space="preserve"> </w:t>
      </w:r>
      <w:r w:rsidRPr="003C5441">
        <w:t xml:space="preserve">vypracovať plán obnovy, a to buď samostatne alebo v spolupráci s tretími stranami. Ak sa ukáže, že je nevyhnutný bankrot, </w:t>
      </w:r>
      <w:r w:rsidRPr="003C5441">
        <w:rPr>
          <w:b/>
          <w:bCs/>
        </w:rPr>
        <w:t>inšpektorát zabezpečí, že žiaci, účastníci alebo študenti môžu pokračovať vo vzdelávaní inde</w:t>
      </w:r>
      <w:r w:rsidRPr="003C5441">
        <w:t>. Každý mesiac je zverejňovaný</w:t>
      </w:r>
      <w:hyperlink r:id="rId80" w:history="1">
        <w:r w:rsidR="00E73302">
          <w:rPr>
            <w:rStyle w:val="Hypertextovprepojenie"/>
          </w:rPr>
          <w:t> prehľad školských rád, ktoré sú pod príslušným finančným dohľadom</w:t>
        </w:r>
      </w:hyperlink>
      <w:r w:rsidRPr="003C5441">
        <w:rPr>
          <w:rStyle w:val="Odkaznapoznmkupodiarou"/>
        </w:rPr>
        <w:footnoteReference w:id="62"/>
      </w:r>
      <w:r w:rsidRPr="003C5441">
        <w:t>.</w:t>
      </w:r>
    </w:p>
    <w:p w14:paraId="5988C516" w14:textId="713F1C73" w:rsidR="00FE435C" w:rsidRPr="003C5441" w:rsidRDefault="00FE435C" w:rsidP="00D81185">
      <w:pPr>
        <w:jc w:val="both"/>
        <w:rPr>
          <w:b/>
          <w:bCs/>
        </w:rPr>
      </w:pPr>
    </w:p>
    <w:p w14:paraId="1713D2C7" w14:textId="3916166E" w:rsidR="00FE435C" w:rsidRPr="003C5441" w:rsidRDefault="00C16B17" w:rsidP="00D81185">
      <w:pPr>
        <w:jc w:val="both"/>
        <w:rPr>
          <w:b/>
          <w:bCs/>
        </w:rPr>
      </w:pPr>
      <w:r w:rsidRPr="003C5441">
        <w:rPr>
          <w:noProof/>
        </w:rPr>
        <mc:AlternateContent>
          <mc:Choice Requires="wps">
            <w:drawing>
              <wp:anchor distT="0" distB="0" distL="114300" distR="114300" simplePos="0" relativeHeight="251658249" behindDoc="0" locked="0" layoutInCell="1" allowOverlap="1" wp14:anchorId="0A5510C5" wp14:editId="42B20749">
                <wp:simplePos x="0" y="0"/>
                <wp:positionH relativeFrom="column">
                  <wp:posOffset>-91606</wp:posOffset>
                </wp:positionH>
                <wp:positionV relativeFrom="paragraph">
                  <wp:posOffset>-255905</wp:posOffset>
                </wp:positionV>
                <wp:extent cx="5796000" cy="1180214"/>
                <wp:effectExtent l="0" t="0" r="0" b="1270"/>
                <wp:wrapNone/>
                <wp:docPr id="1348831435" name="Textové pole 1"/>
                <wp:cNvGraphicFramePr/>
                <a:graphic xmlns:a="http://schemas.openxmlformats.org/drawingml/2006/main">
                  <a:graphicData uri="http://schemas.microsoft.com/office/word/2010/wordprocessingShape">
                    <wps:wsp>
                      <wps:cNvSpPr txBox="1"/>
                      <wps:spPr>
                        <a:xfrm>
                          <a:off x="0" y="0"/>
                          <a:ext cx="5796000" cy="1180214"/>
                        </a:xfrm>
                        <a:prstGeom prst="rect">
                          <a:avLst/>
                        </a:prstGeom>
                        <a:noFill/>
                        <a:ln>
                          <a:noFill/>
                        </a:ln>
                      </wps:spPr>
                      <wps:txbx>
                        <w:txbxContent>
                          <w:p w14:paraId="0ECE7F74" w14:textId="0EED4159" w:rsidR="00FE435C" w:rsidRPr="006B367A" w:rsidRDefault="00FE435C" w:rsidP="00FE435C">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Okr</w:t>
                            </w:r>
                            <w:r w:rsidR="009E4E63"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em signalizačných hodnôt pre dohľad nad finančnou kontinuitou vyvinul inšpektorát aj signalizačnú hodnotu pre dohľad nad verejnou spravodlivosťou.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0A5510C5" id="_x0000_s1035" type="#_x0000_t202" style="position:absolute;left:0;text-align:left;margin-left:-7.2pt;margin-top:-20.15pt;width:456.4pt;height:92.9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" filled="f" stroked="f">
                <v:textbox>
                  <w:txbxContent>
                    <w:p w14:paraId="0ECE7F74" w14:textId="0EED4159" w:rsidR="00FE435C" w:rsidRPr="006B367A" w:rsidRDefault="00FE435C" w:rsidP="00FE435C">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Okr</w:t>
                      </w:r>
                      <w:r w:rsidR="009E4E63" w:rsidRPr="006B367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em signalizačných hodnôt pre dohľad nad finančnou kontinuitou vyvinul inšpektorát aj signalizačnú hodnotu pre dohľad nad verejnou spravodlivosťou.</w:t>
                      </w:r>
                    </w:p>
                  </w:txbxContent>
                </v:textbox>
              </v:shape>
            </w:pict>
          </mc:Fallback>
        </mc:AlternateContent>
      </w:r>
    </w:p>
    <w:p w14:paraId="38A1027B" w14:textId="77777777" w:rsidR="00FE435C" w:rsidRPr="003C5441" w:rsidRDefault="00FE435C" w:rsidP="00D81185">
      <w:pPr>
        <w:jc w:val="both"/>
        <w:rPr>
          <w:b/>
          <w:bCs/>
        </w:rPr>
      </w:pPr>
    </w:p>
    <w:p w14:paraId="6A77BE5A" w14:textId="77777777" w:rsidR="00FE435C" w:rsidRPr="003C5441" w:rsidRDefault="00FE435C" w:rsidP="00D81185">
      <w:pPr>
        <w:jc w:val="both"/>
        <w:rPr>
          <w:b/>
          <w:bCs/>
        </w:rPr>
      </w:pPr>
    </w:p>
    <w:p w14:paraId="5E308550" w14:textId="20528690" w:rsidR="003360BA" w:rsidRDefault="00F04B53" w:rsidP="00D81185">
      <w:pPr>
        <w:jc w:val="both"/>
      </w:pPr>
      <w:r w:rsidRPr="003C5441">
        <w:t>Signalizačná hodnota pre verejnú spravodlivosť</w:t>
      </w:r>
      <w:r w:rsidR="009E4E63" w:rsidRPr="003C5441">
        <w:t xml:space="preserve"> predstavuje</w:t>
      </w:r>
      <w:r w:rsidR="00D81185" w:rsidRPr="003C5441">
        <w:t xml:space="preserve"> </w:t>
      </w:r>
      <w:r w:rsidR="00D81185" w:rsidRPr="003C5441">
        <w:rPr>
          <w:b/>
          <w:bCs/>
        </w:rPr>
        <w:t xml:space="preserve">maximálne množstvo </w:t>
      </w:r>
      <w:hyperlink r:id="rId81" w:history="1">
        <w:r w:rsidR="00D81185" w:rsidRPr="003C5441">
          <w:rPr>
            <w:rStyle w:val="Hypertextovprepojenie"/>
            <w:b/>
            <w:bCs/>
          </w:rPr>
          <w:t>vlastného kapitálu</w:t>
        </w:r>
      </w:hyperlink>
      <w:r w:rsidR="00D81185" w:rsidRPr="003C5441">
        <w:rPr>
          <w:rStyle w:val="Odkaznapoznmkupodiarou"/>
        </w:rPr>
        <w:footnoteReference w:id="63"/>
      </w:r>
      <w:r w:rsidR="00D81185" w:rsidRPr="003C5441">
        <w:t>, ktoré vzdelávacia inštitúcia potrebuje pre zdravé podnikanie. Vychádza sa z toho, že peniaze na verejné školstvo musia byť optimálne využité na vzdelávanie a</w:t>
      </w:r>
      <w:r w:rsidR="00285010" w:rsidRPr="003C5441">
        <w:t> nemali by</w:t>
      </w:r>
      <w:r w:rsidR="00D81185" w:rsidRPr="003C5441">
        <w:t xml:space="preserve"> zbytočne zostať v rezervách. V posledných rokoch sa totiž zdá, že niektoré školské rady držali väčšie finančné rezervy, než </w:t>
      </w:r>
      <w:r w:rsidR="00F813D1" w:rsidRPr="003C5441">
        <w:t>bolo</w:t>
      </w:r>
      <w:r w:rsidR="00D81185" w:rsidRPr="003C5441">
        <w:t xml:space="preserve"> nevyhnutné na ich prežitie. Pomocou </w:t>
      </w:r>
      <w:hyperlink r:id="rId82" w:history="1">
        <w:r w:rsidR="00D81185" w:rsidRPr="003C5441">
          <w:rPr>
            <w:rStyle w:val="Hypertextovprepojenie"/>
          </w:rPr>
          <w:t>kalkulačky signalizačnej hodnoty</w:t>
        </w:r>
      </w:hyperlink>
      <w:r w:rsidR="00D81185" w:rsidRPr="003C5441">
        <w:rPr>
          <w:rStyle w:val="Odkaznapoznmkupodiarou"/>
        </w:rPr>
        <w:footnoteReference w:id="64"/>
      </w:r>
      <w:r w:rsidR="00D81185" w:rsidRPr="003C5441">
        <w:t xml:space="preserve"> si </w:t>
      </w:r>
      <w:r w:rsidR="000A0DEA" w:rsidRPr="003C5441">
        <w:t xml:space="preserve">vzdelávacia inštitúcia môže sama </w:t>
      </w:r>
      <w:r w:rsidR="00D81185" w:rsidRPr="003C5441">
        <w:t xml:space="preserve">vypočítať, či nemá nadmerný kapitál. </w:t>
      </w:r>
    </w:p>
    <w:p w14:paraId="124A65B6" w14:textId="1A7F4AC2" w:rsidR="0081059A" w:rsidRDefault="00441FCB" w:rsidP="00D81185">
      <w:pPr>
        <w:jc w:val="both"/>
      </w:pPr>
      <w:r>
        <w:t>V</w:t>
      </w:r>
      <w:r w:rsidR="004D0C4D">
        <w:t xml:space="preserve"> nej, v </w:t>
      </w:r>
      <w:r>
        <w:t>prvom rade</w:t>
      </w:r>
      <w:r w:rsidR="004D0C4D">
        <w:t>,</w:t>
      </w:r>
      <w:r>
        <w:t xml:space="preserve"> </w:t>
      </w:r>
      <w:r w:rsidR="000749FA">
        <w:t xml:space="preserve">škola </w:t>
      </w:r>
      <w:r>
        <w:t>zadáva celkový vlastný kapitál a</w:t>
      </w:r>
      <w:r w:rsidR="001D3DC4">
        <w:t> </w:t>
      </w:r>
      <w:r>
        <w:t>následne</w:t>
      </w:r>
      <w:r w:rsidR="001D3DC4">
        <w:t xml:space="preserve"> súkromnú časť celkového vlastného kapitálu. Pri výpočte potenciálneho nadmerného vlastného kapitálu sa </w:t>
      </w:r>
      <w:r w:rsidR="004D0C4D">
        <w:t xml:space="preserve">pritom </w:t>
      </w:r>
      <w:r w:rsidR="001D3DC4">
        <w:t>zohľadňuje iba verejná časť.</w:t>
      </w:r>
      <w:r w:rsidR="000749FA">
        <w:t xml:space="preserve"> V druhej časti </w:t>
      </w:r>
      <w:r w:rsidR="00DA5C8B">
        <w:t>sa zisťuje obstarávacia cena budov</w:t>
      </w:r>
      <w:r w:rsidR="00074DC8">
        <w:t xml:space="preserve">, v tretej účtovná hodnota dlhodobého hmotného </w:t>
      </w:r>
      <w:r w:rsidR="00074DC8">
        <w:lastRenderedPageBreak/>
        <w:t>majetku</w:t>
      </w:r>
      <w:r w:rsidR="00517DE2">
        <w:t xml:space="preserve"> a zvlášť z toho účtovná hodnota budov</w:t>
      </w:r>
      <w:r w:rsidR="0081059A">
        <w:t>. V poslednej časti sa zisťuje celkový príjem z rôznych položiek</w:t>
      </w:r>
      <w:r w:rsidR="0081059A" w:rsidRPr="0081059A">
        <w:t xml:space="preserve"> (štátne príspevky, ostatné štátne príspevky, školné, provízie, ostatné príjmy)</w:t>
      </w:r>
      <w:r w:rsidR="00BC5365">
        <w:t>.</w:t>
      </w:r>
    </w:p>
    <w:p w14:paraId="76A31F17" w14:textId="415075DC" w:rsidR="00970CA2" w:rsidRPr="003C5441" w:rsidRDefault="00970CA2" w:rsidP="00970CA2">
      <w:pPr>
        <w:jc w:val="both"/>
      </w:pPr>
      <w:r w:rsidRPr="003C5441">
        <w:t xml:space="preserve">Pri </w:t>
      </w:r>
      <w:r w:rsidR="00D81185" w:rsidRPr="003C5441">
        <w:t xml:space="preserve">samotnom </w:t>
      </w:r>
      <w:r w:rsidRPr="003C5441">
        <w:rPr>
          <w:b/>
        </w:rPr>
        <w:t>externom hodnotení</w:t>
      </w:r>
      <w:r w:rsidR="00EB4461">
        <w:rPr>
          <w:b/>
        </w:rPr>
        <w:t>,</w:t>
      </w:r>
      <w:r w:rsidRPr="003C5441">
        <w:rPr>
          <w:b/>
        </w:rPr>
        <w:t xml:space="preserve"> </w:t>
      </w:r>
      <w:r w:rsidR="009B075D">
        <w:rPr>
          <w:b/>
        </w:rPr>
        <w:t>na úrovni</w:t>
      </w:r>
      <w:r w:rsidRPr="003C5441">
        <w:rPr>
          <w:b/>
        </w:rPr>
        <w:t xml:space="preserve"> riadiaceho orgánu</w:t>
      </w:r>
      <w:r w:rsidR="00EB4461">
        <w:rPr>
          <w:b/>
        </w:rPr>
        <w:t>,</w:t>
      </w:r>
      <w:r w:rsidRPr="003C5441">
        <w:rPr>
          <w:b/>
        </w:rPr>
        <w:t xml:space="preserve"> </w:t>
      </w:r>
      <w:r w:rsidRPr="003C5441">
        <w:t>tvoria základ nasledujúce tri otázky</w:t>
      </w:r>
      <w:r w:rsidR="00F8043D">
        <w:rPr>
          <w:rStyle w:val="Odkaznapoznmkupodiarou"/>
        </w:rPr>
        <w:footnoteReference w:id="65"/>
      </w:r>
      <w:r w:rsidRPr="003C5441">
        <w:t>:</w:t>
      </w:r>
    </w:p>
    <w:p w14:paraId="6AECBFBF" w14:textId="77777777" w:rsidR="00970CA2" w:rsidRPr="003C5441" w:rsidRDefault="00970CA2" w:rsidP="00970CA2">
      <w:pPr>
        <w:jc w:val="both"/>
      </w:pPr>
      <w:r w:rsidRPr="003C5441">
        <w:rPr>
          <w:noProof/>
        </w:rPr>
        <w:drawing>
          <wp:inline distT="0" distB="0" distL="0" distR="0" wp14:anchorId="625564BB" wp14:editId="210EA61C">
            <wp:extent cx="5658485" cy="1819275"/>
            <wp:effectExtent l="0" t="38100" r="0" b="47625"/>
            <wp:docPr id="1799441588"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3" r:lo="rId84" r:qs="rId85" r:cs="rId86"/>
              </a:graphicData>
            </a:graphic>
          </wp:inline>
        </w:drawing>
      </w:r>
    </w:p>
    <w:p w14:paraId="4E5251F6" w14:textId="04D24495" w:rsidR="0094143C" w:rsidRPr="0094143C" w:rsidRDefault="003F0217" w:rsidP="0094143C">
      <w:pPr>
        <w:jc w:val="both"/>
      </w:pPr>
      <w:r w:rsidRPr="003C5441">
        <w:t xml:space="preserve">Je nutné poznamenať, že inšpektorát nehodnotí vždy všetky štandardy </w:t>
      </w:r>
      <w:r w:rsidR="005938EB">
        <w:t xml:space="preserve">hodnotiaceho </w:t>
      </w:r>
      <w:r w:rsidRPr="003C5441">
        <w:t>rámca. Vyberá súbor štandardov podľa sit</w:t>
      </w:r>
      <w:r w:rsidR="00DE194D" w:rsidRPr="003C5441">
        <w:t>uácie – čo sa nazýva „</w:t>
      </w:r>
      <w:r w:rsidR="00DE194D" w:rsidRPr="003C5441">
        <w:rPr>
          <w:b/>
          <w:bCs/>
        </w:rPr>
        <w:t>proporcionálny dohľad</w:t>
      </w:r>
      <w:r w:rsidR="00DE194D" w:rsidRPr="003C5441">
        <w:t>“.</w:t>
      </w:r>
      <w:r w:rsidR="007D5A0D">
        <w:t xml:space="preserve"> </w:t>
      </w:r>
      <w:r w:rsidR="0094143C" w:rsidRPr="0094143C">
        <w:t xml:space="preserve">Hodnotiaci rámec pre zriaďovateľov posudzuje </w:t>
      </w:r>
      <w:r w:rsidR="00F41813">
        <w:t xml:space="preserve">teda </w:t>
      </w:r>
      <w:r w:rsidR="0094143C" w:rsidRPr="0094143C">
        <w:t>najmä schopnosť riadiť a zabezpečovať kvalitu vzdelávania v školách, ktoré spadajú pod ich pôsobnosť. Inšpektorát hodnotí, či má zriaďovateľ jasnú víziu a ciele, či systematicky monitoruje výsledky a prijíma opatrenia na zlepšovanie, ako aj to, či zabezpečuje stabilné a zákonné finančné riadenie. Súčasťou hodnotenia je aj overovanie prepojenia strategických priorít s</w:t>
      </w:r>
      <w:r w:rsidR="00F41813">
        <w:t xml:space="preserve"> efektívnym </w:t>
      </w:r>
      <w:r w:rsidR="0094143C" w:rsidRPr="0094143C">
        <w:t>využívaním finančných zdrojov a schopnos</w:t>
      </w:r>
      <w:r w:rsidR="00F41813">
        <w:t>ť</w:t>
      </w:r>
      <w:r w:rsidR="0094143C" w:rsidRPr="0094143C">
        <w:t xml:space="preserve"> zabezpečiť kontinuitu poskytovania vzdelávania. </w:t>
      </w:r>
    </w:p>
    <w:p w14:paraId="61949BC3" w14:textId="7560AE11" w:rsidR="0045334D" w:rsidRPr="003C5441" w:rsidRDefault="0045334D" w:rsidP="0045334D">
      <w:pPr>
        <w:jc w:val="both"/>
      </w:pPr>
      <w:r w:rsidRPr="003C5441">
        <w:t xml:space="preserve">Rovnaké oblasti má aj hodnotiaci rámec </w:t>
      </w:r>
      <w:r w:rsidRPr="003C5441">
        <w:rPr>
          <w:b/>
          <w:bCs/>
        </w:rPr>
        <w:t>správnych orgánov partnerstiev pre primerané vzdelávanie</w:t>
      </w:r>
      <w:r w:rsidRPr="003C5441">
        <w:rPr>
          <w:rStyle w:val="Odkaznapoznmkupodiarou"/>
        </w:rPr>
        <w:footnoteReference w:id="66"/>
      </w:r>
      <w:r w:rsidR="00666688" w:rsidRPr="003C5441">
        <w:t>. Sú</w:t>
      </w:r>
      <w:r w:rsidRPr="003C5441">
        <w:t xml:space="preserve"> iba mierne formulačne upraven</w:t>
      </w:r>
      <w:r w:rsidR="005F302F" w:rsidRPr="003C5441">
        <w:t>é</w:t>
      </w:r>
      <w:r w:rsidRPr="003C5441">
        <w:t xml:space="preserve">. Naviac obsahuje aj </w:t>
      </w:r>
      <w:r w:rsidR="005F302F" w:rsidRPr="003C5441">
        <w:t>ďalšie</w:t>
      </w:r>
      <w:r w:rsidRPr="003C5441">
        <w:t xml:space="preserve"> oblasti kvality, ktoré inšpektorát posudzuje a</w:t>
      </w:r>
      <w:r w:rsidR="009200C4">
        <w:t> </w:t>
      </w:r>
      <w:r w:rsidRPr="003C5441">
        <w:t>hodnotí</w:t>
      </w:r>
      <w:r w:rsidR="009200C4">
        <w:t xml:space="preserve"> (viď tabuľka nižšie)</w:t>
      </w:r>
      <w:r w:rsidRPr="003C5441">
        <w:t xml:space="preserve">. </w:t>
      </w:r>
    </w:p>
    <w:p w14:paraId="1D2884F9" w14:textId="77777777" w:rsidR="0045334D" w:rsidRPr="003C5441" w:rsidRDefault="0045334D" w:rsidP="0045334D">
      <w:pPr>
        <w:pStyle w:val="SRItabulkaoznacenie"/>
        <w:numPr>
          <w:ilvl w:val="0"/>
          <w:numId w:val="3"/>
        </w:numPr>
        <w:ind w:left="1418" w:hanging="1418"/>
        <w:rPr>
          <w:lang w:val="sk-SK"/>
        </w:rPr>
      </w:pPr>
      <w:bookmarkStart w:id="17" w:name="_Toc225498342"/>
      <w:r w:rsidRPr="003C5441">
        <w:rPr>
          <w:lang w:val="sk-SK"/>
        </w:rPr>
        <w:t>Hodnotiaci rámec pre správne orgány partnerstiev pre primerané vzdelávanie s kritériami a popisom</w:t>
      </w:r>
      <w:bookmarkEnd w:id="17"/>
    </w:p>
    <w:tbl>
      <w:tblPr>
        <w:tblStyle w:val="Tabukasmriekou5tmav"/>
        <w:tblW w:w="0" w:type="auto"/>
        <w:tblLook w:val="04A0" w:firstRow="1" w:lastRow="0" w:firstColumn="1" w:lastColumn="0" w:noHBand="0" w:noVBand="1"/>
      </w:tblPr>
      <w:tblGrid>
        <w:gridCol w:w="2547"/>
        <w:gridCol w:w="2835"/>
        <w:gridCol w:w="659"/>
        <w:gridCol w:w="3021"/>
      </w:tblGrid>
      <w:tr w:rsidR="00566E13" w:rsidRPr="003C5441" w14:paraId="3C454E8D" w14:textId="77777777" w:rsidTr="004F77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547" w:type="dxa"/>
            <w:shd w:val="clear" w:color="auto" w:fill="E2EFD9" w:themeFill="accent6" w:themeFillTint="33"/>
          </w:tcPr>
          <w:p w14:paraId="368204F9" w14:textId="77777777" w:rsidR="0045334D" w:rsidRPr="004F7769" w:rsidRDefault="0045334D" w:rsidP="004F7769">
            <w:pPr>
              <w:jc w:val="center"/>
              <w:rPr>
                <w:color w:val="auto"/>
              </w:rPr>
            </w:pPr>
            <w:r w:rsidRPr="004F7769">
              <w:rPr>
                <w:color w:val="auto"/>
              </w:rPr>
              <w:t>Oblasť kvality</w:t>
            </w:r>
          </w:p>
        </w:tc>
        <w:tc>
          <w:tcPr>
            <w:tcW w:w="3494" w:type="dxa"/>
            <w:gridSpan w:val="2"/>
            <w:shd w:val="clear" w:color="auto" w:fill="F2F2F2" w:themeFill="background1" w:themeFillShade="F2"/>
          </w:tcPr>
          <w:p w14:paraId="350586FF" w14:textId="77777777" w:rsidR="0045334D" w:rsidRPr="004F7769" w:rsidRDefault="0045334D" w:rsidP="004F7769">
            <w:pPr>
              <w:jc w:val="center"/>
              <w:cnfStyle w:val="100000000000" w:firstRow="1" w:lastRow="0" w:firstColumn="0" w:lastColumn="0" w:oddVBand="0" w:evenVBand="0" w:oddHBand="0" w:evenHBand="0" w:firstRowFirstColumn="0" w:firstRowLastColumn="0" w:lastRowFirstColumn="0" w:lastRowLastColumn="0"/>
              <w:rPr>
                <w:color w:val="auto"/>
              </w:rPr>
            </w:pPr>
            <w:r w:rsidRPr="004F7769">
              <w:rPr>
                <w:color w:val="auto"/>
              </w:rPr>
              <w:t>Kritérium</w:t>
            </w:r>
          </w:p>
        </w:tc>
        <w:tc>
          <w:tcPr>
            <w:tcW w:w="3021" w:type="dxa"/>
            <w:shd w:val="clear" w:color="auto" w:fill="F2F2F2" w:themeFill="background1" w:themeFillShade="F2"/>
          </w:tcPr>
          <w:p w14:paraId="3018A381" w14:textId="77777777" w:rsidR="0045334D" w:rsidRPr="004F7769" w:rsidRDefault="0045334D" w:rsidP="004F7769">
            <w:pPr>
              <w:jc w:val="center"/>
              <w:cnfStyle w:val="100000000000" w:firstRow="1" w:lastRow="0" w:firstColumn="0" w:lastColumn="0" w:oddVBand="0" w:evenVBand="0" w:oddHBand="0" w:evenHBand="0" w:firstRowFirstColumn="0" w:firstRowLastColumn="0" w:lastRowFirstColumn="0" w:lastRowLastColumn="0"/>
              <w:rPr>
                <w:color w:val="auto"/>
              </w:rPr>
            </w:pPr>
            <w:r w:rsidRPr="004F7769">
              <w:rPr>
                <w:color w:val="auto"/>
              </w:rPr>
              <w:t>Popis</w:t>
            </w:r>
          </w:p>
        </w:tc>
      </w:tr>
      <w:tr w:rsidR="009578B4" w:rsidRPr="003C5441" w14:paraId="3143CDA2" w14:textId="77777777" w:rsidTr="004F7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Merge w:val="restart"/>
            <w:shd w:val="clear" w:color="auto" w:fill="E2EFD9" w:themeFill="accent6" w:themeFillTint="33"/>
          </w:tcPr>
          <w:p w14:paraId="49E34406" w14:textId="77777777" w:rsidR="009305BB" w:rsidRPr="004F7769" w:rsidRDefault="009305BB">
            <w:pPr>
              <w:jc w:val="both"/>
              <w:rPr>
                <w:color w:val="auto"/>
              </w:rPr>
            </w:pPr>
            <w:r w:rsidRPr="004F7769">
              <w:rPr>
                <w:color w:val="auto"/>
              </w:rPr>
              <w:t>Realizácia vhodného vzdelávania</w:t>
            </w:r>
          </w:p>
        </w:tc>
        <w:tc>
          <w:tcPr>
            <w:tcW w:w="2835" w:type="dxa"/>
            <w:shd w:val="clear" w:color="auto" w:fill="F2F2F2" w:themeFill="background1" w:themeFillShade="F2"/>
          </w:tcPr>
          <w:p w14:paraId="2EB57AFD" w14:textId="77777777" w:rsidR="009305BB" w:rsidRPr="004F7769" w:rsidRDefault="009305BB">
            <w:pPr>
              <w:jc w:val="both"/>
              <w:cnfStyle w:val="000000100000" w:firstRow="0" w:lastRow="0" w:firstColumn="0" w:lastColumn="0" w:oddVBand="0" w:evenVBand="0" w:oddHBand="1" w:evenHBand="0" w:firstRowFirstColumn="0" w:firstRowLastColumn="0" w:lastRowFirstColumn="0" w:lastRowLastColumn="0"/>
            </w:pPr>
            <w:r w:rsidRPr="004F7769">
              <w:t>Pokrytie siete zariadení</w:t>
            </w:r>
          </w:p>
        </w:tc>
        <w:tc>
          <w:tcPr>
            <w:tcW w:w="3680" w:type="dxa"/>
            <w:gridSpan w:val="2"/>
            <w:shd w:val="clear" w:color="auto" w:fill="F2F2F2" w:themeFill="background1" w:themeFillShade="F2"/>
          </w:tcPr>
          <w:p w14:paraId="033C0977" w14:textId="77777777" w:rsidR="009305BB" w:rsidRPr="004F7769" w:rsidRDefault="009305BB">
            <w:pPr>
              <w:jc w:val="both"/>
              <w:cnfStyle w:val="000000100000" w:firstRow="0" w:lastRow="0" w:firstColumn="0" w:lastColumn="0" w:oddVBand="0" w:evenVBand="0" w:oddHBand="1" w:evenHBand="0" w:firstRowFirstColumn="0" w:firstRowLastColumn="0" w:lastRowFirstColumn="0" w:lastRowLastColumn="0"/>
            </w:pPr>
            <w:r w:rsidRPr="004F7769">
              <w:t>Partnerstvo má k dispozícii vhodné vzdelávacie zariadenia pre všetkých žiakov v partnerstve, ktorí potrebujú dodatočnú podporu.</w:t>
            </w:r>
          </w:p>
        </w:tc>
      </w:tr>
      <w:tr w:rsidR="009578B4" w:rsidRPr="003C5441" w14:paraId="61633788" w14:textId="77777777" w:rsidTr="004F7769">
        <w:tc>
          <w:tcPr>
            <w:cnfStyle w:val="001000000000" w:firstRow="0" w:lastRow="0" w:firstColumn="1" w:lastColumn="0" w:oddVBand="0" w:evenVBand="0" w:oddHBand="0" w:evenHBand="0" w:firstRowFirstColumn="0" w:firstRowLastColumn="0" w:lastRowFirstColumn="0" w:lastRowLastColumn="0"/>
            <w:tcW w:w="2547" w:type="dxa"/>
            <w:vMerge/>
            <w:shd w:val="clear" w:color="auto" w:fill="E2EFD9" w:themeFill="accent6" w:themeFillTint="33"/>
          </w:tcPr>
          <w:p w14:paraId="11348A90" w14:textId="77777777" w:rsidR="009305BB" w:rsidRPr="003C5441" w:rsidRDefault="009305BB">
            <w:pPr>
              <w:jc w:val="both"/>
            </w:pPr>
          </w:p>
        </w:tc>
        <w:tc>
          <w:tcPr>
            <w:tcW w:w="2835" w:type="dxa"/>
            <w:shd w:val="clear" w:color="auto" w:fill="F2F2F2" w:themeFill="background1" w:themeFillShade="F2"/>
          </w:tcPr>
          <w:p w14:paraId="27B45E1A" w14:textId="77777777" w:rsidR="009305BB" w:rsidRPr="004F7769" w:rsidRDefault="009305BB">
            <w:pPr>
              <w:jc w:val="both"/>
              <w:cnfStyle w:val="000000000000" w:firstRow="0" w:lastRow="0" w:firstColumn="0" w:lastColumn="0" w:oddVBand="0" w:evenVBand="0" w:oddHBand="0" w:evenHBand="0" w:firstRowFirstColumn="0" w:firstRowLastColumn="0" w:lastRowFirstColumn="0" w:lastRowLastColumn="0"/>
            </w:pPr>
            <w:r w:rsidRPr="004F7769">
              <w:t>Regionálna spolupráca</w:t>
            </w:r>
          </w:p>
        </w:tc>
        <w:tc>
          <w:tcPr>
            <w:tcW w:w="3680" w:type="dxa"/>
            <w:gridSpan w:val="2"/>
            <w:shd w:val="clear" w:color="auto" w:fill="F2F2F2" w:themeFill="background1" w:themeFillShade="F2"/>
          </w:tcPr>
          <w:p w14:paraId="4D8AD03B" w14:textId="77777777" w:rsidR="009305BB" w:rsidRPr="004F7769" w:rsidRDefault="009305BB">
            <w:pPr>
              <w:jc w:val="both"/>
              <w:cnfStyle w:val="000000000000" w:firstRow="0" w:lastRow="0" w:firstColumn="0" w:lastColumn="0" w:oddVBand="0" w:evenVBand="0" w:oddHBand="0" w:evenHBand="0" w:firstRowFirstColumn="0" w:firstRowLastColumn="0" w:lastRowFirstColumn="0" w:lastRowLastColumn="0"/>
            </w:pPr>
            <w:r w:rsidRPr="004F7769">
              <w:t>Partnerstvo spolupracuje v regióne, zabezpečuje kontinuitu vzdelávania a vytvára prepojenie medzi vzdelávaním a pomocou mládeži v regióne.</w:t>
            </w:r>
          </w:p>
        </w:tc>
      </w:tr>
      <w:tr w:rsidR="009578B4" w:rsidRPr="003C5441" w14:paraId="0FB264E1" w14:textId="77777777" w:rsidTr="004F7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Merge/>
            <w:shd w:val="clear" w:color="auto" w:fill="E2EFD9" w:themeFill="accent6" w:themeFillTint="33"/>
          </w:tcPr>
          <w:p w14:paraId="36563CEA" w14:textId="77777777" w:rsidR="009305BB" w:rsidRPr="003C5441" w:rsidRDefault="009305BB">
            <w:pPr>
              <w:jc w:val="both"/>
            </w:pPr>
          </w:p>
        </w:tc>
        <w:tc>
          <w:tcPr>
            <w:tcW w:w="2835" w:type="dxa"/>
            <w:shd w:val="clear" w:color="auto" w:fill="F2F2F2" w:themeFill="background1" w:themeFillShade="F2"/>
          </w:tcPr>
          <w:p w14:paraId="256BB50D" w14:textId="77777777" w:rsidR="009305BB" w:rsidRPr="004F7769" w:rsidRDefault="009305BB">
            <w:pPr>
              <w:jc w:val="both"/>
              <w:cnfStyle w:val="000000100000" w:firstRow="0" w:lastRow="0" w:firstColumn="0" w:lastColumn="0" w:oddVBand="0" w:evenVBand="0" w:oddHBand="1" w:evenHBand="0" w:firstRowFirstColumn="0" w:firstRowLastColumn="0" w:lastRowFirstColumn="0" w:lastRowLastColumn="0"/>
            </w:pPr>
            <w:r w:rsidRPr="004F7769">
              <w:t>Poradenstvo a posudzovanie prípustnosti</w:t>
            </w:r>
          </w:p>
        </w:tc>
        <w:tc>
          <w:tcPr>
            <w:tcW w:w="3680" w:type="dxa"/>
            <w:gridSpan w:val="2"/>
            <w:shd w:val="clear" w:color="auto" w:fill="F2F2F2" w:themeFill="background1" w:themeFillShade="F2"/>
          </w:tcPr>
          <w:p w14:paraId="300D779C" w14:textId="0966DD7C" w:rsidR="009305BB" w:rsidRPr="004F7769" w:rsidRDefault="009305BB">
            <w:pPr>
              <w:jc w:val="both"/>
              <w:cnfStyle w:val="000000100000" w:firstRow="0" w:lastRow="0" w:firstColumn="0" w:lastColumn="0" w:oddVBand="0" w:evenVBand="0" w:oddHBand="1" w:evenHBand="0" w:firstRowFirstColumn="0" w:firstRowLastColumn="0" w:lastRowFirstColumn="0" w:lastRowLastColumn="0"/>
            </w:pPr>
            <w:r w:rsidRPr="004F7769">
              <w:t>Partnerstvo zabezpečuje dôkladné poradenstvo a rozhodovanie pri posudzovaní žiadostí o</w:t>
            </w:r>
            <w:r w:rsidR="005F3C25" w:rsidRPr="004F7769">
              <w:t xml:space="preserve"> prijatie </w:t>
            </w:r>
            <w:r w:rsidRPr="004F7769">
              <w:t>do špeciálnych vzdelávacích zariadení.</w:t>
            </w:r>
          </w:p>
        </w:tc>
      </w:tr>
    </w:tbl>
    <w:p w14:paraId="49D4D0F9" w14:textId="13A36F4A" w:rsidR="0045334D" w:rsidRPr="003C5441" w:rsidRDefault="005051A5" w:rsidP="0045334D">
      <w:pPr>
        <w:jc w:val="both"/>
      </w:pPr>
      <w:r w:rsidRPr="003C5441">
        <w:rPr>
          <w:i/>
          <w:iCs/>
          <w:sz w:val="18"/>
          <w:szCs w:val="18"/>
        </w:rPr>
        <w:t xml:space="preserve">Zdroj: </w:t>
      </w:r>
      <w:hyperlink r:id="rId88" w:history="1">
        <w:r w:rsidRPr="003C5441">
          <w:rPr>
            <w:rStyle w:val="Hypertextovprepojenie"/>
            <w:i/>
            <w:iCs/>
            <w:sz w:val="18"/>
            <w:szCs w:val="18"/>
          </w:rPr>
          <w:t>https://www.onderwijsinspectie.nl/documenten/2021/07/01/onderzoekskader-2021-middelbaar-beroepsonderwijs</w:t>
        </w:r>
      </w:hyperlink>
    </w:p>
    <w:p w14:paraId="3F1A4B58" w14:textId="15BA7AC5" w:rsidR="00224753" w:rsidRPr="00903002" w:rsidRDefault="00DB710A" w:rsidP="00224753">
      <w:pPr>
        <w:jc w:val="both"/>
        <w:rPr>
          <w:b/>
        </w:rPr>
      </w:pPr>
      <w:r w:rsidRPr="00903002">
        <w:rPr>
          <w:bCs/>
        </w:rPr>
        <w:t xml:space="preserve">V Holandsku sa pod pojmom „partnerstvá pre primerané vzdelávanie“ myslia najmä spolupracujúce združenia/partnerstvá škôl pre primeranú podporu žiakom. </w:t>
      </w:r>
      <w:r w:rsidR="00CE05D7" w:rsidRPr="00CE05D7">
        <w:rPr>
          <w:bCs/>
        </w:rPr>
        <w:t xml:space="preserve">Ich </w:t>
      </w:r>
      <w:r w:rsidR="00EB75D8" w:rsidRPr="00CE05D7">
        <w:rPr>
          <w:bCs/>
        </w:rPr>
        <w:t>s</w:t>
      </w:r>
      <w:r w:rsidR="00224753" w:rsidRPr="00903002">
        <w:rPr>
          <w:bCs/>
        </w:rPr>
        <w:t>právne</w:t>
      </w:r>
      <w:r w:rsidR="00224753" w:rsidRPr="00903002">
        <w:t xml:space="preserve"> orgány sú zodpovedné za to, aby </w:t>
      </w:r>
      <w:r w:rsidR="00224753" w:rsidRPr="00903002">
        <w:lastRenderedPageBreak/>
        <w:t xml:space="preserve">školy v regióne </w:t>
      </w:r>
      <w:r w:rsidR="00224753" w:rsidRPr="00903002">
        <w:rPr>
          <w:b/>
          <w:bCs/>
        </w:rPr>
        <w:t>spoločne</w:t>
      </w:r>
      <w:r w:rsidR="00224753" w:rsidRPr="00903002">
        <w:t xml:space="preserve"> naplnili zákonnú povinnosť zabezpečiť primeranú podporu žiakom, nastavili a realizovali podporný plán, spravovali prostriedky a preukázali riadne riadenie a</w:t>
      </w:r>
      <w:r w:rsidR="00224753">
        <w:t> dohľad.</w:t>
      </w:r>
    </w:p>
    <w:p w14:paraId="227223C8" w14:textId="3A3E1A88" w:rsidR="00903002" w:rsidRPr="00903002" w:rsidRDefault="00705F6B" w:rsidP="00705F6B">
      <w:pPr>
        <w:jc w:val="both"/>
        <w:rPr>
          <w:bCs/>
        </w:rPr>
      </w:pPr>
      <w:r w:rsidRPr="00705F6B">
        <w:rPr>
          <w:bCs/>
        </w:rPr>
        <w:t xml:space="preserve">Dôvodom pre </w:t>
      </w:r>
      <w:r>
        <w:rPr>
          <w:bCs/>
        </w:rPr>
        <w:t>vznik partnerstiev</w:t>
      </w:r>
      <w:r w:rsidRPr="00705F6B">
        <w:rPr>
          <w:bCs/>
        </w:rPr>
        <w:t xml:space="preserve"> je fakt, </w:t>
      </w:r>
      <w:r w:rsidR="00903002" w:rsidRPr="00903002">
        <w:rPr>
          <w:bCs/>
        </w:rPr>
        <w:t>že spolupráca školských zriaďovateľov je podmienkou na naplnenie „zodpovednosti za starostlivosť</w:t>
      </w:r>
      <w:r w:rsidR="00141A4A">
        <w:rPr>
          <w:bCs/>
        </w:rPr>
        <w:t>“.</w:t>
      </w:r>
      <w:r w:rsidR="00903002" w:rsidRPr="00903002">
        <w:rPr>
          <w:bCs/>
        </w:rPr>
        <w:t xml:space="preserve"> </w:t>
      </w:r>
      <w:r w:rsidR="004A4231">
        <w:rPr>
          <w:bCs/>
        </w:rPr>
        <w:t xml:space="preserve">Partnerstvá preto: </w:t>
      </w:r>
    </w:p>
    <w:p w14:paraId="2A99F33F" w14:textId="0A59D4AF" w:rsidR="00903002" w:rsidRPr="00903002" w:rsidRDefault="001B3EB9" w:rsidP="0065445D">
      <w:pPr>
        <w:pStyle w:val="Icislovanietext"/>
        <w:numPr>
          <w:ilvl w:val="0"/>
          <w:numId w:val="40"/>
        </w:numPr>
      </w:pPr>
      <w:r>
        <w:t xml:space="preserve">plánujú, </w:t>
      </w:r>
      <w:r w:rsidR="00141A4A">
        <w:t>k</w:t>
      </w:r>
      <w:r w:rsidR="004A4231">
        <w:t>oordinujú a zabezpečujú</w:t>
      </w:r>
      <w:r w:rsidR="00903002" w:rsidRPr="00903002">
        <w:t xml:space="preserve"> primeran</w:t>
      </w:r>
      <w:r w:rsidR="004A4231">
        <w:t>ú</w:t>
      </w:r>
      <w:r w:rsidR="00903002" w:rsidRPr="00903002">
        <w:t xml:space="preserve"> podpor</w:t>
      </w:r>
      <w:r w:rsidR="004A4231">
        <w:t>u</w:t>
      </w:r>
      <w:r w:rsidR="00903002" w:rsidRPr="00903002">
        <w:t xml:space="preserve"> v</w:t>
      </w:r>
      <w:r w:rsidR="00141A4A">
        <w:t> </w:t>
      </w:r>
      <w:r w:rsidR="00903002" w:rsidRPr="00903002">
        <w:t>regióne</w:t>
      </w:r>
      <w:r w:rsidR="00141A4A">
        <w:t>,</w:t>
      </w:r>
    </w:p>
    <w:p w14:paraId="6F159372" w14:textId="69F23CCE" w:rsidR="00903002" w:rsidRPr="0065445D" w:rsidRDefault="00856CF1" w:rsidP="0065445D">
      <w:pPr>
        <w:pStyle w:val="Icislovanietext"/>
        <w:numPr>
          <w:ilvl w:val="0"/>
          <w:numId w:val="40"/>
        </w:numPr>
      </w:pPr>
      <w:r w:rsidRPr="0065445D">
        <w:t>s</w:t>
      </w:r>
      <w:r w:rsidR="00903002" w:rsidRPr="0065445D">
        <w:t xml:space="preserve">poločne </w:t>
      </w:r>
      <w:r w:rsidR="001F196A" w:rsidRPr="0065445D">
        <w:t>(školy a </w:t>
      </w:r>
      <w:r w:rsidR="00141A4A" w:rsidRPr="0065445D">
        <w:t>zriaďovatelia</w:t>
      </w:r>
      <w:r w:rsidR="001F196A" w:rsidRPr="0065445D">
        <w:t xml:space="preserve">) </w:t>
      </w:r>
      <w:r w:rsidR="00903002" w:rsidRPr="0065445D">
        <w:t>nastavujú, ako budú zabezpečovať podporu pre</w:t>
      </w:r>
      <w:r w:rsidR="008839F8" w:rsidRPr="0065445D">
        <w:t xml:space="preserve"> žiakov so ŠVVP</w:t>
      </w:r>
      <w:r w:rsidR="00141A4A" w:rsidRPr="0065445D">
        <w:t>,</w:t>
      </w:r>
    </w:p>
    <w:p w14:paraId="39C92972" w14:textId="78810819" w:rsidR="00903002" w:rsidRPr="0065445D" w:rsidRDefault="00856CF1" w:rsidP="0065445D">
      <w:pPr>
        <w:pStyle w:val="Icislovanietext"/>
        <w:numPr>
          <w:ilvl w:val="0"/>
          <w:numId w:val="40"/>
        </w:numPr>
      </w:pPr>
      <w:r w:rsidRPr="0065445D">
        <w:t>r</w:t>
      </w:r>
      <w:r w:rsidR="001B3EB9" w:rsidRPr="0065445D">
        <w:t>ozdeľujú a riadia</w:t>
      </w:r>
      <w:r w:rsidR="00903002" w:rsidRPr="00903002">
        <w:t xml:space="preserve"> finančných prostriedkov na podporu</w:t>
      </w:r>
      <w:r w:rsidR="0065445D">
        <w:t>.</w:t>
      </w:r>
    </w:p>
    <w:p w14:paraId="4626A25E" w14:textId="77777777" w:rsidR="00854FD4" w:rsidRDefault="00854FD4" w:rsidP="009971D4">
      <w:pPr>
        <w:jc w:val="both"/>
        <w:rPr>
          <w:b/>
        </w:rPr>
      </w:pPr>
    </w:p>
    <w:p w14:paraId="2BDB957D" w14:textId="471366D4" w:rsidR="009971D4" w:rsidRPr="003C5441" w:rsidRDefault="00725283" w:rsidP="009971D4">
      <w:pPr>
        <w:jc w:val="both"/>
      </w:pPr>
      <w:r w:rsidRPr="00725283">
        <w:rPr>
          <w:bCs/>
        </w:rPr>
        <w:t xml:space="preserve">Z preskúmaných dokumentov </w:t>
      </w:r>
      <w:r>
        <w:rPr>
          <w:b/>
        </w:rPr>
        <w:t>j</w:t>
      </w:r>
      <w:r w:rsidR="00263A5F">
        <w:rPr>
          <w:b/>
        </w:rPr>
        <w:t>e možné konštatovať, že s</w:t>
      </w:r>
      <w:r w:rsidR="009971D4" w:rsidRPr="003C5441">
        <w:rPr>
          <w:b/>
        </w:rPr>
        <w:t>ťažnosti</w:t>
      </w:r>
      <w:r w:rsidR="005A662B" w:rsidRPr="003C5441">
        <w:rPr>
          <w:rStyle w:val="Odkaznapoznmkupodiarou"/>
          <w:bCs/>
        </w:rPr>
        <w:footnoteReference w:id="67"/>
      </w:r>
      <w:r w:rsidR="008C5BA7" w:rsidRPr="003C5441">
        <w:rPr>
          <w:b/>
        </w:rPr>
        <w:t>,</w:t>
      </w:r>
      <w:r w:rsidR="009971D4" w:rsidRPr="003C5441">
        <w:rPr>
          <w:b/>
        </w:rPr>
        <w:t xml:space="preserve"> týkajúce sa kvality vzdelávania</w:t>
      </w:r>
      <w:r w:rsidR="008C5BA7" w:rsidRPr="003C5441">
        <w:rPr>
          <w:b/>
        </w:rPr>
        <w:t>,</w:t>
      </w:r>
      <w:r w:rsidR="009971D4" w:rsidRPr="003C5441">
        <w:rPr>
          <w:b/>
        </w:rPr>
        <w:t xml:space="preserve"> sa považujú za významný signál</w:t>
      </w:r>
      <w:r w:rsidR="00263A5F">
        <w:rPr>
          <w:b/>
        </w:rPr>
        <w:t xml:space="preserve"> pre inšpekciu</w:t>
      </w:r>
      <w:r w:rsidR="009971D4" w:rsidRPr="003C5441">
        <w:t xml:space="preserve">. Inšpektorát môže v závažných prípadoch (alebo ak sa objaví viacero sťažností na tú istú školu a odhalí sa určitý vzorec) rozhodnúť o návšteve školy. Ak sa počet sťažností na určitú problematiku stane celonárodným problémom, môže to viesť aj k tematickému inšpekčnému konaniu. </w:t>
      </w:r>
    </w:p>
    <w:p w14:paraId="0D946A07" w14:textId="12E1B46F" w:rsidR="007A4EBE" w:rsidRPr="003C5441" w:rsidRDefault="005824EF" w:rsidP="005A662B">
      <w:pPr>
        <w:jc w:val="both"/>
      </w:pPr>
      <w:r w:rsidRPr="003C5441">
        <w:t xml:space="preserve">Je nutné </w:t>
      </w:r>
      <w:r w:rsidR="001B028D" w:rsidRPr="003C5441">
        <w:t>pripomenúť</w:t>
      </w:r>
      <w:r w:rsidRPr="003C5441">
        <w:t>, že v</w:t>
      </w:r>
      <w:r w:rsidR="005A662B" w:rsidRPr="003C5441">
        <w:t xml:space="preserve">šetky školy sú zo zákona </w:t>
      </w:r>
      <w:r w:rsidR="005A662B" w:rsidRPr="003C5441">
        <w:rPr>
          <w:b/>
        </w:rPr>
        <w:t>povinné mať postup vybavovania sťažností</w:t>
      </w:r>
      <w:r w:rsidR="00543A7E" w:rsidRPr="003C5441">
        <w:rPr>
          <w:rStyle w:val="Odkaznapoznmkupodiarou"/>
        </w:rPr>
        <w:footnoteReference w:id="68"/>
      </w:r>
      <w:r w:rsidR="00264750" w:rsidRPr="00264750">
        <w:rPr>
          <w:bCs/>
        </w:rPr>
        <w:t>.</w:t>
      </w:r>
      <w:r w:rsidR="005A662B" w:rsidRPr="003C5441">
        <w:t xml:space="preserve"> Ak sťažnosť nemôže vyriešiť škola alebo riadiaci orgán, sťažovateľ sa môže so svojou sťažnosťou obrátiť na nezávislú komisiu. Ak výsledky stále nie sú uspokojivé, sťažovateľ sa napokon môže obrátiť aj na súd. Postup riešenia sťažností je uvedený v </w:t>
      </w:r>
      <w:hyperlink r:id="rId89" w:anchor="Hoofdstuk9_Titeldeel9.1" w:history="1">
        <w:r w:rsidR="005A662B" w:rsidRPr="003C5441">
          <w:rPr>
            <w:rStyle w:val="Hypertextovprepojenie"/>
          </w:rPr>
          <w:t>Zákone o všeobecnom správnom práve</w:t>
        </w:r>
      </w:hyperlink>
      <w:r w:rsidR="005A662B" w:rsidRPr="003C5441">
        <w:rPr>
          <w:rStyle w:val="Odkaznapoznmkupodiarou"/>
        </w:rPr>
        <w:footnoteReference w:id="69"/>
      </w:r>
      <w:r w:rsidR="005A662B" w:rsidRPr="003C5441">
        <w:t xml:space="preserve">. </w:t>
      </w:r>
    </w:p>
    <w:p w14:paraId="21BB38AC" w14:textId="77777777" w:rsidR="00CB5C02" w:rsidRPr="003C5441" w:rsidRDefault="005A662B" w:rsidP="005A662B">
      <w:pPr>
        <w:jc w:val="both"/>
      </w:pPr>
      <w:r w:rsidRPr="003C5441">
        <w:t xml:space="preserve">Inšpektorát radí rodičom, aby kontaktovali pred samotným rozhovorom v škole organizáciu </w:t>
      </w:r>
      <w:hyperlink r:id="rId90" w:history="1">
        <w:r w:rsidRPr="003C5441">
          <w:rPr>
            <w:rStyle w:val="Hypertextovprepojenie"/>
          </w:rPr>
          <w:t>Rodičia a vzdelávanie</w:t>
        </w:r>
      </w:hyperlink>
      <w:r w:rsidRPr="003C5441">
        <w:rPr>
          <w:rStyle w:val="Odkaznapoznmkupodiarou"/>
        </w:rPr>
        <w:footnoteReference w:id="70"/>
      </w:r>
      <w:r w:rsidRPr="003C5441">
        <w:t xml:space="preserve">. Študenti sa zase môžu obrátiť po radu na nasledujúce miesta: </w:t>
      </w:r>
    </w:p>
    <w:p w14:paraId="2DFF336F" w14:textId="416ADB29" w:rsidR="00CB5C02" w:rsidRPr="003C5441" w:rsidRDefault="005A662B" w:rsidP="00264750">
      <w:pPr>
        <w:pStyle w:val="Iodrazkatext"/>
      </w:pPr>
      <w:hyperlink r:id="rId91" w:history="1">
        <w:r w:rsidRPr="003C5441">
          <w:rPr>
            <w:rStyle w:val="Hypertextovprepojenie"/>
          </w:rPr>
          <w:t>Národný akčný výber pre žiakov</w:t>
        </w:r>
      </w:hyperlink>
      <w:r w:rsidRPr="003C5441">
        <w:rPr>
          <w:rStyle w:val="Odkaznapoznmkupodiarou"/>
        </w:rPr>
        <w:footnoteReference w:id="71"/>
      </w:r>
      <w:r w:rsidRPr="003C5441">
        <w:t xml:space="preserve">, </w:t>
      </w:r>
    </w:p>
    <w:p w14:paraId="63F2E512" w14:textId="5C8B51E9" w:rsidR="00CB5C02" w:rsidRPr="003C5441" w:rsidRDefault="005A662B" w:rsidP="00264750">
      <w:pPr>
        <w:pStyle w:val="Iodrazkatext"/>
      </w:pPr>
      <w:hyperlink r:id="rId92" w:history="1">
        <w:r w:rsidRPr="003C5441">
          <w:rPr>
            <w:rStyle w:val="Hypertextovprepojenie"/>
          </w:rPr>
          <w:t>Mládežnícka organizácia pre odborné vzdelávanie</w:t>
        </w:r>
      </w:hyperlink>
      <w:r w:rsidRPr="003C5441">
        <w:rPr>
          <w:rStyle w:val="Odkaznapoznmkupodiarou"/>
        </w:rPr>
        <w:footnoteReference w:id="72"/>
      </w:r>
      <w:r w:rsidRPr="003C5441">
        <w:t xml:space="preserve">, </w:t>
      </w:r>
    </w:p>
    <w:p w14:paraId="6AF60E5E" w14:textId="77777777" w:rsidR="00CB5C02" w:rsidRPr="003C5441" w:rsidRDefault="005A662B" w:rsidP="00264750">
      <w:pPr>
        <w:pStyle w:val="Iodrazkatext"/>
      </w:pPr>
      <w:hyperlink r:id="rId93" w:history="1">
        <w:r w:rsidRPr="003C5441">
          <w:rPr>
            <w:rStyle w:val="Hypertextovprepojenie"/>
          </w:rPr>
          <w:t>Holandská národná študentská asociácia</w:t>
        </w:r>
      </w:hyperlink>
      <w:r w:rsidRPr="003C5441">
        <w:t xml:space="preserve"> </w:t>
      </w:r>
      <w:r w:rsidRPr="003C5441">
        <w:rPr>
          <w:rStyle w:val="Odkaznapoznmkupodiarou"/>
        </w:rPr>
        <w:footnoteReference w:id="73"/>
      </w:r>
      <w:r w:rsidRPr="003C5441">
        <w:t xml:space="preserve">alebo </w:t>
      </w:r>
    </w:p>
    <w:p w14:paraId="0BF36A85" w14:textId="77777777" w:rsidR="00CB5C02" w:rsidRPr="003C5441" w:rsidRDefault="005A662B" w:rsidP="00264750">
      <w:pPr>
        <w:pStyle w:val="Iodrazkatext"/>
      </w:pPr>
      <w:hyperlink r:id="rId94" w:history="1">
        <w:r w:rsidRPr="003C5441">
          <w:rPr>
            <w:rStyle w:val="Hypertextovprepojenie"/>
          </w:rPr>
          <w:t>Národná študentská únia</w:t>
        </w:r>
      </w:hyperlink>
      <w:r w:rsidRPr="003C5441">
        <w:rPr>
          <w:rStyle w:val="Odkaznapoznmkupodiarou"/>
        </w:rPr>
        <w:footnoteReference w:id="74"/>
      </w:r>
      <w:r w:rsidRPr="003C5441">
        <w:t xml:space="preserve">. </w:t>
      </w:r>
    </w:p>
    <w:p w14:paraId="3F5A83D9" w14:textId="1E3A011F" w:rsidR="005A662B" w:rsidRPr="003C5441" w:rsidRDefault="005A662B" w:rsidP="005A662B">
      <w:pPr>
        <w:jc w:val="both"/>
      </w:pPr>
      <w:r w:rsidRPr="003C5441">
        <w:t xml:space="preserve">Pedagógovia môžu požiadať odbory o radu ohľadom sťažnosti. Naviac tým, ktorí pracujú vo vzdelávaní, je umožnené nahlásiť cez tzv. </w:t>
      </w:r>
      <w:r w:rsidR="00984D1E" w:rsidRPr="003C5441">
        <w:t>„</w:t>
      </w:r>
      <w:r w:rsidRPr="003C5441">
        <w:rPr>
          <w:b/>
          <w:bCs/>
        </w:rPr>
        <w:t>systém oznamovateľov</w:t>
      </w:r>
      <w:r w:rsidR="00984D1E" w:rsidRPr="003C5441">
        <w:t>“</w:t>
      </w:r>
      <w:r w:rsidRPr="003C5441">
        <w:t xml:space="preserve"> zistené protiprávne konania, ktoré ohrozujú kvalitu vzdelávania a</w:t>
      </w:r>
      <w:r w:rsidR="00984D1E" w:rsidRPr="003C5441">
        <w:t xml:space="preserve"> pedagógovia sa </w:t>
      </w:r>
      <w:r w:rsidR="00337709" w:rsidRPr="003C5441">
        <w:t xml:space="preserve">to </w:t>
      </w:r>
      <w:r w:rsidRPr="003C5441">
        <w:t xml:space="preserve">boja ohlásiť </w:t>
      </w:r>
      <w:r w:rsidR="00337709" w:rsidRPr="003C5441">
        <w:t>vo</w:t>
      </w:r>
      <w:r w:rsidR="00984D1E" w:rsidRPr="003C5441">
        <w:t xml:space="preserve"> </w:t>
      </w:r>
      <w:r w:rsidRPr="003C5441">
        <w:t>svojej organizácii, resp. to už nahlásili, ale organizácia to neriešila dostatočne</w:t>
      </w:r>
      <w:r w:rsidR="00186DFA" w:rsidRPr="003C5441">
        <w:t xml:space="preserve">. </w:t>
      </w:r>
      <w:r w:rsidRPr="003C5441">
        <w:t xml:space="preserve">O pracovnom pochybení je možné získať </w:t>
      </w:r>
      <w:r w:rsidR="00004851" w:rsidRPr="003C5441">
        <w:t>viac informácií</w:t>
      </w:r>
      <w:r w:rsidRPr="003C5441">
        <w:t xml:space="preserve"> na stránke „</w:t>
      </w:r>
      <w:hyperlink r:id="rId95" w:history="1">
        <w:r w:rsidRPr="003C5441">
          <w:rPr>
            <w:rStyle w:val="Hypertextovprepojenie"/>
          </w:rPr>
          <w:t>Dom pre oznamovateľov</w:t>
        </w:r>
      </w:hyperlink>
      <w:r w:rsidRPr="003C5441">
        <w:rPr>
          <w:rStyle w:val="Odkaznapoznmkupodiarou"/>
        </w:rPr>
        <w:footnoteReference w:id="75"/>
      </w:r>
      <w:r w:rsidRPr="003C5441">
        <w:t xml:space="preserve">“, ktorý vznikol po nadobudnutí účinnosti </w:t>
      </w:r>
      <w:hyperlink r:id="rId96" w:history="1">
        <w:r w:rsidRPr="003C5441">
          <w:rPr>
            <w:rStyle w:val="Hypertextovprepojenie"/>
          </w:rPr>
          <w:t>Zákona o dome pre oznamovateľov</w:t>
        </w:r>
      </w:hyperlink>
      <w:r w:rsidRPr="003C5441">
        <w:rPr>
          <w:rStyle w:val="Odkaznapoznmkupodiarou"/>
        </w:rPr>
        <w:footnoteReference w:id="76"/>
      </w:r>
      <w:r w:rsidRPr="003C5441">
        <w:t xml:space="preserve"> a predstavuje právnu ochranu oznamovateľov.</w:t>
      </w:r>
    </w:p>
    <w:p w14:paraId="0E8104A9" w14:textId="396E3B19" w:rsidR="005A662B" w:rsidRPr="003C5441" w:rsidRDefault="00004851" w:rsidP="005A662B">
      <w:pPr>
        <w:jc w:val="both"/>
      </w:pPr>
      <w:r w:rsidRPr="003C5441">
        <w:rPr>
          <w:noProof/>
        </w:rPr>
        <mc:AlternateContent>
          <mc:Choice Requires="wps">
            <w:drawing>
              <wp:anchor distT="0" distB="0" distL="114300" distR="114300" simplePos="0" relativeHeight="251658253" behindDoc="0" locked="0" layoutInCell="1" allowOverlap="1" wp14:anchorId="78EB40A5" wp14:editId="6E6B716B">
                <wp:simplePos x="0" y="0"/>
                <wp:positionH relativeFrom="column">
                  <wp:posOffset>-6018</wp:posOffset>
                </wp:positionH>
                <wp:positionV relativeFrom="paragraph">
                  <wp:posOffset>676190</wp:posOffset>
                </wp:positionV>
                <wp:extent cx="5796000" cy="941696"/>
                <wp:effectExtent l="0" t="0" r="0" b="11430"/>
                <wp:wrapNone/>
                <wp:docPr id="855945685" name="Textové pole 1"/>
                <wp:cNvGraphicFramePr/>
                <a:graphic xmlns:a="http://schemas.openxmlformats.org/drawingml/2006/main">
                  <a:graphicData uri="http://schemas.microsoft.com/office/word/2010/wordprocessingShape">
                    <wps:wsp>
                      <wps:cNvSpPr txBox="1"/>
                      <wps:spPr>
                        <a:xfrm>
                          <a:off x="0" y="0"/>
                          <a:ext cx="5796000" cy="941696"/>
                        </a:xfrm>
                        <a:prstGeom prst="rect">
                          <a:avLst/>
                        </a:prstGeom>
                        <a:noFill/>
                        <a:ln>
                          <a:noFill/>
                        </a:ln>
                      </wps:spPr>
                      <wps:txbx>
                        <w:txbxContent>
                          <w:p w14:paraId="00A96B85" w14:textId="6EE81721" w:rsidR="00004851" w:rsidRPr="00FD6699" w:rsidRDefault="00004851" w:rsidP="00004851">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Inšpektorát nerieši sťažnosti v oblasti pracovného práva.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78EB40A5" id="_x0000_s1036" type="#_x0000_t202" style="position:absolute;left:0;text-align:left;margin-left:-.45pt;margin-top:53.25pt;width:456.4pt;height:74.1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" filled="f" stroked="f">
                <v:textbox>
                  <w:txbxContent>
                    <w:p w14:paraId="00A96B85" w14:textId="6EE81721" w:rsidR="00004851" w:rsidRPr="00FD6699" w:rsidRDefault="00004851" w:rsidP="00004851">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Inšpektorát nerieši sťažnosti v oblasti pracovného práva.</w:t>
                      </w:r>
                    </w:p>
                  </w:txbxContent>
                </v:textbox>
              </v:shape>
            </w:pict>
          </mc:Fallback>
        </mc:AlternateContent>
      </w:r>
      <w:r w:rsidR="005A662B" w:rsidRPr="003C5441">
        <w:t xml:space="preserve">Inšpektorátu je možné podať správu (hlásenie). </w:t>
      </w:r>
      <w:r w:rsidRPr="003C5441">
        <w:t>Tá</w:t>
      </w:r>
      <w:r w:rsidR="005A662B" w:rsidRPr="003C5441">
        <w:t xml:space="preserve"> môže byť dôvodom na kontaktovanie školskej rady a následne dokonca viesť k inšpekcii. I keď je každá správa braná vážne, zároveň to neznamená, že </w:t>
      </w:r>
      <w:r w:rsidR="005A662B" w:rsidRPr="003C5441">
        <w:lastRenderedPageBreak/>
        <w:t xml:space="preserve">inšpektorát má úlohu pri jej riešení. Veľmi často sa môže jednať iba o pomoc, napríklad o poskytnutie informácií o možnostiach riešenia sťažnosti, odpovede na otázky a ponúknutie praktických tipov. </w:t>
      </w:r>
    </w:p>
    <w:p w14:paraId="6D7C065F" w14:textId="66CB7FCC" w:rsidR="00004851" w:rsidRPr="003C5441" w:rsidRDefault="00004851" w:rsidP="005A662B">
      <w:pPr>
        <w:jc w:val="both"/>
      </w:pPr>
    </w:p>
    <w:p w14:paraId="7FD4FF73" w14:textId="77777777" w:rsidR="00004851" w:rsidRPr="003C5441" w:rsidRDefault="00004851" w:rsidP="005A662B">
      <w:pPr>
        <w:jc w:val="both"/>
      </w:pPr>
    </w:p>
    <w:p w14:paraId="4EB49448" w14:textId="77777777" w:rsidR="00004851" w:rsidRPr="003C5441" w:rsidRDefault="00004851" w:rsidP="005A662B">
      <w:pPr>
        <w:jc w:val="both"/>
      </w:pPr>
    </w:p>
    <w:p w14:paraId="6F1FB977" w14:textId="707B9F23" w:rsidR="00101FDB" w:rsidRDefault="00E72237" w:rsidP="00E72237">
      <w:pPr>
        <w:jc w:val="both"/>
      </w:pPr>
      <w:r w:rsidRPr="003C5441">
        <w:rPr>
          <w:b/>
        </w:rPr>
        <w:t>Šikana je taktiež predmetom pozornosti</w:t>
      </w:r>
      <w:r w:rsidRPr="003C5441">
        <w:t xml:space="preserve"> pri dohľade inšpektorátu </w:t>
      </w:r>
      <w:r w:rsidR="00B96924" w:rsidRPr="003C5441">
        <w:t>v</w:t>
      </w:r>
      <w:r w:rsidRPr="003C5441">
        <w:t xml:space="preserve"> súvislosti </w:t>
      </w:r>
      <w:r w:rsidR="00E56C21">
        <w:t xml:space="preserve">s </w:t>
      </w:r>
      <w:r w:rsidRPr="003C5441">
        <w:t>tým ako je škola sociálne bezpečná pre študentov a zamestnancov</w:t>
      </w:r>
      <w:r w:rsidR="00865CDA" w:rsidRPr="003C5441">
        <w:rPr>
          <w:rStyle w:val="Odkaznapoznmkupodiarou"/>
        </w:rPr>
        <w:footnoteReference w:id="77"/>
      </w:r>
      <w:r w:rsidRPr="003C5441">
        <w:t xml:space="preserve">. S problematikou bezpečnosti úzko súvisí </w:t>
      </w:r>
      <w:r w:rsidRPr="003C5441">
        <w:rPr>
          <w:b/>
        </w:rPr>
        <w:t>kybernetická bezpečnosť</w:t>
      </w:r>
      <w:r w:rsidRPr="003C5441">
        <w:t>, nakoľko každá vzdelávacia inštitúcia pracuje s rôznymi digitálnymi systémami a môže čeliť rizikám v súvislosti aj s</w:t>
      </w:r>
      <w:r w:rsidR="00947372">
        <w:t xml:space="preserve"> ochranou </w:t>
      </w:r>
      <w:r w:rsidRPr="003C5441">
        <w:t>osobný</w:t>
      </w:r>
      <w:r w:rsidR="00947372">
        <w:t>ch</w:t>
      </w:r>
      <w:r w:rsidRPr="003C5441">
        <w:t xml:space="preserve"> údaj</w:t>
      </w:r>
      <w:r w:rsidR="00947372">
        <w:t>ov</w:t>
      </w:r>
      <w:r w:rsidRPr="003C5441">
        <w:t xml:space="preserve">. </w:t>
      </w:r>
    </w:p>
    <w:p w14:paraId="78957B4C" w14:textId="58206DC3" w:rsidR="00E72237" w:rsidRPr="003C5441" w:rsidRDefault="00E72237" w:rsidP="00E72237">
      <w:pPr>
        <w:jc w:val="both"/>
      </w:pPr>
      <w:r w:rsidRPr="003C5441">
        <w:t>V aktuálnej štúdii „</w:t>
      </w:r>
      <w:hyperlink r:id="rId97" w:history="1">
        <w:r w:rsidRPr="003C5441">
          <w:rPr>
            <w:rStyle w:val="Hypertextovprepojenie"/>
          </w:rPr>
          <w:t>Digitálna odolnosť v základnom, sekundárnom vzdelávaní, špeciálnom vzdelávaní, stredoškolskom odbornom vzdelávaní a vysokoškolskom vzdelávaní</w:t>
        </w:r>
      </w:hyperlink>
      <w:r w:rsidRPr="003C5441">
        <w:t>“</w:t>
      </w:r>
      <w:r w:rsidRPr="003C5441">
        <w:rPr>
          <w:rStyle w:val="Odkaznapoznmkupodiarou"/>
        </w:rPr>
        <w:footnoteReference w:id="78"/>
      </w:r>
      <w:r w:rsidRPr="003C5441">
        <w:t xml:space="preserve"> inšpektorát skúma digitálnu odolnosť s cieľom lepšie pochopiť ako k tejto problematike pristupujú školské rady a akú pomoc alebo prekážky prekonávajú. Obdobne je </w:t>
      </w:r>
      <w:r w:rsidR="008241DF" w:rsidRPr="003C5441">
        <w:t>realizovaný</w:t>
      </w:r>
      <w:r w:rsidRPr="003C5441">
        <w:t xml:space="preserve"> výskum „</w:t>
      </w:r>
      <w:hyperlink r:id="rId98" w:history="1">
        <w:r w:rsidRPr="003C5441">
          <w:rPr>
            <w:rStyle w:val="Hypertextovprepojenie"/>
          </w:rPr>
          <w:t>Dovnútra bez klopania – Digitálna odolnosť vo vysokoškolskom vzdelávaní</w:t>
        </w:r>
      </w:hyperlink>
      <w:r w:rsidRPr="003C5441">
        <w:rPr>
          <w:rStyle w:val="Odkaznapoznmkupodiarou"/>
        </w:rPr>
        <w:footnoteReference w:id="79"/>
      </w:r>
      <w:r w:rsidRPr="003C5441">
        <w:t>“, ktor</w:t>
      </w:r>
      <w:r w:rsidR="008241DF" w:rsidRPr="003C5441">
        <w:t>ý</w:t>
      </w:r>
      <w:r w:rsidRPr="003C5441">
        <w:t xml:space="preserve"> mapuje ako môžu najmä rady vysokých škôl pôsobiť na zvýšenie odolnosti voči digitálnym hrozbám s cieľom zabezpečiť hladký priebeh a kvalitu vzdelávania a výskumu.</w:t>
      </w:r>
    </w:p>
    <w:p w14:paraId="377038B8" w14:textId="02A42B7B" w:rsidR="00E72237" w:rsidRPr="003C5441" w:rsidRDefault="00D551C6" w:rsidP="00E72237">
      <w:pPr>
        <w:jc w:val="both"/>
      </w:pPr>
      <w:r w:rsidRPr="003C5441">
        <w:t>N</w:t>
      </w:r>
      <w:r w:rsidR="00E72237" w:rsidRPr="003C5441">
        <w:t xml:space="preserve">a školách </w:t>
      </w:r>
      <w:r w:rsidRPr="003C5441">
        <w:t>je povinnosťou</w:t>
      </w:r>
      <w:r w:rsidR="00E72237" w:rsidRPr="003C5441">
        <w:t xml:space="preserve">, aby profesionáli pracujúci s mladými ľuďmi používali </w:t>
      </w:r>
      <w:r w:rsidR="00E72237" w:rsidRPr="003C5441">
        <w:rPr>
          <w:b/>
        </w:rPr>
        <w:t>kód hlásenia</w:t>
      </w:r>
      <w:r w:rsidR="007A492C" w:rsidRPr="003C5441">
        <w:rPr>
          <w:rStyle w:val="Odkaznapoznmkupodiarou"/>
          <w:bCs/>
        </w:rPr>
        <w:footnoteReference w:id="80"/>
      </w:r>
      <w:r w:rsidR="003026E0" w:rsidRPr="003C5441">
        <w:rPr>
          <w:bCs/>
        </w:rPr>
        <w:t>.</w:t>
      </w:r>
      <w:r w:rsidR="00E72237" w:rsidRPr="003C5441">
        <w:rPr>
          <w:bCs/>
        </w:rPr>
        <w:t xml:space="preserve"> K</w:t>
      </w:r>
      <w:r w:rsidR="00E72237" w:rsidRPr="003C5441">
        <w:t xml:space="preserve">aždá škola </w:t>
      </w:r>
      <w:r w:rsidR="008241DF" w:rsidRPr="003C5441">
        <w:t>s</w:t>
      </w:r>
      <w:r w:rsidR="00E72237" w:rsidRPr="003C5441">
        <w:t>i prispôsobuje kódex reportovania svoj</w:t>
      </w:r>
      <w:r w:rsidR="00016569">
        <w:t>ej</w:t>
      </w:r>
      <w:r w:rsidR="00E72237" w:rsidRPr="003C5441">
        <w:t xml:space="preserve"> prax</w:t>
      </w:r>
      <w:r w:rsidR="0080716A">
        <w:t>i</w:t>
      </w:r>
      <w:r w:rsidR="00E72237" w:rsidRPr="003C5441">
        <w:t>. Dôležitým dokumentom je „</w:t>
      </w:r>
      <w:hyperlink r:id="rId99" w:history="1">
        <w:r w:rsidR="00E72237" w:rsidRPr="003C5441">
          <w:rPr>
            <w:rStyle w:val="Hypertextovprepojenie"/>
          </w:rPr>
          <w:t>Päť krokov Kódexu pre hlásenie domáceho násilia a zneužívania detí</w:t>
        </w:r>
      </w:hyperlink>
      <w:r w:rsidR="00E72237" w:rsidRPr="003C5441">
        <w:t>“</w:t>
      </w:r>
      <w:r w:rsidR="00E72237" w:rsidRPr="003C5441">
        <w:rPr>
          <w:rStyle w:val="Odkaznapoznmkupodiarou"/>
        </w:rPr>
        <w:footnoteReference w:id="81"/>
      </w:r>
      <w:r w:rsidR="00E72237" w:rsidRPr="003C5441">
        <w:t xml:space="preserve"> a školy sú povinné ho vytvoriť. Počas inšpekcie</w:t>
      </w:r>
      <w:r w:rsidR="00EA23FE">
        <w:t xml:space="preserve"> sa</w:t>
      </w:r>
      <w:r w:rsidR="00E72237" w:rsidRPr="003C5441">
        <w:t xml:space="preserve"> skúma či má škola kódex hlásenia pre domáce násilie a zneužívanie detí a či obsahuje požadovaných päť krokov. Hodnotí </w:t>
      </w:r>
      <w:r w:rsidR="00EA23FE">
        <w:t xml:space="preserve">sa </w:t>
      </w:r>
      <w:r w:rsidR="00E72237" w:rsidRPr="003C5441">
        <w:t xml:space="preserve">aj </w:t>
      </w:r>
      <w:r w:rsidR="00406B2E" w:rsidRPr="003C5441">
        <w:t xml:space="preserve">jeho </w:t>
      </w:r>
      <w:r w:rsidR="00E72237" w:rsidRPr="003C5441">
        <w:t>vplyv</w:t>
      </w:r>
      <w:r w:rsidR="00406B2E" w:rsidRPr="003C5441">
        <w:t xml:space="preserve"> </w:t>
      </w:r>
      <w:r w:rsidR="00CA7105" w:rsidRPr="003C5441">
        <w:t>a a</w:t>
      </w:r>
      <w:r w:rsidR="00E72237" w:rsidRPr="003C5441">
        <w:t>k školská rada nespĺňa zákonné požiadavky, nasleduje nápravný príkaz a inšpekcia nápravy. V prípade opakovaného nesplnenia zákonných požiadaviek môže byť uložená sankcia.</w:t>
      </w:r>
    </w:p>
    <w:p w14:paraId="6D72FA03" w14:textId="688C3D13" w:rsidR="00622C12" w:rsidRPr="00622C12" w:rsidRDefault="00B429A7" w:rsidP="00622C12">
      <w:pPr>
        <w:jc w:val="both"/>
      </w:pPr>
      <w:r w:rsidRPr="003C5441">
        <w:t>V súvislosti s bezpečnosťou žiakov a podpor</w:t>
      </w:r>
      <w:r w:rsidR="00406B2E" w:rsidRPr="003C5441">
        <w:t>y</w:t>
      </w:r>
      <w:r w:rsidRPr="003C5441">
        <w:t xml:space="preserve"> kvality starostlivosti boli stanovené </w:t>
      </w:r>
      <w:r w:rsidR="00406B2E" w:rsidRPr="003C5441">
        <w:t xml:space="preserve">aj </w:t>
      </w:r>
      <w:r w:rsidRPr="003C5441">
        <w:rPr>
          <w:b/>
        </w:rPr>
        <w:t>minimálne požiadavky na starostlivosť počas obeda</w:t>
      </w:r>
      <w:r w:rsidRPr="003C5441">
        <w:t>, na ktoré inšpektorát dohliada. Ide napríklad o to, že každý, kto je pove</w:t>
      </w:r>
      <w:r w:rsidR="00ED7243">
        <w:t>r</w:t>
      </w:r>
      <w:r w:rsidRPr="003C5441">
        <w:t>ený dohľadom nad žiakmi</w:t>
      </w:r>
      <w:r w:rsidRPr="003C5441">
        <w:rPr>
          <w:rStyle w:val="Odkaznapoznmkupodiarou"/>
        </w:rPr>
        <w:footnoteReference w:id="82"/>
      </w:r>
      <w:r w:rsidRPr="003C5441">
        <w:t>, musí mať „</w:t>
      </w:r>
      <w:hyperlink r:id="rId100" w:history="1">
        <w:r w:rsidRPr="003C5441">
          <w:rPr>
            <w:rStyle w:val="Hypertextovprepojenie"/>
            <w:b/>
          </w:rPr>
          <w:t>Certifikát dobrého správania</w:t>
        </w:r>
        <w:r w:rsidRPr="003C5441">
          <w:rPr>
            <w:rStyle w:val="Hypertextovprepojenie"/>
            <w:color w:val="auto"/>
            <w:u w:val="none"/>
            <w:vertAlign w:val="superscript"/>
          </w:rPr>
          <w:footnoteReference w:id="83"/>
        </w:r>
      </w:hyperlink>
      <w:r w:rsidRPr="003C5441">
        <w:t xml:space="preserve">“. Inšpektorát postupuje podľa štandardu „Implementácia a kultúra kvality“, podľa ktorého školská rada zabezpečuje </w:t>
      </w:r>
      <w:proofErr w:type="spellStart"/>
      <w:r w:rsidRPr="003C5441">
        <w:t>vymenovateľných</w:t>
      </w:r>
      <w:proofErr w:type="spellEnd"/>
      <w:r w:rsidRPr="003C5441">
        <w:t>, kompetentných a kompetentných pracovníkov</w:t>
      </w:r>
      <w:r w:rsidR="00BF3A21" w:rsidRPr="003C5441">
        <w:t xml:space="preserve"> s vyššie uvedeným </w:t>
      </w:r>
      <w:r w:rsidRPr="003C5441">
        <w:t>certifikát</w:t>
      </w:r>
      <w:r w:rsidR="00BF3A21" w:rsidRPr="003C5441">
        <w:t>om</w:t>
      </w:r>
      <w:r w:rsidRPr="003C5441">
        <w:t>.</w:t>
      </w:r>
      <w:r w:rsidR="00622C12">
        <w:t xml:space="preserve"> V skratke ide o to, že k</w:t>
      </w:r>
      <w:r w:rsidR="00622C12" w:rsidRPr="00622C12">
        <w:t>aždý, kto pracuje vo vzdelávaní (na základnom, strednom, špeciálnom a strednom odbornom vzdelávaní), musí</w:t>
      </w:r>
      <w:r w:rsidR="00622C12">
        <w:t>,</w:t>
      </w:r>
      <w:r w:rsidR="00622C12" w:rsidRPr="00622C12">
        <w:t xml:space="preserve"> po nástupe do zamestnania</w:t>
      </w:r>
      <w:r w:rsidR="00622C12">
        <w:t>, zo zákona</w:t>
      </w:r>
      <w:r w:rsidR="00622C12" w:rsidRPr="00622C12">
        <w:t xml:space="preserve"> predložiť aktuálny </w:t>
      </w:r>
      <w:r w:rsidR="00622C12">
        <w:t>certifikát, ktorý nie je starší</w:t>
      </w:r>
      <w:r w:rsidR="00622C12" w:rsidRPr="00622C12">
        <w:t xml:space="preserve"> ako </w:t>
      </w:r>
      <w:r w:rsidR="00622C12">
        <w:t>6</w:t>
      </w:r>
      <w:r w:rsidR="00622C12" w:rsidRPr="00622C12">
        <w:t xml:space="preserve"> mesiacov). Od 1. januára 2025 musia mať </w:t>
      </w:r>
      <w:r w:rsidR="00026C71">
        <w:t xml:space="preserve">tento certifikát aj </w:t>
      </w:r>
      <w:r w:rsidR="00622C12" w:rsidRPr="00622C12">
        <w:t>zamestnanci súkromných vzdelávacích inštitúcií</w:t>
      </w:r>
      <w:r w:rsidR="00263B80">
        <w:rPr>
          <w:rStyle w:val="Odkaznapoznmkupodiarou"/>
        </w:rPr>
        <w:footnoteReference w:id="84"/>
      </w:r>
      <w:r w:rsidR="0070026C">
        <w:t>, ktorí doučujú, pomáhajú s</w:t>
      </w:r>
      <w:r w:rsidR="00622C12" w:rsidRPr="00622C12">
        <w:t xml:space="preserve"> domácimi úlohami</w:t>
      </w:r>
      <w:r w:rsidR="005248A6">
        <w:t xml:space="preserve"> a pod.</w:t>
      </w:r>
    </w:p>
    <w:p w14:paraId="32122C03" w14:textId="58E77920" w:rsidR="00B429A7" w:rsidRPr="00F00FE6" w:rsidRDefault="00B429A7" w:rsidP="00B429A7">
      <w:pPr>
        <w:jc w:val="both"/>
      </w:pPr>
      <w:r w:rsidRPr="003C5441">
        <w:lastRenderedPageBreak/>
        <w:t xml:space="preserve">Sumárne možno konštatovať, že </w:t>
      </w:r>
      <w:r w:rsidRPr="003C5441">
        <w:rPr>
          <w:b/>
          <w:bCs/>
        </w:rPr>
        <w:t>škola má byť po všetkých stránkach bezpečná</w:t>
      </w:r>
      <w:r w:rsidRPr="00F00FE6">
        <w:t xml:space="preserve">. Ak nemonitoruje </w:t>
      </w:r>
      <w:hyperlink r:id="rId101" w:history="1">
        <w:r w:rsidRPr="00F00FE6">
          <w:rPr>
            <w:rStyle w:val="Hypertextovprepojenie"/>
          </w:rPr>
          <w:t>sociálnu bezpečnosť</w:t>
        </w:r>
      </w:hyperlink>
      <w:r w:rsidRPr="00F00FE6">
        <w:rPr>
          <w:rStyle w:val="Odkaznapoznmkupodiarou"/>
        </w:rPr>
        <w:footnoteReference w:id="85"/>
      </w:r>
      <w:r w:rsidRPr="00F00FE6">
        <w:t xml:space="preserve">, inšpektorát pristúpi </w:t>
      </w:r>
      <w:r w:rsidR="00F00FE6" w:rsidRPr="00F00FE6">
        <w:t>k tomu, aby ju začala monitorovať.</w:t>
      </w:r>
    </w:p>
    <w:p w14:paraId="70D3E85B" w14:textId="47CFAAD7" w:rsidR="00E72237" w:rsidRPr="003C5441" w:rsidRDefault="00E72237" w:rsidP="00E72237">
      <w:pPr>
        <w:jc w:val="both"/>
      </w:pPr>
      <w:r w:rsidRPr="003C5441">
        <w:t xml:space="preserve">Inšpektorát vykonáva aj </w:t>
      </w:r>
      <w:r w:rsidRPr="003C5441">
        <w:rPr>
          <w:b/>
          <w:bCs/>
        </w:rPr>
        <w:t>inšpekcie voči skúšobným komisiám</w:t>
      </w:r>
      <w:r w:rsidRPr="003C5441">
        <w:t xml:space="preserve"> a zabezpečuje, aby centrálna skúška prebehla v súlade s predpismi, pričom môže </w:t>
      </w:r>
      <w:r w:rsidR="00C87319">
        <w:t>(</w:t>
      </w:r>
      <w:r w:rsidR="004122E2" w:rsidRPr="003C5441">
        <w:t>v prípade nutnosti</w:t>
      </w:r>
      <w:r w:rsidR="00C87319">
        <w:t>)</w:t>
      </w:r>
      <w:r w:rsidRPr="003C5441">
        <w:t xml:space="preserve"> vyhlásiť skúšku kandidáta v škole za neplatnú. </w:t>
      </w:r>
    </w:p>
    <w:p w14:paraId="4D793E5E" w14:textId="04D9E4A8" w:rsidR="005A662B" w:rsidRPr="003C5441" w:rsidRDefault="00F25313" w:rsidP="009971D4">
      <w:pPr>
        <w:jc w:val="both"/>
        <w:rPr>
          <w:b/>
          <w:bCs/>
        </w:rPr>
      </w:pPr>
      <w:r w:rsidRPr="003C5441">
        <w:rPr>
          <w:noProof/>
        </w:rPr>
        <mc:AlternateContent>
          <mc:Choice Requires="wps">
            <w:drawing>
              <wp:anchor distT="0" distB="0" distL="114300" distR="114300" simplePos="0" relativeHeight="251658247" behindDoc="0" locked="0" layoutInCell="1" allowOverlap="1" wp14:anchorId="25BDAA7B" wp14:editId="7DBADCC7">
                <wp:simplePos x="0" y="0"/>
                <wp:positionH relativeFrom="column">
                  <wp:posOffset>-4445</wp:posOffset>
                </wp:positionH>
                <wp:positionV relativeFrom="paragraph">
                  <wp:posOffset>-148618</wp:posOffset>
                </wp:positionV>
                <wp:extent cx="5795645" cy="1047750"/>
                <wp:effectExtent l="0" t="0" r="0" b="0"/>
                <wp:wrapNone/>
                <wp:docPr id="456427632" name="Textové pole 1"/>
                <wp:cNvGraphicFramePr/>
                <a:graphic xmlns:a="http://schemas.openxmlformats.org/drawingml/2006/main">
                  <a:graphicData uri="http://schemas.microsoft.com/office/word/2010/wordprocessingShape">
                    <wps:wsp>
                      <wps:cNvSpPr txBox="1"/>
                      <wps:spPr>
                        <a:xfrm>
                          <a:off x="0" y="0"/>
                          <a:ext cx="5795645" cy="1047750"/>
                        </a:xfrm>
                        <a:prstGeom prst="rect">
                          <a:avLst/>
                        </a:prstGeom>
                        <a:noFill/>
                        <a:ln>
                          <a:noFill/>
                        </a:ln>
                      </wps:spPr>
                      <wps:txbx>
                        <w:txbxContent>
                          <w:p w14:paraId="7A69FA5A" w14:textId="441D76EB" w:rsidR="00C43446" w:rsidRPr="00FD6699" w:rsidRDefault="00C43446" w:rsidP="00C43446">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Rámec pre hodnotenie riadenia</w:t>
                            </w:r>
                            <w:r w:rsidR="009A0742">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 v rámci </w:t>
                            </w: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 vedenia </w:t>
                            </w:r>
                            <w:r w:rsidR="0038678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školy</w:t>
                            </w: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 a rámec pre hodnotenie kvality </w:t>
                            </w:r>
                            <w:r w:rsidR="0038678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školy</w:t>
                            </w: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 sú úzko prepojené.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25BDAA7B" id="_x0000_s1037" type="#_x0000_t202" style="position:absolute;left:0;text-align:left;margin-left:-.35pt;margin-top:-11.7pt;width:456.35pt;height:82.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" filled="f" stroked="f">
                <v:textbox>
                  <w:txbxContent>
                    <w:p w14:paraId="7A69FA5A" w14:textId="441D76EB" w:rsidR="00C43446" w:rsidRPr="00FD6699" w:rsidRDefault="00C43446" w:rsidP="00C43446">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Rámec pre hodnotenie riadenia</w:t>
                      </w:r>
                      <w:r w:rsidR="009A0742">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 v rámci </w:t>
                      </w: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 vedenia </w:t>
                      </w:r>
                      <w:r w:rsidR="0038678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školy</w:t>
                      </w: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 a rámec pre hodnotenie kvality </w:t>
                      </w:r>
                      <w:r w:rsidR="00386785">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školy</w:t>
                      </w: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 sú úzko prepojené.</w:t>
                      </w:r>
                    </w:p>
                  </w:txbxContent>
                </v:textbox>
              </v:shape>
            </w:pict>
          </mc:Fallback>
        </mc:AlternateContent>
      </w:r>
    </w:p>
    <w:p w14:paraId="60581E5E" w14:textId="29795D4F" w:rsidR="009971D4" w:rsidRPr="003C5441" w:rsidRDefault="009971D4" w:rsidP="00EE1B16">
      <w:pPr>
        <w:jc w:val="both"/>
      </w:pPr>
    </w:p>
    <w:p w14:paraId="092FB80F" w14:textId="23DEB14F" w:rsidR="009971D4" w:rsidRPr="003C5441" w:rsidRDefault="009971D4" w:rsidP="00EE1B16">
      <w:pPr>
        <w:jc w:val="both"/>
      </w:pPr>
    </w:p>
    <w:p w14:paraId="6139DD7F" w14:textId="77777777" w:rsidR="00F25313" w:rsidRDefault="00C43446" w:rsidP="00EB3AFC">
      <w:pPr>
        <w:jc w:val="both"/>
      </w:pPr>
      <w:r w:rsidRPr="003C5441">
        <w:t xml:space="preserve">Hodnotiaci rámec na úrovni </w:t>
      </w:r>
      <w:r w:rsidR="00A84978" w:rsidRPr="003C5441">
        <w:t xml:space="preserve">samotných </w:t>
      </w:r>
      <w:r w:rsidRPr="003C5441">
        <w:t xml:space="preserve">škôl je bližšie popísaný v podkapitole „Oblasti/kritériá hodnotenia kvality škôl a školských zariadení (okrem VŠ)“. </w:t>
      </w:r>
      <w:r w:rsidR="00EB3AFC" w:rsidRPr="003C5441">
        <w:t xml:space="preserve"> </w:t>
      </w:r>
      <w:r w:rsidRPr="003C5441">
        <w:t xml:space="preserve">Je </w:t>
      </w:r>
      <w:r w:rsidR="00EB3AFC" w:rsidRPr="003C5441">
        <w:t>nutné</w:t>
      </w:r>
      <w:r w:rsidRPr="003C5441">
        <w:t xml:space="preserve"> poznamenať, že inšpektorát hodnotí a podporuje </w:t>
      </w:r>
      <w:r w:rsidR="00E04865" w:rsidRPr="003C5441">
        <w:t xml:space="preserve">aj </w:t>
      </w:r>
      <w:r w:rsidRPr="003C5441">
        <w:t xml:space="preserve">kvalitu vyššieho vzdelávania – </w:t>
      </w:r>
      <w:r w:rsidR="00EB3AFC" w:rsidRPr="003C5441">
        <w:t>VŠ</w:t>
      </w:r>
      <w:r w:rsidRPr="003C5441">
        <w:t xml:space="preserve">. Monitoruje ich finančnú stránku, efektívnosť a kontinuitu, vrátane dodržiavania právnych požiadaviek. </w:t>
      </w:r>
    </w:p>
    <w:p w14:paraId="619ED77C" w14:textId="3625BFBF" w:rsidR="00C43446" w:rsidRPr="003C5441" w:rsidRDefault="00C43446" w:rsidP="00EB3AFC">
      <w:pPr>
        <w:jc w:val="both"/>
      </w:pPr>
      <w:r w:rsidRPr="003C5441">
        <w:t xml:space="preserve">Úzko to súvisí s hodnotením nielen kvality systému vysokoškolského vzdelávania, ale aj holandského akreditačného systému a napríklad aj </w:t>
      </w:r>
      <w:r w:rsidR="00EB3AFC" w:rsidRPr="003C5441">
        <w:t xml:space="preserve">s </w:t>
      </w:r>
      <w:r w:rsidRPr="003C5441">
        <w:t>dohľadom na správn</w:t>
      </w:r>
      <w:r w:rsidR="006B4D8B">
        <w:t>e</w:t>
      </w:r>
      <w:r w:rsidRPr="003C5441">
        <w:t xml:space="preserve"> používan</w:t>
      </w:r>
      <w:r w:rsidR="006B4D8B">
        <w:t>ie</w:t>
      </w:r>
      <w:r w:rsidRPr="003C5441">
        <w:t xml:space="preserve"> názvov „univerzita“, „vysoká škola aplikovaných vied“ a riadnym udeľovaním vysokoškolských titulov. Vo vysokoškolskom vzdelávaní inšpektorát úzko </w:t>
      </w:r>
      <w:r w:rsidRPr="00FD5401">
        <w:t>spolupracuje</w:t>
      </w:r>
      <w:r w:rsidR="00FD5401">
        <w:t xml:space="preserve"> </w:t>
      </w:r>
      <w:r w:rsidRPr="003C5441">
        <w:t>s </w:t>
      </w:r>
      <w:hyperlink r:id="rId102" w:history="1">
        <w:r w:rsidRPr="003C5441">
          <w:rPr>
            <w:rStyle w:val="Hypertextovprepojenie"/>
          </w:rPr>
          <w:t>Akreditačnou organizáciou Holandska a Flámska</w:t>
        </w:r>
      </w:hyperlink>
      <w:r w:rsidRPr="003C5441">
        <w:rPr>
          <w:rStyle w:val="Odkaznapoznmkupodiarou"/>
        </w:rPr>
        <w:footnoteReference w:id="86"/>
      </w:r>
      <w:r w:rsidRPr="003C5441">
        <w:t xml:space="preserve"> a Výborom pre efektívnosť vysokoškolského vzdelávania. Na účely tejto analýzy však nebude predmetná úroveň vzdelávania podrobnejšie sledovaná.</w:t>
      </w:r>
    </w:p>
    <w:p w14:paraId="0E798BEB" w14:textId="1909EC87" w:rsidR="00C31247" w:rsidRPr="003C5441" w:rsidRDefault="00366F70" w:rsidP="00C31247">
      <w:pPr>
        <w:pStyle w:val="SRItext"/>
        <w:rPr>
          <w:bCs w:val="0"/>
          <w:lang w:val="sk-SK"/>
        </w:rPr>
      </w:pPr>
      <w:r w:rsidRPr="003C5441">
        <w:rPr>
          <w:lang w:val="sk-SK"/>
        </w:rPr>
        <mc:AlternateContent>
          <mc:Choice Requires="wps">
            <w:drawing>
              <wp:anchor distT="0" distB="0" distL="114300" distR="114300" simplePos="0" relativeHeight="251658245" behindDoc="0" locked="0" layoutInCell="1" allowOverlap="1" wp14:anchorId="2A73409A" wp14:editId="538704DC">
                <wp:simplePos x="0" y="0"/>
                <wp:positionH relativeFrom="column">
                  <wp:posOffset>0</wp:posOffset>
                </wp:positionH>
                <wp:positionV relativeFrom="paragraph">
                  <wp:posOffset>229294</wp:posOffset>
                </wp:positionV>
                <wp:extent cx="5796000" cy="972000"/>
                <wp:effectExtent l="0" t="0" r="0" b="0"/>
                <wp:wrapNone/>
                <wp:docPr id="1683346746" name="Textové pole 1"/>
                <wp:cNvGraphicFramePr/>
                <a:graphic xmlns:a="http://schemas.openxmlformats.org/drawingml/2006/main">
                  <a:graphicData uri="http://schemas.microsoft.com/office/word/2010/wordprocessingShape">
                    <wps:wsp>
                      <wps:cNvSpPr txBox="1"/>
                      <wps:spPr>
                        <a:xfrm>
                          <a:off x="0" y="0"/>
                          <a:ext cx="5796000" cy="972000"/>
                        </a:xfrm>
                        <a:prstGeom prst="rect">
                          <a:avLst/>
                        </a:prstGeom>
                        <a:noFill/>
                        <a:ln>
                          <a:noFill/>
                        </a:ln>
                      </wps:spPr>
                      <wps:txbx>
                        <w:txbxContent>
                          <w:p w14:paraId="5D3A0A2B" w14:textId="2D531106" w:rsidR="00366F70" w:rsidRPr="00FD6699" w:rsidRDefault="00366F70" w:rsidP="00366F70">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Výskumné rámce definujú, čo sa považuje za kvalitu, aké sú minimálne zákonné očakávania a ako sa formuluje výsledný verdikt.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2A73409A" id="_x0000_s1038" type="#_x0000_t202" style="position:absolute;left:0;text-align:left;margin-left:0;margin-top:18.05pt;width:456.4pt;height:76.5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" filled="f" stroked="f">
                <v:textbox>
                  <w:txbxContent>
                    <w:p w14:paraId="5D3A0A2B" w14:textId="2D531106" w:rsidR="00366F70" w:rsidRPr="00FD6699" w:rsidRDefault="00366F70" w:rsidP="00366F70">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Výskumné rámce definujú, čo sa považuje za kvalitu, aké sú minimálne zákonné očakávania a ako sa formuluje výsledný verdikt.</w:t>
                      </w:r>
                    </w:p>
                  </w:txbxContent>
                </v:textbox>
              </v:shape>
            </w:pict>
          </mc:Fallback>
        </mc:AlternateContent>
      </w:r>
      <w:r w:rsidR="00C31247" w:rsidRPr="003C5441">
        <w:rPr>
          <w:lang w:val="sk-SK"/>
        </w:rPr>
        <w:t>Externé hodnotenie kvality</w:t>
      </w:r>
      <w:r w:rsidR="00415CC4" w:rsidRPr="003C5441">
        <w:rPr>
          <w:lang w:val="sk-SK"/>
        </w:rPr>
        <w:t xml:space="preserve"> samotných</w:t>
      </w:r>
      <w:r w:rsidR="00C31247" w:rsidRPr="003C5441">
        <w:rPr>
          <w:lang w:val="sk-SK"/>
        </w:rPr>
        <w:t xml:space="preserve"> škôl je postavené na jednotnej logike, ktorú inšpektorát uplatňuje naprieč </w:t>
      </w:r>
      <w:r w:rsidR="00086D6E">
        <w:rPr>
          <w:lang w:val="sk-SK"/>
        </w:rPr>
        <w:t>vzdelávacím systémom,</w:t>
      </w:r>
      <w:r w:rsidR="00C31247" w:rsidRPr="003C5441">
        <w:rPr>
          <w:lang w:val="sk-SK"/>
        </w:rPr>
        <w:t xml:space="preserve"> prostredníctvom tzv. </w:t>
      </w:r>
      <w:r w:rsidR="00C31247" w:rsidRPr="003C5441">
        <w:rPr>
          <w:b/>
          <w:lang w:val="sk-SK"/>
        </w:rPr>
        <w:t>výskumných rámcov</w:t>
      </w:r>
      <w:r w:rsidR="00C31247" w:rsidRPr="003C5441">
        <w:rPr>
          <w:rStyle w:val="Odkaznapoznmkupodiarou"/>
          <w:bCs w:val="0"/>
          <w:lang w:val="sk-SK"/>
        </w:rPr>
        <w:footnoteReference w:id="87"/>
      </w:r>
      <w:r w:rsidR="00C31247" w:rsidRPr="003C5441">
        <w:rPr>
          <w:b/>
          <w:lang w:val="sk-SK"/>
        </w:rPr>
        <w:t xml:space="preserve"> a hodnotiacich rámcov</w:t>
      </w:r>
      <w:r w:rsidR="00C31247" w:rsidRPr="003C5441">
        <w:rPr>
          <w:rStyle w:val="Odkaznapoznmkupodiarou"/>
          <w:bCs w:val="0"/>
          <w:lang w:val="sk-SK"/>
        </w:rPr>
        <w:footnoteReference w:id="88"/>
      </w:r>
      <w:r w:rsidR="00C31247" w:rsidRPr="003C5441">
        <w:rPr>
          <w:bCs w:val="0"/>
          <w:lang w:val="sk-SK"/>
        </w:rPr>
        <w:t xml:space="preserve">. </w:t>
      </w:r>
    </w:p>
    <w:p w14:paraId="2BD1FC81" w14:textId="68D3FE95" w:rsidR="00366F70" w:rsidRPr="003C5441" w:rsidRDefault="00366F70" w:rsidP="00C31247">
      <w:pPr>
        <w:pStyle w:val="SRItext"/>
        <w:rPr>
          <w:lang w:val="sk-SK"/>
        </w:rPr>
      </w:pPr>
    </w:p>
    <w:p w14:paraId="2B786C87" w14:textId="69BF7AF9" w:rsidR="00366F70" w:rsidRPr="003C5441" w:rsidRDefault="00366F70" w:rsidP="00C31247">
      <w:pPr>
        <w:pStyle w:val="SRItext"/>
        <w:rPr>
          <w:lang w:val="sk-SK"/>
        </w:rPr>
      </w:pPr>
    </w:p>
    <w:p w14:paraId="791286B3" w14:textId="77777777" w:rsidR="00366F70" w:rsidRPr="003C5441" w:rsidRDefault="00366F70" w:rsidP="00C31247">
      <w:pPr>
        <w:pStyle w:val="SRItext"/>
        <w:rPr>
          <w:lang w:val="sk-SK"/>
        </w:rPr>
      </w:pPr>
    </w:p>
    <w:p w14:paraId="147312FC" w14:textId="77777777" w:rsidR="00366F70" w:rsidRPr="003C5441" w:rsidRDefault="00366F70" w:rsidP="00C31247">
      <w:pPr>
        <w:pStyle w:val="SRItext"/>
        <w:rPr>
          <w:lang w:val="sk-SK"/>
        </w:rPr>
      </w:pPr>
    </w:p>
    <w:p w14:paraId="212654D5" w14:textId="0CD07911" w:rsidR="00415CC4" w:rsidRPr="003C5441" w:rsidRDefault="00C31247" w:rsidP="00C31247">
      <w:pPr>
        <w:pStyle w:val="SRItext"/>
        <w:rPr>
          <w:lang w:val="sk-SK"/>
        </w:rPr>
      </w:pPr>
      <w:r w:rsidRPr="003C5441">
        <w:rPr>
          <w:lang w:val="sk-SK"/>
        </w:rPr>
        <w:t>Jadrom je posúdenie</w:t>
      </w:r>
      <w:r w:rsidR="00366F70" w:rsidRPr="003C5441">
        <w:rPr>
          <w:lang w:val="sk-SK"/>
        </w:rPr>
        <w:t xml:space="preserve"> toho</w:t>
      </w:r>
      <w:r w:rsidRPr="003C5441">
        <w:rPr>
          <w:lang w:val="sk-SK"/>
        </w:rPr>
        <w:t>, či škola poskytuje žiakom „dobré vzdelávanie“, či sa v škole cítia bezpečne a či sa učia dostatočne. Taktiež sa hodnotí aj schopnosť školy kvalitu riadiť a</w:t>
      </w:r>
      <w:r w:rsidR="00EC5CCA" w:rsidRPr="003C5441">
        <w:rPr>
          <w:lang w:val="sk-SK"/>
        </w:rPr>
        <w:t> </w:t>
      </w:r>
      <w:r w:rsidRPr="003C5441">
        <w:rPr>
          <w:lang w:val="sk-SK"/>
        </w:rPr>
        <w:t>zlepšovať</w:t>
      </w:r>
      <w:r w:rsidR="00EC5CCA" w:rsidRPr="003C5441">
        <w:rPr>
          <w:lang w:val="sk-SK"/>
        </w:rPr>
        <w:t xml:space="preserve">. </w:t>
      </w:r>
    </w:p>
    <w:p w14:paraId="62160C91" w14:textId="04A37E51" w:rsidR="005A1A4F" w:rsidRPr="003C5441" w:rsidRDefault="00C31247" w:rsidP="00C8362F">
      <w:pPr>
        <w:pStyle w:val="SRItext"/>
        <w:rPr>
          <w:lang w:val="sk-SK"/>
        </w:rPr>
      </w:pPr>
      <w:r w:rsidRPr="003C5441">
        <w:rPr>
          <w:lang w:val="sk-SK"/>
        </w:rPr>
        <w:t xml:space="preserve">Rámce jasne uvádzajú, že základná kvalita je ukotvená v </w:t>
      </w:r>
      <w:r w:rsidRPr="003C5441">
        <w:rPr>
          <w:b/>
          <w:lang w:val="sk-SK"/>
        </w:rPr>
        <w:t>zákonných požiadavkách</w:t>
      </w:r>
      <w:r w:rsidR="00086D6E">
        <w:rPr>
          <w:lang w:val="sk-SK"/>
        </w:rPr>
        <w:t>.</w:t>
      </w:r>
      <w:r w:rsidRPr="003C5441">
        <w:rPr>
          <w:lang w:val="sk-SK"/>
        </w:rPr>
        <w:t xml:space="preserve"> </w:t>
      </w:r>
      <w:r w:rsidR="00571009">
        <w:rPr>
          <w:lang w:val="sk-SK"/>
        </w:rPr>
        <w:t>P</w:t>
      </w:r>
      <w:r w:rsidRPr="003C5441">
        <w:rPr>
          <w:lang w:val="sk-SK"/>
        </w:rPr>
        <w:t xml:space="preserve">opri štandardoch existujú aj </w:t>
      </w:r>
      <w:r w:rsidRPr="003C5441">
        <w:rPr>
          <w:b/>
          <w:lang w:val="sk-SK"/>
        </w:rPr>
        <w:t>ďalšie zákonné povinnosti</w:t>
      </w:r>
      <w:r w:rsidRPr="003C5441">
        <w:rPr>
          <w:lang w:val="sk-SK"/>
        </w:rPr>
        <w:t xml:space="preserve">, na ktoré </w:t>
      </w:r>
      <w:r w:rsidR="00571009">
        <w:rPr>
          <w:lang w:val="sk-SK"/>
        </w:rPr>
        <w:t xml:space="preserve">inšpektorát </w:t>
      </w:r>
      <w:r w:rsidRPr="003C5441">
        <w:rPr>
          <w:lang w:val="sk-SK"/>
        </w:rPr>
        <w:t xml:space="preserve">dohliada aj vtedy, ak nie sú priamo </w:t>
      </w:r>
      <w:r w:rsidR="00571009">
        <w:rPr>
          <w:lang w:val="sk-SK"/>
        </w:rPr>
        <w:t>súčasťou</w:t>
      </w:r>
      <w:r w:rsidRPr="003C5441">
        <w:rPr>
          <w:lang w:val="sk-SK"/>
        </w:rPr>
        <w:t xml:space="preserve"> štandardu. </w:t>
      </w:r>
    </w:p>
    <w:p w14:paraId="13997606" w14:textId="09D52B9D" w:rsidR="00C8362F" w:rsidRDefault="00C31247" w:rsidP="00C8362F">
      <w:pPr>
        <w:pStyle w:val="SRItext"/>
        <w:rPr>
          <w:lang w:val="sk-SK"/>
        </w:rPr>
      </w:pPr>
      <w:r w:rsidRPr="003C5441">
        <w:rPr>
          <w:lang w:val="sk-SK"/>
        </w:rPr>
        <w:t xml:space="preserve">Z pohľadu metodiky je dôležité spomenúť, že </w:t>
      </w:r>
      <w:r w:rsidRPr="00E14427">
        <w:rPr>
          <w:b/>
          <w:bCs w:val="0"/>
          <w:lang w:val="sk-SK"/>
        </w:rPr>
        <w:t>inšpektorát hodnotí kvalitu</w:t>
      </w:r>
      <w:r w:rsidRPr="003C5441">
        <w:rPr>
          <w:lang w:val="sk-SK"/>
        </w:rPr>
        <w:t xml:space="preserve"> </w:t>
      </w:r>
      <w:r w:rsidRPr="003C5441">
        <w:rPr>
          <w:b/>
          <w:lang w:val="sk-SK"/>
        </w:rPr>
        <w:t xml:space="preserve">ako celok </w:t>
      </w:r>
      <w:r w:rsidR="005B69E4">
        <w:rPr>
          <w:b/>
          <w:lang w:val="sk-SK"/>
        </w:rPr>
        <w:t>v rámci</w:t>
      </w:r>
      <w:r w:rsidRPr="003C5441">
        <w:rPr>
          <w:b/>
          <w:lang w:val="sk-SK"/>
        </w:rPr>
        <w:t xml:space="preserve"> školy v kľúčových oblastiach</w:t>
      </w:r>
      <w:r w:rsidRPr="003C5441">
        <w:rPr>
          <w:lang w:val="sk-SK"/>
        </w:rPr>
        <w:t xml:space="preserve">, pričom </w:t>
      </w:r>
      <w:r w:rsidRPr="003C5441">
        <w:rPr>
          <w:b/>
          <w:lang w:val="sk-SK"/>
        </w:rPr>
        <w:t>finančné riadenie</w:t>
      </w:r>
      <w:r w:rsidRPr="003C5441">
        <w:rPr>
          <w:lang w:val="sk-SK"/>
        </w:rPr>
        <w:t xml:space="preserve"> posudzuje primárne </w:t>
      </w:r>
      <w:r w:rsidRPr="003C5441">
        <w:rPr>
          <w:b/>
          <w:lang w:val="sk-SK"/>
        </w:rPr>
        <w:t>na úrovni zriaďovateľa/vedenia</w:t>
      </w:r>
      <w:r w:rsidRPr="003C5441">
        <w:rPr>
          <w:lang w:val="sk-SK"/>
        </w:rPr>
        <w:t xml:space="preserve">, nie na úrovni jednotlivých škôl. </w:t>
      </w:r>
      <w:r w:rsidR="00C8362F" w:rsidRPr="003C5441">
        <w:rPr>
          <w:lang w:val="sk-SK"/>
        </w:rPr>
        <w:t>Toto riadenie posudzuje v spolupráci s účtovníkmi školy, pričom skúma účelovosť a finančnú kontinuitu riadiacich orgánov a vydáva príkazy na nápravu</w:t>
      </w:r>
      <w:r w:rsidR="00FD1BC9" w:rsidRPr="003C5441">
        <w:rPr>
          <w:lang w:val="sk-SK"/>
        </w:rPr>
        <w:t xml:space="preserve"> v prípade</w:t>
      </w:r>
      <w:r w:rsidR="00C8362F" w:rsidRPr="003C5441">
        <w:rPr>
          <w:lang w:val="sk-SK"/>
        </w:rPr>
        <w:t>, ak nespĺňajú predpisy.</w:t>
      </w:r>
    </w:p>
    <w:p w14:paraId="297F4C28" w14:textId="77777777" w:rsidR="00C8362F" w:rsidRPr="003C5441" w:rsidRDefault="00C8362F" w:rsidP="00C31247">
      <w:pPr>
        <w:pStyle w:val="SRItext"/>
        <w:rPr>
          <w:lang w:val="sk-SK"/>
        </w:rPr>
      </w:pPr>
    </w:p>
    <w:p w14:paraId="3C239F44" w14:textId="77777777" w:rsidR="00C31247" w:rsidRPr="003C5441" w:rsidRDefault="00C31247" w:rsidP="00C31247">
      <w:pPr>
        <w:pStyle w:val="SRItext"/>
        <w:rPr>
          <w:lang w:val="sk-SK"/>
        </w:rPr>
      </w:pPr>
      <w:r w:rsidRPr="003C5441">
        <w:rPr>
          <w:b/>
          <w:bCs w:val="0"/>
          <w:lang w:val="sk-SK"/>
        </w:rPr>
        <w:t>Samotný proces externého hodnotenia kvality školy</w:t>
      </w:r>
      <w:r w:rsidRPr="003C5441">
        <w:rPr>
          <w:lang w:val="sk-SK"/>
        </w:rPr>
        <w:t xml:space="preserve"> prebieha v nasledujúcich </w:t>
      </w:r>
      <w:r w:rsidRPr="003C5441">
        <w:rPr>
          <w:b/>
          <w:bCs w:val="0"/>
          <w:lang w:val="sk-SK"/>
        </w:rPr>
        <w:t>troch hlavných fázach</w:t>
      </w:r>
      <w:r w:rsidRPr="003C5441">
        <w:rPr>
          <w:lang w:val="sk-SK"/>
        </w:rPr>
        <w:t xml:space="preserve">: </w:t>
      </w:r>
    </w:p>
    <w:p w14:paraId="0F51797C" w14:textId="3E7452FF" w:rsidR="004E498B" w:rsidRPr="003C5441" w:rsidRDefault="00053BBF" w:rsidP="004E498B">
      <w:pPr>
        <w:pStyle w:val="Iobrazokoznacenie"/>
        <w:rPr>
          <w:lang w:val="sk-SK"/>
        </w:rPr>
      </w:pPr>
      <w:r w:rsidRPr="003C5441">
        <w:rPr>
          <w:lang w:val="sk-SK"/>
        </w:rPr>
        <w:lastRenderedPageBreak/>
        <w:t>Fázy externého hodnotenia kvality škôl a školských zariadení</w:t>
      </w:r>
    </w:p>
    <w:p w14:paraId="3DA1B4F7" w14:textId="77777777" w:rsidR="00C31247" w:rsidRPr="003C5441" w:rsidRDefault="00C31247" w:rsidP="00C31247">
      <w:pPr>
        <w:pStyle w:val="SRItext"/>
        <w:rPr>
          <w:lang w:val="sk-SK"/>
        </w:rPr>
      </w:pPr>
      <w:r w:rsidRPr="003C5441">
        <w:rPr>
          <w:lang w:val="sk-SK"/>
        </w:rPr>
        <w:drawing>
          <wp:inline distT="0" distB="0" distL="0" distR="0" wp14:anchorId="69D6E323" wp14:editId="3024D347">
            <wp:extent cx="5486400" cy="7934325"/>
            <wp:effectExtent l="57150" t="57150" r="57150" b="47625"/>
            <wp:docPr id="385307055"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3" r:lo="rId104" r:qs="rId105" r:cs="rId106"/>
              </a:graphicData>
            </a:graphic>
          </wp:inline>
        </w:drawing>
      </w:r>
    </w:p>
    <w:p w14:paraId="2E9A880F" w14:textId="618D78B0" w:rsidR="00C14078" w:rsidRPr="003C5441" w:rsidRDefault="00BC4278" w:rsidP="00C14078">
      <w:pPr>
        <w:jc w:val="both"/>
        <w:rPr>
          <w:i/>
          <w:iCs/>
          <w:sz w:val="18"/>
          <w:szCs w:val="18"/>
        </w:rPr>
      </w:pPr>
      <w:r w:rsidRPr="003C5441">
        <w:rPr>
          <w:i/>
          <w:iCs/>
          <w:sz w:val="18"/>
          <w:szCs w:val="18"/>
        </w:rPr>
        <w:t>Zdroj: dotazník inšpektorátu</w:t>
      </w:r>
    </w:p>
    <w:p w14:paraId="1A6C7DC6" w14:textId="77777777" w:rsidR="001C0663" w:rsidRPr="003C5441" w:rsidRDefault="001C0663" w:rsidP="00C14078">
      <w:pPr>
        <w:jc w:val="both"/>
      </w:pPr>
    </w:p>
    <w:p w14:paraId="4FF53A9B" w14:textId="146ED950" w:rsidR="003C1950" w:rsidRPr="003C5441" w:rsidRDefault="003C1950" w:rsidP="00C14078">
      <w:pPr>
        <w:jc w:val="both"/>
      </w:pPr>
      <w:r w:rsidRPr="003C5441">
        <w:rPr>
          <w:noProof/>
        </w:rPr>
        <w:lastRenderedPageBreak/>
        <mc:AlternateContent>
          <mc:Choice Requires="wps">
            <w:drawing>
              <wp:anchor distT="0" distB="0" distL="114300" distR="114300" simplePos="0" relativeHeight="251658256" behindDoc="0" locked="0" layoutInCell="1" allowOverlap="1" wp14:anchorId="405D9239" wp14:editId="3A02E0D3">
                <wp:simplePos x="0" y="0"/>
                <wp:positionH relativeFrom="column">
                  <wp:posOffset>3972</wp:posOffset>
                </wp:positionH>
                <wp:positionV relativeFrom="paragraph">
                  <wp:posOffset>280418</wp:posOffset>
                </wp:positionV>
                <wp:extent cx="5773480" cy="1095153"/>
                <wp:effectExtent l="0" t="0" r="0" b="10160"/>
                <wp:wrapNone/>
                <wp:docPr id="102114233" name="Textové pole 1"/>
                <wp:cNvGraphicFramePr/>
                <a:graphic xmlns:a="http://schemas.openxmlformats.org/drawingml/2006/main">
                  <a:graphicData uri="http://schemas.microsoft.com/office/word/2010/wordprocessingShape">
                    <wps:wsp>
                      <wps:cNvSpPr txBox="1"/>
                      <wps:spPr>
                        <a:xfrm>
                          <a:off x="0" y="0"/>
                          <a:ext cx="5773480" cy="1095153"/>
                        </a:xfrm>
                        <a:prstGeom prst="rect">
                          <a:avLst/>
                        </a:prstGeom>
                        <a:noFill/>
                        <a:ln>
                          <a:noFill/>
                        </a:ln>
                      </wps:spPr>
                      <wps:txbx>
                        <w:txbxContent>
                          <w:p w14:paraId="7CD4D230" w14:textId="64F4D4E4" w:rsidR="003C1950" w:rsidRPr="00FD6699" w:rsidRDefault="003C1950" w:rsidP="003C1950">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ISF je online aplikácia inšpektorátu pre školy a školské rady, kde predkladajú dokumenty, odovzdávajú správy a vypĺňajú dotazníky.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405D9239" id="_x0000_s1039" type="#_x0000_t202" style="position:absolute;left:0;text-align:left;margin-left:.3pt;margin-top:22.1pt;width:454.6pt;height:86.2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" filled="f" stroked="f">
                <v:textbox>
                  <w:txbxContent>
                    <w:p w14:paraId="7CD4D230" w14:textId="64F4D4E4" w:rsidR="003C1950" w:rsidRPr="00FD6699" w:rsidRDefault="003C1950" w:rsidP="003C1950">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ISF je online aplikácia inšpektorátu pre školy a školské rady, kde predkladajú dokumenty, odovzdávajú správy a vypĺňajú dotazníky.</w:t>
                      </w:r>
                    </w:p>
                  </w:txbxContent>
                </v:textbox>
              </v:shape>
            </w:pict>
          </mc:Fallback>
        </mc:AlternateContent>
      </w:r>
      <w:r w:rsidR="00C14078" w:rsidRPr="003C5441">
        <w:t>Dokumenty obsahujúce osobné údaje sa inšpektorátu predkladajú prostredníctvom </w:t>
      </w:r>
      <w:hyperlink r:id="rId108" w:anchor="/login" w:history="1">
        <w:r w:rsidR="00C14078" w:rsidRPr="003C5441">
          <w:rPr>
            <w:rStyle w:val="Hypertextovprepojenie"/>
          </w:rPr>
          <w:t xml:space="preserve">Internet School </w:t>
        </w:r>
        <w:proofErr w:type="spellStart"/>
        <w:r w:rsidR="00C14078" w:rsidRPr="003C5441">
          <w:rPr>
            <w:rStyle w:val="Hypertextovprepojenie"/>
          </w:rPr>
          <w:t>File</w:t>
        </w:r>
        <w:proofErr w:type="spellEnd"/>
      </w:hyperlink>
      <w:r w:rsidR="00301C28">
        <w:rPr>
          <w:rStyle w:val="Odkaznapoznmkupodiarou"/>
        </w:rPr>
        <w:footnoteReference w:id="89"/>
      </w:r>
      <w:r w:rsidR="00C14078" w:rsidRPr="003C5441">
        <w:t xml:space="preserve"> (ďalej len „ISF“). </w:t>
      </w:r>
    </w:p>
    <w:p w14:paraId="6ADB98FA" w14:textId="53AC99F3" w:rsidR="003C1950" w:rsidRPr="003C5441" w:rsidRDefault="003C1950" w:rsidP="00C14078">
      <w:pPr>
        <w:jc w:val="both"/>
      </w:pPr>
    </w:p>
    <w:p w14:paraId="63317EA8" w14:textId="77777777" w:rsidR="003C1950" w:rsidRPr="003C5441" w:rsidRDefault="003C1950" w:rsidP="00C14078">
      <w:pPr>
        <w:jc w:val="both"/>
      </w:pPr>
    </w:p>
    <w:p w14:paraId="47BEB500" w14:textId="77777777" w:rsidR="003C1950" w:rsidRPr="003C5441" w:rsidRDefault="003C1950" w:rsidP="00C14078">
      <w:pPr>
        <w:jc w:val="both"/>
      </w:pPr>
    </w:p>
    <w:p w14:paraId="7962742C" w14:textId="79FBD6A2" w:rsidR="00C14078" w:rsidRPr="003C5441" w:rsidRDefault="00C14078" w:rsidP="00C14078">
      <w:pPr>
        <w:jc w:val="both"/>
      </w:pPr>
      <w:r w:rsidRPr="003C5441">
        <w:t>V rámci kontrolnej návštevy si potom môže inšpektor pozrieť určité údaje o žiakoch / študentoch práve z </w:t>
      </w:r>
      <w:r w:rsidR="005A1A4F" w:rsidRPr="003C5441">
        <w:t>ISF</w:t>
      </w:r>
      <w:r w:rsidRPr="003C5441">
        <w:t>.</w:t>
      </w:r>
    </w:p>
    <w:p w14:paraId="43A6BE81" w14:textId="4AF40244" w:rsidR="0004150D" w:rsidRPr="003C5441" w:rsidRDefault="00BB3C1B" w:rsidP="0004150D">
      <w:pPr>
        <w:jc w:val="both"/>
      </w:pPr>
      <w:r>
        <w:t>Inšpekcia ohrozených škôl trvá cca.</w:t>
      </w:r>
      <w:r w:rsidR="0004150D" w:rsidRPr="003C5441">
        <w:t xml:space="preserve"> 1-2 dni a zúčastňujú sa ich 1</w:t>
      </w:r>
      <w:r w:rsidR="004E30A6" w:rsidRPr="003C5441">
        <w:t>-</w:t>
      </w:r>
      <w:r w:rsidR="0004150D" w:rsidRPr="003C5441">
        <w:t xml:space="preserve">3 inšpektori. Pri tematických inšpekciách to trvá cca. </w:t>
      </w:r>
      <w:r w:rsidR="004E30A6" w:rsidRPr="003C5441">
        <w:t>½</w:t>
      </w:r>
      <w:r w:rsidR="0004150D" w:rsidRPr="003C5441">
        <w:t xml:space="preserve"> dňa a realizuje to jeden inšpektor, v závislosti od témy a typu výskumu. Komplexné inšpekcie riadiacich orgánov a ich škôl trvajú 2 až 8 týždňov. Súvisia s tým aj stretnutia s riadiacimi orgánmi, interný dohľad, </w:t>
      </w:r>
      <w:r w:rsidR="00CA423A">
        <w:t>stretnutia s</w:t>
      </w:r>
      <w:r w:rsidR="00CE62F6">
        <w:t> regionálnymi partnermi škôl</w:t>
      </w:r>
      <w:r w:rsidR="0004150D" w:rsidRPr="003C5441">
        <w:t xml:space="preserve"> a zvyčajne s 1 až 5 školami na zhodnotenie zabezpečenia kvality predmetného riadiaceho orgánu.</w:t>
      </w:r>
    </w:p>
    <w:p w14:paraId="3C627275" w14:textId="397F7E90" w:rsidR="00783C31" w:rsidRPr="003C5441" w:rsidRDefault="00B11FB9" w:rsidP="00783C31">
      <w:pPr>
        <w:jc w:val="both"/>
        <w:rPr>
          <w:highlight w:val="yellow"/>
        </w:rPr>
      </w:pPr>
      <w:r w:rsidRPr="003C5441">
        <w:t>V</w:t>
      </w:r>
      <w:r w:rsidR="00783C31" w:rsidRPr="003C5441">
        <w:t>zdelávací program</w:t>
      </w:r>
      <w:r w:rsidR="00BA0A63">
        <w:rPr>
          <w:rStyle w:val="Odkaznapoznmkupodiarou"/>
        </w:rPr>
        <w:footnoteReference w:id="90"/>
      </w:r>
      <w:r w:rsidR="00783C31" w:rsidRPr="003C5441">
        <w:t xml:space="preserve"> je hodnotený ako veľmi slabý</w:t>
      </w:r>
      <w:r w:rsidR="00783C31" w:rsidRPr="003C5441">
        <w:rPr>
          <w:rStyle w:val="Odkaznapoznmkupodiarou"/>
        </w:rPr>
        <w:footnoteReference w:id="91"/>
      </w:r>
      <w:r w:rsidR="00783C31" w:rsidRPr="003C5441">
        <w:t xml:space="preserve"> v tom prípade, ak nespĺňa národné skúškové štandardy zahrnuté v </w:t>
      </w:r>
      <w:hyperlink r:id="rId109" w:history="1">
        <w:r w:rsidR="00EF0F27">
          <w:rPr>
            <w:rStyle w:val="Hypertextovprepojenie"/>
            <w:u w:val="none"/>
          </w:rPr>
          <w:t>regulácii štandardov pre kvalitu skúšok</w:t>
        </w:r>
      </w:hyperlink>
      <w:r w:rsidR="00EF0F27" w:rsidRPr="00EF0F27">
        <w:rPr>
          <w:vertAlign w:val="superscript"/>
        </w:rPr>
        <w:footnoteReference w:id="92"/>
      </w:r>
      <w:r w:rsidR="009941C1">
        <w:t>.</w:t>
      </w:r>
    </w:p>
    <w:p w14:paraId="27CDC0E1" w14:textId="6293AB74" w:rsidR="00783C31" w:rsidRPr="003C5441" w:rsidRDefault="00783C31" w:rsidP="00783C31">
      <w:pPr>
        <w:jc w:val="both"/>
      </w:pPr>
      <w:r w:rsidRPr="003C5441">
        <w:t xml:space="preserve">Inšpektorát </w:t>
      </w:r>
      <w:r w:rsidRPr="003C5441">
        <w:rPr>
          <w:b/>
          <w:bCs/>
        </w:rPr>
        <w:t>vykonáva test kvality pri iniciatíve založenia novej</w:t>
      </w:r>
      <w:r w:rsidRPr="003C5441">
        <w:t xml:space="preserve"> </w:t>
      </w:r>
      <w:r w:rsidR="00695C0D">
        <w:t>(</w:t>
      </w:r>
      <w:r w:rsidRPr="003C5441">
        <w:t>štátom financovanej</w:t>
      </w:r>
      <w:r w:rsidR="00695C0D">
        <w:t>)</w:t>
      </w:r>
      <w:r w:rsidRPr="003C5441">
        <w:rPr>
          <w:b/>
          <w:bCs/>
        </w:rPr>
        <w:t xml:space="preserve"> školy</w:t>
      </w:r>
      <w:r w:rsidRPr="003C5441">
        <w:rPr>
          <w:rStyle w:val="Odkaznapoznmkupodiarou"/>
        </w:rPr>
        <w:footnoteReference w:id="93"/>
      </w:r>
      <w:r w:rsidRPr="003C5441">
        <w:t>. Test pozostáva z nasledujúcich krokov:</w:t>
      </w:r>
    </w:p>
    <w:p w14:paraId="1B6D516E" w14:textId="77777777" w:rsidR="00783C31" w:rsidRPr="003C5441" w:rsidRDefault="00783C31" w:rsidP="00783C31">
      <w:pPr>
        <w:jc w:val="both"/>
      </w:pPr>
      <w:r w:rsidRPr="003C5441">
        <w:rPr>
          <w:noProof/>
        </w:rPr>
        <w:drawing>
          <wp:inline distT="0" distB="0" distL="0" distR="0" wp14:anchorId="5ABA1D85" wp14:editId="623BFA2B">
            <wp:extent cx="5923280" cy="1657350"/>
            <wp:effectExtent l="0" t="38100" r="0" b="38100"/>
            <wp:docPr id="1921683811"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0" r:lo="rId111" r:qs="rId112" r:cs="rId113"/>
              </a:graphicData>
            </a:graphic>
          </wp:inline>
        </w:drawing>
      </w:r>
    </w:p>
    <w:p w14:paraId="3D0D8304" w14:textId="77777777" w:rsidR="00F10CBD" w:rsidRPr="003C5441" w:rsidRDefault="00783C31" w:rsidP="00783C31">
      <w:pPr>
        <w:jc w:val="both"/>
        <w:rPr>
          <w:bCs/>
        </w:rPr>
      </w:pPr>
      <w:r w:rsidRPr="003C5441">
        <w:rPr>
          <w:bCs/>
        </w:rPr>
        <w:t>Pri teste kvality sa hodnotenie zakladá na</w:t>
      </w:r>
      <w:r w:rsidR="00F10CBD" w:rsidRPr="003C5441">
        <w:rPr>
          <w:bCs/>
        </w:rPr>
        <w:t>:</w:t>
      </w:r>
    </w:p>
    <w:p w14:paraId="3856D989" w14:textId="6E67D1BE" w:rsidR="00F10CBD" w:rsidRPr="003C5441" w:rsidRDefault="00783C31" w:rsidP="00D31AAA">
      <w:pPr>
        <w:pStyle w:val="Iodrazkatext"/>
        <w:rPr>
          <w:b/>
        </w:rPr>
      </w:pPr>
      <w:r w:rsidRPr="003C5441">
        <w:rPr>
          <w:bCs/>
        </w:rPr>
        <w:t xml:space="preserve"> 6</w:t>
      </w:r>
      <w:r w:rsidR="00FB3DE7" w:rsidRPr="003C5441">
        <w:rPr>
          <w:bCs/>
        </w:rPr>
        <w:t>-tich</w:t>
      </w:r>
      <w:r w:rsidRPr="003C5441">
        <w:rPr>
          <w:rStyle w:val="Odkaznapoznmkupodiarou"/>
          <w:bCs/>
        </w:rPr>
        <w:footnoteReference w:id="94"/>
      </w:r>
      <w:r w:rsidRPr="003C5441">
        <w:rPr>
          <w:bCs/>
        </w:rPr>
        <w:t xml:space="preserve"> požiadavkách na spoľahlivosť, ktoré sú zákonné a podmienené financovaním novej škol</w:t>
      </w:r>
      <w:r w:rsidRPr="003C5441">
        <w:t>y</w:t>
      </w:r>
      <w:r w:rsidR="00F10CBD" w:rsidRPr="003C5441">
        <w:t xml:space="preserve"> a na</w:t>
      </w:r>
    </w:p>
    <w:p w14:paraId="3D208613" w14:textId="77777777" w:rsidR="00695C0D" w:rsidRPr="00695C0D" w:rsidRDefault="00783C31" w:rsidP="00D31AAA">
      <w:pPr>
        <w:pStyle w:val="Iodrazkatext"/>
        <w:rPr>
          <w:b/>
        </w:rPr>
      </w:pPr>
      <w:r w:rsidRPr="003C5441">
        <w:lastRenderedPageBreak/>
        <w:t>9</w:t>
      </w:r>
      <w:r w:rsidR="00FB3DE7" w:rsidRPr="003C5441">
        <w:t>-tich</w:t>
      </w:r>
      <w:r w:rsidRPr="003C5441">
        <w:rPr>
          <w:rStyle w:val="Odkaznapoznmkupodiarou"/>
        </w:rPr>
        <w:footnoteReference w:id="95"/>
      </w:r>
      <w:r w:rsidRPr="003C5441">
        <w:t xml:space="preserve"> prvko</w:t>
      </w:r>
      <w:r w:rsidR="00F10CBD" w:rsidRPr="003C5441">
        <w:t>ch</w:t>
      </w:r>
      <w:r w:rsidRPr="003C5441">
        <w:t xml:space="preserve"> kvality, ktoré sa s iniciátorom vydiskutujú s cieľom podpory dobrého začiatku školy. </w:t>
      </w:r>
    </w:p>
    <w:p w14:paraId="78C30A4B" w14:textId="48F825DC" w:rsidR="00783C31" w:rsidRPr="003C5441" w:rsidRDefault="00B10171" w:rsidP="00783C31">
      <w:pPr>
        <w:jc w:val="both"/>
      </w:pPr>
      <w:r>
        <w:t>Ak minister žiadosť schváli a následne, a</w:t>
      </w:r>
      <w:r w:rsidR="00783C31" w:rsidRPr="003C5441">
        <w:t xml:space="preserve">k škola naozaj vznikne, </w:t>
      </w:r>
      <w:r>
        <w:t>vyššie uvedené</w:t>
      </w:r>
      <w:r w:rsidR="00783C31" w:rsidRPr="003C5441">
        <w:t xml:space="preserve"> informácie sa používajú aj pri následnej supervízii.</w:t>
      </w:r>
      <w:r w:rsidR="00DD0858">
        <w:t xml:space="preserve"> </w:t>
      </w:r>
      <w:hyperlink r:id="rId115" w:history="1">
        <w:r w:rsidR="00783C31" w:rsidRPr="00AE7DC3">
          <w:rPr>
            <w:rStyle w:val="Hypertextovprepojenie"/>
            <w:u w:val="none"/>
          </w:rPr>
          <w:t>V prvom roku po začatí financovania školy</w:t>
        </w:r>
      </w:hyperlink>
      <w:r w:rsidR="00783C31" w:rsidRPr="003C5441">
        <w:rPr>
          <w:rStyle w:val="Odkaznapoznmkupodiarou"/>
        </w:rPr>
        <w:footnoteReference w:id="96"/>
      </w:r>
      <w:r w:rsidR="00783C31" w:rsidRPr="003C5441">
        <w:t xml:space="preserve"> sa vykonáva inšpekcia kvality v súlade s príslušným pravidelným výskumným rámcom. Kontrolu kvality vykonávajú iní inšpektori ako tí, ktorí sa podieľali na poradenskom procese. Na základe výsledkov kontroly kvality inšpektorát určí, kedy sa uskutoční štvorročná inšpekcia rady a škôl. </w:t>
      </w:r>
    </w:p>
    <w:p w14:paraId="53DEFFD8" w14:textId="529B3012" w:rsidR="00783C31" w:rsidRPr="003C5441" w:rsidRDefault="00783C31" w:rsidP="00783C31">
      <w:pPr>
        <w:jc w:val="both"/>
      </w:pPr>
      <w:r w:rsidRPr="003C5441">
        <w:t xml:space="preserve">Inšpektorát tiež </w:t>
      </w:r>
      <w:r w:rsidRPr="003C5441">
        <w:rPr>
          <w:b/>
          <w:bCs/>
        </w:rPr>
        <w:t>dohliada na odchýlky od vyučovacieho času</w:t>
      </w:r>
      <w:r w:rsidRPr="003C5441">
        <w:t>. Škola stále zostáva zodpovedná za obsah, formu a realizáciu vzdelávacích aktivít, ktoré spadajú do jej kompetencie</w:t>
      </w:r>
      <w:r w:rsidRPr="003C5441">
        <w:rPr>
          <w:rStyle w:val="Odkaznapoznmkupodiarou"/>
        </w:rPr>
        <w:footnoteReference w:id="97"/>
      </w:r>
      <w:r w:rsidRPr="003C5441">
        <w:t>. Inšpektori skúmajú aj školou poskytované špeciálne programy</w:t>
      </w:r>
      <w:r w:rsidRPr="003C5441">
        <w:rPr>
          <w:rStyle w:val="Odkaznapoznmkupodiarou"/>
        </w:rPr>
        <w:footnoteReference w:id="98"/>
      </w:r>
      <w:r w:rsidRPr="003C5441">
        <w:t>, ktoré škola ponúka pre žiakov, ktorí nemôžu chodiť do školy z rôznych dôvodov. Školská rada pri ich tvorbe musí inšpektorát požiadať o schválenie a pri odchýlke od vyučovacieho času musí odôvodniť:</w:t>
      </w:r>
    </w:p>
    <w:p w14:paraId="2D09EBB8" w14:textId="5A8CF4D4" w:rsidR="00783C31" w:rsidRPr="003C5441" w:rsidRDefault="00783C31" w:rsidP="005C27C6">
      <w:pPr>
        <w:pStyle w:val="Odsekzoznamu"/>
        <w:numPr>
          <w:ilvl w:val="1"/>
          <w:numId w:val="18"/>
        </w:numPr>
        <w:jc w:val="both"/>
      </w:pPr>
      <w:r w:rsidRPr="003C5441">
        <w:t>prečo dochádza k odchýlke;</w:t>
      </w:r>
    </w:p>
    <w:p w14:paraId="70A4BB0C" w14:textId="77777777" w:rsidR="00783C31" w:rsidRPr="003C5441" w:rsidRDefault="00783C31" w:rsidP="005C27C6">
      <w:pPr>
        <w:pStyle w:val="Odsekzoznamu"/>
        <w:numPr>
          <w:ilvl w:val="1"/>
          <w:numId w:val="18"/>
        </w:numPr>
        <w:jc w:val="both"/>
      </w:pPr>
      <w:r w:rsidRPr="003C5441">
        <w:t>akú podporu a vedenie študent dostáva, keď nie je v škole;</w:t>
      </w:r>
    </w:p>
    <w:p w14:paraId="7AA8A6F4" w14:textId="6C994EEA" w:rsidR="00783C31" w:rsidRPr="003C5441" w:rsidRDefault="00783C31" w:rsidP="005C27C6">
      <w:pPr>
        <w:pStyle w:val="Odsekzoznamu"/>
        <w:numPr>
          <w:ilvl w:val="1"/>
          <w:numId w:val="18"/>
        </w:numPr>
        <w:jc w:val="both"/>
      </w:pPr>
      <w:r w:rsidRPr="003C5441">
        <w:t>ako škola konkrétne a systematicky pracuje na rozšírení počtu hodí</w:t>
      </w:r>
      <w:r w:rsidR="007D327E" w:rsidRPr="003C5441">
        <w:t>n</w:t>
      </w:r>
      <w:r w:rsidRPr="003C5441">
        <w:t>, ktoré žiak navštevuje v škole.</w:t>
      </w:r>
    </w:p>
    <w:p w14:paraId="79A02BE2" w14:textId="42B378AA" w:rsidR="007C61BE" w:rsidRPr="003C5441" w:rsidRDefault="007C61BE" w:rsidP="007D6744">
      <w:pPr>
        <w:jc w:val="both"/>
      </w:pPr>
      <w:r w:rsidRPr="003C5441">
        <w:rPr>
          <w:noProof/>
        </w:rPr>
        <mc:AlternateContent>
          <mc:Choice Requires="wps">
            <w:drawing>
              <wp:anchor distT="0" distB="0" distL="114300" distR="114300" simplePos="0" relativeHeight="251658254" behindDoc="0" locked="0" layoutInCell="1" allowOverlap="1" wp14:anchorId="237FDE7B" wp14:editId="69DDAC85">
                <wp:simplePos x="0" y="0"/>
                <wp:positionH relativeFrom="column">
                  <wp:posOffset>0</wp:posOffset>
                </wp:positionH>
                <wp:positionV relativeFrom="paragraph">
                  <wp:posOffset>61463</wp:posOffset>
                </wp:positionV>
                <wp:extent cx="5796000" cy="972000"/>
                <wp:effectExtent l="0" t="0" r="0" b="0"/>
                <wp:wrapNone/>
                <wp:docPr id="738968691" name="Textové pole 1"/>
                <wp:cNvGraphicFramePr/>
                <a:graphic xmlns:a="http://schemas.openxmlformats.org/drawingml/2006/main">
                  <a:graphicData uri="http://schemas.microsoft.com/office/word/2010/wordprocessingShape">
                    <wps:wsp>
                      <wps:cNvSpPr txBox="1"/>
                      <wps:spPr>
                        <a:xfrm>
                          <a:off x="0" y="0"/>
                          <a:ext cx="5796000" cy="972000"/>
                        </a:xfrm>
                        <a:prstGeom prst="rect">
                          <a:avLst/>
                        </a:prstGeom>
                        <a:noFill/>
                        <a:ln>
                          <a:noFill/>
                        </a:ln>
                      </wps:spPr>
                      <wps:txbx>
                        <w:txbxContent>
                          <w:p w14:paraId="65EBEE90" w14:textId="66CFB35B" w:rsidR="007C61BE" w:rsidRPr="00FD6699" w:rsidRDefault="007C61BE" w:rsidP="007C61BE">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Základným princípom vzdelávacej legislatívy je, že všetky deti sú vzdelávané v škole, avšak nie vždy je to možné.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237FDE7B" id="_x0000_s1040" type="#_x0000_t202" style="position:absolute;left:0;text-align:left;margin-left:0;margin-top:4.85pt;width:456.4pt;height:76.5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" filled="f" stroked="f">
                <v:textbox>
                  <w:txbxContent>
                    <w:p w14:paraId="65EBEE90" w14:textId="66CFB35B" w:rsidR="007C61BE" w:rsidRPr="00FD6699" w:rsidRDefault="007C61BE" w:rsidP="007C61BE">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Základným princípom vzdelávacej legislatívy je, že všetky deti sú vzdelávané v škole, avšak nie vždy je to možné.</w:t>
                      </w:r>
                    </w:p>
                  </w:txbxContent>
                </v:textbox>
              </v:shape>
            </w:pict>
          </mc:Fallback>
        </mc:AlternateContent>
      </w:r>
      <w:r w:rsidR="007D6744" w:rsidRPr="003C5441">
        <w:t xml:space="preserve">Inšpektorát </w:t>
      </w:r>
      <w:r w:rsidR="003E6D6E" w:rsidRPr="003C5441">
        <w:t xml:space="preserve">zároveň </w:t>
      </w:r>
      <w:r w:rsidR="007D6744" w:rsidRPr="003C5441">
        <w:t xml:space="preserve">overuje, či školy / inštitúcie </w:t>
      </w:r>
      <w:r w:rsidR="007D6744" w:rsidRPr="003C5441">
        <w:rPr>
          <w:b/>
          <w:bCs/>
        </w:rPr>
        <w:t>ponúkajú aspoň povinný čas vyučovania</w:t>
      </w:r>
      <w:r w:rsidR="007D6744" w:rsidRPr="003C5441">
        <w:rPr>
          <w:rStyle w:val="Odkaznapoznmkupodiarou"/>
        </w:rPr>
        <w:footnoteReference w:id="99"/>
      </w:r>
      <w:r w:rsidR="007D6744" w:rsidRPr="003C5441">
        <w:t xml:space="preserve">. </w:t>
      </w:r>
    </w:p>
    <w:p w14:paraId="44126564" w14:textId="729B164D" w:rsidR="007C61BE" w:rsidRPr="003C5441" w:rsidRDefault="007C61BE" w:rsidP="007D6744">
      <w:pPr>
        <w:jc w:val="both"/>
      </w:pPr>
    </w:p>
    <w:p w14:paraId="7A82D0EF" w14:textId="77777777" w:rsidR="007C61BE" w:rsidRPr="003C5441" w:rsidRDefault="007C61BE" w:rsidP="007D6744">
      <w:pPr>
        <w:jc w:val="both"/>
      </w:pPr>
    </w:p>
    <w:p w14:paraId="2CCD9578" w14:textId="77777777" w:rsidR="007C61BE" w:rsidRPr="003C5441" w:rsidRDefault="007C61BE" w:rsidP="007D6744">
      <w:pPr>
        <w:jc w:val="both"/>
      </w:pPr>
    </w:p>
    <w:p w14:paraId="1F3DAD7B" w14:textId="6DECB20F" w:rsidR="007D6744" w:rsidRPr="003C5441" w:rsidRDefault="007D6744" w:rsidP="007D6744">
      <w:pPr>
        <w:jc w:val="both"/>
      </w:pPr>
      <w:r w:rsidRPr="003C5441">
        <w:t xml:space="preserve">Škola preto môže ponúknuť na </w:t>
      </w:r>
      <w:r w:rsidRPr="003C5441">
        <w:rPr>
          <w:b/>
          <w:bCs/>
        </w:rPr>
        <w:t>mieru šitý vzdelávací program</w:t>
      </w:r>
      <w:r w:rsidRPr="003C5441">
        <w:t xml:space="preserve"> pre žiakov a to tým, že sa odchýli od minimálneho počtu hodín vyučovania. </w:t>
      </w:r>
      <w:r w:rsidR="00F31A81" w:rsidRPr="003C5441">
        <w:t>Program m</w:t>
      </w:r>
      <w:r w:rsidRPr="003C5441">
        <w:t>usí byť plnohodnotný a vyvážený, s dobrou kombináciou vyučovacích metód a primeraným dohľadom. To znamená, že vyučovací tím zahŕňa kvalifikovaných učiteľov, inštruktorov, hosťujúcich lektorov a/alebo študijných poradcov</w:t>
      </w:r>
      <w:r w:rsidRPr="00BD63AD">
        <w:t>.</w:t>
      </w:r>
      <w:r w:rsidRPr="00BD63AD">
        <w:rPr>
          <w:b/>
          <w:bCs/>
        </w:rPr>
        <w:t xml:space="preserve"> Dohľad nad študentmi</w:t>
      </w:r>
      <w:r w:rsidRPr="003C5441">
        <w:t xml:space="preserve"> vykonáva sám kvalifikovaný učiteľ</w:t>
      </w:r>
      <w:r w:rsidRPr="003C5441">
        <w:rPr>
          <w:rStyle w:val="Odkaznapoznmkupodiarou"/>
        </w:rPr>
        <w:footnoteReference w:id="100"/>
      </w:r>
      <w:r w:rsidRPr="003C5441">
        <w:t>, ktorý tiež zabezpečuje (časť) vzdelávania daného roka.</w:t>
      </w:r>
    </w:p>
    <w:p w14:paraId="29F3F216" w14:textId="019A7F47" w:rsidR="00841CA5" w:rsidRPr="003C5441" w:rsidRDefault="00483AD8" w:rsidP="009279D9">
      <w:pPr>
        <w:jc w:val="both"/>
        <w:rPr>
          <w:bCs/>
        </w:rPr>
      </w:pPr>
      <w:r w:rsidRPr="003C5441">
        <w:t>Inšpektorát skúma</w:t>
      </w:r>
      <w:r w:rsidR="009A1046">
        <w:t xml:space="preserve"> aj</w:t>
      </w:r>
      <w:r w:rsidRPr="003C5441">
        <w:t xml:space="preserve"> </w:t>
      </w:r>
      <w:hyperlink r:id="rId116" w:history="1">
        <w:r w:rsidRPr="003C5441">
          <w:rPr>
            <w:rStyle w:val="Hypertextovprepojenie"/>
          </w:rPr>
          <w:t>opatrovateľov</w:t>
        </w:r>
      </w:hyperlink>
      <w:r w:rsidRPr="003C5441">
        <w:rPr>
          <w:rStyle w:val="Odkaznapoznmkupodiarou"/>
        </w:rPr>
        <w:footnoteReference w:id="101"/>
      </w:r>
      <w:r w:rsidRPr="003C5441">
        <w:t xml:space="preserve">, </w:t>
      </w:r>
      <w:r w:rsidR="009A1046">
        <w:t xml:space="preserve">a to </w:t>
      </w:r>
      <w:r w:rsidRPr="003C5441">
        <w:t xml:space="preserve">v súvislosti s individuálnym vzdelávaním a dohliada na </w:t>
      </w:r>
      <w:hyperlink r:id="rId117" w:history="1">
        <w:r w:rsidRPr="003C5441">
          <w:rPr>
            <w:rStyle w:val="Hypertextovprepojenie"/>
          </w:rPr>
          <w:t>partnerov</w:t>
        </w:r>
      </w:hyperlink>
      <w:r w:rsidRPr="003C5441">
        <w:rPr>
          <w:rStyle w:val="Odkaznapoznmkupodiarou"/>
        </w:rPr>
        <w:footnoteReference w:id="102"/>
      </w:r>
      <w:r w:rsidRPr="003C5441">
        <w:t>, ktorí zabezpečujú podporu a náhradu za školské vzdelávanie.</w:t>
      </w:r>
      <w:r w:rsidR="00841CA5" w:rsidRPr="003C5441">
        <w:t xml:space="preserve"> </w:t>
      </w:r>
      <w:r w:rsidR="00A17E08" w:rsidRPr="003C5441">
        <w:rPr>
          <w:bCs/>
        </w:rPr>
        <w:t xml:space="preserve">Vzhľadom na povinnú školskú dochádzku, kedy deti a mladí ľudia vo veku od 5 do 18 rokov musia chodiť do školy a v prípade ak nechodia </w:t>
      </w:r>
      <w:r w:rsidR="00A17E08" w:rsidRPr="003C5441">
        <w:rPr>
          <w:bCs/>
        </w:rPr>
        <w:lastRenderedPageBreak/>
        <w:t xml:space="preserve">musia mať na to </w:t>
      </w:r>
      <w:hyperlink r:id="rId118" w:history="1">
        <w:r w:rsidR="00A17E08" w:rsidRPr="003C5441">
          <w:rPr>
            <w:rStyle w:val="Hypertextovprepojenie"/>
            <w:bCs/>
          </w:rPr>
          <w:t>platný dôvod</w:t>
        </w:r>
      </w:hyperlink>
      <w:r w:rsidR="00A17E08" w:rsidRPr="003C5441">
        <w:rPr>
          <w:rStyle w:val="Odkaznapoznmkupodiarou"/>
          <w:bCs/>
        </w:rPr>
        <w:footnoteReference w:id="103"/>
      </w:r>
      <w:r w:rsidR="003021E7">
        <w:rPr>
          <w:bCs/>
        </w:rPr>
        <w:t>, i</w:t>
      </w:r>
      <w:r w:rsidR="00A17E08" w:rsidRPr="003C5441">
        <w:rPr>
          <w:bCs/>
        </w:rPr>
        <w:t>nšpektorát na jednej strane</w:t>
      </w:r>
      <w:r w:rsidR="00A17E08" w:rsidRPr="003C5441">
        <w:rPr>
          <w:b/>
        </w:rPr>
        <w:t xml:space="preserve"> skúma, či školy správne evidujú prítomnosť žiakov a neprítomnosť a zároveň, či hlásia neoprávnenú absenciu</w:t>
      </w:r>
      <w:r w:rsidR="00A17E08" w:rsidRPr="003C5441">
        <w:rPr>
          <w:rStyle w:val="Odkaznapoznmkupodiarou"/>
          <w:bCs/>
        </w:rPr>
        <w:footnoteReference w:id="104"/>
      </w:r>
      <w:r w:rsidR="00AA1BDA" w:rsidRPr="003C5441">
        <w:rPr>
          <w:bCs/>
        </w:rPr>
        <w:t>.</w:t>
      </w:r>
      <w:r w:rsidR="009279D9" w:rsidRPr="003C5441">
        <w:rPr>
          <w:bCs/>
        </w:rPr>
        <w:t xml:space="preserve"> </w:t>
      </w:r>
    </w:p>
    <w:p w14:paraId="3E485346" w14:textId="61B2DDB6" w:rsidR="002A353F" w:rsidRPr="003C5441" w:rsidRDefault="009279D9" w:rsidP="009279D9">
      <w:pPr>
        <w:jc w:val="both"/>
      </w:pPr>
      <w:r w:rsidRPr="003C5441">
        <w:t>A</w:t>
      </w:r>
      <w:r w:rsidR="002A353F" w:rsidRPr="003C5441">
        <w:t>k</w:t>
      </w:r>
      <w:r w:rsidRPr="003C5441">
        <w:t xml:space="preserve"> totiž žiak /</w:t>
      </w:r>
      <w:r w:rsidR="002A353F" w:rsidRPr="003C5441">
        <w:t xml:space="preserve"> študent </w:t>
      </w:r>
      <w:hyperlink r:id="rId119" w:history="1">
        <w:r w:rsidR="002A353F" w:rsidRPr="003C5441">
          <w:rPr>
            <w:rStyle w:val="Hypertextovprepojenie"/>
          </w:rPr>
          <w:t>nepríde do školy</w:t>
        </w:r>
      </w:hyperlink>
      <w:r w:rsidR="002A353F" w:rsidRPr="003C5441">
        <w:rPr>
          <w:rStyle w:val="Odkaznapoznmkupodiarou"/>
        </w:rPr>
        <w:footnoteReference w:id="105"/>
      </w:r>
      <w:r w:rsidR="002A353F" w:rsidRPr="003C5441">
        <w:t xml:space="preserve">, škola musí voči </w:t>
      </w:r>
      <w:r w:rsidRPr="003C5441">
        <w:t>nemu</w:t>
      </w:r>
      <w:r w:rsidR="002A353F" w:rsidRPr="003C5441">
        <w:t xml:space="preserve"> (a jeho rodičom) konať a musí </w:t>
      </w:r>
      <w:r w:rsidR="002A353F" w:rsidRPr="003C5441">
        <w:rPr>
          <w:b/>
          <w:bCs/>
        </w:rPr>
        <w:t>nahlásiť absenciu obci</w:t>
      </w:r>
      <w:r w:rsidR="002A353F" w:rsidRPr="003C5441">
        <w:t xml:space="preserve">. Toto je súčasťou inšpekcie a rizikových indikátorov v oblasti častej absencie a predčasného ukončenia štúdia. Inšpektorát výsledky zverejňuje formou otvorených </w:t>
      </w:r>
      <w:hyperlink r:id="rId120" w:history="1">
        <w:r w:rsidR="002A353F" w:rsidRPr="003C5441">
          <w:rPr>
            <w:rStyle w:val="Hypertextovprepojenie"/>
          </w:rPr>
          <w:t>dát</w:t>
        </w:r>
      </w:hyperlink>
      <w:r w:rsidR="002A353F" w:rsidRPr="003C5441">
        <w:rPr>
          <w:rStyle w:val="Odkaznapoznmkupodiarou"/>
        </w:rPr>
        <w:footnoteReference w:id="106"/>
      </w:r>
      <w:r w:rsidR="002A353F" w:rsidRPr="003C5441">
        <w:t>. Dôsledkami pre študentov je pozastavenie štúdia, resp.</w:t>
      </w:r>
      <w:r w:rsidR="0092359E">
        <w:t xml:space="preserve"> ich</w:t>
      </w:r>
      <w:r w:rsidR="002A353F" w:rsidRPr="003C5441">
        <w:t xml:space="preserve"> </w:t>
      </w:r>
      <w:hyperlink r:id="rId121" w:history="1">
        <w:r w:rsidR="00776548" w:rsidRPr="003C5441">
          <w:rPr>
            <w:rStyle w:val="Hypertextovprepojenie"/>
          </w:rPr>
          <w:t>vylúčenie</w:t>
        </w:r>
      </w:hyperlink>
      <w:r w:rsidR="002A353F" w:rsidRPr="003C5441">
        <w:rPr>
          <w:rStyle w:val="Odkaznapoznmkupodiarou"/>
        </w:rPr>
        <w:footnoteReference w:id="107"/>
      </w:r>
      <w:r w:rsidR="002A353F" w:rsidRPr="003C5441">
        <w:t>.</w:t>
      </w:r>
    </w:p>
    <w:p w14:paraId="7377E6E1" w14:textId="3ED2C60D" w:rsidR="00806905" w:rsidRPr="003C5441" w:rsidRDefault="00A17E08" w:rsidP="00A06659">
      <w:pPr>
        <w:jc w:val="both"/>
      </w:pPr>
      <w:r w:rsidRPr="003C5441">
        <w:t xml:space="preserve">Niektorí </w:t>
      </w:r>
      <w:r w:rsidRPr="003C5441">
        <w:rPr>
          <w:b/>
          <w:bCs/>
        </w:rPr>
        <w:t>žiaci potrebujú dodatočnú podporu</w:t>
      </w:r>
      <w:r w:rsidRPr="003C5441">
        <w:t>, aby sa vedeli dobre učiť. Ide napríklad o žiakov so zdravotným postihnutím, chronickými ochoreniami, alebo poruchami učenia či správania. Všetky základné, stredné a špeciálne školy</w:t>
      </w:r>
      <w:r w:rsidR="0092359E">
        <w:rPr>
          <w:rStyle w:val="Odkaznapoznmkupodiarou"/>
        </w:rPr>
        <w:footnoteReference w:id="108"/>
      </w:r>
      <w:r w:rsidRPr="003C5441">
        <w:t xml:space="preserve"> musia zabezpečiť, aby žiaci dostali potrebnú podporu. Každá škola má plán (rozvojovú perspektívu), ktorý túto podporu (pomoc) popisuje</w:t>
      </w:r>
      <w:r w:rsidR="00776548" w:rsidRPr="003C5441">
        <w:t>, v</w:t>
      </w:r>
      <w:r w:rsidRPr="003C5441">
        <w:t>äčšinou býva uvedený v</w:t>
      </w:r>
      <w:r w:rsidR="00A06659" w:rsidRPr="003C5441">
        <w:t> </w:t>
      </w:r>
      <w:r w:rsidRPr="003C5441">
        <w:t>školskom</w:t>
      </w:r>
      <w:r w:rsidR="00A06659" w:rsidRPr="003C5441">
        <w:t xml:space="preserve"> </w:t>
      </w:r>
      <w:r w:rsidRPr="003C5441">
        <w:t xml:space="preserve">sprievodcovi. </w:t>
      </w:r>
    </w:p>
    <w:p w14:paraId="7B415E17" w14:textId="505BB1D6" w:rsidR="00A17E08" w:rsidRPr="003C5441" w:rsidRDefault="00A17E08" w:rsidP="00A17E08">
      <w:pPr>
        <w:jc w:val="both"/>
      </w:pPr>
      <w:r w:rsidRPr="003C5441">
        <w:t xml:space="preserve">Od 1. augusta 2025 platí zákon o posilnení postavenia rodičov a žiakov v primeranom vzdelávaní. Súčasťou toho je právo byť </w:t>
      </w:r>
      <w:r w:rsidRPr="003C5441">
        <w:rPr>
          <w:b/>
          <w:bCs/>
        </w:rPr>
        <w:t>vypočutý pre žiakov s dodatočnými potrebami podpory</w:t>
      </w:r>
      <w:r w:rsidRPr="003C5441">
        <w:t xml:space="preserve">. </w:t>
      </w:r>
      <w:r w:rsidR="00840F91">
        <w:t>Škola</w:t>
      </w:r>
      <w:r w:rsidRPr="003C5441">
        <w:t xml:space="preserve"> </w:t>
      </w:r>
      <w:r w:rsidR="00022581" w:rsidRPr="003C5441">
        <w:t xml:space="preserve">im </w:t>
      </w:r>
      <w:r w:rsidRPr="003C5441">
        <w:t>musí dať príležitosť vyjadriť svoj názor na svoj vlastný vývojový pohľad, a to vo všetkých stupňoch vzdelávania.</w:t>
      </w:r>
    </w:p>
    <w:p w14:paraId="0085BD04" w14:textId="2C6F1E07" w:rsidR="00806905" w:rsidRPr="003C5441" w:rsidRDefault="00806905" w:rsidP="00806905">
      <w:pPr>
        <w:jc w:val="both"/>
      </w:pPr>
      <w:r w:rsidRPr="003C5441">
        <w:t xml:space="preserve">Inšpektorát tiež kontroluje skutočnosť, či škola </w:t>
      </w:r>
      <w:r w:rsidRPr="003C5441">
        <w:rPr>
          <w:b/>
          <w:bCs/>
        </w:rPr>
        <w:t xml:space="preserve">jasne komunikuje s rodičmi v súvislosti s dobrovoľným príspevkom a či </w:t>
      </w:r>
      <w:r w:rsidR="007D61B3">
        <w:rPr>
          <w:b/>
          <w:bCs/>
        </w:rPr>
        <w:t xml:space="preserve">je </w:t>
      </w:r>
      <w:r w:rsidRPr="003C5441">
        <w:rPr>
          <w:b/>
          <w:bCs/>
        </w:rPr>
        <w:t>tento naozaj dobrovoľný</w:t>
      </w:r>
      <w:r w:rsidRPr="003C5441">
        <w:t>. Informácie musia byť jasne uvedené v školskom sprievodcovi alebo na webovej stránke školy. Rodičovská časť rady pre účasť školy musí súhlasiť s výškou a účelom, na ktor</w:t>
      </w:r>
      <w:r w:rsidR="00336160">
        <w:t>ý</w:t>
      </w:r>
      <w:r w:rsidRPr="003C5441">
        <w:t xml:space="preserve"> škola žiada rodičov o</w:t>
      </w:r>
      <w:r w:rsidR="006047BB" w:rsidRPr="003C5441">
        <w:t> </w:t>
      </w:r>
      <w:r w:rsidR="00C32397" w:rsidRPr="003C5441">
        <w:t>p</w:t>
      </w:r>
      <w:r w:rsidR="006047BB" w:rsidRPr="003C5441">
        <w:t xml:space="preserve">redmetný </w:t>
      </w:r>
      <w:r w:rsidRPr="003C5441">
        <w:t>príspevok</w:t>
      </w:r>
      <w:r w:rsidRPr="003C5441">
        <w:rPr>
          <w:rStyle w:val="Odkaznapoznmkupodiarou"/>
        </w:rPr>
        <w:footnoteReference w:id="109"/>
      </w:r>
      <w:r w:rsidRPr="003C5441">
        <w:t xml:space="preserve">. </w:t>
      </w:r>
    </w:p>
    <w:p w14:paraId="6C224EFB" w14:textId="77777777" w:rsidR="009C3899" w:rsidRPr="003C5441" w:rsidRDefault="009C3899" w:rsidP="00806905">
      <w:pPr>
        <w:jc w:val="both"/>
      </w:pPr>
    </w:p>
    <w:p w14:paraId="7B37AC0E" w14:textId="469A57C8" w:rsidR="00897698" w:rsidRPr="003C5441" w:rsidRDefault="00897698" w:rsidP="00AB76A0">
      <w:pPr>
        <w:pStyle w:val="Nadpis2"/>
      </w:pPr>
      <w:bookmarkStart w:id="18" w:name="_Toc225839341"/>
      <w:r w:rsidRPr="003C5441">
        <w:t>Oblasti/kritériá hodnotenia kvality škôl a školských zariadení</w:t>
      </w:r>
      <w:r w:rsidR="00A0639F" w:rsidRPr="003C5441">
        <w:t xml:space="preserve"> (okrem VŠ)</w:t>
      </w:r>
      <w:bookmarkEnd w:id="18"/>
    </w:p>
    <w:p w14:paraId="64C87324" w14:textId="327995DD" w:rsidR="00C5371C" w:rsidRPr="003C5441" w:rsidRDefault="008564A8" w:rsidP="00C5371C">
      <w:pPr>
        <w:jc w:val="both"/>
      </w:pPr>
      <w:r w:rsidRPr="003C5441">
        <w:rPr>
          <w:noProof/>
        </w:rPr>
        <mc:AlternateContent>
          <mc:Choice Requires="wps">
            <w:drawing>
              <wp:anchor distT="0" distB="0" distL="114300" distR="114300" simplePos="0" relativeHeight="251658251" behindDoc="0" locked="0" layoutInCell="1" allowOverlap="1" wp14:anchorId="2E34A53C" wp14:editId="1278E48E">
                <wp:simplePos x="0" y="0"/>
                <wp:positionH relativeFrom="column">
                  <wp:posOffset>36576</wp:posOffset>
                </wp:positionH>
                <wp:positionV relativeFrom="paragraph">
                  <wp:posOffset>473075</wp:posOffset>
                </wp:positionV>
                <wp:extent cx="5796000" cy="972000"/>
                <wp:effectExtent l="0" t="0" r="0" b="0"/>
                <wp:wrapNone/>
                <wp:docPr id="1835431383" name="Textové pole 1"/>
                <wp:cNvGraphicFramePr/>
                <a:graphic xmlns:a="http://schemas.openxmlformats.org/drawingml/2006/main">
                  <a:graphicData uri="http://schemas.microsoft.com/office/word/2010/wordprocessingShape">
                    <wps:wsp>
                      <wps:cNvSpPr txBox="1"/>
                      <wps:spPr>
                        <a:xfrm>
                          <a:off x="0" y="0"/>
                          <a:ext cx="5796000" cy="972000"/>
                        </a:xfrm>
                        <a:prstGeom prst="rect">
                          <a:avLst/>
                        </a:prstGeom>
                        <a:noFill/>
                        <a:ln>
                          <a:noFill/>
                        </a:ln>
                      </wps:spPr>
                      <wps:txbx>
                        <w:txbxContent>
                          <w:p w14:paraId="4416CADF" w14:textId="739AEB37" w:rsidR="008564A8" w:rsidRPr="00FD6699" w:rsidRDefault="008564A8" w:rsidP="008564A8">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Výskumný rámec pozostáva z dvoch oblastí, a to hodnotiaceho rámca (čo inšpektorát </w:t>
                            </w:r>
                            <w:r w:rsidR="00C904AB"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hodnotí) a metódy (ako inšpektorát hodnotí).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2E34A53C" id="_x0000_s1041" type="#_x0000_t202" style="position:absolute;left:0;text-align:left;margin-left:2.9pt;margin-top:37.25pt;width:456.4pt;height:76.5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" filled="f" stroked="f">
                <v:textbox>
                  <w:txbxContent>
                    <w:p w14:paraId="4416CADF" w14:textId="739AEB37" w:rsidR="008564A8" w:rsidRPr="00FD6699" w:rsidRDefault="008564A8" w:rsidP="008564A8">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 xml:space="preserve">Výskumný rámec pozostáva z dvoch oblastí, a to hodnotiaceho rámca (čo inšpektorát </w:t>
                      </w:r>
                      <w:r w:rsidR="00C904AB"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hodnotí) a metódy (ako inšpektorát hodnotí).</w:t>
                      </w:r>
                    </w:p>
                  </w:txbxContent>
                </v:textbox>
              </v:shape>
            </w:pict>
          </mc:Fallback>
        </mc:AlternateContent>
      </w:r>
      <w:r w:rsidR="00C5371C" w:rsidRPr="003C5441">
        <w:rPr>
          <w:b/>
          <w:bCs/>
        </w:rPr>
        <w:t>Výskumné rámce v oblasti zabezpečovania kvality a finančného riadenia</w:t>
      </w:r>
      <w:r w:rsidR="00C5371C" w:rsidRPr="003C5441">
        <w:t xml:space="preserve"> popisujú pracovnú metódu inšpektorátu a celkový hodnotiaci rámec, ktorý sa používa pri inšpekciách. Je nutné podotknúť, že </w:t>
      </w:r>
      <w:r w:rsidR="00C5371C" w:rsidRPr="003C5441">
        <w:rPr>
          <w:b/>
          <w:bCs/>
        </w:rPr>
        <w:t>pre každ</w:t>
      </w:r>
      <w:r w:rsidR="006F4BE4">
        <w:rPr>
          <w:b/>
          <w:bCs/>
        </w:rPr>
        <w:t>ú oblasť</w:t>
      </w:r>
      <w:r w:rsidR="00C5371C" w:rsidRPr="003C5441">
        <w:rPr>
          <w:b/>
          <w:bCs/>
        </w:rPr>
        <w:t xml:space="preserve"> vzdelávania existuje vlastný výskumný rámec</w:t>
      </w:r>
      <w:r w:rsidR="00C5371C" w:rsidRPr="003C5441">
        <w:t>.</w:t>
      </w:r>
    </w:p>
    <w:p w14:paraId="1C685574" w14:textId="70B86D45" w:rsidR="003E7483" w:rsidRPr="003C5441" w:rsidRDefault="003E7483" w:rsidP="00C5371C">
      <w:pPr>
        <w:jc w:val="both"/>
      </w:pPr>
    </w:p>
    <w:p w14:paraId="78016AC8" w14:textId="77777777" w:rsidR="008564A8" w:rsidRPr="003C5441" w:rsidRDefault="008564A8" w:rsidP="00C5371C">
      <w:pPr>
        <w:jc w:val="both"/>
      </w:pPr>
    </w:p>
    <w:p w14:paraId="356DF64B" w14:textId="77777777" w:rsidR="008564A8" w:rsidRPr="003C5441" w:rsidRDefault="008564A8" w:rsidP="00C5371C">
      <w:pPr>
        <w:jc w:val="both"/>
      </w:pPr>
    </w:p>
    <w:p w14:paraId="73009439" w14:textId="37227B4E" w:rsidR="001C6E74" w:rsidRPr="003C5441" w:rsidRDefault="001C6E74" w:rsidP="001C6E74">
      <w:pPr>
        <w:pStyle w:val="SRItext"/>
        <w:rPr>
          <w:lang w:val="sk-SK"/>
        </w:rPr>
      </w:pPr>
      <w:r w:rsidRPr="003C5441">
        <w:rPr>
          <w:lang w:val="sk-SK"/>
        </w:rPr>
        <w:t xml:space="preserve">Hlavnými oblasťami hodnotenia kvality na úrovni školy sú: </w:t>
      </w:r>
    </w:p>
    <w:p w14:paraId="450AF443" w14:textId="77777777" w:rsidR="001A42A5" w:rsidRPr="003C5441" w:rsidRDefault="001A42A5" w:rsidP="001A42A5">
      <w:pPr>
        <w:pStyle w:val="SRItext"/>
        <w:rPr>
          <w:lang w:val="sk-SK"/>
        </w:rPr>
      </w:pPr>
      <w:r w:rsidRPr="003C5441">
        <w:rPr>
          <w:lang w:val="sk-SK"/>
        </w:rPr>
        <w:lastRenderedPageBreak/>
        <w:drawing>
          <wp:inline distT="0" distB="0" distL="0" distR="0" wp14:anchorId="61B16719" wp14:editId="7174ABE6">
            <wp:extent cx="5760720" cy="724018"/>
            <wp:effectExtent l="0" t="38100" r="0" b="38100"/>
            <wp:docPr id="1255422405"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2" r:lo="rId123" r:qs="rId124" r:cs="rId125"/>
              </a:graphicData>
            </a:graphic>
          </wp:inline>
        </w:drawing>
      </w:r>
    </w:p>
    <w:p w14:paraId="3DFD9627" w14:textId="77777777" w:rsidR="00EA1C14" w:rsidRPr="003C5441" w:rsidRDefault="00EA1C14" w:rsidP="001A42A5">
      <w:pPr>
        <w:pStyle w:val="SRItext"/>
        <w:rPr>
          <w:lang w:val="sk-SK"/>
        </w:rPr>
      </w:pPr>
    </w:p>
    <w:p w14:paraId="50497D50" w14:textId="69868D84" w:rsidR="001A42A5" w:rsidRPr="003C5441" w:rsidRDefault="001A42A5" w:rsidP="001A42A5">
      <w:pPr>
        <w:pStyle w:val="SRItext"/>
        <w:rPr>
          <w:lang w:val="sk-SK"/>
        </w:rPr>
      </w:pPr>
      <w:r w:rsidRPr="003C5441">
        <w:rPr>
          <w:lang w:val="sk-SK"/>
        </w:rPr>
        <w:t xml:space="preserve">Každá z oblastí je rozpracovaná do </w:t>
      </w:r>
      <w:r w:rsidRPr="003C5441">
        <w:rPr>
          <w:b/>
          <w:lang w:val="sk-SK"/>
        </w:rPr>
        <w:t>štandardov</w:t>
      </w:r>
      <w:r w:rsidRPr="003C5441">
        <w:rPr>
          <w:lang w:val="sk-SK"/>
        </w:rPr>
        <w:t xml:space="preserve"> a pri každom štandarde sa </w:t>
      </w:r>
      <w:r w:rsidR="00753A44" w:rsidRPr="003C5441">
        <w:rPr>
          <w:lang w:val="sk-SK"/>
        </w:rPr>
        <w:t>rozlišujú</w:t>
      </w:r>
      <w:r w:rsidRPr="003C5441">
        <w:rPr>
          <w:lang w:val="sk-SK"/>
        </w:rPr>
        <w:t xml:space="preserve"> dve roviny:</w:t>
      </w:r>
    </w:p>
    <w:p w14:paraId="2E595123" w14:textId="1231CDA3" w:rsidR="001A42A5" w:rsidRPr="003C5441" w:rsidRDefault="001A42A5" w:rsidP="005C27C6">
      <w:pPr>
        <w:pStyle w:val="SRItext"/>
        <w:numPr>
          <w:ilvl w:val="0"/>
          <w:numId w:val="14"/>
        </w:numPr>
        <w:rPr>
          <w:lang w:val="sk-SK"/>
        </w:rPr>
      </w:pPr>
      <w:r w:rsidRPr="003C5441">
        <w:rPr>
          <w:b/>
          <w:lang w:val="sk-SK"/>
        </w:rPr>
        <w:t xml:space="preserve">„basiskwaliteit“ </w:t>
      </w:r>
      <w:r w:rsidRPr="003C5441">
        <w:rPr>
          <w:bCs w:val="0"/>
          <w:lang w:val="sk-SK"/>
        </w:rPr>
        <w:t>(základná kvalita – povinné minimum)</w:t>
      </w:r>
      <w:r w:rsidR="00FF34CE" w:rsidRPr="003C5441">
        <w:rPr>
          <w:rStyle w:val="Odkaznapoznmkupodiarou"/>
          <w:bCs w:val="0"/>
          <w:lang w:val="sk-SK"/>
        </w:rPr>
        <w:footnoteReference w:id="110"/>
      </w:r>
      <w:r w:rsidRPr="003C5441">
        <w:rPr>
          <w:lang w:val="sk-SK"/>
        </w:rPr>
        <w:t xml:space="preserve"> a </w:t>
      </w:r>
    </w:p>
    <w:p w14:paraId="338A74D9" w14:textId="79135A28" w:rsidR="001A42A5" w:rsidRDefault="001A42A5" w:rsidP="005C27C6">
      <w:pPr>
        <w:pStyle w:val="SRItext"/>
        <w:numPr>
          <w:ilvl w:val="0"/>
          <w:numId w:val="14"/>
        </w:numPr>
        <w:rPr>
          <w:lang w:val="sk-SK"/>
        </w:rPr>
      </w:pPr>
      <w:r w:rsidRPr="003C5441">
        <w:rPr>
          <w:b/>
          <w:lang w:val="sk-SK"/>
        </w:rPr>
        <w:t xml:space="preserve">„aanvullende ambities“ </w:t>
      </w:r>
      <w:r w:rsidRPr="003C5441">
        <w:rPr>
          <w:bCs w:val="0"/>
          <w:lang w:val="sk-SK"/>
        </w:rPr>
        <w:t>(nadštandard/rozvojové ambície)</w:t>
      </w:r>
      <w:r w:rsidR="00FF34CE" w:rsidRPr="003C5441">
        <w:rPr>
          <w:rStyle w:val="Odkaznapoznmkupodiarou"/>
          <w:bCs w:val="0"/>
          <w:lang w:val="sk-SK"/>
        </w:rPr>
        <w:footnoteReference w:id="111"/>
      </w:r>
      <w:r w:rsidRPr="003C5441">
        <w:rPr>
          <w:bCs w:val="0"/>
          <w:lang w:val="sk-SK"/>
        </w:rPr>
        <w:t>.</w:t>
      </w:r>
      <w:r w:rsidRPr="003C5441">
        <w:rPr>
          <w:lang w:val="sk-SK"/>
        </w:rPr>
        <w:t xml:space="preserve"> </w:t>
      </w:r>
    </w:p>
    <w:p w14:paraId="4653D693" w14:textId="77777777" w:rsidR="00712E55" w:rsidRDefault="00712E55" w:rsidP="00712E55">
      <w:pPr>
        <w:pStyle w:val="SRItext"/>
        <w:rPr>
          <w:lang w:val="sk-SK"/>
        </w:rPr>
      </w:pPr>
    </w:p>
    <w:p w14:paraId="6D6B8300" w14:textId="7252613D" w:rsidR="00712E55" w:rsidRDefault="00712E55" w:rsidP="00712E55">
      <w:pPr>
        <w:pStyle w:val="SRItext"/>
        <w:rPr>
          <w:lang w:val="sk-SK"/>
        </w:rPr>
      </w:pPr>
      <w:r>
        <w:rPr>
          <w:lang w:val="sk-SK"/>
        </w:rPr>
        <w:t>V súvislosti s „víziou, ambíciami a cieľmi školy“ je nutné podotknúť, že</w:t>
      </w:r>
      <w:r w:rsidR="004A47AA">
        <w:rPr>
          <w:lang w:val="sk-SK"/>
        </w:rPr>
        <w:t>:</w:t>
      </w:r>
    </w:p>
    <w:p w14:paraId="15262E3D" w14:textId="7B0043DA" w:rsidR="00BF183B" w:rsidRPr="00BF183B" w:rsidRDefault="00BF183B" w:rsidP="00BF183B">
      <w:pPr>
        <w:pStyle w:val="Iodrazkatext"/>
      </w:pPr>
      <w:r w:rsidRPr="00BF183B">
        <w:rPr>
          <w:b/>
          <w:bCs/>
        </w:rPr>
        <w:t>v</w:t>
      </w:r>
      <w:r w:rsidR="004A47AA" w:rsidRPr="00BF183B">
        <w:rPr>
          <w:b/>
          <w:bCs/>
        </w:rPr>
        <w:t>ízi</w:t>
      </w:r>
      <w:r w:rsidRPr="00BF183B">
        <w:rPr>
          <w:b/>
          <w:bCs/>
        </w:rPr>
        <w:t>u</w:t>
      </w:r>
      <w:r w:rsidR="004A47AA" w:rsidRPr="00BF183B">
        <w:rPr>
          <w:b/>
          <w:bCs/>
        </w:rPr>
        <w:t xml:space="preserve"> školy</w:t>
      </w:r>
      <w:r w:rsidRPr="00BF183B">
        <w:t xml:space="preserve"> tvorí</w:t>
      </w:r>
      <w:r w:rsidR="004A47AA" w:rsidRPr="00BF183B">
        <w:t xml:space="preserve"> strategická predstava o tom, aké vzdelávanie škola chce poskytovať, akú úlohu má hrať v živote žiakov a ako </w:t>
      </w:r>
      <w:r w:rsidRPr="00BF183B">
        <w:t xml:space="preserve">bude </w:t>
      </w:r>
      <w:r w:rsidR="004A47AA" w:rsidRPr="00BF183B">
        <w:t>prispieva</w:t>
      </w:r>
      <w:r w:rsidRPr="00BF183B">
        <w:t>ť</w:t>
      </w:r>
      <w:r w:rsidR="004A47AA" w:rsidRPr="00BF183B">
        <w:t xml:space="preserve"> k ich budúcnosti</w:t>
      </w:r>
      <w:r w:rsidRPr="00BF183B">
        <w:t>;</w:t>
      </w:r>
    </w:p>
    <w:p w14:paraId="14049F48" w14:textId="4265B63D" w:rsidR="00EF326D" w:rsidRDefault="00BF183B" w:rsidP="00BF183B">
      <w:pPr>
        <w:pStyle w:val="Iodrazkatext"/>
      </w:pPr>
      <w:r w:rsidRPr="00EF326D">
        <w:rPr>
          <w:b/>
          <w:bCs/>
        </w:rPr>
        <w:t>a</w:t>
      </w:r>
      <w:r w:rsidR="004A47AA" w:rsidRPr="00EF326D">
        <w:rPr>
          <w:b/>
          <w:bCs/>
        </w:rPr>
        <w:t>mbíci</w:t>
      </w:r>
      <w:r w:rsidRPr="00EF326D">
        <w:rPr>
          <w:b/>
          <w:bCs/>
        </w:rPr>
        <w:t>u školy</w:t>
      </w:r>
      <w:r w:rsidR="00147A22">
        <w:t xml:space="preserve"> </w:t>
      </w:r>
      <w:r w:rsidR="00EF326D">
        <w:t>predstavuje to,</w:t>
      </w:r>
      <w:r w:rsidR="004A47AA" w:rsidRPr="00BF183B">
        <w:t xml:space="preserve"> koľko a akým spôsobom</w:t>
      </w:r>
      <w:r w:rsidR="00EF326D">
        <w:t xml:space="preserve"> chce</w:t>
      </w:r>
      <w:r w:rsidR="004A47AA" w:rsidRPr="00BF183B">
        <w:t xml:space="preserve"> škola dosiahnuť konkrétne zlepšenia (napr. v základných zručnostiach, v sociálno-emocionálnom rozvoji žiakov</w:t>
      </w:r>
      <w:r w:rsidR="00EF326D">
        <w:t xml:space="preserve"> a pod.</w:t>
      </w:r>
      <w:r w:rsidR="004A47AA" w:rsidRPr="00BF183B">
        <w:t>)</w:t>
      </w:r>
      <w:r w:rsidR="00EF326D">
        <w:t>;</w:t>
      </w:r>
    </w:p>
    <w:p w14:paraId="38189CC9" w14:textId="2C669323" w:rsidR="004A47AA" w:rsidRPr="00BF183B" w:rsidRDefault="00EF326D" w:rsidP="00BF183B">
      <w:pPr>
        <w:pStyle w:val="Iodrazkatext"/>
      </w:pPr>
      <w:r w:rsidRPr="00EF326D">
        <w:rPr>
          <w:b/>
          <w:bCs/>
        </w:rPr>
        <w:t>c</w:t>
      </w:r>
      <w:r w:rsidR="004A47AA" w:rsidRPr="00EF326D">
        <w:rPr>
          <w:b/>
          <w:bCs/>
        </w:rPr>
        <w:t xml:space="preserve">iele </w:t>
      </w:r>
      <w:r w:rsidRPr="00EF326D">
        <w:rPr>
          <w:b/>
          <w:bCs/>
        </w:rPr>
        <w:t>školy</w:t>
      </w:r>
      <w:r>
        <w:t xml:space="preserve"> tvoria </w:t>
      </w:r>
      <w:r w:rsidR="004A47AA" w:rsidRPr="00BF183B">
        <w:t>konkrétne merateľné ciele (napr. zlepšenie výsledkov testov, zníženie rozdielov medzi žiakmi</w:t>
      </w:r>
      <w:r>
        <w:t xml:space="preserve"> a pod.</w:t>
      </w:r>
      <w:r w:rsidR="004A47AA" w:rsidRPr="00BF183B">
        <w:t>).</w:t>
      </w:r>
    </w:p>
    <w:p w14:paraId="43A48ED8" w14:textId="59FF2573" w:rsidR="001C6E74" w:rsidRPr="003C5441" w:rsidRDefault="001C6E74" w:rsidP="001C6E74">
      <w:pPr>
        <w:pStyle w:val="SRItext"/>
        <w:rPr>
          <w:lang w:val="sk-SK"/>
        </w:rPr>
      </w:pPr>
      <w:r w:rsidRPr="003C5441">
        <w:rPr>
          <w:lang w:val="sk-SK"/>
        </w:rPr>
        <w:t>V nasledujúcej tabuľke sa konkrétnejšie uvádza hodnotenie kvality škôl na jednotlivých úrovniach vzdelávania, resp. pri posudzovaní žiadosti o zriadenie novej školy</w:t>
      </w:r>
      <w:r w:rsidRPr="003C5441">
        <w:rPr>
          <w:rStyle w:val="Odkaznapoznmkupodiarou"/>
          <w:lang w:val="sk-SK"/>
        </w:rPr>
        <w:footnoteReference w:id="112"/>
      </w:r>
      <w:r w:rsidRPr="003C5441">
        <w:rPr>
          <w:lang w:val="sk-SK"/>
        </w:rPr>
        <w:t xml:space="preserve">. </w:t>
      </w:r>
    </w:p>
    <w:p w14:paraId="1B08C16C" w14:textId="77777777" w:rsidR="001C6E74" w:rsidRPr="003C5441" w:rsidRDefault="001C6E74" w:rsidP="001C6E74">
      <w:pPr>
        <w:pStyle w:val="SRItext"/>
        <w:rPr>
          <w:lang w:val="sk-SK"/>
        </w:rPr>
      </w:pPr>
    </w:p>
    <w:p w14:paraId="20B2C552" w14:textId="43818036" w:rsidR="00D361BD" w:rsidRPr="003C5441" w:rsidRDefault="002E1E1E" w:rsidP="00D361BD">
      <w:pPr>
        <w:pStyle w:val="SRItabulkaoznacenie"/>
        <w:numPr>
          <w:ilvl w:val="0"/>
          <w:numId w:val="3"/>
        </w:numPr>
        <w:ind w:left="1418" w:hanging="1418"/>
        <w:rPr>
          <w:lang w:val="sk-SK"/>
        </w:rPr>
      </w:pPr>
      <w:bookmarkStart w:id="19" w:name="_Toc225498343"/>
      <w:r w:rsidRPr="003C5441">
        <w:rPr>
          <w:lang w:val="sk-SK"/>
        </w:rPr>
        <w:t>Popisy kritérií v jednotlivých oblastiach kvality podľa typov vzdelávania</w:t>
      </w:r>
      <w:bookmarkEnd w:id="19"/>
    </w:p>
    <w:tbl>
      <w:tblPr>
        <w:tblStyle w:val="Tabukasmriekou4"/>
        <w:tblW w:w="9067" w:type="dxa"/>
        <w:tblLayout w:type="fixed"/>
        <w:tblLook w:val="04A0" w:firstRow="1" w:lastRow="0" w:firstColumn="1" w:lastColumn="0" w:noHBand="0" w:noVBand="1"/>
      </w:tblPr>
      <w:tblGrid>
        <w:gridCol w:w="2122"/>
        <w:gridCol w:w="1842"/>
        <w:gridCol w:w="1701"/>
        <w:gridCol w:w="3402"/>
      </w:tblGrid>
      <w:tr w:rsidR="001C6E74" w:rsidRPr="003C5441" w14:paraId="0002043D" w14:textId="77777777" w:rsidTr="000A70D0">
        <w:trPr>
          <w:cnfStyle w:val="100000000000" w:firstRow="1" w:lastRow="0" w:firstColumn="0" w:lastColumn="0" w:oddVBand="0" w:evenVBand="0" w:oddHBand="0" w:evenHBand="0" w:firstRowFirstColumn="0" w:firstRowLastColumn="0" w:lastRowFirstColumn="0" w:lastRowLastColumn="0"/>
          <w:trHeight w:val="677"/>
          <w:tblHeader/>
        </w:trPr>
        <w:tc>
          <w:tcPr>
            <w:cnfStyle w:val="001000000000" w:firstRow="0" w:lastRow="0" w:firstColumn="1" w:lastColumn="0" w:oddVBand="0" w:evenVBand="0" w:oddHBand="0" w:evenHBand="0" w:firstRowFirstColumn="0" w:firstRowLastColumn="0" w:lastRowFirstColumn="0" w:lastRowLastColumn="0"/>
            <w:tcW w:w="2122" w:type="dxa"/>
            <w:shd w:val="clear" w:color="auto" w:fill="E2EFD9" w:themeFill="accent6" w:themeFillTint="33"/>
            <w:vAlign w:val="center"/>
          </w:tcPr>
          <w:p w14:paraId="39F1149E" w14:textId="77777777" w:rsidR="001C6E74" w:rsidRPr="000A70D0" w:rsidRDefault="001C6E74" w:rsidP="000A70D0">
            <w:pPr>
              <w:pStyle w:val="Bezriadkovania"/>
              <w:jc w:val="center"/>
              <w:rPr>
                <w:color w:val="auto"/>
                <w:lang w:val="sk-SK"/>
              </w:rPr>
            </w:pPr>
            <w:r w:rsidRPr="000A70D0">
              <w:rPr>
                <w:color w:val="auto"/>
                <w:lang w:val="sk-SK"/>
              </w:rPr>
              <w:t>Typ vzdelávania</w:t>
            </w:r>
          </w:p>
        </w:tc>
        <w:tc>
          <w:tcPr>
            <w:tcW w:w="1842" w:type="dxa"/>
            <w:shd w:val="clear" w:color="auto" w:fill="F2F2F2" w:themeFill="background1" w:themeFillShade="F2"/>
            <w:vAlign w:val="center"/>
          </w:tcPr>
          <w:p w14:paraId="70B0B6B4" w14:textId="77777777" w:rsidR="001C6E74" w:rsidRPr="000A70D0" w:rsidRDefault="001C6E74" w:rsidP="000A70D0">
            <w:pPr>
              <w:pStyle w:val="Bezriadkovania"/>
              <w:tabs>
                <w:tab w:val="left" w:pos="3240"/>
              </w:tabs>
              <w:jc w:val="center"/>
              <w:cnfStyle w:val="100000000000" w:firstRow="1" w:lastRow="0" w:firstColumn="0" w:lastColumn="0" w:oddVBand="0" w:evenVBand="0" w:oddHBand="0" w:evenHBand="0" w:firstRowFirstColumn="0" w:firstRowLastColumn="0" w:lastRowFirstColumn="0" w:lastRowLastColumn="0"/>
              <w:rPr>
                <w:color w:val="auto"/>
                <w:lang w:val="sk-SK"/>
              </w:rPr>
            </w:pPr>
            <w:r w:rsidRPr="000A70D0">
              <w:rPr>
                <w:color w:val="auto"/>
                <w:lang w:val="sk-SK"/>
              </w:rPr>
              <w:t>Oblasť kvality</w:t>
            </w:r>
          </w:p>
        </w:tc>
        <w:tc>
          <w:tcPr>
            <w:tcW w:w="1701" w:type="dxa"/>
            <w:shd w:val="clear" w:color="auto" w:fill="F2F2F2" w:themeFill="background1" w:themeFillShade="F2"/>
            <w:vAlign w:val="center"/>
          </w:tcPr>
          <w:p w14:paraId="465E1844" w14:textId="77777777" w:rsidR="001C6E74" w:rsidRPr="000A70D0" w:rsidRDefault="001C6E74" w:rsidP="000A70D0">
            <w:pPr>
              <w:pStyle w:val="Bezriadkovania"/>
              <w:jc w:val="center"/>
              <w:cnfStyle w:val="100000000000" w:firstRow="1" w:lastRow="0" w:firstColumn="0" w:lastColumn="0" w:oddVBand="0" w:evenVBand="0" w:oddHBand="0" w:evenHBand="0" w:firstRowFirstColumn="0" w:firstRowLastColumn="0" w:lastRowFirstColumn="0" w:lastRowLastColumn="0"/>
              <w:rPr>
                <w:color w:val="auto"/>
                <w:lang w:val="sk-SK"/>
              </w:rPr>
            </w:pPr>
            <w:r w:rsidRPr="000A70D0">
              <w:rPr>
                <w:color w:val="auto"/>
                <w:lang w:val="sk-SK"/>
              </w:rPr>
              <w:t>Kritérium</w:t>
            </w:r>
          </w:p>
        </w:tc>
        <w:tc>
          <w:tcPr>
            <w:tcW w:w="3402" w:type="dxa"/>
            <w:shd w:val="clear" w:color="auto" w:fill="F2F2F2" w:themeFill="background1" w:themeFillShade="F2"/>
            <w:vAlign w:val="center"/>
          </w:tcPr>
          <w:p w14:paraId="22D5D2BB" w14:textId="77777777" w:rsidR="001C6E74" w:rsidRPr="000A70D0" w:rsidRDefault="001C6E74" w:rsidP="000A70D0">
            <w:pPr>
              <w:pStyle w:val="Bezriadkovania"/>
              <w:jc w:val="center"/>
              <w:cnfStyle w:val="100000000000" w:firstRow="1" w:lastRow="0" w:firstColumn="0" w:lastColumn="0" w:oddVBand="0" w:evenVBand="0" w:oddHBand="0" w:evenHBand="0" w:firstRowFirstColumn="0" w:firstRowLastColumn="0" w:lastRowFirstColumn="0" w:lastRowLastColumn="0"/>
              <w:rPr>
                <w:color w:val="auto"/>
                <w:lang w:val="sk-SK"/>
              </w:rPr>
            </w:pPr>
            <w:r w:rsidRPr="000A70D0">
              <w:rPr>
                <w:color w:val="auto"/>
                <w:lang w:val="sk-SK"/>
              </w:rPr>
              <w:t>Popis kritéria</w:t>
            </w:r>
          </w:p>
        </w:tc>
      </w:tr>
      <w:tr w:rsidR="00CC79D7" w:rsidRPr="003C5441" w14:paraId="215F9EF5"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val="restart"/>
            <w:shd w:val="clear" w:color="auto" w:fill="E2EFD9" w:themeFill="accent6" w:themeFillTint="33"/>
            <w:vAlign w:val="center"/>
          </w:tcPr>
          <w:p w14:paraId="68694364" w14:textId="77777777" w:rsidR="00CC79D7" w:rsidRPr="000A70D0" w:rsidRDefault="00CC79D7" w:rsidP="00510FB2">
            <w:pPr>
              <w:pStyle w:val="Bezriadkovania"/>
              <w:rPr>
                <w:lang w:val="sk-SK"/>
              </w:rPr>
            </w:pPr>
            <w:r w:rsidRPr="000A70D0">
              <w:rPr>
                <w:lang w:val="sk-SK"/>
              </w:rPr>
              <w:t>Predškolské a základné vzdelávanie</w:t>
            </w:r>
            <w:r w:rsidRPr="000A70D0">
              <w:rPr>
                <w:rStyle w:val="Odkaznapoznmkupodiarou"/>
                <w:b w:val="0"/>
                <w:bCs w:val="0"/>
                <w:lang w:val="sk-SK"/>
              </w:rPr>
              <w:footnoteReference w:id="113"/>
            </w:r>
          </w:p>
        </w:tc>
        <w:tc>
          <w:tcPr>
            <w:tcW w:w="1842" w:type="dxa"/>
            <w:vMerge w:val="restart"/>
            <w:shd w:val="clear" w:color="auto" w:fill="F2F2F2" w:themeFill="background1" w:themeFillShade="F2"/>
            <w:vAlign w:val="center"/>
          </w:tcPr>
          <w:p w14:paraId="294B4C1E" w14:textId="6C894455"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Vzdelávací</w:t>
            </w:r>
            <w:r w:rsidR="00314C9D" w:rsidRPr="000A70D0">
              <w:rPr>
                <w:rStyle w:val="Odkaznapoznmkupodiarou"/>
                <w:lang w:val="sk-SK"/>
              </w:rPr>
              <w:footnoteReference w:id="114"/>
            </w:r>
            <w:r w:rsidRPr="000A70D0">
              <w:rPr>
                <w:lang w:val="sk-SK"/>
              </w:rPr>
              <w:t xml:space="preserve"> proces</w:t>
            </w:r>
          </w:p>
        </w:tc>
        <w:tc>
          <w:tcPr>
            <w:tcW w:w="1701" w:type="dxa"/>
            <w:shd w:val="clear" w:color="auto" w:fill="F2F2F2" w:themeFill="background1" w:themeFillShade="F2"/>
            <w:vAlign w:val="center"/>
          </w:tcPr>
          <w:p w14:paraId="48B3D4BE" w14:textId="5442B107" w:rsidR="00CC79D7" w:rsidRPr="000A70D0" w:rsidRDefault="00C767B1"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rStyle w:val="Odkaznapoznmkupodiarou"/>
                <w:lang w:val="sk-SK"/>
              </w:rPr>
              <w:footnoteReference w:id="115"/>
            </w:r>
            <w:r w:rsidR="00CC79D7" w:rsidRPr="000A70D0">
              <w:rPr>
                <w:lang w:val="sk-SK"/>
              </w:rPr>
              <w:t>Základné zručnosti</w:t>
            </w:r>
          </w:p>
        </w:tc>
        <w:tc>
          <w:tcPr>
            <w:tcW w:w="3402" w:type="dxa"/>
            <w:shd w:val="clear" w:color="auto" w:fill="F2F2F2" w:themeFill="background1" w:themeFillShade="F2"/>
            <w:vAlign w:val="center"/>
          </w:tcPr>
          <w:p w14:paraId="35F55F8E" w14:textId="1EEBB9C6"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Vyučovanie základných zručností pripravuje žiakov na ďalšie vzdelávanie a život v spoločnosti.</w:t>
            </w:r>
          </w:p>
        </w:tc>
      </w:tr>
      <w:tr w:rsidR="00CC79D7" w:rsidRPr="003C5441" w14:paraId="49943CBF"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6C61E4B5"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028FED71"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6694BAED"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Ponuka vzdelávania</w:t>
            </w:r>
          </w:p>
        </w:tc>
        <w:tc>
          <w:tcPr>
            <w:tcW w:w="3402" w:type="dxa"/>
            <w:shd w:val="clear" w:color="auto" w:fill="F2F2F2" w:themeFill="background1" w:themeFillShade="F2"/>
            <w:vAlign w:val="center"/>
          </w:tcPr>
          <w:p w14:paraId="72D3FCC0" w14:textId="649C2BAD"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Ponuka vzdelávania pripravuje žiakov na ďalšie vzdelávanie</w:t>
            </w:r>
            <w:r w:rsidRPr="000A70D0">
              <w:rPr>
                <w:rStyle w:val="Odkaznapoznmkupodiarou"/>
                <w:lang w:val="sk-SK"/>
              </w:rPr>
              <w:footnoteReference w:id="116"/>
            </w:r>
            <w:r w:rsidRPr="000A70D0">
              <w:rPr>
                <w:lang w:val="sk-SK"/>
              </w:rPr>
              <w:t xml:space="preserve"> a spoločenský život.</w:t>
            </w:r>
          </w:p>
        </w:tc>
      </w:tr>
      <w:tr w:rsidR="00CC79D7" w:rsidRPr="003C5441" w14:paraId="06A70D60"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56EB53E9"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1CFEFA66"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7CD8CBFB" w14:textId="7455DCC3"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Prehľad o rozvoji a poradenstve</w:t>
            </w:r>
            <w:r w:rsidR="00C767B1" w:rsidRPr="000A70D0">
              <w:rPr>
                <w:rStyle w:val="Odkaznapoznmkupodiarou"/>
                <w:lang w:val="sk-SK"/>
              </w:rPr>
              <w:footnoteReference w:id="117"/>
            </w:r>
          </w:p>
        </w:tc>
        <w:tc>
          <w:tcPr>
            <w:tcW w:w="3402" w:type="dxa"/>
            <w:shd w:val="clear" w:color="auto" w:fill="F2F2F2" w:themeFill="background1" w:themeFillShade="F2"/>
            <w:vAlign w:val="center"/>
          </w:tcPr>
          <w:p w14:paraId="24164D7A"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Škola sleduje vývoj žiakov a v prípade potreby poskytuje primerané poradenstvo a dodatočnú podporu.</w:t>
            </w:r>
          </w:p>
        </w:tc>
      </w:tr>
      <w:tr w:rsidR="00CC79D7" w:rsidRPr="003C5441" w14:paraId="13601F41"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51B8DD5D"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3C11092F"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749A2617"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Pedagogicko-didaktické</w:t>
            </w:r>
            <w:r w:rsidRPr="000A70D0">
              <w:rPr>
                <w:rStyle w:val="Odkaznapoznmkupodiarou"/>
                <w:lang w:val="sk-SK"/>
              </w:rPr>
              <w:footnoteReference w:id="118"/>
            </w:r>
            <w:r w:rsidRPr="000A70D0">
              <w:rPr>
                <w:lang w:val="sk-SK"/>
              </w:rPr>
              <w:t xml:space="preserve"> konanie</w:t>
            </w:r>
          </w:p>
        </w:tc>
        <w:tc>
          <w:tcPr>
            <w:tcW w:w="3402" w:type="dxa"/>
            <w:shd w:val="clear" w:color="auto" w:fill="F2F2F2" w:themeFill="background1" w:themeFillShade="F2"/>
            <w:vAlign w:val="center"/>
          </w:tcPr>
          <w:p w14:paraId="58B42E46"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Pedagogicko-didaktické konanie učiteľov je prispôsobené pokroku vo vývoji žiakov a prispieva k tomu, aby žiaci mohli prechádzať nepretržitým vývojovým procesom.</w:t>
            </w:r>
          </w:p>
        </w:tc>
      </w:tr>
      <w:tr w:rsidR="00CC79D7" w:rsidRPr="003C5441" w14:paraId="40CBA36E"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699BC2B3"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17892ED0"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04D5969E"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rStyle w:val="Odkaznapoznmkupodiarou"/>
                <w:lang w:val="sk-SK"/>
              </w:rPr>
              <w:footnoteReference w:id="119"/>
            </w:r>
            <w:r w:rsidRPr="000A70D0">
              <w:rPr>
                <w:lang w:val="sk-SK"/>
              </w:rPr>
              <w:t>Čas výučby</w:t>
            </w:r>
          </w:p>
        </w:tc>
        <w:tc>
          <w:tcPr>
            <w:tcW w:w="3402" w:type="dxa"/>
            <w:shd w:val="clear" w:color="auto" w:fill="F2F2F2" w:themeFill="background1" w:themeFillShade="F2"/>
            <w:vAlign w:val="center"/>
          </w:tcPr>
          <w:p w14:paraId="10FFCF98"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Žiaci majú dostatok času na to, aby si osvojili ponúkaný obsah.</w:t>
            </w:r>
          </w:p>
        </w:tc>
      </w:tr>
      <w:tr w:rsidR="00CC79D7" w:rsidRPr="003C5441" w14:paraId="6FBCACC2"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5F49890D"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231BAC9D"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77B9C44B"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rStyle w:val="Odkaznapoznmkupodiarou"/>
                <w:lang w:val="sk-SK"/>
              </w:rPr>
              <w:footnoteReference w:id="120"/>
            </w:r>
            <w:r w:rsidRPr="000A70D0">
              <w:rPr>
                <w:lang w:val="sk-SK"/>
              </w:rPr>
              <w:t>Ukončenie vzdelávania</w:t>
            </w:r>
          </w:p>
        </w:tc>
        <w:tc>
          <w:tcPr>
            <w:tcW w:w="3402" w:type="dxa"/>
            <w:shd w:val="clear" w:color="auto" w:fill="F2F2F2" w:themeFill="background1" w:themeFillShade="F2"/>
            <w:vAlign w:val="center"/>
          </w:tcPr>
          <w:p w14:paraId="2CAC7978" w14:textId="7CECBEDE" w:rsidR="00CC79D7" w:rsidRPr="000A70D0" w:rsidRDefault="00B702DA"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Ukončenie vzdelávania prebieha riadne a v požadovanej kvalite</w:t>
            </w:r>
            <w:r w:rsidR="00CC79D7" w:rsidRPr="000A70D0">
              <w:rPr>
                <w:lang w:val="sk-SK"/>
              </w:rPr>
              <w:t>.</w:t>
            </w:r>
          </w:p>
        </w:tc>
      </w:tr>
      <w:tr w:rsidR="00CC79D7" w:rsidRPr="003C5441" w14:paraId="42A8034C"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343C8936"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1168A47A"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767A9736"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rStyle w:val="Odkaznapoznmkupodiarou"/>
                <w:lang w:val="sk-SK"/>
              </w:rPr>
              <w:footnoteReference w:id="121"/>
            </w:r>
            <w:r w:rsidRPr="000A70D0">
              <w:rPr>
                <w:lang w:val="sk-SK"/>
              </w:rPr>
              <w:t>Dodatočná podpora</w:t>
            </w:r>
          </w:p>
        </w:tc>
        <w:tc>
          <w:tcPr>
            <w:tcW w:w="3402" w:type="dxa"/>
            <w:shd w:val="clear" w:color="auto" w:fill="F2F2F2" w:themeFill="background1" w:themeFillShade="F2"/>
            <w:vAlign w:val="center"/>
          </w:tcPr>
          <w:p w14:paraId="5807E9FA"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Batoľatá, ktoré to potrebujú, dostávajú dodatočné ponuky, podporu a sprevádzanie.</w:t>
            </w:r>
          </w:p>
        </w:tc>
      </w:tr>
      <w:tr w:rsidR="00CC79D7" w:rsidRPr="003C5441" w14:paraId="45D40F6F"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42934E87"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28387BAB"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19ED14CF"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rStyle w:val="Odkaznapoznmkupodiarou"/>
                <w:lang w:val="sk-SK"/>
              </w:rPr>
              <w:footnoteReference w:id="122"/>
            </w:r>
            <w:r w:rsidRPr="000A70D0">
              <w:rPr>
                <w:lang w:val="sk-SK"/>
              </w:rPr>
              <w:t>Spolupráca</w:t>
            </w:r>
          </w:p>
        </w:tc>
        <w:tc>
          <w:tcPr>
            <w:tcW w:w="3402" w:type="dxa"/>
            <w:shd w:val="clear" w:color="auto" w:fill="F2F2F2" w:themeFill="background1" w:themeFillShade="F2"/>
            <w:vAlign w:val="center"/>
          </w:tcPr>
          <w:p w14:paraId="3743F9D4"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Predškolské zariadenie spolupracuje s relevantnými partnermi.</w:t>
            </w:r>
          </w:p>
        </w:tc>
      </w:tr>
      <w:tr w:rsidR="00CC79D7" w:rsidRPr="003C5441" w14:paraId="081C930E"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7360F1DC" w14:textId="77777777" w:rsidR="00CC79D7" w:rsidRPr="000A70D0" w:rsidRDefault="00CC79D7" w:rsidP="00510FB2">
            <w:pPr>
              <w:pStyle w:val="Bezriadkovania"/>
              <w:rPr>
                <w:lang w:val="sk-SK"/>
              </w:rPr>
            </w:pPr>
          </w:p>
        </w:tc>
        <w:tc>
          <w:tcPr>
            <w:tcW w:w="1842" w:type="dxa"/>
            <w:vMerge w:val="restart"/>
            <w:shd w:val="clear" w:color="auto" w:fill="F2F2F2" w:themeFill="background1" w:themeFillShade="F2"/>
            <w:vAlign w:val="center"/>
          </w:tcPr>
          <w:p w14:paraId="692B6B46" w14:textId="7302D7E5" w:rsidR="00CC79D7" w:rsidRPr="000A70D0" w:rsidRDefault="007B69CC"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rStyle w:val="Odkaznapoznmkupodiarou"/>
                <w:lang w:val="sk-SK"/>
              </w:rPr>
              <w:footnoteReference w:id="123"/>
            </w:r>
            <w:r w:rsidR="00CC79D7" w:rsidRPr="000A70D0">
              <w:rPr>
                <w:lang w:val="sk-SK"/>
              </w:rPr>
              <w:t>Bezpečnosť a školské prostredie</w:t>
            </w:r>
          </w:p>
        </w:tc>
        <w:tc>
          <w:tcPr>
            <w:tcW w:w="1701" w:type="dxa"/>
            <w:shd w:val="clear" w:color="auto" w:fill="F2F2F2" w:themeFill="background1" w:themeFillShade="F2"/>
            <w:vAlign w:val="center"/>
          </w:tcPr>
          <w:p w14:paraId="41BF3B10"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Bezpečnosť</w:t>
            </w:r>
          </w:p>
        </w:tc>
        <w:tc>
          <w:tcPr>
            <w:tcW w:w="3402" w:type="dxa"/>
            <w:shd w:val="clear" w:color="auto" w:fill="F2F2F2" w:themeFill="background1" w:themeFillShade="F2"/>
            <w:vAlign w:val="center"/>
          </w:tcPr>
          <w:p w14:paraId="6049BE76"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Škola zabezpečuje bezpečné prostredie pre žiakov.</w:t>
            </w:r>
          </w:p>
        </w:tc>
      </w:tr>
      <w:tr w:rsidR="00CC79D7" w:rsidRPr="003C5441" w14:paraId="33CA2725"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4B423FED"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479B37A5"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28B298E6"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Školské prostredie</w:t>
            </w:r>
          </w:p>
        </w:tc>
        <w:tc>
          <w:tcPr>
            <w:tcW w:w="3402" w:type="dxa"/>
            <w:shd w:val="clear" w:color="auto" w:fill="F2F2F2" w:themeFill="background1" w:themeFillShade="F2"/>
            <w:vAlign w:val="center"/>
          </w:tcPr>
          <w:p w14:paraId="66A06EDE"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Škola má školské prostredie, ktoré prispieva k rozvoju sociálnych a spoločenských kompetencií.</w:t>
            </w:r>
          </w:p>
        </w:tc>
      </w:tr>
      <w:tr w:rsidR="00CC79D7" w:rsidRPr="003C5441" w14:paraId="2876A037"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6D4C90E1" w14:textId="77777777" w:rsidR="00CC79D7" w:rsidRPr="000A70D0" w:rsidRDefault="00CC79D7" w:rsidP="00510FB2">
            <w:pPr>
              <w:pStyle w:val="Bezriadkovania"/>
              <w:rPr>
                <w:lang w:val="sk-SK"/>
              </w:rPr>
            </w:pPr>
          </w:p>
        </w:tc>
        <w:tc>
          <w:tcPr>
            <w:tcW w:w="1842" w:type="dxa"/>
            <w:vMerge w:val="restart"/>
            <w:shd w:val="clear" w:color="auto" w:fill="F2F2F2" w:themeFill="background1" w:themeFillShade="F2"/>
            <w:vAlign w:val="center"/>
          </w:tcPr>
          <w:p w14:paraId="2D5EEACC" w14:textId="7CA83469"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Výsledky vzdelávania</w:t>
            </w:r>
            <w:r w:rsidR="00BB45A5" w:rsidRPr="000A70D0">
              <w:rPr>
                <w:rStyle w:val="Odkaznapoznmkupodiarou"/>
                <w:lang w:val="sk-SK"/>
              </w:rPr>
              <w:footnoteReference w:id="124"/>
            </w:r>
          </w:p>
        </w:tc>
        <w:tc>
          <w:tcPr>
            <w:tcW w:w="1701" w:type="dxa"/>
            <w:shd w:val="clear" w:color="auto" w:fill="F2F2F2" w:themeFill="background1" w:themeFillShade="F2"/>
            <w:vAlign w:val="center"/>
          </w:tcPr>
          <w:p w14:paraId="2D624CAF"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Výsledky</w:t>
            </w:r>
          </w:p>
        </w:tc>
        <w:tc>
          <w:tcPr>
            <w:tcW w:w="3402" w:type="dxa"/>
            <w:shd w:val="clear" w:color="auto" w:fill="F2F2F2" w:themeFill="background1" w:themeFillShade="F2"/>
            <w:vAlign w:val="center"/>
          </w:tcPr>
          <w:p w14:paraId="2F248E5F"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Škola dosahuje so svojimi žiakmi výsledky vzdelávania, ktoré sú minimálne v súlade so stanovenými normami.</w:t>
            </w:r>
          </w:p>
        </w:tc>
      </w:tr>
      <w:tr w:rsidR="00CC79D7" w:rsidRPr="003C5441" w14:paraId="2841457C"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69ED1F51"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48D74F40"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07082883" w14:textId="10AADEE5" w:rsidR="00CC79D7" w:rsidRPr="000A70D0" w:rsidRDefault="00BB45A5"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rStyle w:val="Odkaznapoznmkupodiarou"/>
                <w:lang w:val="sk-SK"/>
              </w:rPr>
              <w:footnoteReference w:id="125"/>
            </w:r>
            <w:r w:rsidR="00CC79D7" w:rsidRPr="000A70D0">
              <w:rPr>
                <w:lang w:val="sk-SK"/>
              </w:rPr>
              <w:t>Sociálne a spoločenské kompetencie</w:t>
            </w:r>
          </w:p>
        </w:tc>
        <w:tc>
          <w:tcPr>
            <w:tcW w:w="3402" w:type="dxa"/>
            <w:shd w:val="clear" w:color="auto" w:fill="F2F2F2" w:themeFill="background1" w:themeFillShade="F2"/>
            <w:vAlign w:val="center"/>
          </w:tcPr>
          <w:p w14:paraId="5F06F065"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Žiaci dosahujú sociálne a spoločenské kompetencie na úrovni, ktorá je minimálne v súlade s očakávaniami ďalšieho vzdelávania a spoločnosti.</w:t>
            </w:r>
          </w:p>
        </w:tc>
      </w:tr>
      <w:tr w:rsidR="00CC79D7" w:rsidRPr="003C5441" w14:paraId="5467EA89"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6B136403" w14:textId="77777777" w:rsidR="00CC79D7" w:rsidRPr="000A70D0" w:rsidRDefault="00CC79D7" w:rsidP="00510FB2">
            <w:pPr>
              <w:pStyle w:val="Bezriadkovania"/>
              <w:rPr>
                <w:lang w:val="sk-SK"/>
              </w:rPr>
            </w:pPr>
          </w:p>
        </w:tc>
        <w:tc>
          <w:tcPr>
            <w:tcW w:w="1842" w:type="dxa"/>
            <w:vMerge w:val="restart"/>
            <w:shd w:val="clear" w:color="auto" w:fill="F2F2F2" w:themeFill="background1" w:themeFillShade="F2"/>
            <w:vAlign w:val="center"/>
          </w:tcPr>
          <w:p w14:paraId="61F0A93F"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Riadenie, zabezpečovanie kvality a ambície</w:t>
            </w:r>
            <w:r w:rsidRPr="000A70D0">
              <w:rPr>
                <w:rStyle w:val="Odkaznapoznmkupodiarou"/>
                <w:lang w:val="sk-SK"/>
              </w:rPr>
              <w:footnoteReference w:id="126"/>
            </w:r>
          </w:p>
        </w:tc>
        <w:tc>
          <w:tcPr>
            <w:tcW w:w="1701" w:type="dxa"/>
            <w:shd w:val="clear" w:color="auto" w:fill="F2F2F2" w:themeFill="background1" w:themeFillShade="F2"/>
            <w:vAlign w:val="center"/>
          </w:tcPr>
          <w:p w14:paraId="6899ADED" w14:textId="70750AE9" w:rsidR="00CC79D7" w:rsidRPr="000A70D0" w:rsidRDefault="00497710"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rStyle w:val="Odkaznapoznmkupodiarou"/>
                <w:lang w:val="sk-SK"/>
              </w:rPr>
              <w:footnoteReference w:id="127"/>
            </w:r>
            <w:r w:rsidR="00CC79D7" w:rsidRPr="000A70D0">
              <w:rPr>
                <w:lang w:val="sk-SK"/>
              </w:rPr>
              <w:t>Vízia, ambície a ciele</w:t>
            </w:r>
          </w:p>
        </w:tc>
        <w:tc>
          <w:tcPr>
            <w:tcW w:w="3402" w:type="dxa"/>
            <w:shd w:val="clear" w:color="auto" w:fill="F2F2F2" w:themeFill="background1" w:themeFillShade="F2"/>
            <w:vAlign w:val="center"/>
          </w:tcPr>
          <w:p w14:paraId="6AB24758"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Škola má jasnú víziu kvalitného vzdelávania, má ambície a ciele a usiluje sa o ich dosiahnutie.</w:t>
            </w:r>
          </w:p>
        </w:tc>
      </w:tr>
      <w:tr w:rsidR="00CC79D7" w:rsidRPr="003C5441" w14:paraId="794DD31F"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319D755E"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00AC6AB3"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7185F671"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rStyle w:val="Odkaznapoznmkupodiarou"/>
                <w:lang w:val="sk-SK"/>
              </w:rPr>
              <w:footnoteReference w:id="128"/>
            </w:r>
            <w:r w:rsidRPr="000A70D0">
              <w:rPr>
                <w:lang w:val="sk-SK"/>
              </w:rPr>
              <w:t>Zabezpečenie kvality</w:t>
            </w:r>
          </w:p>
        </w:tc>
        <w:tc>
          <w:tcPr>
            <w:tcW w:w="3402" w:type="dxa"/>
            <w:shd w:val="clear" w:color="auto" w:fill="F2F2F2" w:themeFill="background1" w:themeFillShade="F2"/>
            <w:vAlign w:val="center"/>
          </w:tcPr>
          <w:p w14:paraId="3B4C4DB4"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 xml:space="preserve">Predškolské zariadenie formulovalo ciele na základe svojho spoločenského poslania. Pravidelne a systematicky hodnotí dosahovanie </w:t>
            </w:r>
            <w:r w:rsidRPr="000A70D0">
              <w:rPr>
                <w:lang w:val="sk-SK"/>
              </w:rPr>
              <w:lastRenderedPageBreak/>
              <w:t>cieľov a na základe toho zlepšuje predškolské vzdelávanie.</w:t>
            </w:r>
          </w:p>
        </w:tc>
      </w:tr>
      <w:tr w:rsidR="00CC79D7" w:rsidRPr="003C5441" w14:paraId="22D0076D"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39A93935"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2C04844A"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4453E326" w14:textId="4C5F459E"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Realizácia a kultúra kvality</w:t>
            </w:r>
            <w:r w:rsidR="0055720A" w:rsidRPr="000A70D0">
              <w:rPr>
                <w:rStyle w:val="Odkaznapoznmkupodiarou"/>
                <w:lang w:val="sk-SK"/>
              </w:rPr>
              <w:footnoteReference w:id="129"/>
            </w:r>
          </w:p>
        </w:tc>
        <w:tc>
          <w:tcPr>
            <w:tcW w:w="3402" w:type="dxa"/>
            <w:shd w:val="clear" w:color="auto" w:fill="F2F2F2" w:themeFill="background1" w:themeFillShade="F2"/>
            <w:vAlign w:val="center"/>
          </w:tcPr>
          <w:p w14:paraId="613E0198"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Škola realizuje ciele kvalitného vzdelávania, podporuje kultúru kvality, zabezpečuje rámcové podmienky a v prípade potreby vykonáva priebežné úpravy.</w:t>
            </w:r>
          </w:p>
        </w:tc>
      </w:tr>
      <w:tr w:rsidR="00CC79D7" w:rsidRPr="003C5441" w14:paraId="2D9DD833"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21B9A6F5"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6A46CDFB"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3959133D"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Hodnotenie, zodpovednosť a dialóg</w:t>
            </w:r>
            <w:r w:rsidRPr="000A70D0">
              <w:rPr>
                <w:rStyle w:val="Odkaznapoznmkupodiarou"/>
                <w:lang w:val="sk-SK"/>
              </w:rPr>
              <w:footnoteReference w:id="130"/>
            </w:r>
          </w:p>
        </w:tc>
        <w:tc>
          <w:tcPr>
            <w:tcW w:w="3402" w:type="dxa"/>
            <w:shd w:val="clear" w:color="auto" w:fill="F2F2F2" w:themeFill="background1" w:themeFillShade="F2"/>
            <w:vAlign w:val="center"/>
          </w:tcPr>
          <w:p w14:paraId="2943EB12" w14:textId="125E8C5E"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Škola systematicky hodnotí a analyzuje, či dosahuje svoje ciele a zodpovedá za to. V prípade potreby upravuje školskú politiku a zapája interných a externých zainteresovaných</w:t>
            </w:r>
            <w:r w:rsidR="00F90D6A" w:rsidRPr="000A70D0">
              <w:rPr>
                <w:lang w:val="sk-SK"/>
              </w:rPr>
              <w:t xml:space="preserve"> aktérov</w:t>
            </w:r>
            <w:r w:rsidRPr="000A70D0">
              <w:rPr>
                <w:lang w:val="sk-SK"/>
              </w:rPr>
              <w:t xml:space="preserve"> do </w:t>
            </w:r>
            <w:r w:rsidR="00511A8D" w:rsidRPr="000A70D0">
              <w:rPr>
                <w:lang w:val="sk-SK"/>
              </w:rPr>
              <w:t>riadne vedeného</w:t>
            </w:r>
            <w:r w:rsidRPr="000A70D0">
              <w:rPr>
                <w:lang w:val="sk-SK"/>
              </w:rPr>
              <w:t xml:space="preserve"> dialógu.</w:t>
            </w:r>
          </w:p>
        </w:tc>
      </w:tr>
      <w:tr w:rsidR="00CC79D7" w:rsidRPr="003C5441" w14:paraId="1666F9BE"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val="restart"/>
            <w:shd w:val="clear" w:color="auto" w:fill="E2EFD9" w:themeFill="accent6" w:themeFillTint="33"/>
            <w:vAlign w:val="center"/>
          </w:tcPr>
          <w:p w14:paraId="21B8C18F" w14:textId="77777777" w:rsidR="00CC79D7" w:rsidRPr="000A70D0" w:rsidRDefault="00CC79D7" w:rsidP="00510FB2">
            <w:pPr>
              <w:pStyle w:val="Bezriadkovania"/>
              <w:rPr>
                <w:lang w:val="sk-SK"/>
              </w:rPr>
            </w:pPr>
            <w:r w:rsidRPr="000A70D0">
              <w:rPr>
                <w:lang w:val="sk-SK"/>
              </w:rPr>
              <w:t>Stredoškolské vzdelávanie</w:t>
            </w:r>
          </w:p>
        </w:tc>
        <w:tc>
          <w:tcPr>
            <w:tcW w:w="1842" w:type="dxa"/>
            <w:vMerge w:val="restart"/>
            <w:shd w:val="clear" w:color="auto" w:fill="F2F2F2" w:themeFill="background1" w:themeFillShade="F2"/>
            <w:vAlign w:val="center"/>
          </w:tcPr>
          <w:p w14:paraId="47E64984"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Proces výučby a učenia</w:t>
            </w:r>
          </w:p>
        </w:tc>
        <w:tc>
          <w:tcPr>
            <w:tcW w:w="1701" w:type="dxa"/>
            <w:shd w:val="clear" w:color="auto" w:fill="F2F2F2" w:themeFill="background1" w:themeFillShade="F2"/>
            <w:vAlign w:val="center"/>
          </w:tcPr>
          <w:p w14:paraId="689F1A21"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Základné zručnosti</w:t>
            </w:r>
          </w:p>
        </w:tc>
        <w:tc>
          <w:tcPr>
            <w:tcW w:w="3402" w:type="dxa"/>
            <w:shd w:val="clear" w:color="auto" w:fill="F2F2F2" w:themeFill="background1" w:themeFillShade="F2"/>
            <w:vAlign w:val="center"/>
          </w:tcPr>
          <w:p w14:paraId="3ABA4146" w14:textId="72418A6B"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 xml:space="preserve">Vzdelávanie v oblasti základných zručností pripravuje žiakov na ďalšie vzdelávanie a na </w:t>
            </w:r>
            <w:r w:rsidR="00BF5F10" w:rsidRPr="000A70D0">
              <w:rPr>
                <w:lang w:val="sk-SK"/>
              </w:rPr>
              <w:t xml:space="preserve">aktívnu </w:t>
            </w:r>
            <w:r w:rsidRPr="000A70D0">
              <w:rPr>
                <w:lang w:val="sk-SK"/>
              </w:rPr>
              <w:t>účasť</w:t>
            </w:r>
            <w:r w:rsidR="006E6C5E" w:rsidRPr="000A70D0">
              <w:rPr>
                <w:lang w:val="sk-SK"/>
              </w:rPr>
              <w:t xml:space="preserve"> (participáciu)</w:t>
            </w:r>
            <w:r w:rsidRPr="000A70D0">
              <w:rPr>
                <w:lang w:val="sk-SK"/>
              </w:rPr>
              <w:t xml:space="preserve"> v spoločnosti.</w:t>
            </w:r>
          </w:p>
        </w:tc>
      </w:tr>
      <w:tr w:rsidR="00CC79D7" w:rsidRPr="003C5441" w14:paraId="6720B8EC"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0787A34D"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79907A11"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36A7C7C0"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Učebný plán</w:t>
            </w:r>
          </w:p>
        </w:tc>
        <w:tc>
          <w:tcPr>
            <w:tcW w:w="3402" w:type="dxa"/>
            <w:shd w:val="clear" w:color="auto" w:fill="F2F2F2" w:themeFill="background1" w:themeFillShade="F2"/>
            <w:vAlign w:val="center"/>
          </w:tcPr>
          <w:p w14:paraId="5DA6E80A" w14:textId="0D04FE10"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 xml:space="preserve">Poskytované vzdelávanie pripravuje žiakov na ďalšie vzdelávanie a na </w:t>
            </w:r>
            <w:r w:rsidR="00BF5F10" w:rsidRPr="000A70D0">
              <w:rPr>
                <w:lang w:val="sk-SK"/>
              </w:rPr>
              <w:t xml:space="preserve">aktívnu </w:t>
            </w:r>
            <w:r w:rsidRPr="000A70D0">
              <w:rPr>
                <w:lang w:val="sk-SK"/>
              </w:rPr>
              <w:t xml:space="preserve">účasť </w:t>
            </w:r>
            <w:r w:rsidR="006E6C5E" w:rsidRPr="000A70D0">
              <w:rPr>
                <w:lang w:val="sk-SK"/>
              </w:rPr>
              <w:t xml:space="preserve">(participáciu) </w:t>
            </w:r>
            <w:r w:rsidRPr="000A70D0">
              <w:rPr>
                <w:lang w:val="sk-SK"/>
              </w:rPr>
              <w:t>v spoločnosti.</w:t>
            </w:r>
          </w:p>
        </w:tc>
      </w:tr>
      <w:tr w:rsidR="00CC79D7" w:rsidRPr="003C5441" w14:paraId="27F8EF86"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6D632826"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100821A9"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22FFFA95"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Monitorovanie výsledkov žiakov a podpora</w:t>
            </w:r>
          </w:p>
        </w:tc>
        <w:tc>
          <w:tcPr>
            <w:tcW w:w="3402" w:type="dxa"/>
            <w:shd w:val="clear" w:color="auto" w:fill="F2F2F2" w:themeFill="background1" w:themeFillShade="F2"/>
            <w:vAlign w:val="center"/>
          </w:tcPr>
          <w:p w14:paraId="513CE3B8"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Škola monitoruje rozvoj žiakov a v prípade potreby ponúka vhodné poradenstvo a dodatočnú podporu.</w:t>
            </w:r>
          </w:p>
        </w:tc>
      </w:tr>
      <w:tr w:rsidR="00CC79D7" w:rsidRPr="003C5441" w14:paraId="050A8D50"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1409ADD1"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525DDF00"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7640E60D"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Výučba (stratégie)</w:t>
            </w:r>
          </w:p>
        </w:tc>
        <w:tc>
          <w:tcPr>
            <w:tcW w:w="3402" w:type="dxa"/>
            <w:shd w:val="clear" w:color="auto" w:fill="F2F2F2" w:themeFill="background1" w:themeFillShade="F2"/>
            <w:vAlign w:val="center"/>
          </w:tcPr>
          <w:p w14:paraId="32C685DF"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Pedagogicko-didaktický prístup učiteľov je navrhnutý tak, aby zabezpečil, že žiaci sa rozvíjajú a dosahujú pokrok a sú schopní to robiť bez prerušenia.</w:t>
            </w:r>
          </w:p>
        </w:tc>
      </w:tr>
      <w:tr w:rsidR="00CC79D7" w:rsidRPr="003C5441" w14:paraId="469038C0"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00DBEC9D"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1010FF81"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7726C1BE"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Plánovaný čas výučby</w:t>
            </w:r>
          </w:p>
        </w:tc>
        <w:tc>
          <w:tcPr>
            <w:tcW w:w="3402" w:type="dxa"/>
            <w:shd w:val="clear" w:color="auto" w:fill="F2F2F2" w:themeFill="background1" w:themeFillShade="F2"/>
            <w:vAlign w:val="center"/>
          </w:tcPr>
          <w:p w14:paraId="24E37F1D"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Žiaci majú dostatok času na to, aby sa oboznámili s poskytovaným učebným plánom.</w:t>
            </w:r>
          </w:p>
        </w:tc>
      </w:tr>
      <w:tr w:rsidR="00CC79D7" w:rsidRPr="003C5441" w14:paraId="0E55A8B3"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25DE06F4"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51BD7304"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6BF23904"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Ukončenie stredoškolského vzdelávania</w:t>
            </w:r>
          </w:p>
        </w:tc>
        <w:tc>
          <w:tcPr>
            <w:tcW w:w="3402" w:type="dxa"/>
            <w:shd w:val="clear" w:color="auto" w:fill="F2F2F2" w:themeFill="background1" w:themeFillShade="F2"/>
            <w:vAlign w:val="center"/>
          </w:tcPr>
          <w:p w14:paraId="4682431E"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Školské vzdelávanie je ukončené uspokojivým spôsobom.</w:t>
            </w:r>
          </w:p>
        </w:tc>
      </w:tr>
      <w:tr w:rsidR="00CC79D7" w:rsidRPr="003C5441" w14:paraId="69A7E1C5"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0735837E" w14:textId="77777777" w:rsidR="00CC79D7" w:rsidRPr="000A70D0" w:rsidRDefault="00CC79D7" w:rsidP="00510FB2">
            <w:pPr>
              <w:pStyle w:val="Bezriadkovania"/>
              <w:rPr>
                <w:lang w:val="sk-SK"/>
              </w:rPr>
            </w:pPr>
          </w:p>
        </w:tc>
        <w:tc>
          <w:tcPr>
            <w:tcW w:w="1842" w:type="dxa"/>
            <w:vMerge w:val="restart"/>
            <w:shd w:val="clear" w:color="auto" w:fill="F2F2F2" w:themeFill="background1" w:themeFillShade="F2"/>
            <w:vAlign w:val="center"/>
          </w:tcPr>
          <w:p w14:paraId="2B022F8C"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Bezpečné prostredie a atmosféra</w:t>
            </w:r>
          </w:p>
        </w:tc>
        <w:tc>
          <w:tcPr>
            <w:tcW w:w="1701" w:type="dxa"/>
            <w:shd w:val="clear" w:color="auto" w:fill="F2F2F2" w:themeFill="background1" w:themeFillShade="F2"/>
            <w:vAlign w:val="center"/>
          </w:tcPr>
          <w:p w14:paraId="0DE6DF3C"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Bezpečnosť a ochrana</w:t>
            </w:r>
          </w:p>
        </w:tc>
        <w:tc>
          <w:tcPr>
            <w:tcW w:w="3402" w:type="dxa"/>
            <w:shd w:val="clear" w:color="auto" w:fill="F2F2F2" w:themeFill="background1" w:themeFillShade="F2"/>
            <w:vAlign w:val="center"/>
          </w:tcPr>
          <w:p w14:paraId="6D0EBE50"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Škola poskytuje žiakom bezpečné a isté prostredie na učenie.</w:t>
            </w:r>
          </w:p>
        </w:tc>
      </w:tr>
      <w:tr w:rsidR="00CC79D7" w:rsidRPr="003C5441" w14:paraId="21F617C8"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688D332E"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0BF16C24"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47CE614B"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Atmosféra v škole</w:t>
            </w:r>
          </w:p>
        </w:tc>
        <w:tc>
          <w:tcPr>
            <w:tcW w:w="3402" w:type="dxa"/>
            <w:shd w:val="clear" w:color="auto" w:fill="F2F2F2" w:themeFill="background1" w:themeFillShade="F2"/>
            <w:vAlign w:val="center"/>
          </w:tcPr>
          <w:p w14:paraId="53774746"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Škola má atmosféru, ktorá napomáha rozvoju sociálnych a občianskych zručností.</w:t>
            </w:r>
          </w:p>
        </w:tc>
      </w:tr>
      <w:tr w:rsidR="00CC79D7" w:rsidRPr="003C5441" w14:paraId="35A42DE0"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78FB14D7" w14:textId="77777777" w:rsidR="00CC79D7" w:rsidRPr="000A70D0" w:rsidRDefault="00CC79D7" w:rsidP="00510FB2">
            <w:pPr>
              <w:pStyle w:val="Bezriadkovania"/>
              <w:rPr>
                <w:lang w:val="sk-SK"/>
              </w:rPr>
            </w:pPr>
          </w:p>
        </w:tc>
        <w:tc>
          <w:tcPr>
            <w:tcW w:w="1842" w:type="dxa"/>
            <w:vMerge w:val="restart"/>
            <w:shd w:val="clear" w:color="auto" w:fill="F2F2F2" w:themeFill="background1" w:themeFillShade="F2"/>
            <w:vAlign w:val="center"/>
          </w:tcPr>
          <w:p w14:paraId="535B7D5B"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Výsledky učenia</w:t>
            </w:r>
          </w:p>
        </w:tc>
        <w:tc>
          <w:tcPr>
            <w:tcW w:w="1701" w:type="dxa"/>
            <w:shd w:val="clear" w:color="auto" w:fill="F2F2F2" w:themeFill="background1" w:themeFillShade="F2"/>
            <w:vAlign w:val="center"/>
          </w:tcPr>
          <w:p w14:paraId="77E4F2A2"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Výsledky</w:t>
            </w:r>
          </w:p>
        </w:tc>
        <w:tc>
          <w:tcPr>
            <w:tcW w:w="3402" w:type="dxa"/>
            <w:shd w:val="clear" w:color="auto" w:fill="F2F2F2" w:themeFill="background1" w:themeFillShade="F2"/>
            <w:vAlign w:val="center"/>
          </w:tcPr>
          <w:p w14:paraId="253D243E"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Škola dosahuje výsledky vzdelávania, ktoré sú minimálne v súlade so stanovenými kritériami alebo vyššie.</w:t>
            </w:r>
          </w:p>
        </w:tc>
      </w:tr>
      <w:tr w:rsidR="00CC79D7" w:rsidRPr="003C5441" w14:paraId="62584217"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7680AB8F"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41428E33"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3156211B"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Sociálne a občianske zručnosti</w:t>
            </w:r>
          </w:p>
        </w:tc>
        <w:tc>
          <w:tcPr>
            <w:tcW w:w="3402" w:type="dxa"/>
            <w:shd w:val="clear" w:color="auto" w:fill="F2F2F2" w:themeFill="background1" w:themeFillShade="F2"/>
            <w:vAlign w:val="center"/>
          </w:tcPr>
          <w:p w14:paraId="5040D5D6"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Žiaci nadobúdajú sociálne a občianske zručnosti, ktoré spĺňajú alebo prekračujú požiadavky a očakávania ďalšieho vzdelávania a spoločnosti.</w:t>
            </w:r>
          </w:p>
        </w:tc>
      </w:tr>
      <w:tr w:rsidR="00CC79D7" w:rsidRPr="003C5441" w14:paraId="79FAF9CD"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val="restart"/>
            <w:shd w:val="clear" w:color="auto" w:fill="E2EFD9" w:themeFill="accent6" w:themeFillTint="33"/>
            <w:vAlign w:val="center"/>
          </w:tcPr>
          <w:p w14:paraId="6EEC53E7" w14:textId="77777777" w:rsidR="00CC79D7" w:rsidRPr="000A70D0" w:rsidRDefault="00CC79D7" w:rsidP="00510FB2">
            <w:pPr>
              <w:pStyle w:val="Bezriadkovania"/>
              <w:rPr>
                <w:lang w:val="sk-SK"/>
              </w:rPr>
            </w:pPr>
            <w:r w:rsidRPr="000A70D0">
              <w:rPr>
                <w:lang w:val="sk-SK"/>
              </w:rPr>
              <w:t>Stredoškolské odborné vzdelávanie</w:t>
            </w:r>
            <w:r w:rsidRPr="000A70D0">
              <w:rPr>
                <w:rStyle w:val="Odkaznapoznmkupodiarou"/>
                <w:b w:val="0"/>
                <w:bCs w:val="0"/>
                <w:lang w:val="sk-SK"/>
              </w:rPr>
              <w:footnoteReference w:id="131"/>
            </w:r>
          </w:p>
        </w:tc>
        <w:tc>
          <w:tcPr>
            <w:tcW w:w="1842" w:type="dxa"/>
            <w:vMerge w:val="restart"/>
            <w:shd w:val="clear" w:color="auto" w:fill="F2F2F2" w:themeFill="background1" w:themeFillShade="F2"/>
            <w:vAlign w:val="center"/>
          </w:tcPr>
          <w:p w14:paraId="7B5BC62A"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Vzdelávací proces</w:t>
            </w:r>
          </w:p>
        </w:tc>
        <w:tc>
          <w:tcPr>
            <w:tcW w:w="1701" w:type="dxa"/>
            <w:shd w:val="clear" w:color="auto" w:fill="F2F2F2" w:themeFill="background1" w:themeFillShade="F2"/>
            <w:vAlign w:val="center"/>
          </w:tcPr>
          <w:p w14:paraId="0ACE4634"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Základné zručnosti</w:t>
            </w:r>
          </w:p>
        </w:tc>
        <w:tc>
          <w:tcPr>
            <w:tcW w:w="3402" w:type="dxa"/>
            <w:shd w:val="clear" w:color="auto" w:fill="F2F2F2" w:themeFill="background1" w:themeFillShade="F2"/>
            <w:vAlign w:val="center"/>
          </w:tcPr>
          <w:p w14:paraId="2667DFA1"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Vyučovanie základných zručností pripravuje študentov na ďalšie vzdelávanie, trh práce a spoločnosť.</w:t>
            </w:r>
          </w:p>
        </w:tc>
      </w:tr>
      <w:tr w:rsidR="00CC79D7" w:rsidRPr="003C5441" w14:paraId="58603372"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2C4E3744"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4FAB070A"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6F39F494"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Ponuka</w:t>
            </w:r>
          </w:p>
        </w:tc>
        <w:tc>
          <w:tcPr>
            <w:tcW w:w="3402" w:type="dxa"/>
            <w:shd w:val="clear" w:color="auto" w:fill="F2F2F2" w:themeFill="background1" w:themeFillShade="F2"/>
            <w:vAlign w:val="center"/>
          </w:tcPr>
          <w:p w14:paraId="1D68CBD4"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Ponúkaný vzdelávací program pripravuje študentov na profesionálnu prax, ďalšie vzdelávanie a spoločenský život.</w:t>
            </w:r>
          </w:p>
        </w:tc>
      </w:tr>
      <w:tr w:rsidR="00CC79D7" w:rsidRPr="003C5441" w14:paraId="35882999"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7DA2756D"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5C7FCEB5"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2E29D630"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Rozvoj a poradenstvo</w:t>
            </w:r>
          </w:p>
        </w:tc>
        <w:tc>
          <w:tcPr>
            <w:tcW w:w="3402" w:type="dxa"/>
            <w:shd w:val="clear" w:color="auto" w:fill="F2F2F2" w:themeFill="background1" w:themeFillShade="F2"/>
            <w:vAlign w:val="center"/>
          </w:tcPr>
          <w:p w14:paraId="160AC083"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Škola zabezpečuje primeraný vstup a umiestnenie. Školenie sleduje rozvoj a pokrok študentov a v prípade potreby poskytuje primerané poradenstvo a dodatočnú podporu.</w:t>
            </w:r>
          </w:p>
        </w:tc>
      </w:tr>
      <w:tr w:rsidR="00CC79D7" w:rsidRPr="003C5441" w14:paraId="7BD18E1B"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43B09B6A"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6946FA43"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62FBC47D"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Pedagogicko-didaktické konanie</w:t>
            </w:r>
          </w:p>
        </w:tc>
        <w:tc>
          <w:tcPr>
            <w:tcW w:w="3402" w:type="dxa"/>
            <w:shd w:val="clear" w:color="auto" w:fill="F2F2F2" w:themeFill="background1" w:themeFillShade="F2"/>
            <w:vAlign w:val="center"/>
          </w:tcPr>
          <w:p w14:paraId="6FADDBAE"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Pedagogicko-didaktický prístup pedagogického tímu umožňuje študentom učiť sa a rozvíjať sa.</w:t>
            </w:r>
          </w:p>
        </w:tc>
      </w:tr>
      <w:tr w:rsidR="00CC79D7" w:rsidRPr="003C5441" w14:paraId="1ECCA5B2"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3145913A"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54E13BCE"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5FC03097"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Odborná prax</w:t>
            </w:r>
          </w:p>
        </w:tc>
        <w:tc>
          <w:tcPr>
            <w:tcW w:w="3402" w:type="dxa"/>
            <w:shd w:val="clear" w:color="auto" w:fill="F2F2F2" w:themeFill="background1" w:themeFillShade="F2"/>
            <w:vAlign w:val="center"/>
          </w:tcPr>
          <w:p w14:paraId="6B14FA21"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Príprava, realizácia a vedenie odbornej praxe sú efektívne.</w:t>
            </w:r>
          </w:p>
        </w:tc>
      </w:tr>
      <w:tr w:rsidR="00CC79D7" w:rsidRPr="003C5441" w14:paraId="70BB3372"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2BFD721C" w14:textId="77777777" w:rsidR="00CC79D7" w:rsidRPr="000A70D0" w:rsidRDefault="00CC79D7" w:rsidP="00510FB2">
            <w:pPr>
              <w:pStyle w:val="Bezriadkovania"/>
              <w:rPr>
                <w:lang w:val="sk-SK"/>
              </w:rPr>
            </w:pPr>
          </w:p>
        </w:tc>
        <w:tc>
          <w:tcPr>
            <w:tcW w:w="1842" w:type="dxa"/>
            <w:vMerge w:val="restart"/>
            <w:shd w:val="clear" w:color="auto" w:fill="F2F2F2" w:themeFill="background1" w:themeFillShade="F2"/>
            <w:vAlign w:val="center"/>
          </w:tcPr>
          <w:p w14:paraId="350F6AD9"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Bezpečnosť a školské prostredie</w:t>
            </w:r>
          </w:p>
        </w:tc>
        <w:tc>
          <w:tcPr>
            <w:tcW w:w="1701" w:type="dxa"/>
            <w:shd w:val="clear" w:color="auto" w:fill="F2F2F2" w:themeFill="background1" w:themeFillShade="F2"/>
            <w:vAlign w:val="center"/>
          </w:tcPr>
          <w:p w14:paraId="2B82D608"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Bezpečnosť</w:t>
            </w:r>
          </w:p>
        </w:tc>
        <w:tc>
          <w:tcPr>
            <w:tcW w:w="3402" w:type="dxa"/>
            <w:shd w:val="clear" w:color="auto" w:fill="F2F2F2" w:themeFill="background1" w:themeFillShade="F2"/>
            <w:vAlign w:val="center"/>
          </w:tcPr>
          <w:p w14:paraId="5559CA85"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Škola zabezpečuje bezpečné prostredie pre žiakov.</w:t>
            </w:r>
          </w:p>
        </w:tc>
      </w:tr>
      <w:tr w:rsidR="00CC79D7" w:rsidRPr="003C5441" w14:paraId="14E864EB"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58B1822A"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2CDB78E0"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7AB8E743"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Školské prostredie</w:t>
            </w:r>
          </w:p>
        </w:tc>
        <w:tc>
          <w:tcPr>
            <w:tcW w:w="3402" w:type="dxa"/>
            <w:shd w:val="clear" w:color="auto" w:fill="F2F2F2" w:themeFill="background1" w:themeFillShade="F2"/>
            <w:vAlign w:val="center"/>
          </w:tcPr>
          <w:p w14:paraId="228CF6E5"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Školské prostredie prispieva k rozvoju sociálnych a spoločenských kompetencií a k presadzovaniu základných hodnôt demokratického právneho štátu.</w:t>
            </w:r>
          </w:p>
        </w:tc>
      </w:tr>
      <w:tr w:rsidR="00CC79D7" w:rsidRPr="003C5441" w14:paraId="582AB881"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327447EA" w14:textId="77777777" w:rsidR="00CC79D7" w:rsidRPr="000A70D0" w:rsidRDefault="00CC79D7" w:rsidP="00510FB2">
            <w:pPr>
              <w:pStyle w:val="Bezriadkovania"/>
              <w:rPr>
                <w:lang w:val="sk-SK"/>
              </w:rPr>
            </w:pPr>
          </w:p>
        </w:tc>
        <w:tc>
          <w:tcPr>
            <w:tcW w:w="1842" w:type="dxa"/>
            <w:vMerge w:val="restart"/>
            <w:shd w:val="clear" w:color="auto" w:fill="F2F2F2" w:themeFill="background1" w:themeFillShade="F2"/>
            <w:vAlign w:val="center"/>
          </w:tcPr>
          <w:p w14:paraId="31F7ACDB"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Zabezpečenie kvality a ukončenia vzdelávania</w:t>
            </w:r>
          </w:p>
        </w:tc>
        <w:tc>
          <w:tcPr>
            <w:tcW w:w="1701" w:type="dxa"/>
            <w:shd w:val="clear" w:color="auto" w:fill="F2F2F2" w:themeFill="background1" w:themeFillShade="F2"/>
            <w:vAlign w:val="center"/>
          </w:tcPr>
          <w:p w14:paraId="05AF2707"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Zabezpečenie diplomov</w:t>
            </w:r>
          </w:p>
        </w:tc>
        <w:tc>
          <w:tcPr>
            <w:tcW w:w="3402" w:type="dxa"/>
            <w:shd w:val="clear" w:color="auto" w:fill="F2F2F2" w:themeFill="background1" w:themeFillShade="F2"/>
            <w:vAlign w:val="center"/>
          </w:tcPr>
          <w:p w14:paraId="2B78E660"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Skúšobná komisia zabezpečuje riadne udeľovanie diplomov.</w:t>
            </w:r>
          </w:p>
        </w:tc>
      </w:tr>
      <w:tr w:rsidR="00CC79D7" w:rsidRPr="003C5441" w14:paraId="4CB555F0"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79F51F93"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4BC94E20"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04C7080E"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Ukončenie vzdelávania</w:t>
            </w:r>
          </w:p>
        </w:tc>
        <w:tc>
          <w:tcPr>
            <w:tcW w:w="3402" w:type="dxa"/>
            <w:shd w:val="clear" w:color="auto" w:fill="F2F2F2" w:themeFill="background1" w:themeFillShade="F2"/>
            <w:vAlign w:val="center"/>
          </w:tcPr>
          <w:p w14:paraId="628CC02C"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Štúdium potvrdzuje, že študent splnil podmienky na získanie diplomu, osvedčenia alebo vyhlásenia o odbornom vzdelaní.</w:t>
            </w:r>
          </w:p>
        </w:tc>
      </w:tr>
      <w:tr w:rsidR="00CC79D7" w:rsidRPr="003C5441" w14:paraId="32A60240"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63AEBEFD" w14:textId="77777777" w:rsidR="00CC79D7" w:rsidRPr="000A70D0" w:rsidRDefault="00CC79D7" w:rsidP="00510FB2">
            <w:pPr>
              <w:pStyle w:val="Bezriadkovania"/>
              <w:rPr>
                <w:lang w:val="sk-SK"/>
              </w:rPr>
            </w:pPr>
          </w:p>
        </w:tc>
        <w:tc>
          <w:tcPr>
            <w:tcW w:w="1842" w:type="dxa"/>
            <w:vMerge w:val="restart"/>
            <w:shd w:val="clear" w:color="auto" w:fill="F2F2F2" w:themeFill="background1" w:themeFillShade="F2"/>
            <w:vAlign w:val="center"/>
          </w:tcPr>
          <w:p w14:paraId="41E1D1D7"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Výsledky vzdelávania</w:t>
            </w:r>
          </w:p>
        </w:tc>
        <w:tc>
          <w:tcPr>
            <w:tcW w:w="1701" w:type="dxa"/>
            <w:shd w:val="clear" w:color="auto" w:fill="F2F2F2" w:themeFill="background1" w:themeFillShade="F2"/>
            <w:vAlign w:val="center"/>
          </w:tcPr>
          <w:p w14:paraId="0F3C0E75" w14:textId="7777777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Úspešnosť štúdia</w:t>
            </w:r>
          </w:p>
        </w:tc>
        <w:tc>
          <w:tcPr>
            <w:tcW w:w="3402" w:type="dxa"/>
            <w:shd w:val="clear" w:color="auto" w:fill="F2F2F2" w:themeFill="background1" w:themeFillShade="F2"/>
            <w:vAlign w:val="center"/>
          </w:tcPr>
          <w:p w14:paraId="0E0360D2" w14:textId="23C96FB7" w:rsidR="00CC79D7" w:rsidRPr="000A70D0" w:rsidRDefault="00CC79D7"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Inštitúcia dosahuje so svojimi študentmi výsledky vzdelávania, ktoré sú minimálne v súlade so stanovenou normou</w:t>
            </w:r>
            <w:r w:rsidR="008A41CD" w:rsidRPr="000A70D0">
              <w:rPr>
                <w:rStyle w:val="Odkaznapoznmkupodiarou"/>
                <w:lang w:val="sk-SK"/>
              </w:rPr>
              <w:footnoteReference w:id="132"/>
            </w:r>
            <w:r w:rsidRPr="000A70D0">
              <w:rPr>
                <w:lang w:val="sk-SK"/>
              </w:rPr>
              <w:t>.</w:t>
            </w:r>
          </w:p>
        </w:tc>
      </w:tr>
      <w:tr w:rsidR="00CC79D7" w:rsidRPr="003C5441" w14:paraId="0A359858"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25B1204D" w14:textId="77777777" w:rsidR="00CC79D7" w:rsidRPr="000A70D0" w:rsidRDefault="00CC79D7" w:rsidP="00510FB2">
            <w:pPr>
              <w:pStyle w:val="Bezriadkovania"/>
              <w:rPr>
                <w:lang w:val="sk-SK"/>
              </w:rPr>
            </w:pPr>
          </w:p>
        </w:tc>
        <w:tc>
          <w:tcPr>
            <w:tcW w:w="1842" w:type="dxa"/>
            <w:vMerge/>
            <w:shd w:val="clear" w:color="auto" w:fill="F2F2F2" w:themeFill="background1" w:themeFillShade="F2"/>
            <w:vAlign w:val="center"/>
          </w:tcPr>
          <w:p w14:paraId="1730F5A7"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4C4CCCAD"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Úspešnosť v ďalšom štúdiu</w:t>
            </w:r>
          </w:p>
        </w:tc>
        <w:tc>
          <w:tcPr>
            <w:tcW w:w="3402" w:type="dxa"/>
            <w:shd w:val="clear" w:color="auto" w:fill="F2F2F2" w:themeFill="background1" w:themeFillShade="F2"/>
            <w:vAlign w:val="center"/>
          </w:tcPr>
          <w:p w14:paraId="3954EDDA" w14:textId="77777777" w:rsidR="00CC79D7" w:rsidRPr="000A70D0" w:rsidRDefault="00CC79D7"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Osud študentov po absolvovaní (diplomovaného) štúdia je známy a spĺňa aspoň očakávania štúdia.</w:t>
            </w:r>
          </w:p>
        </w:tc>
      </w:tr>
      <w:tr w:rsidR="00941DEC" w:rsidRPr="003C5441" w14:paraId="65D00272"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val="restart"/>
            <w:shd w:val="clear" w:color="auto" w:fill="E2EFD9" w:themeFill="accent6" w:themeFillTint="33"/>
            <w:vAlign w:val="center"/>
          </w:tcPr>
          <w:p w14:paraId="45221AC5" w14:textId="77777777" w:rsidR="00941DEC" w:rsidRPr="000A70D0" w:rsidRDefault="00941DEC" w:rsidP="00510FB2">
            <w:pPr>
              <w:pStyle w:val="Bezriadkovania"/>
              <w:rPr>
                <w:lang w:val="sk-SK"/>
              </w:rPr>
            </w:pPr>
            <w:r w:rsidRPr="000A70D0">
              <w:rPr>
                <w:lang w:val="sk-SK"/>
              </w:rPr>
              <w:t>Nové školy</w:t>
            </w:r>
          </w:p>
        </w:tc>
        <w:tc>
          <w:tcPr>
            <w:tcW w:w="1842" w:type="dxa"/>
            <w:vMerge w:val="restart"/>
            <w:shd w:val="clear" w:color="auto" w:fill="F2F2F2" w:themeFill="background1" w:themeFillShade="F2"/>
            <w:vAlign w:val="center"/>
          </w:tcPr>
          <w:p w14:paraId="4869D740" w14:textId="77777777" w:rsidR="00941DEC" w:rsidRPr="000A70D0" w:rsidRDefault="00941DEC"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Vzdelávací proces</w:t>
            </w:r>
          </w:p>
        </w:tc>
        <w:tc>
          <w:tcPr>
            <w:tcW w:w="1701" w:type="dxa"/>
            <w:shd w:val="clear" w:color="auto" w:fill="F2F2F2" w:themeFill="background1" w:themeFillShade="F2"/>
            <w:vAlign w:val="center"/>
          </w:tcPr>
          <w:p w14:paraId="1F738A5E" w14:textId="77777777" w:rsidR="00941DEC" w:rsidRPr="000A70D0" w:rsidRDefault="00941DEC"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Základné zručnosti</w:t>
            </w:r>
          </w:p>
        </w:tc>
        <w:tc>
          <w:tcPr>
            <w:tcW w:w="3402" w:type="dxa"/>
            <w:shd w:val="clear" w:color="auto" w:fill="F2F2F2" w:themeFill="background1" w:themeFillShade="F2"/>
            <w:vAlign w:val="center"/>
          </w:tcPr>
          <w:p w14:paraId="2E900301" w14:textId="77777777" w:rsidR="00941DEC" w:rsidRPr="000A70D0" w:rsidRDefault="00941DEC"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 xml:space="preserve">Vzdelávanie v základných zručnostiach pripravuje žiakov na </w:t>
            </w:r>
            <w:r w:rsidRPr="000A70D0">
              <w:rPr>
                <w:lang w:val="sk-SK"/>
              </w:rPr>
              <w:lastRenderedPageBreak/>
              <w:t>ďalšie vzdelávanie, trh práce alebo denné aktivity a spoločnosť.</w:t>
            </w:r>
          </w:p>
        </w:tc>
      </w:tr>
      <w:tr w:rsidR="00941DEC" w:rsidRPr="003C5441" w14:paraId="12BD3B10"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77FABB62" w14:textId="77777777" w:rsidR="00941DEC" w:rsidRPr="003C5441" w:rsidRDefault="00941DEC" w:rsidP="00510FB2">
            <w:pPr>
              <w:pStyle w:val="Bezriadkovania"/>
              <w:rPr>
                <w:lang w:val="sk-SK"/>
              </w:rPr>
            </w:pPr>
          </w:p>
        </w:tc>
        <w:tc>
          <w:tcPr>
            <w:tcW w:w="1842" w:type="dxa"/>
            <w:vMerge/>
            <w:shd w:val="clear" w:color="auto" w:fill="F2F2F2" w:themeFill="background1" w:themeFillShade="F2"/>
            <w:vAlign w:val="center"/>
          </w:tcPr>
          <w:p w14:paraId="68F394FC" w14:textId="77777777" w:rsidR="00941DEC" w:rsidRPr="000A70D0" w:rsidRDefault="00941DEC"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63A78773" w14:textId="77777777" w:rsidR="00941DEC" w:rsidRPr="000A70D0" w:rsidRDefault="00941DEC"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Ponuka</w:t>
            </w:r>
          </w:p>
        </w:tc>
        <w:tc>
          <w:tcPr>
            <w:tcW w:w="3402" w:type="dxa"/>
            <w:shd w:val="clear" w:color="auto" w:fill="F2F2F2" w:themeFill="background1" w:themeFillShade="F2"/>
            <w:vAlign w:val="center"/>
          </w:tcPr>
          <w:p w14:paraId="2D0422F1" w14:textId="77777777" w:rsidR="00941DEC" w:rsidRPr="000A70D0" w:rsidRDefault="00941DEC"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Ponuka pripravuje žiakov na ďalšie vzdelávanie a na život v spoločnosti.</w:t>
            </w:r>
          </w:p>
        </w:tc>
      </w:tr>
      <w:tr w:rsidR="00941DEC" w:rsidRPr="003C5441" w14:paraId="2F0D189D"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008FA18B" w14:textId="77777777" w:rsidR="00941DEC" w:rsidRPr="003C5441" w:rsidRDefault="00941DEC" w:rsidP="00510FB2">
            <w:pPr>
              <w:pStyle w:val="Bezriadkovania"/>
              <w:rPr>
                <w:lang w:val="sk-SK"/>
              </w:rPr>
            </w:pPr>
          </w:p>
        </w:tc>
        <w:tc>
          <w:tcPr>
            <w:tcW w:w="1842" w:type="dxa"/>
            <w:vMerge/>
            <w:shd w:val="clear" w:color="auto" w:fill="F2F2F2" w:themeFill="background1" w:themeFillShade="F2"/>
            <w:vAlign w:val="center"/>
          </w:tcPr>
          <w:p w14:paraId="213504F9" w14:textId="77777777" w:rsidR="00941DEC" w:rsidRPr="000A70D0" w:rsidRDefault="00941DEC"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0A0C9622" w14:textId="77777777" w:rsidR="00941DEC" w:rsidRPr="000A70D0" w:rsidRDefault="00941DEC"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Rozvoj a poradenstvo</w:t>
            </w:r>
          </w:p>
        </w:tc>
        <w:tc>
          <w:tcPr>
            <w:tcW w:w="3402" w:type="dxa"/>
            <w:shd w:val="clear" w:color="auto" w:fill="F2F2F2" w:themeFill="background1" w:themeFillShade="F2"/>
            <w:vAlign w:val="center"/>
          </w:tcPr>
          <w:p w14:paraId="1FE854E2" w14:textId="77777777" w:rsidR="00941DEC" w:rsidRPr="000A70D0" w:rsidRDefault="00941DEC"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Škola sleduje vývoj žiakov a v prípade potreby poskytuje primerané poradenstvo a dodatočnú podporu.</w:t>
            </w:r>
          </w:p>
        </w:tc>
      </w:tr>
      <w:tr w:rsidR="00941DEC" w:rsidRPr="003C5441" w14:paraId="3B18A4AB"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24760B34" w14:textId="77777777" w:rsidR="00941DEC" w:rsidRPr="003C5441" w:rsidRDefault="00941DEC" w:rsidP="00510FB2">
            <w:pPr>
              <w:pStyle w:val="Bezriadkovania"/>
              <w:rPr>
                <w:lang w:val="sk-SK"/>
              </w:rPr>
            </w:pPr>
          </w:p>
        </w:tc>
        <w:tc>
          <w:tcPr>
            <w:tcW w:w="1842" w:type="dxa"/>
            <w:vMerge/>
            <w:shd w:val="clear" w:color="auto" w:fill="F2F2F2" w:themeFill="background1" w:themeFillShade="F2"/>
            <w:vAlign w:val="center"/>
          </w:tcPr>
          <w:p w14:paraId="5F9882A6" w14:textId="77777777" w:rsidR="00941DEC" w:rsidRPr="000A70D0" w:rsidRDefault="00941DEC"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78D8F7B3" w14:textId="77777777" w:rsidR="00941DEC" w:rsidRPr="000A70D0" w:rsidRDefault="00941DEC"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Pedagogicko-didaktické konanie</w:t>
            </w:r>
          </w:p>
        </w:tc>
        <w:tc>
          <w:tcPr>
            <w:tcW w:w="3402" w:type="dxa"/>
            <w:shd w:val="clear" w:color="auto" w:fill="F2F2F2" w:themeFill="background1" w:themeFillShade="F2"/>
            <w:vAlign w:val="center"/>
          </w:tcPr>
          <w:p w14:paraId="36A38B02" w14:textId="77777777" w:rsidR="00941DEC" w:rsidRPr="000A70D0" w:rsidRDefault="00941DEC"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Pedagogicko-didaktické konanie učiteľov je prispôsobené pokroku vo vývoji žiakov a prispieva k tomu, aby žiaci mohli prechádzať nepretržitým vývojovým procesom.</w:t>
            </w:r>
          </w:p>
        </w:tc>
      </w:tr>
      <w:tr w:rsidR="00941DEC" w:rsidRPr="003C5441" w14:paraId="2186955E"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3B71FEE6" w14:textId="77777777" w:rsidR="00941DEC" w:rsidRPr="003C5441" w:rsidRDefault="00941DEC" w:rsidP="00510FB2">
            <w:pPr>
              <w:pStyle w:val="Bezriadkovania"/>
              <w:rPr>
                <w:lang w:val="sk-SK"/>
              </w:rPr>
            </w:pPr>
          </w:p>
        </w:tc>
        <w:tc>
          <w:tcPr>
            <w:tcW w:w="1842" w:type="dxa"/>
            <w:vMerge/>
            <w:shd w:val="clear" w:color="auto" w:fill="F2F2F2" w:themeFill="background1" w:themeFillShade="F2"/>
            <w:vAlign w:val="center"/>
          </w:tcPr>
          <w:p w14:paraId="1F4CA209" w14:textId="77777777" w:rsidR="00941DEC" w:rsidRPr="000A70D0" w:rsidRDefault="00941DEC"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59F0FCFF" w14:textId="77777777" w:rsidR="00941DEC" w:rsidRPr="000A70D0" w:rsidRDefault="00941DEC"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Výučbový čas</w:t>
            </w:r>
          </w:p>
        </w:tc>
        <w:tc>
          <w:tcPr>
            <w:tcW w:w="3402" w:type="dxa"/>
            <w:shd w:val="clear" w:color="auto" w:fill="F2F2F2" w:themeFill="background1" w:themeFillShade="F2"/>
            <w:vAlign w:val="center"/>
          </w:tcPr>
          <w:p w14:paraId="0D26B8A7" w14:textId="77777777" w:rsidR="00941DEC" w:rsidRPr="000A70D0" w:rsidRDefault="00941DEC" w:rsidP="00510FB2">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Žiaci majú dostatok času na to, aby si osvojili ponúkaný obsah.</w:t>
            </w:r>
          </w:p>
        </w:tc>
      </w:tr>
      <w:tr w:rsidR="00941DEC" w:rsidRPr="003C5441" w14:paraId="1D97AA3D"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431D018D" w14:textId="77777777" w:rsidR="00941DEC" w:rsidRPr="003C5441" w:rsidRDefault="00941DEC" w:rsidP="00510FB2">
            <w:pPr>
              <w:pStyle w:val="Bezriadkovania"/>
              <w:rPr>
                <w:lang w:val="sk-SK"/>
              </w:rPr>
            </w:pPr>
          </w:p>
        </w:tc>
        <w:tc>
          <w:tcPr>
            <w:tcW w:w="1842" w:type="dxa"/>
            <w:vMerge/>
            <w:shd w:val="clear" w:color="auto" w:fill="F2F2F2" w:themeFill="background1" w:themeFillShade="F2"/>
            <w:vAlign w:val="center"/>
          </w:tcPr>
          <w:p w14:paraId="4AD16639" w14:textId="77777777" w:rsidR="00941DEC" w:rsidRPr="000A70D0" w:rsidRDefault="00941DEC"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5E4B770A" w14:textId="77777777" w:rsidR="00941DEC" w:rsidRPr="000A70D0" w:rsidRDefault="00941DEC"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Praktická príprava/stáž</w:t>
            </w:r>
          </w:p>
        </w:tc>
        <w:tc>
          <w:tcPr>
            <w:tcW w:w="3402" w:type="dxa"/>
            <w:shd w:val="clear" w:color="auto" w:fill="F2F2F2" w:themeFill="background1" w:themeFillShade="F2"/>
            <w:vAlign w:val="center"/>
          </w:tcPr>
          <w:p w14:paraId="1022AEC6" w14:textId="77777777" w:rsidR="00941DEC" w:rsidRPr="000A70D0" w:rsidRDefault="00941DEC" w:rsidP="00510FB2">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Príprava, realizácia a vedenie praxe/stáže sú efektívne.</w:t>
            </w:r>
          </w:p>
        </w:tc>
      </w:tr>
      <w:tr w:rsidR="00E4268C" w:rsidRPr="003C5441" w14:paraId="28264E5A"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5E6AA480" w14:textId="77777777" w:rsidR="00E4268C" w:rsidRPr="003C5441" w:rsidRDefault="00E4268C" w:rsidP="00E4268C">
            <w:pPr>
              <w:pStyle w:val="Bezriadkovania"/>
              <w:rPr>
                <w:lang w:val="sk-SK"/>
              </w:rPr>
            </w:pPr>
          </w:p>
        </w:tc>
        <w:tc>
          <w:tcPr>
            <w:tcW w:w="1842" w:type="dxa"/>
            <w:vMerge/>
            <w:shd w:val="clear" w:color="auto" w:fill="F2F2F2" w:themeFill="background1" w:themeFillShade="F2"/>
            <w:vAlign w:val="center"/>
          </w:tcPr>
          <w:p w14:paraId="3C35A123" w14:textId="77777777" w:rsidR="00E4268C" w:rsidRPr="000A70D0" w:rsidRDefault="00E4268C" w:rsidP="00E4268C">
            <w:pPr>
              <w:pStyle w:val="Bezriadkovania"/>
              <w:cnfStyle w:val="000000000000" w:firstRow="0" w:lastRow="0" w:firstColumn="0" w:lastColumn="0" w:oddVBand="0" w:evenVBand="0" w:oddHBand="0"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70737EFF" w14:textId="749EA4B1" w:rsidR="00E4268C" w:rsidRPr="000A70D0" w:rsidRDefault="00E4268C" w:rsidP="00E4268C">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Ukončenie</w:t>
            </w:r>
            <w:r w:rsidR="00BB12F2" w:rsidRPr="000A70D0">
              <w:rPr>
                <w:lang w:val="sk-SK"/>
              </w:rPr>
              <w:t xml:space="preserve"> vzdelávania</w:t>
            </w:r>
          </w:p>
        </w:tc>
        <w:tc>
          <w:tcPr>
            <w:tcW w:w="3402" w:type="dxa"/>
            <w:shd w:val="clear" w:color="auto" w:fill="F2F2F2" w:themeFill="background1" w:themeFillShade="F2"/>
            <w:vAlign w:val="center"/>
          </w:tcPr>
          <w:p w14:paraId="19DC0130" w14:textId="32C3147E" w:rsidR="00E4268C" w:rsidRPr="000A70D0" w:rsidRDefault="00E4268C" w:rsidP="00E4268C">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Ukončenie vzdelávania prebieha riadne a v požadovanej kvalite.</w:t>
            </w:r>
          </w:p>
        </w:tc>
      </w:tr>
      <w:tr w:rsidR="00E4268C" w:rsidRPr="003C5441" w14:paraId="4A8A352E"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6098AA36" w14:textId="77777777" w:rsidR="00E4268C" w:rsidRPr="003C5441" w:rsidRDefault="00E4268C" w:rsidP="00E4268C">
            <w:pPr>
              <w:pStyle w:val="Bezriadkovania"/>
              <w:rPr>
                <w:lang w:val="sk-SK"/>
              </w:rPr>
            </w:pPr>
          </w:p>
        </w:tc>
        <w:tc>
          <w:tcPr>
            <w:tcW w:w="1842" w:type="dxa"/>
            <w:vMerge w:val="restart"/>
            <w:shd w:val="clear" w:color="auto" w:fill="F2F2F2" w:themeFill="background1" w:themeFillShade="F2"/>
            <w:vAlign w:val="center"/>
          </w:tcPr>
          <w:p w14:paraId="5BC6B973" w14:textId="77777777" w:rsidR="00E4268C" w:rsidRPr="000A70D0" w:rsidRDefault="00E4268C" w:rsidP="00E4268C">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Bezpečnosť a školské prostredie</w:t>
            </w:r>
          </w:p>
        </w:tc>
        <w:tc>
          <w:tcPr>
            <w:tcW w:w="1701" w:type="dxa"/>
            <w:shd w:val="clear" w:color="auto" w:fill="F2F2F2" w:themeFill="background1" w:themeFillShade="F2"/>
            <w:vAlign w:val="center"/>
          </w:tcPr>
          <w:p w14:paraId="71C556D4" w14:textId="77777777" w:rsidR="00E4268C" w:rsidRPr="000A70D0" w:rsidRDefault="00E4268C" w:rsidP="00E4268C">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Bezpečnosť</w:t>
            </w:r>
          </w:p>
        </w:tc>
        <w:tc>
          <w:tcPr>
            <w:tcW w:w="3402" w:type="dxa"/>
            <w:shd w:val="clear" w:color="auto" w:fill="F2F2F2" w:themeFill="background1" w:themeFillShade="F2"/>
            <w:vAlign w:val="center"/>
          </w:tcPr>
          <w:p w14:paraId="3AA0EBFE" w14:textId="77777777" w:rsidR="00E4268C" w:rsidRPr="000A70D0" w:rsidRDefault="00E4268C" w:rsidP="00E4268C">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Škola zabezpečuje bezpečné prostredie pre žiakov.</w:t>
            </w:r>
          </w:p>
        </w:tc>
      </w:tr>
      <w:tr w:rsidR="00E4268C" w:rsidRPr="003C5441" w14:paraId="418D2B7B"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3327119C" w14:textId="77777777" w:rsidR="00E4268C" w:rsidRPr="003C5441" w:rsidRDefault="00E4268C" w:rsidP="00E4268C">
            <w:pPr>
              <w:pStyle w:val="Bezriadkovania"/>
              <w:rPr>
                <w:lang w:val="sk-SK"/>
              </w:rPr>
            </w:pPr>
          </w:p>
        </w:tc>
        <w:tc>
          <w:tcPr>
            <w:tcW w:w="1842" w:type="dxa"/>
            <w:vMerge/>
            <w:shd w:val="clear" w:color="auto" w:fill="F2F2F2" w:themeFill="background1" w:themeFillShade="F2"/>
            <w:vAlign w:val="center"/>
          </w:tcPr>
          <w:p w14:paraId="7CDB56B9" w14:textId="77777777" w:rsidR="00E4268C" w:rsidRPr="000A70D0" w:rsidRDefault="00E4268C" w:rsidP="00E4268C">
            <w:pPr>
              <w:pStyle w:val="Bezriadkovania"/>
              <w:cnfStyle w:val="000000000000" w:firstRow="0" w:lastRow="0" w:firstColumn="0" w:lastColumn="0" w:oddVBand="0" w:evenVBand="0" w:oddHBand="0"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059AFB3C" w14:textId="77777777" w:rsidR="00E4268C" w:rsidRPr="000A70D0" w:rsidRDefault="00E4268C" w:rsidP="00E4268C">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Školské prostredie</w:t>
            </w:r>
          </w:p>
        </w:tc>
        <w:tc>
          <w:tcPr>
            <w:tcW w:w="3402" w:type="dxa"/>
            <w:shd w:val="clear" w:color="auto" w:fill="F2F2F2" w:themeFill="background1" w:themeFillShade="F2"/>
            <w:vAlign w:val="center"/>
          </w:tcPr>
          <w:p w14:paraId="25A4E25F" w14:textId="77777777" w:rsidR="00E4268C" w:rsidRPr="000A70D0" w:rsidRDefault="00E4268C" w:rsidP="00E4268C">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Škola má školské prostredie, ktoré prispieva k rozvoju sociálnych a spoločenských kompetencií.</w:t>
            </w:r>
          </w:p>
        </w:tc>
      </w:tr>
      <w:tr w:rsidR="00E4268C" w:rsidRPr="003C5441" w14:paraId="11C8D369" w14:textId="77777777" w:rsidTr="000A7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5FC9E6C6" w14:textId="77777777" w:rsidR="00E4268C" w:rsidRPr="003C5441" w:rsidRDefault="00E4268C" w:rsidP="00E4268C">
            <w:pPr>
              <w:pStyle w:val="Bezriadkovania"/>
              <w:rPr>
                <w:lang w:val="sk-SK"/>
              </w:rPr>
            </w:pPr>
          </w:p>
        </w:tc>
        <w:tc>
          <w:tcPr>
            <w:tcW w:w="1842" w:type="dxa"/>
            <w:vMerge w:val="restart"/>
            <w:shd w:val="clear" w:color="auto" w:fill="F2F2F2" w:themeFill="background1" w:themeFillShade="F2"/>
            <w:vAlign w:val="center"/>
          </w:tcPr>
          <w:p w14:paraId="5FA712A5" w14:textId="77777777" w:rsidR="00E4268C" w:rsidRPr="000A70D0" w:rsidRDefault="00E4268C" w:rsidP="00E4268C">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Výsledky vzdelávania</w:t>
            </w:r>
          </w:p>
        </w:tc>
        <w:tc>
          <w:tcPr>
            <w:tcW w:w="1701" w:type="dxa"/>
            <w:shd w:val="clear" w:color="auto" w:fill="F2F2F2" w:themeFill="background1" w:themeFillShade="F2"/>
            <w:vAlign w:val="center"/>
          </w:tcPr>
          <w:p w14:paraId="2783202E" w14:textId="77777777" w:rsidR="00E4268C" w:rsidRPr="000A70D0" w:rsidRDefault="00E4268C" w:rsidP="00E4268C">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Výsledky</w:t>
            </w:r>
          </w:p>
        </w:tc>
        <w:tc>
          <w:tcPr>
            <w:tcW w:w="3402" w:type="dxa"/>
            <w:shd w:val="clear" w:color="auto" w:fill="F2F2F2" w:themeFill="background1" w:themeFillShade="F2"/>
            <w:vAlign w:val="center"/>
          </w:tcPr>
          <w:p w14:paraId="6C764F30" w14:textId="77777777" w:rsidR="00E4268C" w:rsidRPr="000A70D0" w:rsidRDefault="00E4268C" w:rsidP="00E4268C">
            <w:pPr>
              <w:pStyle w:val="Bezriadkovania"/>
              <w:cnfStyle w:val="000000100000" w:firstRow="0" w:lastRow="0" w:firstColumn="0" w:lastColumn="0" w:oddVBand="0" w:evenVBand="0" w:oddHBand="1" w:evenHBand="0" w:firstRowFirstColumn="0" w:firstRowLastColumn="0" w:lastRowFirstColumn="0" w:lastRowLastColumn="0"/>
              <w:rPr>
                <w:lang w:val="sk-SK"/>
              </w:rPr>
            </w:pPr>
            <w:r w:rsidRPr="000A70D0">
              <w:rPr>
                <w:lang w:val="sk-SK"/>
              </w:rPr>
              <w:t>Škola dosahuje so svojimi žiakmi výsledky vzdelávania, ktoré sú minimálne v súlade s cieľovými úrovňami zodpovedajúcimi zamýšľaným perspektívam žiakov po ukončení štúdia.</w:t>
            </w:r>
          </w:p>
        </w:tc>
      </w:tr>
      <w:tr w:rsidR="00E4268C" w:rsidRPr="003C5441" w14:paraId="6278CBB8" w14:textId="77777777" w:rsidTr="000A70D0">
        <w:tc>
          <w:tcPr>
            <w:cnfStyle w:val="001000000000" w:firstRow="0" w:lastRow="0" w:firstColumn="1" w:lastColumn="0" w:oddVBand="0" w:evenVBand="0" w:oddHBand="0" w:evenHBand="0" w:firstRowFirstColumn="0" w:firstRowLastColumn="0" w:lastRowFirstColumn="0" w:lastRowLastColumn="0"/>
            <w:tcW w:w="2122" w:type="dxa"/>
            <w:vMerge/>
            <w:shd w:val="clear" w:color="auto" w:fill="E2EFD9" w:themeFill="accent6" w:themeFillTint="33"/>
            <w:vAlign w:val="center"/>
          </w:tcPr>
          <w:p w14:paraId="60631711" w14:textId="77777777" w:rsidR="00E4268C" w:rsidRPr="003C5441" w:rsidRDefault="00E4268C" w:rsidP="00E4268C">
            <w:pPr>
              <w:pStyle w:val="Bezriadkovania"/>
              <w:rPr>
                <w:lang w:val="sk-SK"/>
              </w:rPr>
            </w:pPr>
          </w:p>
        </w:tc>
        <w:tc>
          <w:tcPr>
            <w:tcW w:w="1842" w:type="dxa"/>
            <w:vMerge/>
            <w:shd w:val="clear" w:color="auto" w:fill="F2F2F2" w:themeFill="background1" w:themeFillShade="F2"/>
            <w:vAlign w:val="center"/>
          </w:tcPr>
          <w:p w14:paraId="5478E2A8" w14:textId="77777777" w:rsidR="00E4268C" w:rsidRPr="000A70D0" w:rsidRDefault="00E4268C" w:rsidP="00E4268C">
            <w:pPr>
              <w:pStyle w:val="Bezriadkovania"/>
              <w:cnfStyle w:val="000000000000" w:firstRow="0" w:lastRow="0" w:firstColumn="0" w:lastColumn="0" w:oddVBand="0" w:evenVBand="0" w:oddHBand="0" w:evenHBand="0" w:firstRowFirstColumn="0" w:firstRowLastColumn="0" w:lastRowFirstColumn="0" w:lastRowLastColumn="0"/>
              <w:rPr>
                <w:lang w:val="sk-SK"/>
              </w:rPr>
            </w:pPr>
          </w:p>
        </w:tc>
        <w:tc>
          <w:tcPr>
            <w:tcW w:w="1701" w:type="dxa"/>
            <w:shd w:val="clear" w:color="auto" w:fill="F2F2F2" w:themeFill="background1" w:themeFillShade="F2"/>
            <w:vAlign w:val="center"/>
          </w:tcPr>
          <w:p w14:paraId="3C9C2E0F" w14:textId="77777777" w:rsidR="00E4268C" w:rsidRPr="000A70D0" w:rsidRDefault="00E4268C" w:rsidP="00E4268C">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Sociálne a spoločenské kompetencie</w:t>
            </w:r>
          </w:p>
        </w:tc>
        <w:tc>
          <w:tcPr>
            <w:tcW w:w="3402" w:type="dxa"/>
            <w:shd w:val="clear" w:color="auto" w:fill="F2F2F2" w:themeFill="background1" w:themeFillShade="F2"/>
            <w:vAlign w:val="center"/>
          </w:tcPr>
          <w:p w14:paraId="4E9FC5EC" w14:textId="77777777" w:rsidR="00E4268C" w:rsidRPr="000A70D0" w:rsidRDefault="00E4268C" w:rsidP="00E4268C">
            <w:pPr>
              <w:pStyle w:val="Bezriadkovania"/>
              <w:cnfStyle w:val="000000000000" w:firstRow="0" w:lastRow="0" w:firstColumn="0" w:lastColumn="0" w:oddVBand="0" w:evenVBand="0" w:oddHBand="0" w:evenHBand="0" w:firstRowFirstColumn="0" w:firstRowLastColumn="0" w:lastRowFirstColumn="0" w:lastRowLastColumn="0"/>
              <w:rPr>
                <w:lang w:val="sk-SK"/>
              </w:rPr>
            </w:pPr>
            <w:r w:rsidRPr="000A70D0">
              <w:rPr>
                <w:lang w:val="sk-SK"/>
              </w:rPr>
              <w:t>Žiaci dosahujú sociálne a spoločenské kompetencie na úrovni, ktorá je minimálne v súlade s plánovaným smerovaním žiakov po ukončení štúdia.</w:t>
            </w:r>
          </w:p>
        </w:tc>
      </w:tr>
    </w:tbl>
    <w:p w14:paraId="4F2C3BA4" w14:textId="77777777" w:rsidR="001C6E74" w:rsidRPr="003C5441" w:rsidRDefault="001C6E74" w:rsidP="00941DEC">
      <w:pPr>
        <w:pStyle w:val="SRItext"/>
        <w:spacing w:before="0" w:after="0"/>
        <w:rPr>
          <w:i/>
          <w:iCs/>
          <w:sz w:val="18"/>
          <w:szCs w:val="18"/>
          <w:lang w:val="sk-SK"/>
        </w:rPr>
      </w:pPr>
      <w:r w:rsidRPr="003C5441">
        <w:rPr>
          <w:i/>
          <w:iCs/>
          <w:sz w:val="18"/>
          <w:szCs w:val="18"/>
          <w:lang w:val="sk-SK"/>
        </w:rPr>
        <w:t xml:space="preserve">Poznámka: existuje aj </w:t>
      </w:r>
      <w:r w:rsidRPr="003C5441">
        <w:rPr>
          <w:b/>
          <w:bCs w:val="0"/>
          <w:i/>
          <w:iCs/>
          <w:sz w:val="18"/>
          <w:szCs w:val="18"/>
          <w:lang w:val="sk-SK"/>
        </w:rPr>
        <w:t>hodnotiaci rámec pre všeobecné vzdelávanie dospelých a pre súkromné nezávislé skúšobné inštitúcie</w:t>
      </w:r>
      <w:r w:rsidRPr="003C5441">
        <w:rPr>
          <w:i/>
          <w:iCs/>
          <w:sz w:val="18"/>
          <w:szCs w:val="18"/>
          <w:lang w:val="sk-SK"/>
        </w:rPr>
        <w:t>, ktorý tiež obsahuje oblasti kvality: Riadenie, zabezpečenie kvality a ambícií (vízia, ambície a ciele;</w:t>
      </w:r>
      <w:r w:rsidRPr="003C5441">
        <w:rPr>
          <w:rFonts w:cstheme="minorBidi"/>
          <w:bCs w:val="0"/>
          <w:noProof w:val="0"/>
          <w:color w:val="auto"/>
          <w:lang w:val="sk-SK"/>
        </w:rPr>
        <w:t xml:space="preserve"> </w:t>
      </w:r>
      <w:r w:rsidRPr="003C5441">
        <w:rPr>
          <w:i/>
          <w:iCs/>
          <w:sz w:val="18"/>
          <w:szCs w:val="18"/>
          <w:lang w:val="sk-SK"/>
        </w:rPr>
        <w:t xml:space="preserve">Realizácia a kultúra kvality; Hodnotenie, zodpovednosť a dialóg); Vzdelávací proces (Základné zručnosti; Ponuka; Rozvoj a poradenstvo; Pedagogicko-didaktické konanie; Výučbový čas; Ukončenie); Bezpečnosť a školské prostredie (Bezpečnosť; Zabezpečenie diplomov; Ukončenie); Výsledky vzdelávania (Výsledky); Riadenie kvality, zabezpečovanie kvality a ambície (Vízia, ambície a ciele; Realizácia a kultúra kvality; Hodnotenie, zodpovednosť a dialóg). Obdobne tomu je pri hodnotiacom rámci pre </w:t>
      </w:r>
      <w:r w:rsidRPr="003C5441">
        <w:rPr>
          <w:b/>
          <w:bCs w:val="0"/>
          <w:i/>
          <w:iCs/>
          <w:sz w:val="18"/>
          <w:szCs w:val="18"/>
          <w:lang w:val="sk-SK"/>
        </w:rPr>
        <w:t>ostatné vzdelávanie, vrátane jazykových programov</w:t>
      </w:r>
      <w:r w:rsidRPr="003C5441">
        <w:rPr>
          <w:i/>
          <w:iCs/>
          <w:sz w:val="18"/>
          <w:szCs w:val="18"/>
          <w:lang w:val="sk-SK"/>
        </w:rPr>
        <w:t xml:space="preserve"> - Riadenie, zabezpečenie kvality a ambícií (vízia, ambície a ciele;</w:t>
      </w:r>
      <w:r w:rsidRPr="003C5441">
        <w:rPr>
          <w:rFonts w:cstheme="minorBidi"/>
          <w:bCs w:val="0"/>
          <w:noProof w:val="0"/>
          <w:color w:val="auto"/>
          <w:lang w:val="sk-SK"/>
        </w:rPr>
        <w:t xml:space="preserve"> </w:t>
      </w:r>
      <w:r w:rsidRPr="003C5441">
        <w:rPr>
          <w:i/>
          <w:iCs/>
          <w:sz w:val="18"/>
          <w:szCs w:val="18"/>
          <w:lang w:val="sk-SK"/>
        </w:rPr>
        <w:t xml:space="preserve">Realizácia a kultúra kvality; Hodnotenie, zodpovednosť a dialóg); Vzdelávací proces (Ponuka; Rozvoj a poradenstvo; Pedagogicko-didaktické konanie); Bezpečnosť a školské prostredie (Bezpečnosť; Zabezpečenie diplomov; Ukončenie); Riadenie kvality, zabezpečovanie kvality a ambície (Vízia, ambície a ciele; Realizácia a kultúra kvality; Hodnotenie, zodpovednosť a dialóg). Nakoniec, existuje aj hodnotiaci </w:t>
      </w:r>
      <w:r w:rsidRPr="003C5441">
        <w:rPr>
          <w:b/>
          <w:bCs w:val="0"/>
          <w:i/>
          <w:iCs/>
          <w:sz w:val="18"/>
          <w:szCs w:val="18"/>
          <w:lang w:val="sk-SK"/>
        </w:rPr>
        <w:t>rámec pre priebežné vzdelávacie programy odborného predškolského a stredného vzdelávania</w:t>
      </w:r>
      <w:r w:rsidRPr="003C5441">
        <w:rPr>
          <w:i/>
          <w:iCs/>
          <w:sz w:val="18"/>
          <w:szCs w:val="18"/>
          <w:lang w:val="sk-SK"/>
        </w:rPr>
        <w:t xml:space="preserve">; </w:t>
      </w:r>
      <w:r w:rsidRPr="003C5441">
        <w:rPr>
          <w:b/>
          <w:bCs w:val="0"/>
          <w:i/>
          <w:iCs/>
          <w:sz w:val="18"/>
          <w:szCs w:val="18"/>
          <w:lang w:val="sk-SK"/>
        </w:rPr>
        <w:t>hodnotiaci rámec stredného odborného vzdelávania v karibskej časti Holandska</w:t>
      </w:r>
      <w:r w:rsidRPr="003C5441">
        <w:rPr>
          <w:i/>
          <w:iCs/>
          <w:sz w:val="18"/>
          <w:szCs w:val="18"/>
          <w:lang w:val="sk-SK"/>
        </w:rPr>
        <w:t>.</w:t>
      </w:r>
    </w:p>
    <w:p w14:paraId="2707D845" w14:textId="36525065" w:rsidR="001C6E74" w:rsidRPr="003C5441" w:rsidRDefault="00941DEC" w:rsidP="00941DEC">
      <w:pPr>
        <w:spacing w:after="0" w:line="240" w:lineRule="auto"/>
        <w:jc w:val="both"/>
        <w:rPr>
          <w:bCs/>
          <w:i/>
          <w:iCs/>
          <w:sz w:val="18"/>
          <w:szCs w:val="18"/>
        </w:rPr>
      </w:pPr>
      <w:r w:rsidRPr="003C5441">
        <w:rPr>
          <w:bCs/>
          <w:i/>
          <w:iCs/>
          <w:sz w:val="18"/>
          <w:szCs w:val="18"/>
        </w:rPr>
        <w:t>Zdroj: viď nasledujúc</w:t>
      </w:r>
      <w:r w:rsidR="00AA3AB6">
        <w:rPr>
          <w:bCs/>
          <w:i/>
          <w:iCs/>
          <w:sz w:val="18"/>
          <w:szCs w:val="18"/>
        </w:rPr>
        <w:t>a</w:t>
      </w:r>
      <w:r w:rsidRPr="003C5441">
        <w:rPr>
          <w:bCs/>
          <w:i/>
          <w:iCs/>
          <w:sz w:val="18"/>
          <w:szCs w:val="18"/>
        </w:rPr>
        <w:t xml:space="preserve"> tabuľk</w:t>
      </w:r>
      <w:r w:rsidR="00AA3AB6">
        <w:rPr>
          <w:bCs/>
          <w:i/>
          <w:iCs/>
          <w:sz w:val="18"/>
          <w:szCs w:val="18"/>
        </w:rPr>
        <w:t>a</w:t>
      </w:r>
    </w:p>
    <w:p w14:paraId="3542D028" w14:textId="77777777" w:rsidR="00941DEC" w:rsidRPr="003C5441" w:rsidRDefault="00941DEC" w:rsidP="005D4221">
      <w:pPr>
        <w:jc w:val="both"/>
        <w:rPr>
          <w:bCs/>
        </w:rPr>
      </w:pPr>
    </w:p>
    <w:p w14:paraId="1F4063B7" w14:textId="009626B1" w:rsidR="005D4221" w:rsidRPr="003C5441" w:rsidRDefault="005D4221" w:rsidP="005D4221">
      <w:pPr>
        <w:jc w:val="both"/>
        <w:rPr>
          <w:bCs/>
        </w:rPr>
      </w:pPr>
      <w:r w:rsidRPr="003C5441">
        <w:rPr>
          <w:bCs/>
        </w:rPr>
        <w:t xml:space="preserve">V nasledujúcej tabuľke sú uvádzané zdroje pre </w:t>
      </w:r>
      <w:r w:rsidR="00AA3AB6">
        <w:rPr>
          <w:bCs/>
        </w:rPr>
        <w:t xml:space="preserve">vyššie spomínané </w:t>
      </w:r>
      <w:r w:rsidRPr="003C5441">
        <w:rPr>
          <w:bCs/>
        </w:rPr>
        <w:t>výskumné rámce.</w:t>
      </w:r>
    </w:p>
    <w:p w14:paraId="28DA8B99" w14:textId="02BE40CC" w:rsidR="00FF18CE" w:rsidRPr="003C5441" w:rsidRDefault="00FF18CE" w:rsidP="00FF18CE">
      <w:pPr>
        <w:pStyle w:val="SRItabulkaoznacenie"/>
        <w:numPr>
          <w:ilvl w:val="0"/>
          <w:numId w:val="3"/>
        </w:numPr>
        <w:ind w:left="1418" w:hanging="1418"/>
        <w:rPr>
          <w:lang w:val="sk-SK"/>
        </w:rPr>
      </w:pPr>
      <w:bookmarkStart w:id="20" w:name="_Toc225498344"/>
      <w:r w:rsidRPr="003C5441">
        <w:rPr>
          <w:lang w:val="sk-SK"/>
        </w:rPr>
        <w:lastRenderedPageBreak/>
        <w:t>Zdroje pre jednotlivé výskumné rámce podľa typu</w:t>
      </w:r>
      <w:r w:rsidR="006C3D5B" w:rsidRPr="003C5441">
        <w:rPr>
          <w:lang w:val="sk-SK"/>
        </w:rPr>
        <w:t xml:space="preserve"> / úrovne vzdelávania</w:t>
      </w:r>
      <w:bookmarkEnd w:id="20"/>
    </w:p>
    <w:tbl>
      <w:tblPr>
        <w:tblStyle w:val="Tabukasmriekou4"/>
        <w:tblW w:w="9147" w:type="dxa"/>
        <w:tblLook w:val="04A0" w:firstRow="1" w:lastRow="0" w:firstColumn="1" w:lastColumn="0" w:noHBand="0" w:noVBand="1"/>
      </w:tblPr>
      <w:tblGrid>
        <w:gridCol w:w="2823"/>
        <w:gridCol w:w="3047"/>
        <w:gridCol w:w="3277"/>
      </w:tblGrid>
      <w:tr w:rsidR="000E547B" w:rsidRPr="003C5441" w14:paraId="24699B41" w14:textId="77777777" w:rsidTr="000A70D0">
        <w:trPr>
          <w:cnfStyle w:val="100000000000" w:firstRow="1" w:lastRow="0" w:firstColumn="0" w:lastColumn="0" w:oddVBand="0" w:evenVBand="0" w:oddHBand="0" w:evenHBand="0" w:firstRowFirstColumn="0" w:firstRowLastColumn="0" w:lastRowFirstColumn="0" w:lastRowLastColumn="0"/>
          <w:trHeight w:val="265"/>
          <w:tblHeader/>
        </w:trPr>
        <w:tc>
          <w:tcPr>
            <w:cnfStyle w:val="001000000000" w:firstRow="0" w:lastRow="0" w:firstColumn="1" w:lastColumn="0" w:oddVBand="0" w:evenVBand="0" w:oddHBand="0" w:evenHBand="0" w:firstRowFirstColumn="0" w:firstRowLastColumn="0" w:lastRowFirstColumn="0" w:lastRowLastColumn="0"/>
            <w:tcW w:w="2823" w:type="dxa"/>
            <w:shd w:val="clear" w:color="auto" w:fill="E2EFD9" w:themeFill="accent6" w:themeFillTint="33"/>
          </w:tcPr>
          <w:p w14:paraId="043E18C2" w14:textId="77777777" w:rsidR="005D4221" w:rsidRPr="000A70D0" w:rsidRDefault="005D4221" w:rsidP="000A70D0">
            <w:pPr>
              <w:jc w:val="center"/>
              <w:rPr>
                <w:bCs w:val="0"/>
                <w:color w:val="auto"/>
              </w:rPr>
            </w:pPr>
            <w:r w:rsidRPr="000A70D0">
              <w:rPr>
                <w:bCs w:val="0"/>
                <w:color w:val="auto"/>
              </w:rPr>
              <w:t>Typ / úroveň vzdelávania</w:t>
            </w:r>
          </w:p>
        </w:tc>
        <w:tc>
          <w:tcPr>
            <w:tcW w:w="3047" w:type="dxa"/>
            <w:shd w:val="clear" w:color="auto" w:fill="F2F2F2" w:themeFill="background1" w:themeFillShade="F2"/>
          </w:tcPr>
          <w:p w14:paraId="5D488392" w14:textId="77777777" w:rsidR="005D4221" w:rsidRPr="000A70D0" w:rsidRDefault="005D4221" w:rsidP="000A70D0">
            <w:pPr>
              <w:jc w:val="center"/>
              <w:cnfStyle w:val="100000000000" w:firstRow="1" w:lastRow="0" w:firstColumn="0" w:lastColumn="0" w:oddVBand="0" w:evenVBand="0" w:oddHBand="0" w:evenHBand="0" w:firstRowFirstColumn="0" w:firstRowLastColumn="0" w:lastRowFirstColumn="0" w:lastRowLastColumn="0"/>
              <w:rPr>
                <w:bCs w:val="0"/>
                <w:color w:val="auto"/>
              </w:rPr>
            </w:pPr>
            <w:r w:rsidRPr="000A70D0">
              <w:rPr>
                <w:bCs w:val="0"/>
                <w:color w:val="auto"/>
              </w:rPr>
              <w:t>Zdroj</w:t>
            </w:r>
          </w:p>
        </w:tc>
        <w:tc>
          <w:tcPr>
            <w:tcW w:w="3277" w:type="dxa"/>
            <w:shd w:val="clear" w:color="auto" w:fill="F2F2F2" w:themeFill="background1" w:themeFillShade="F2"/>
          </w:tcPr>
          <w:p w14:paraId="41EC619D" w14:textId="77777777" w:rsidR="005D4221" w:rsidRPr="000A70D0" w:rsidRDefault="005D4221" w:rsidP="000A70D0">
            <w:pPr>
              <w:jc w:val="center"/>
              <w:cnfStyle w:val="100000000000" w:firstRow="1" w:lastRow="0" w:firstColumn="0" w:lastColumn="0" w:oddVBand="0" w:evenVBand="0" w:oddHBand="0" w:evenHBand="0" w:firstRowFirstColumn="0" w:firstRowLastColumn="0" w:lastRowFirstColumn="0" w:lastRowLastColumn="0"/>
              <w:rPr>
                <w:bCs w:val="0"/>
                <w:color w:val="auto"/>
              </w:rPr>
            </w:pPr>
            <w:r w:rsidRPr="000A70D0">
              <w:rPr>
                <w:bCs w:val="0"/>
                <w:color w:val="auto"/>
              </w:rPr>
              <w:t>Poznámka</w:t>
            </w:r>
          </w:p>
        </w:tc>
      </w:tr>
      <w:tr w:rsidR="000E547B" w:rsidRPr="003C5441" w14:paraId="1D15F7AA" w14:textId="77777777" w:rsidTr="000A70D0">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823" w:type="dxa"/>
            <w:shd w:val="clear" w:color="auto" w:fill="E2EFD9" w:themeFill="accent6" w:themeFillTint="33"/>
          </w:tcPr>
          <w:p w14:paraId="0275D094" w14:textId="77777777" w:rsidR="005D4221" w:rsidRPr="000A70D0" w:rsidRDefault="005D4221">
            <w:pPr>
              <w:jc w:val="both"/>
              <w:rPr>
                <w:bCs w:val="0"/>
              </w:rPr>
            </w:pPr>
            <w:r w:rsidRPr="000A70D0">
              <w:rPr>
                <w:bCs w:val="0"/>
              </w:rPr>
              <w:t>Predškolské a základné vzdelávanie</w:t>
            </w:r>
          </w:p>
        </w:tc>
        <w:tc>
          <w:tcPr>
            <w:tcW w:w="3047" w:type="dxa"/>
            <w:shd w:val="clear" w:color="auto" w:fill="F2F2F2" w:themeFill="background1" w:themeFillShade="F2"/>
          </w:tcPr>
          <w:p w14:paraId="7CCF6792" w14:textId="77777777" w:rsidR="005D4221" w:rsidRPr="000A70D0" w:rsidRDefault="005D4221" w:rsidP="00AE501A">
            <w:pPr>
              <w:cnfStyle w:val="000000100000" w:firstRow="0" w:lastRow="0" w:firstColumn="0" w:lastColumn="0" w:oddVBand="0" w:evenVBand="0" w:oddHBand="1" w:evenHBand="0" w:firstRowFirstColumn="0" w:firstRowLastColumn="0" w:lastRowFirstColumn="0" w:lastRowLastColumn="0"/>
              <w:rPr>
                <w:bCs/>
              </w:rPr>
            </w:pPr>
            <w:hyperlink r:id="rId127" w:history="1">
              <w:r w:rsidRPr="000A70D0">
                <w:rPr>
                  <w:rStyle w:val="Hypertextovprepojenie"/>
                  <w:bCs/>
                  <w:color w:val="auto"/>
                </w:rPr>
                <w:t>Výskumný rámec - predškolské a základné vzdelávanie</w:t>
              </w:r>
            </w:hyperlink>
          </w:p>
        </w:tc>
        <w:tc>
          <w:tcPr>
            <w:tcW w:w="3277" w:type="dxa"/>
            <w:shd w:val="clear" w:color="auto" w:fill="F2F2F2" w:themeFill="background1" w:themeFillShade="F2"/>
          </w:tcPr>
          <w:p w14:paraId="3BC559E2" w14:textId="77777777" w:rsidR="005D4221" w:rsidRPr="000A70D0" w:rsidRDefault="005D4221">
            <w:pPr>
              <w:jc w:val="both"/>
              <w:cnfStyle w:val="000000100000" w:firstRow="0" w:lastRow="0" w:firstColumn="0" w:lastColumn="0" w:oddVBand="0" w:evenVBand="0" w:oddHBand="1" w:evenHBand="0" w:firstRowFirstColumn="0" w:firstRowLastColumn="0" w:lastRowFirstColumn="0" w:lastRowLastColumn="0"/>
              <w:rPr>
                <w:bCs/>
              </w:rPr>
            </w:pPr>
          </w:p>
        </w:tc>
      </w:tr>
      <w:tr w:rsidR="000E547B" w:rsidRPr="003C5441" w14:paraId="12BDC99B" w14:textId="77777777" w:rsidTr="000A70D0">
        <w:trPr>
          <w:trHeight w:val="265"/>
        </w:trPr>
        <w:tc>
          <w:tcPr>
            <w:cnfStyle w:val="001000000000" w:firstRow="0" w:lastRow="0" w:firstColumn="1" w:lastColumn="0" w:oddVBand="0" w:evenVBand="0" w:oddHBand="0" w:evenHBand="0" w:firstRowFirstColumn="0" w:firstRowLastColumn="0" w:lastRowFirstColumn="0" w:lastRowLastColumn="0"/>
            <w:tcW w:w="2823" w:type="dxa"/>
            <w:shd w:val="clear" w:color="auto" w:fill="E2EFD9" w:themeFill="accent6" w:themeFillTint="33"/>
          </w:tcPr>
          <w:p w14:paraId="6ECAEFF3" w14:textId="77777777" w:rsidR="005D4221" w:rsidRPr="000A70D0" w:rsidRDefault="005D4221">
            <w:pPr>
              <w:jc w:val="both"/>
              <w:rPr>
                <w:bCs w:val="0"/>
              </w:rPr>
            </w:pPr>
            <w:r w:rsidRPr="000A70D0">
              <w:rPr>
                <w:bCs w:val="0"/>
              </w:rPr>
              <w:t>Stredoškolské vzdelávanie</w:t>
            </w:r>
          </w:p>
        </w:tc>
        <w:tc>
          <w:tcPr>
            <w:tcW w:w="3047" w:type="dxa"/>
            <w:shd w:val="clear" w:color="auto" w:fill="F2F2F2" w:themeFill="background1" w:themeFillShade="F2"/>
          </w:tcPr>
          <w:p w14:paraId="7A642A25" w14:textId="77777777" w:rsidR="005D4221" w:rsidRPr="000A70D0" w:rsidRDefault="005D4221" w:rsidP="00AE501A">
            <w:pPr>
              <w:cnfStyle w:val="000000000000" w:firstRow="0" w:lastRow="0" w:firstColumn="0" w:lastColumn="0" w:oddVBand="0" w:evenVBand="0" w:oddHBand="0" w:evenHBand="0" w:firstRowFirstColumn="0" w:firstRowLastColumn="0" w:lastRowFirstColumn="0" w:lastRowLastColumn="0"/>
              <w:rPr>
                <w:bCs/>
              </w:rPr>
            </w:pPr>
            <w:hyperlink r:id="rId128" w:history="1">
              <w:r w:rsidRPr="000A70D0">
                <w:rPr>
                  <w:rStyle w:val="Hypertextovprepojenie"/>
                  <w:bCs/>
                  <w:color w:val="auto"/>
                </w:rPr>
                <w:t>Výskumný rámec - stredoškolské vzdelávanie</w:t>
              </w:r>
            </w:hyperlink>
          </w:p>
        </w:tc>
        <w:tc>
          <w:tcPr>
            <w:tcW w:w="3277" w:type="dxa"/>
            <w:shd w:val="clear" w:color="auto" w:fill="F2F2F2" w:themeFill="background1" w:themeFillShade="F2"/>
          </w:tcPr>
          <w:p w14:paraId="6FB1CACB" w14:textId="77777777" w:rsidR="005D4221" w:rsidRPr="000A70D0" w:rsidRDefault="005D4221">
            <w:pPr>
              <w:jc w:val="both"/>
              <w:cnfStyle w:val="000000000000" w:firstRow="0" w:lastRow="0" w:firstColumn="0" w:lastColumn="0" w:oddVBand="0" w:evenVBand="0" w:oddHBand="0" w:evenHBand="0" w:firstRowFirstColumn="0" w:firstRowLastColumn="0" w:lastRowFirstColumn="0" w:lastRowLastColumn="0"/>
              <w:rPr>
                <w:bCs/>
              </w:rPr>
            </w:pPr>
          </w:p>
        </w:tc>
      </w:tr>
      <w:tr w:rsidR="000E547B" w:rsidRPr="003C5441" w14:paraId="4DE1BBE3" w14:textId="77777777" w:rsidTr="000A70D0">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2823" w:type="dxa"/>
            <w:shd w:val="clear" w:color="auto" w:fill="E2EFD9" w:themeFill="accent6" w:themeFillTint="33"/>
          </w:tcPr>
          <w:p w14:paraId="15EBFC87" w14:textId="3C5C2EC7" w:rsidR="005D4221" w:rsidRPr="000A70D0" w:rsidRDefault="005D4221">
            <w:pPr>
              <w:jc w:val="both"/>
              <w:rPr>
                <w:bCs w:val="0"/>
              </w:rPr>
            </w:pPr>
            <w:r w:rsidRPr="000A70D0">
              <w:rPr>
                <w:bCs w:val="0"/>
              </w:rPr>
              <w:t>Stredné špeciálne vzdelávanie</w:t>
            </w:r>
            <w:r w:rsidR="0098179E" w:rsidRPr="000A70D0">
              <w:rPr>
                <w:rStyle w:val="Odkaznapoznmkupodiarou"/>
                <w:b w:val="0"/>
              </w:rPr>
              <w:footnoteReference w:id="133"/>
            </w:r>
          </w:p>
        </w:tc>
        <w:tc>
          <w:tcPr>
            <w:tcW w:w="3047" w:type="dxa"/>
            <w:shd w:val="clear" w:color="auto" w:fill="F2F2F2" w:themeFill="background1" w:themeFillShade="F2"/>
          </w:tcPr>
          <w:p w14:paraId="194389E2" w14:textId="77777777" w:rsidR="005D4221" w:rsidRPr="000A70D0" w:rsidRDefault="005D4221" w:rsidP="00AE501A">
            <w:pPr>
              <w:cnfStyle w:val="000000100000" w:firstRow="0" w:lastRow="0" w:firstColumn="0" w:lastColumn="0" w:oddVBand="0" w:evenVBand="0" w:oddHBand="1" w:evenHBand="0" w:firstRowFirstColumn="0" w:firstRowLastColumn="0" w:lastRowFirstColumn="0" w:lastRowLastColumn="0"/>
              <w:rPr>
                <w:bCs/>
              </w:rPr>
            </w:pPr>
            <w:hyperlink r:id="rId129" w:history="1">
              <w:r w:rsidRPr="000A70D0">
                <w:rPr>
                  <w:rStyle w:val="Hypertextovprepojenie"/>
                  <w:bCs/>
                  <w:color w:val="auto"/>
                </w:rPr>
                <w:t>Výskumný rámec - stredné špeciálne vzdelávanie</w:t>
              </w:r>
            </w:hyperlink>
          </w:p>
        </w:tc>
        <w:tc>
          <w:tcPr>
            <w:tcW w:w="3277" w:type="dxa"/>
            <w:shd w:val="clear" w:color="auto" w:fill="F2F2F2" w:themeFill="background1" w:themeFillShade="F2"/>
          </w:tcPr>
          <w:p w14:paraId="4F0D577A" w14:textId="77777777" w:rsidR="005D4221" w:rsidRPr="000A70D0" w:rsidRDefault="005D4221">
            <w:pPr>
              <w:jc w:val="both"/>
              <w:cnfStyle w:val="000000100000" w:firstRow="0" w:lastRow="0" w:firstColumn="0" w:lastColumn="0" w:oddVBand="0" w:evenVBand="0" w:oddHBand="1" w:evenHBand="0" w:firstRowFirstColumn="0" w:firstRowLastColumn="0" w:lastRowFirstColumn="0" w:lastRowLastColumn="0"/>
              <w:rPr>
                <w:bCs/>
              </w:rPr>
            </w:pPr>
          </w:p>
        </w:tc>
      </w:tr>
      <w:tr w:rsidR="000E547B" w:rsidRPr="003C5441" w14:paraId="6A55BE8D" w14:textId="77777777" w:rsidTr="000A70D0">
        <w:trPr>
          <w:trHeight w:val="265"/>
        </w:trPr>
        <w:tc>
          <w:tcPr>
            <w:cnfStyle w:val="001000000000" w:firstRow="0" w:lastRow="0" w:firstColumn="1" w:lastColumn="0" w:oddVBand="0" w:evenVBand="0" w:oddHBand="0" w:evenHBand="0" w:firstRowFirstColumn="0" w:firstRowLastColumn="0" w:lastRowFirstColumn="0" w:lastRowLastColumn="0"/>
            <w:tcW w:w="2823" w:type="dxa"/>
            <w:shd w:val="clear" w:color="auto" w:fill="E2EFD9" w:themeFill="accent6" w:themeFillTint="33"/>
          </w:tcPr>
          <w:p w14:paraId="67F1C1C3" w14:textId="77777777" w:rsidR="005D4221" w:rsidRPr="000A70D0" w:rsidRDefault="005D4221">
            <w:pPr>
              <w:jc w:val="both"/>
              <w:rPr>
                <w:bCs w:val="0"/>
              </w:rPr>
            </w:pPr>
            <w:r w:rsidRPr="000A70D0">
              <w:rPr>
                <w:bCs w:val="0"/>
              </w:rPr>
              <w:t>Stredoškolské odborné vzdelávanie</w:t>
            </w:r>
          </w:p>
        </w:tc>
        <w:tc>
          <w:tcPr>
            <w:tcW w:w="3047" w:type="dxa"/>
            <w:shd w:val="clear" w:color="auto" w:fill="F2F2F2" w:themeFill="background1" w:themeFillShade="F2"/>
          </w:tcPr>
          <w:p w14:paraId="40A34EED" w14:textId="77777777" w:rsidR="005D4221" w:rsidRPr="000A70D0" w:rsidRDefault="005D4221" w:rsidP="00AE501A">
            <w:pPr>
              <w:cnfStyle w:val="000000000000" w:firstRow="0" w:lastRow="0" w:firstColumn="0" w:lastColumn="0" w:oddVBand="0" w:evenVBand="0" w:oddHBand="0" w:evenHBand="0" w:firstRowFirstColumn="0" w:firstRowLastColumn="0" w:lastRowFirstColumn="0" w:lastRowLastColumn="0"/>
              <w:rPr>
                <w:bCs/>
              </w:rPr>
            </w:pPr>
            <w:hyperlink r:id="rId130" w:history="1">
              <w:r w:rsidRPr="000A70D0">
                <w:rPr>
                  <w:rStyle w:val="Hypertextovprepojenie"/>
                  <w:bCs/>
                  <w:color w:val="auto"/>
                </w:rPr>
                <w:t>Výskumný rámec - stredoškolské odborné vzdelávanie</w:t>
              </w:r>
            </w:hyperlink>
          </w:p>
        </w:tc>
        <w:tc>
          <w:tcPr>
            <w:tcW w:w="3277" w:type="dxa"/>
            <w:shd w:val="clear" w:color="auto" w:fill="F2F2F2" w:themeFill="background1" w:themeFillShade="F2"/>
          </w:tcPr>
          <w:p w14:paraId="5417A1F4" w14:textId="77777777" w:rsidR="005D4221" w:rsidRPr="000A70D0" w:rsidRDefault="005D4221" w:rsidP="00AE501A">
            <w:pPr>
              <w:cnfStyle w:val="000000000000" w:firstRow="0" w:lastRow="0" w:firstColumn="0" w:lastColumn="0" w:oddVBand="0" w:evenVBand="0" w:oddHBand="0" w:evenHBand="0" w:firstRowFirstColumn="0" w:firstRowLastColumn="0" w:lastRowFirstColumn="0" w:lastRowLastColumn="0"/>
              <w:rPr>
                <w:rFonts w:cs="Calibri"/>
              </w:rPr>
            </w:pPr>
            <w:hyperlink r:id="rId131" w:history="1">
              <w:r w:rsidRPr="000A70D0">
                <w:rPr>
                  <w:rStyle w:val="Hypertextovprepojenie"/>
                  <w:rFonts w:cs="Calibri"/>
                  <w:color w:val="auto"/>
                </w:rPr>
                <w:t>Výskumné správy - Skúšobné inštitúty pre stredoškolské odborné vzdelávanie</w:t>
              </w:r>
            </w:hyperlink>
          </w:p>
          <w:p w14:paraId="29ACEEE6" w14:textId="77777777" w:rsidR="005D4221" w:rsidRPr="000A70D0" w:rsidRDefault="005D4221" w:rsidP="00AE501A">
            <w:pPr>
              <w:cnfStyle w:val="000000000000" w:firstRow="0" w:lastRow="0" w:firstColumn="0" w:lastColumn="0" w:oddVBand="0" w:evenVBand="0" w:oddHBand="0" w:evenHBand="0" w:firstRowFirstColumn="0" w:firstRowLastColumn="0" w:lastRowFirstColumn="0" w:lastRowLastColumn="0"/>
              <w:rPr>
                <w:bCs/>
              </w:rPr>
            </w:pPr>
          </w:p>
        </w:tc>
      </w:tr>
      <w:tr w:rsidR="000E547B" w:rsidRPr="003C5441" w14:paraId="7C95557B" w14:textId="77777777" w:rsidTr="000A70D0">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2823" w:type="dxa"/>
            <w:shd w:val="clear" w:color="auto" w:fill="E2EFD9" w:themeFill="accent6" w:themeFillTint="33"/>
          </w:tcPr>
          <w:p w14:paraId="767C0E9F" w14:textId="3003A4BF" w:rsidR="005D4221" w:rsidRPr="000A70D0" w:rsidRDefault="005D4221">
            <w:pPr>
              <w:jc w:val="both"/>
              <w:rPr>
                <w:bCs w:val="0"/>
              </w:rPr>
            </w:pPr>
            <w:r w:rsidRPr="000A70D0">
              <w:rPr>
                <w:bCs w:val="0"/>
              </w:rPr>
              <w:t>Súkromné vzdelávanie na základnom stupni</w:t>
            </w:r>
            <w:r w:rsidR="00F7717E" w:rsidRPr="000A70D0">
              <w:rPr>
                <w:rStyle w:val="Odkaznapoznmkupodiarou"/>
                <w:b w:val="0"/>
              </w:rPr>
              <w:footnoteReference w:id="134"/>
            </w:r>
          </w:p>
        </w:tc>
        <w:tc>
          <w:tcPr>
            <w:tcW w:w="3047" w:type="dxa"/>
            <w:shd w:val="clear" w:color="auto" w:fill="F2F2F2" w:themeFill="background1" w:themeFillShade="F2"/>
          </w:tcPr>
          <w:p w14:paraId="1049DD14" w14:textId="77777777" w:rsidR="005D4221" w:rsidRPr="000A70D0" w:rsidRDefault="005D4221" w:rsidP="00AE501A">
            <w:pPr>
              <w:cnfStyle w:val="000000100000" w:firstRow="0" w:lastRow="0" w:firstColumn="0" w:lastColumn="0" w:oddVBand="0" w:evenVBand="0" w:oddHBand="1" w:evenHBand="0" w:firstRowFirstColumn="0" w:firstRowLastColumn="0" w:lastRowFirstColumn="0" w:lastRowLastColumn="0"/>
              <w:rPr>
                <w:bCs/>
              </w:rPr>
            </w:pPr>
            <w:hyperlink r:id="rId132" w:history="1">
              <w:r w:rsidRPr="000A70D0">
                <w:rPr>
                  <w:rStyle w:val="Hypertextovprepojenie"/>
                  <w:bCs/>
                  <w:color w:val="auto"/>
                </w:rPr>
                <w:t>Výskumný rámec - súkromné základné vzdelávanie</w:t>
              </w:r>
            </w:hyperlink>
          </w:p>
        </w:tc>
        <w:tc>
          <w:tcPr>
            <w:tcW w:w="3277" w:type="dxa"/>
            <w:vMerge w:val="restart"/>
            <w:shd w:val="clear" w:color="auto" w:fill="F2F2F2" w:themeFill="background1" w:themeFillShade="F2"/>
          </w:tcPr>
          <w:p w14:paraId="7CB310B8" w14:textId="77777777" w:rsidR="005D4221" w:rsidRPr="000A70D0" w:rsidRDefault="005D4221" w:rsidP="00AE501A">
            <w:pPr>
              <w:cnfStyle w:val="000000100000" w:firstRow="0" w:lastRow="0" w:firstColumn="0" w:lastColumn="0" w:oddVBand="0" w:evenVBand="0" w:oddHBand="1" w:evenHBand="0" w:firstRowFirstColumn="0" w:firstRowLastColumn="0" w:lastRowFirstColumn="0" w:lastRowLastColumn="0"/>
              <w:rPr>
                <w:bCs/>
              </w:rPr>
            </w:pPr>
            <w:hyperlink r:id="rId133" w:history="1">
              <w:r w:rsidRPr="000A70D0">
                <w:rPr>
                  <w:rStyle w:val="Hypertextovprepojenie"/>
                  <w:bCs/>
                  <w:color w:val="auto"/>
                </w:rPr>
                <w:t>Súkromné vzdelávanie</w:t>
              </w:r>
            </w:hyperlink>
          </w:p>
        </w:tc>
      </w:tr>
      <w:tr w:rsidR="000E547B" w:rsidRPr="003C5441" w14:paraId="3DCAC401" w14:textId="77777777" w:rsidTr="000A70D0">
        <w:trPr>
          <w:trHeight w:val="807"/>
        </w:trPr>
        <w:tc>
          <w:tcPr>
            <w:cnfStyle w:val="001000000000" w:firstRow="0" w:lastRow="0" w:firstColumn="1" w:lastColumn="0" w:oddVBand="0" w:evenVBand="0" w:oddHBand="0" w:evenHBand="0" w:firstRowFirstColumn="0" w:firstRowLastColumn="0" w:lastRowFirstColumn="0" w:lastRowLastColumn="0"/>
            <w:tcW w:w="2823" w:type="dxa"/>
            <w:shd w:val="clear" w:color="auto" w:fill="E2EFD9" w:themeFill="accent6" w:themeFillTint="33"/>
          </w:tcPr>
          <w:p w14:paraId="07FD4C98" w14:textId="520BB502" w:rsidR="005D4221" w:rsidRPr="000A70D0" w:rsidRDefault="005D4221">
            <w:pPr>
              <w:jc w:val="both"/>
              <w:rPr>
                <w:bCs w:val="0"/>
              </w:rPr>
            </w:pPr>
            <w:r w:rsidRPr="000A70D0">
              <w:rPr>
                <w:bCs w:val="0"/>
              </w:rPr>
              <w:t>Súkromné vzdelávanie na strednom stupni</w:t>
            </w:r>
            <w:r w:rsidR="00C60119" w:rsidRPr="000A70D0">
              <w:rPr>
                <w:rStyle w:val="Odkaznapoznmkupodiarou"/>
                <w:b w:val="0"/>
              </w:rPr>
              <w:footnoteReference w:id="135"/>
            </w:r>
          </w:p>
        </w:tc>
        <w:tc>
          <w:tcPr>
            <w:tcW w:w="3047" w:type="dxa"/>
            <w:shd w:val="clear" w:color="auto" w:fill="F2F2F2" w:themeFill="background1" w:themeFillShade="F2"/>
          </w:tcPr>
          <w:p w14:paraId="1B700EE8" w14:textId="77777777" w:rsidR="005D4221" w:rsidRPr="000A70D0" w:rsidRDefault="005D4221" w:rsidP="00AE501A">
            <w:pPr>
              <w:cnfStyle w:val="000000000000" w:firstRow="0" w:lastRow="0" w:firstColumn="0" w:lastColumn="0" w:oddVBand="0" w:evenVBand="0" w:oddHBand="0" w:evenHBand="0" w:firstRowFirstColumn="0" w:firstRowLastColumn="0" w:lastRowFirstColumn="0" w:lastRowLastColumn="0"/>
              <w:rPr>
                <w:bCs/>
              </w:rPr>
            </w:pPr>
            <w:hyperlink r:id="rId134" w:history="1">
              <w:r w:rsidRPr="000A70D0">
                <w:rPr>
                  <w:rStyle w:val="Hypertextovprepojenie"/>
                  <w:bCs/>
                  <w:color w:val="auto"/>
                </w:rPr>
                <w:t>Výskumný rámec - súkromné stredoškolské vzdelávanie</w:t>
              </w:r>
            </w:hyperlink>
          </w:p>
        </w:tc>
        <w:tc>
          <w:tcPr>
            <w:tcW w:w="3277" w:type="dxa"/>
            <w:vMerge/>
            <w:shd w:val="clear" w:color="auto" w:fill="F2F2F2" w:themeFill="background1" w:themeFillShade="F2"/>
          </w:tcPr>
          <w:p w14:paraId="34F889C9" w14:textId="77777777" w:rsidR="005D4221" w:rsidRPr="000A70D0" w:rsidRDefault="005D4221" w:rsidP="00AE501A">
            <w:pPr>
              <w:cnfStyle w:val="000000000000" w:firstRow="0" w:lastRow="0" w:firstColumn="0" w:lastColumn="0" w:oddVBand="0" w:evenVBand="0" w:oddHBand="0" w:evenHBand="0" w:firstRowFirstColumn="0" w:firstRowLastColumn="0" w:lastRowFirstColumn="0" w:lastRowLastColumn="0"/>
              <w:rPr>
                <w:bCs/>
              </w:rPr>
            </w:pPr>
          </w:p>
        </w:tc>
      </w:tr>
      <w:tr w:rsidR="000E547B" w:rsidRPr="003C5441" w14:paraId="0E41CF91" w14:textId="77777777" w:rsidTr="000A70D0">
        <w:trPr>
          <w:cnfStyle w:val="000000100000" w:firstRow="0" w:lastRow="0" w:firstColumn="0" w:lastColumn="0" w:oddVBand="0" w:evenVBand="0" w:oddHBand="1" w:evenHBand="0" w:firstRowFirstColumn="0" w:firstRowLastColumn="0" w:lastRowFirstColumn="0" w:lastRowLastColumn="0"/>
          <w:trHeight w:val="807"/>
        </w:trPr>
        <w:tc>
          <w:tcPr>
            <w:cnfStyle w:val="001000000000" w:firstRow="0" w:lastRow="0" w:firstColumn="1" w:lastColumn="0" w:oddVBand="0" w:evenVBand="0" w:oddHBand="0" w:evenHBand="0" w:firstRowFirstColumn="0" w:firstRowLastColumn="0" w:lastRowFirstColumn="0" w:lastRowLastColumn="0"/>
            <w:tcW w:w="2823" w:type="dxa"/>
            <w:shd w:val="clear" w:color="auto" w:fill="E2EFD9" w:themeFill="accent6" w:themeFillTint="33"/>
          </w:tcPr>
          <w:p w14:paraId="26CE27FE" w14:textId="722771C4" w:rsidR="005D4221" w:rsidRPr="000A70D0" w:rsidRDefault="005D4221">
            <w:pPr>
              <w:jc w:val="both"/>
              <w:rPr>
                <w:bCs w:val="0"/>
              </w:rPr>
            </w:pPr>
            <w:r w:rsidRPr="000A70D0">
              <w:rPr>
                <w:bCs w:val="0"/>
              </w:rPr>
              <w:t>Vysokoškolské vzdelávanie</w:t>
            </w:r>
            <w:r w:rsidR="00B75DD6" w:rsidRPr="000A70D0">
              <w:rPr>
                <w:rStyle w:val="Odkaznapoznmkupodiarou"/>
                <w:b w:val="0"/>
              </w:rPr>
              <w:footnoteReference w:id="136"/>
            </w:r>
          </w:p>
        </w:tc>
        <w:tc>
          <w:tcPr>
            <w:tcW w:w="3047" w:type="dxa"/>
            <w:shd w:val="clear" w:color="auto" w:fill="F2F2F2" w:themeFill="background1" w:themeFillShade="F2"/>
          </w:tcPr>
          <w:p w14:paraId="4DE0F5A4" w14:textId="77777777" w:rsidR="005D4221" w:rsidRPr="000A70D0" w:rsidRDefault="005D4221" w:rsidP="00AE501A">
            <w:pPr>
              <w:cnfStyle w:val="000000100000" w:firstRow="0" w:lastRow="0" w:firstColumn="0" w:lastColumn="0" w:oddVBand="0" w:evenVBand="0" w:oddHBand="1" w:evenHBand="0" w:firstRowFirstColumn="0" w:firstRowLastColumn="0" w:lastRowFirstColumn="0" w:lastRowLastColumn="0"/>
              <w:rPr>
                <w:bCs/>
              </w:rPr>
            </w:pPr>
            <w:hyperlink r:id="rId135" w:history="1">
              <w:r w:rsidRPr="000A70D0">
                <w:rPr>
                  <w:rStyle w:val="Hypertextovprepojenie"/>
                  <w:bCs/>
                  <w:color w:val="auto"/>
                </w:rPr>
                <w:t>Výskumné rámce vo vysokoškolskom vzdelávaní</w:t>
              </w:r>
            </w:hyperlink>
          </w:p>
        </w:tc>
        <w:tc>
          <w:tcPr>
            <w:tcW w:w="3277" w:type="dxa"/>
            <w:shd w:val="clear" w:color="auto" w:fill="F2F2F2" w:themeFill="background1" w:themeFillShade="F2"/>
          </w:tcPr>
          <w:p w14:paraId="4A3C8186" w14:textId="77777777" w:rsidR="005D4221" w:rsidRPr="000A70D0" w:rsidRDefault="005D4221" w:rsidP="00AE501A">
            <w:pPr>
              <w:cnfStyle w:val="000000100000" w:firstRow="0" w:lastRow="0" w:firstColumn="0" w:lastColumn="0" w:oddVBand="0" w:evenVBand="0" w:oddHBand="1" w:evenHBand="0" w:firstRowFirstColumn="0" w:firstRowLastColumn="0" w:lastRowFirstColumn="0" w:lastRowLastColumn="0"/>
              <w:rPr>
                <w:bCs/>
              </w:rPr>
            </w:pPr>
            <w:hyperlink r:id="rId136" w:history="1">
              <w:r w:rsidRPr="000A70D0">
                <w:rPr>
                  <w:rStyle w:val="Hypertextovprepojenie"/>
                  <w:bCs/>
                  <w:color w:val="auto"/>
                </w:rPr>
                <w:t>Dohľad nad vysokoškolským vzdelávaním</w:t>
              </w:r>
            </w:hyperlink>
          </w:p>
        </w:tc>
      </w:tr>
      <w:tr w:rsidR="000E547B" w:rsidRPr="003C5441" w14:paraId="4DFB6735" w14:textId="77777777" w:rsidTr="000A70D0">
        <w:trPr>
          <w:trHeight w:val="807"/>
        </w:trPr>
        <w:tc>
          <w:tcPr>
            <w:cnfStyle w:val="001000000000" w:firstRow="0" w:lastRow="0" w:firstColumn="1" w:lastColumn="0" w:oddVBand="0" w:evenVBand="0" w:oddHBand="0" w:evenHBand="0" w:firstRowFirstColumn="0" w:firstRowLastColumn="0" w:lastRowFirstColumn="0" w:lastRowLastColumn="0"/>
            <w:tcW w:w="2823" w:type="dxa"/>
            <w:shd w:val="clear" w:color="auto" w:fill="E2EFD9" w:themeFill="accent6" w:themeFillTint="33"/>
          </w:tcPr>
          <w:p w14:paraId="0DC4B802" w14:textId="227C6B06" w:rsidR="005D4221" w:rsidRPr="000A70D0" w:rsidRDefault="005D4221">
            <w:pPr>
              <w:jc w:val="both"/>
              <w:rPr>
                <w:bCs w:val="0"/>
              </w:rPr>
            </w:pPr>
            <w:r w:rsidRPr="000A70D0">
              <w:rPr>
                <w:bCs w:val="0"/>
              </w:rPr>
              <w:t>Holandské školy pridružené k Nadácii pre holandské vzdelávanie v zahraničí</w:t>
            </w:r>
            <w:r w:rsidR="00FE1015" w:rsidRPr="000A70D0">
              <w:rPr>
                <w:rStyle w:val="Odkaznapoznmkupodiarou"/>
                <w:b w:val="0"/>
              </w:rPr>
              <w:footnoteReference w:id="137"/>
            </w:r>
          </w:p>
        </w:tc>
        <w:tc>
          <w:tcPr>
            <w:tcW w:w="3047" w:type="dxa"/>
            <w:shd w:val="clear" w:color="auto" w:fill="F2F2F2" w:themeFill="background1" w:themeFillShade="F2"/>
          </w:tcPr>
          <w:p w14:paraId="4ED3DF65" w14:textId="77777777" w:rsidR="005D4221" w:rsidRPr="000A70D0" w:rsidRDefault="005D4221" w:rsidP="00AE501A">
            <w:pPr>
              <w:cnfStyle w:val="000000000000" w:firstRow="0" w:lastRow="0" w:firstColumn="0" w:lastColumn="0" w:oddVBand="0" w:evenVBand="0" w:oddHBand="0" w:evenHBand="0" w:firstRowFirstColumn="0" w:firstRowLastColumn="0" w:lastRowFirstColumn="0" w:lastRowLastColumn="0"/>
              <w:rPr>
                <w:bCs/>
              </w:rPr>
            </w:pPr>
            <w:hyperlink r:id="rId137" w:history="1">
              <w:r w:rsidRPr="000A70D0">
                <w:rPr>
                  <w:rStyle w:val="Hypertextovprepojenie"/>
                  <w:bCs/>
                  <w:color w:val="auto"/>
                </w:rPr>
                <w:t>Výskumné rámce pre holandské vzdelávanie v zahraničí</w:t>
              </w:r>
            </w:hyperlink>
          </w:p>
        </w:tc>
        <w:tc>
          <w:tcPr>
            <w:tcW w:w="3277" w:type="dxa"/>
            <w:shd w:val="clear" w:color="auto" w:fill="F2F2F2" w:themeFill="background1" w:themeFillShade="F2"/>
          </w:tcPr>
          <w:p w14:paraId="312E0826" w14:textId="77777777" w:rsidR="005D4221" w:rsidRPr="000A70D0" w:rsidRDefault="005D4221">
            <w:pPr>
              <w:jc w:val="both"/>
              <w:cnfStyle w:val="000000000000" w:firstRow="0" w:lastRow="0" w:firstColumn="0" w:lastColumn="0" w:oddVBand="0" w:evenVBand="0" w:oddHBand="0" w:evenHBand="0" w:firstRowFirstColumn="0" w:firstRowLastColumn="0" w:lastRowFirstColumn="0" w:lastRowLastColumn="0"/>
              <w:rPr>
                <w:bCs/>
              </w:rPr>
            </w:pPr>
          </w:p>
        </w:tc>
      </w:tr>
      <w:tr w:rsidR="000E547B" w:rsidRPr="003C5441" w14:paraId="68F97426" w14:textId="77777777" w:rsidTr="000A70D0">
        <w:trPr>
          <w:cnfStyle w:val="000000100000" w:firstRow="0" w:lastRow="0" w:firstColumn="0" w:lastColumn="0" w:oddVBand="0" w:evenVBand="0" w:oddHBand="1" w:evenHBand="0" w:firstRowFirstColumn="0" w:firstRowLastColumn="0" w:lastRowFirstColumn="0" w:lastRowLastColumn="0"/>
          <w:trHeight w:val="807"/>
        </w:trPr>
        <w:tc>
          <w:tcPr>
            <w:cnfStyle w:val="001000000000" w:firstRow="0" w:lastRow="0" w:firstColumn="1" w:lastColumn="0" w:oddVBand="0" w:evenVBand="0" w:oddHBand="0" w:evenHBand="0" w:firstRowFirstColumn="0" w:firstRowLastColumn="0" w:lastRowFirstColumn="0" w:lastRowLastColumn="0"/>
            <w:tcW w:w="2823" w:type="dxa"/>
            <w:shd w:val="clear" w:color="auto" w:fill="E2EFD9" w:themeFill="accent6" w:themeFillTint="33"/>
          </w:tcPr>
          <w:p w14:paraId="40B32815" w14:textId="77777777" w:rsidR="005D4221" w:rsidRPr="000A70D0" w:rsidRDefault="005D4221">
            <w:pPr>
              <w:jc w:val="both"/>
              <w:rPr>
                <w:bCs w:val="0"/>
              </w:rPr>
            </w:pPr>
            <w:r w:rsidRPr="000A70D0">
              <w:rPr>
                <w:bCs w:val="0"/>
              </w:rPr>
              <w:t>Nové školy</w:t>
            </w:r>
          </w:p>
        </w:tc>
        <w:tc>
          <w:tcPr>
            <w:tcW w:w="3047" w:type="dxa"/>
            <w:shd w:val="clear" w:color="auto" w:fill="F2F2F2" w:themeFill="background1" w:themeFillShade="F2"/>
          </w:tcPr>
          <w:p w14:paraId="34158093" w14:textId="77777777" w:rsidR="005D4221" w:rsidRPr="000A70D0" w:rsidRDefault="005D4221" w:rsidP="00AE501A">
            <w:pPr>
              <w:cnfStyle w:val="000000100000" w:firstRow="0" w:lastRow="0" w:firstColumn="0" w:lastColumn="0" w:oddVBand="0" w:evenVBand="0" w:oddHBand="1" w:evenHBand="0" w:firstRowFirstColumn="0" w:firstRowLastColumn="0" w:lastRowFirstColumn="0" w:lastRowLastColumn="0"/>
              <w:rPr>
                <w:bCs/>
              </w:rPr>
            </w:pPr>
            <w:hyperlink r:id="rId138" w:history="1">
              <w:r w:rsidRPr="000A70D0">
                <w:rPr>
                  <w:rStyle w:val="Hypertextovprepojenie"/>
                  <w:bCs/>
                  <w:color w:val="auto"/>
                </w:rPr>
                <w:t>Poradný rámec pre nové školy</w:t>
              </w:r>
            </w:hyperlink>
          </w:p>
        </w:tc>
        <w:tc>
          <w:tcPr>
            <w:tcW w:w="3277" w:type="dxa"/>
            <w:shd w:val="clear" w:color="auto" w:fill="F2F2F2" w:themeFill="background1" w:themeFillShade="F2"/>
          </w:tcPr>
          <w:p w14:paraId="37F2642A" w14:textId="77777777" w:rsidR="005D4221" w:rsidRPr="000A70D0" w:rsidRDefault="005D4221">
            <w:pPr>
              <w:jc w:val="both"/>
              <w:cnfStyle w:val="000000100000" w:firstRow="0" w:lastRow="0" w:firstColumn="0" w:lastColumn="0" w:oddVBand="0" w:evenVBand="0" w:oddHBand="1" w:evenHBand="0" w:firstRowFirstColumn="0" w:firstRowLastColumn="0" w:lastRowFirstColumn="0" w:lastRowLastColumn="0"/>
              <w:rPr>
                <w:bCs/>
              </w:rPr>
            </w:pPr>
          </w:p>
        </w:tc>
      </w:tr>
    </w:tbl>
    <w:p w14:paraId="44E9CE4A" w14:textId="4A7C06BC" w:rsidR="005D4221" w:rsidRPr="003C5441" w:rsidRDefault="005D4221" w:rsidP="005D4221">
      <w:pPr>
        <w:spacing w:after="0" w:line="240" w:lineRule="auto"/>
        <w:jc w:val="both"/>
        <w:rPr>
          <w:bCs/>
          <w:i/>
          <w:iCs/>
          <w:sz w:val="18"/>
          <w:szCs w:val="18"/>
        </w:rPr>
      </w:pPr>
      <w:r w:rsidRPr="003C5441">
        <w:rPr>
          <w:bCs/>
          <w:i/>
          <w:iCs/>
          <w:sz w:val="18"/>
          <w:szCs w:val="18"/>
        </w:rPr>
        <w:t xml:space="preserve">Poznámka: Hlavné zmeny sú uvedené tu: </w:t>
      </w:r>
      <w:hyperlink r:id="rId139" w:history="1">
        <w:r w:rsidR="00E52ACC" w:rsidRPr="003C5441">
          <w:rPr>
            <w:rStyle w:val="Hypertextovprepojenie"/>
            <w:bCs/>
            <w:i/>
            <w:iCs/>
            <w:sz w:val="18"/>
            <w:szCs w:val="18"/>
          </w:rPr>
          <w:t>https://www.onderwijsinspectie.nl/documenten/2025/07/14/staat-van-wijzigingen-2025</w:t>
        </w:r>
      </w:hyperlink>
    </w:p>
    <w:p w14:paraId="6B9673B4" w14:textId="77777777" w:rsidR="005D4221" w:rsidRPr="003C5441" w:rsidRDefault="005D4221" w:rsidP="005D4221">
      <w:pPr>
        <w:jc w:val="both"/>
        <w:rPr>
          <w:highlight w:val="yellow"/>
        </w:rPr>
      </w:pPr>
    </w:p>
    <w:p w14:paraId="37E3308D" w14:textId="7A6480A4" w:rsidR="009B188A" w:rsidRPr="003C5441" w:rsidRDefault="00AE2C1B" w:rsidP="009B188A">
      <w:pPr>
        <w:jc w:val="both"/>
      </w:pPr>
      <w:r w:rsidRPr="003C5441">
        <w:t>Hlavnou</w:t>
      </w:r>
      <w:r w:rsidR="009B188A" w:rsidRPr="003C5441">
        <w:t xml:space="preserve"> aktivitou je </w:t>
      </w:r>
      <w:r w:rsidR="00B723E2" w:rsidRPr="003C5441">
        <w:t xml:space="preserve">teda </w:t>
      </w:r>
      <w:r w:rsidR="009B188A" w:rsidRPr="003C5441">
        <w:t xml:space="preserve">dohľad, realizovaný ako tzv. </w:t>
      </w:r>
      <w:r w:rsidR="009B188A" w:rsidRPr="003C5441">
        <w:rPr>
          <w:b/>
          <w:bCs/>
        </w:rPr>
        <w:t>4 ročný prieskum</w:t>
      </w:r>
      <w:r w:rsidR="009B188A" w:rsidRPr="003C5441">
        <w:t>. Je možné konštatovať, že pre </w:t>
      </w:r>
      <w:r w:rsidR="009B188A" w:rsidRPr="00D6140F">
        <w:t>stredoškolské odborné vzdelávanie</w:t>
      </w:r>
      <w:r w:rsidR="009B188A" w:rsidRPr="003C5441">
        <w:t> a </w:t>
      </w:r>
      <w:r w:rsidR="009B188A" w:rsidRPr="00D6140F">
        <w:t>partnerstvá pre vhodné vzdelávanie</w:t>
      </w:r>
      <w:r w:rsidR="009B188A" w:rsidRPr="003C5441">
        <w:t> vyzerá štvorročný prieskum v niektorých častiach odlišne. Nevzťahuje sa pritom na </w:t>
      </w:r>
      <w:r w:rsidR="009B188A" w:rsidRPr="00D6140F">
        <w:t>vysoké školstvo</w:t>
      </w:r>
      <w:r w:rsidR="009B188A" w:rsidRPr="003C5441">
        <w:t> a ani </w:t>
      </w:r>
      <w:r w:rsidR="009B188A" w:rsidRPr="00D6140F">
        <w:t>na súkromné vzdelávanie</w:t>
      </w:r>
      <w:r w:rsidR="009B188A" w:rsidRPr="003C5441">
        <w:t>.</w:t>
      </w:r>
    </w:p>
    <w:p w14:paraId="21CA6E83" w14:textId="77777777" w:rsidR="009B188A" w:rsidRPr="003C5441" w:rsidRDefault="009B188A" w:rsidP="009B188A">
      <w:pPr>
        <w:jc w:val="both"/>
      </w:pPr>
      <w:r w:rsidRPr="003C5441">
        <w:t>Základom prieskumu je poskytnutie predbežného obrazu o:</w:t>
      </w:r>
    </w:p>
    <w:p w14:paraId="6DFE5088" w14:textId="77777777" w:rsidR="009B188A" w:rsidRPr="003C5441" w:rsidRDefault="009B188A" w:rsidP="009B188A">
      <w:pPr>
        <w:jc w:val="both"/>
      </w:pPr>
      <w:r w:rsidRPr="003C5441">
        <w:rPr>
          <w:noProof/>
        </w:rPr>
        <w:drawing>
          <wp:inline distT="0" distB="0" distL="0" distR="0" wp14:anchorId="6FEB541D" wp14:editId="2B188B2B">
            <wp:extent cx="5661660" cy="819510"/>
            <wp:effectExtent l="57150" t="38100" r="53340" b="38100"/>
            <wp:docPr id="1742537051"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0" r:lo="rId141" r:qs="rId142" r:cs="rId143"/>
              </a:graphicData>
            </a:graphic>
          </wp:inline>
        </w:drawing>
      </w:r>
    </w:p>
    <w:p w14:paraId="0D20E576" w14:textId="77777777" w:rsidR="00BC4793" w:rsidRPr="003C5441" w:rsidRDefault="009B188A" w:rsidP="009B188A">
      <w:pPr>
        <w:jc w:val="both"/>
      </w:pPr>
      <w:r w:rsidRPr="003C5441">
        <w:t xml:space="preserve">Na základe </w:t>
      </w:r>
      <w:r w:rsidR="00B45F84" w:rsidRPr="003C5441">
        <w:t>vyššie uvedeného</w:t>
      </w:r>
      <w:r w:rsidRPr="003C5441">
        <w:t xml:space="preserve"> sa určujú </w:t>
      </w:r>
      <w:r w:rsidRPr="003C5441">
        <w:rPr>
          <w:b/>
          <w:bCs/>
        </w:rPr>
        <w:t>výskumné aktivity</w:t>
      </w:r>
      <w:r w:rsidR="002C523E" w:rsidRPr="003C5441">
        <w:rPr>
          <w:rStyle w:val="Odkaznapoznmkupodiarou"/>
        </w:rPr>
        <w:footnoteReference w:id="138"/>
      </w:r>
      <w:r w:rsidRPr="003C5441">
        <w:t xml:space="preserve">. Výskumný plán obsahuje </w:t>
      </w:r>
      <w:r w:rsidRPr="003C5441">
        <w:rPr>
          <w:b/>
          <w:bCs/>
        </w:rPr>
        <w:t>štruktúru a odôvodnenie štvorročného prieskumu</w:t>
      </w:r>
      <w:r w:rsidRPr="003C5441">
        <w:t xml:space="preserve">, čo poskytuje pohľad na účel, výskumné otázky, dizajn, obsah a </w:t>
      </w:r>
      <w:r w:rsidRPr="003C5441">
        <w:lastRenderedPageBreak/>
        <w:t>intenzitu prieskumu pre komisiu. V</w:t>
      </w:r>
      <w:r w:rsidR="00BC4793" w:rsidRPr="003C5441">
        <w:t> tzv.</w:t>
      </w:r>
      <w:r w:rsidRPr="003C5441">
        <w:rPr>
          <w:b/>
        </w:rPr>
        <w:t xml:space="preserve"> overovacích aktivitách </w:t>
      </w:r>
      <w:r w:rsidRPr="003C5441">
        <w:t xml:space="preserve">inšpektorát </w:t>
      </w:r>
      <w:r w:rsidR="00BC4793" w:rsidRPr="003C5441">
        <w:t>zisťuje</w:t>
      </w:r>
      <w:r w:rsidRPr="003C5441">
        <w:t xml:space="preserve">, či kontrola kvality zo strany školskej rady funguje aj v praxi. </w:t>
      </w:r>
    </w:p>
    <w:p w14:paraId="4292B99B" w14:textId="7E7F7540" w:rsidR="009B188A" w:rsidRPr="003C5441" w:rsidRDefault="009B188A" w:rsidP="009B188A">
      <w:pPr>
        <w:jc w:val="both"/>
        <w:rPr>
          <w:highlight w:val="yellow"/>
        </w:rPr>
      </w:pPr>
      <w:r w:rsidRPr="003C5441">
        <w:t xml:space="preserve">Overovacie aktivity sa však </w:t>
      </w:r>
      <w:r w:rsidR="00643103">
        <w:t xml:space="preserve">môžu </w:t>
      </w:r>
      <w:r w:rsidRPr="003C5441">
        <w:t xml:space="preserve">odohrávať aj mimo </w:t>
      </w:r>
      <w:r w:rsidR="00B93D1F" w:rsidRPr="003C5441">
        <w:t>predmetného</w:t>
      </w:r>
      <w:r w:rsidRPr="003C5441">
        <w:t xml:space="preserve"> prieskumu, a to </w:t>
      </w:r>
      <w:r w:rsidR="0068618D">
        <w:t xml:space="preserve">v </w:t>
      </w:r>
      <w:r w:rsidRPr="003C5441">
        <w:t xml:space="preserve">dôsledku každoročnej analýzy výkonnosti. Ak si školská rada správne plní svoju zodpovednosť za kvalitu, očakáva sa, že </w:t>
      </w:r>
      <w:r w:rsidRPr="003C5441">
        <w:rPr>
          <w:b/>
          <w:bCs/>
        </w:rPr>
        <w:t>ak inšpektorát odhalí možné riziká, školská rada sama vyšetrí príčiny, prijme príslušné opatrenia a informuje o tom inšpektorát</w:t>
      </w:r>
      <w:r w:rsidRPr="003C5441">
        <w:t>.</w:t>
      </w:r>
    </w:p>
    <w:p w14:paraId="6EBECBD3" w14:textId="77777777" w:rsidR="005E71FE" w:rsidRPr="003C5441" w:rsidRDefault="005E71FE" w:rsidP="005E71FE">
      <w:pPr>
        <w:pStyle w:val="SRItext"/>
        <w:rPr>
          <w:lang w:val="sk-SK"/>
        </w:rPr>
      </w:pPr>
      <w:r w:rsidRPr="003C5441">
        <w:rPr>
          <w:lang w:val="sk-SK"/>
        </w:rPr>
        <w:t>Štandardy sú hodnotené jednou z troch možností, ako:</w:t>
      </w:r>
    </w:p>
    <w:p w14:paraId="289E45E1" w14:textId="77777777" w:rsidR="005E71FE" w:rsidRPr="003C5441" w:rsidRDefault="005E71FE" w:rsidP="005E71FE">
      <w:pPr>
        <w:pStyle w:val="SRItext"/>
        <w:rPr>
          <w:lang w:val="sk-SK"/>
        </w:rPr>
      </w:pPr>
      <w:r w:rsidRPr="003C5441">
        <w:rPr>
          <w:lang w:val="sk-SK"/>
        </w:rPr>
        <w:drawing>
          <wp:inline distT="0" distB="0" distL="0" distR="0" wp14:anchorId="318CE20F" wp14:editId="04C93431">
            <wp:extent cx="5486400" cy="1007493"/>
            <wp:effectExtent l="19050" t="38100" r="38100" b="40640"/>
            <wp:docPr id="1768594161"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5" r:lo="rId146" r:qs="rId147" r:cs="rId148"/>
              </a:graphicData>
            </a:graphic>
          </wp:inline>
        </w:drawing>
      </w:r>
    </w:p>
    <w:p w14:paraId="5AEB95B0" w14:textId="48751D41" w:rsidR="005E71FE" w:rsidRPr="003C5441" w:rsidRDefault="005E71FE" w:rsidP="005E71FE">
      <w:pPr>
        <w:pStyle w:val="SRItext"/>
        <w:rPr>
          <w:i/>
          <w:iCs/>
          <w:sz w:val="18"/>
          <w:szCs w:val="18"/>
          <w:lang w:val="sk-SK"/>
        </w:rPr>
      </w:pPr>
      <w:r w:rsidRPr="003C5441">
        <w:rPr>
          <w:i/>
          <w:iCs/>
          <w:sz w:val="18"/>
          <w:szCs w:val="18"/>
          <w:lang w:val="sk-SK"/>
        </w:rPr>
        <w:t xml:space="preserve">Poznámka: Pri stredoškolskom odbornom vzdelávaní sa nedostatočná kvalita delí na zhodnotenie nedostatočnej kvality skúšok a nedostatočnej kvality vzdelávania a hodnotené sú zvlásť. Naviac </w:t>
      </w:r>
      <w:r w:rsidR="00B20F43" w:rsidRPr="003C5441">
        <w:rPr>
          <w:i/>
          <w:iCs/>
          <w:sz w:val="18"/>
          <w:szCs w:val="18"/>
          <w:lang w:val="sk-SK"/>
        </w:rPr>
        <w:t xml:space="preserve">je k dispozícii </w:t>
      </w:r>
      <w:r w:rsidRPr="003C5441">
        <w:rPr>
          <w:i/>
          <w:iCs/>
          <w:sz w:val="18"/>
          <w:szCs w:val="18"/>
          <w:lang w:val="sk-SK"/>
        </w:rPr>
        <w:t>ešte možnosť “</w:t>
      </w:r>
      <w:r w:rsidR="00B20F43" w:rsidRPr="003C5441">
        <w:rPr>
          <w:i/>
          <w:iCs/>
          <w:sz w:val="18"/>
          <w:szCs w:val="18"/>
          <w:lang w:val="sk-SK"/>
        </w:rPr>
        <w:t>v</w:t>
      </w:r>
      <w:r w:rsidRPr="003C5441">
        <w:rPr>
          <w:i/>
          <w:iCs/>
          <w:sz w:val="18"/>
          <w:szCs w:val="18"/>
          <w:lang w:val="sk-SK"/>
        </w:rPr>
        <w:t>eľmi slabý” v súvislosti s</w:t>
      </w:r>
      <w:r w:rsidR="00125AC8" w:rsidRPr="003C5441">
        <w:rPr>
          <w:i/>
          <w:iCs/>
          <w:sz w:val="18"/>
          <w:szCs w:val="18"/>
          <w:lang w:val="sk-SK"/>
        </w:rPr>
        <w:t xml:space="preserve"> nedostatočným </w:t>
      </w:r>
      <w:r w:rsidRPr="003C5441">
        <w:rPr>
          <w:i/>
          <w:iCs/>
          <w:sz w:val="18"/>
          <w:szCs w:val="18"/>
          <w:lang w:val="sk-SK"/>
        </w:rPr>
        <w:t>štandardným študijným úspechom</w:t>
      </w:r>
      <w:r w:rsidR="00125AC8" w:rsidRPr="003C5441">
        <w:rPr>
          <w:i/>
          <w:iCs/>
          <w:sz w:val="18"/>
          <w:szCs w:val="18"/>
          <w:lang w:val="sk-SK"/>
        </w:rPr>
        <w:t xml:space="preserve"> </w:t>
      </w:r>
      <w:r w:rsidR="00385A09" w:rsidRPr="003C5441">
        <w:rPr>
          <w:i/>
          <w:iCs/>
          <w:sz w:val="18"/>
          <w:szCs w:val="18"/>
          <w:lang w:val="sk-SK"/>
        </w:rPr>
        <w:t>a v prípade,</w:t>
      </w:r>
      <w:r w:rsidR="00125AC8" w:rsidRPr="003C5441">
        <w:rPr>
          <w:i/>
          <w:iCs/>
          <w:sz w:val="18"/>
          <w:szCs w:val="18"/>
          <w:lang w:val="sk-SK"/>
        </w:rPr>
        <w:t xml:space="preserve"> a</w:t>
      </w:r>
      <w:r w:rsidRPr="003C5441">
        <w:rPr>
          <w:i/>
          <w:iCs/>
          <w:sz w:val="18"/>
          <w:szCs w:val="18"/>
          <w:lang w:val="sk-SK"/>
        </w:rPr>
        <w:t xml:space="preserve">k je nedostatočný jeden alebo niekoľko z nasledujúcich </w:t>
      </w:r>
      <w:r w:rsidR="00F54C3C">
        <w:rPr>
          <w:i/>
          <w:iCs/>
          <w:sz w:val="18"/>
          <w:szCs w:val="18"/>
          <w:lang w:val="sk-SK"/>
        </w:rPr>
        <w:t>štandardov</w:t>
      </w:r>
      <w:r w:rsidRPr="003C5441">
        <w:rPr>
          <w:i/>
          <w:iCs/>
          <w:sz w:val="18"/>
          <w:szCs w:val="18"/>
          <w:lang w:val="sk-SK"/>
        </w:rPr>
        <w:t xml:space="preserve"> (pedagogicko-didaktické konanie, a /alebo odborná práx a/alebo bezpečnosť).</w:t>
      </w:r>
    </w:p>
    <w:p w14:paraId="1ADA6FAF" w14:textId="77777777" w:rsidR="005E71FE" w:rsidRPr="003C5441" w:rsidRDefault="005E71FE" w:rsidP="005E71FE">
      <w:pPr>
        <w:pStyle w:val="SRItext"/>
        <w:rPr>
          <w:lang w:val="sk-SK"/>
        </w:rPr>
      </w:pPr>
    </w:p>
    <w:p w14:paraId="48FB51E2" w14:textId="3D49B021" w:rsidR="005E71FE" w:rsidRPr="003C5441" w:rsidRDefault="005E71FE" w:rsidP="005E71FE">
      <w:pPr>
        <w:pStyle w:val="SRItext"/>
        <w:rPr>
          <w:lang w:val="sk-SK"/>
        </w:rPr>
      </w:pPr>
      <w:r w:rsidRPr="003C5441">
        <w:rPr>
          <w:b/>
          <w:bCs w:val="0"/>
          <w:lang w:val="sk-SK"/>
        </w:rPr>
        <w:t>Objektívnosť a konzistentnosť  hodnotenia medzi rôznymi hodnotiteľmi sa zabezpečuje pravidelnými školeniami</w:t>
      </w:r>
      <w:r w:rsidRPr="003C5441">
        <w:rPr>
          <w:lang w:val="sk-SK"/>
        </w:rPr>
        <w:t xml:space="preserve">, dodržiavaním stanového rámca a tým, že školskú inšpekciu zvyčajne vykonávajú dvaja inšpektori, aby spolu už v priebehu hodnotenia mohli </w:t>
      </w:r>
      <w:r w:rsidR="00FF6D40">
        <w:rPr>
          <w:lang w:val="sk-SK"/>
        </w:rPr>
        <w:t xml:space="preserve">medzi sebou </w:t>
      </w:r>
      <w:r w:rsidRPr="003C5441">
        <w:rPr>
          <w:lang w:val="sk-SK"/>
        </w:rPr>
        <w:t xml:space="preserve">diskutovať. Ak majú pochybnosti, môžu tiež požiadať ďalšieho inšpektora o názor. </w:t>
      </w:r>
    </w:p>
    <w:p w14:paraId="6C81259D" w14:textId="6EAFAF49" w:rsidR="005E71FE" w:rsidRPr="003C5441" w:rsidRDefault="008054E2" w:rsidP="005E71FE">
      <w:pPr>
        <w:pStyle w:val="SRItext"/>
        <w:rPr>
          <w:lang w:val="sk-SK"/>
        </w:rPr>
      </w:pPr>
      <w:r w:rsidRPr="003C5441">
        <w:rPr>
          <w:lang w:val="sk-SK"/>
        </w:rPr>
        <w:t>Počas samotnej inšpekcie si</w:t>
      </w:r>
      <w:r w:rsidR="005E71FE" w:rsidRPr="003C5441">
        <w:rPr>
          <w:lang w:val="sk-SK"/>
        </w:rPr>
        <w:t xml:space="preserve"> robia poznámky a majú k dispozícii formuláre, ktoré im pomáhajú hodnotiť pozorovania v triedach. Odborné analýzy vypracované pred inšpekciami, ako aj správy</w:t>
      </w:r>
      <w:r w:rsidR="005E71FE" w:rsidRPr="003C5441">
        <w:rPr>
          <w:rStyle w:val="Odkaznapoznmkupodiarou"/>
          <w:lang w:val="sk-SK"/>
        </w:rPr>
        <w:footnoteReference w:id="139"/>
      </w:r>
      <w:r w:rsidR="005E71FE" w:rsidRPr="003C5441">
        <w:rPr>
          <w:lang w:val="sk-SK"/>
        </w:rPr>
        <w:t>, ktoré sú vypracovávané po inšpekciách, sú formalizované a digitalizované.</w:t>
      </w:r>
    </w:p>
    <w:p w14:paraId="798266F8" w14:textId="77777777" w:rsidR="003832F0" w:rsidRPr="003C5441" w:rsidRDefault="003832F0" w:rsidP="005E71FE">
      <w:pPr>
        <w:pStyle w:val="SRItext"/>
        <w:rPr>
          <w:lang w:val="sk-SK"/>
        </w:rPr>
      </w:pPr>
    </w:p>
    <w:p w14:paraId="797DE59F" w14:textId="47F7D210" w:rsidR="003832F0" w:rsidRPr="003C5441" w:rsidRDefault="003832F0" w:rsidP="003832F0">
      <w:pPr>
        <w:pStyle w:val="SRItext"/>
        <w:rPr>
          <w:lang w:val="sk-SK"/>
        </w:rPr>
      </w:pPr>
      <w:r w:rsidRPr="003C5441">
        <w:rPr>
          <w:lang w:val="sk-SK"/>
        </w:rPr>
        <w:t>Vzdelávacie inštitúcie</w:t>
      </w:r>
      <w:r w:rsidRPr="003C5441">
        <w:rPr>
          <w:rStyle w:val="Odkaznapoznmkupodiarou"/>
          <w:lang w:val="sk-SK"/>
        </w:rPr>
        <w:footnoteReference w:id="140"/>
      </w:r>
      <w:r w:rsidRPr="003C5441">
        <w:rPr>
          <w:lang w:val="sk-SK"/>
        </w:rPr>
        <w:t xml:space="preserve"> následne dostávajú konečné hodnotenie, ktoré môže byť jednou z troch možností:</w:t>
      </w:r>
    </w:p>
    <w:p w14:paraId="6DDEEDF5" w14:textId="77777777" w:rsidR="003832F0" w:rsidRPr="003C5441" w:rsidRDefault="003832F0" w:rsidP="003832F0">
      <w:pPr>
        <w:pStyle w:val="SRItext"/>
        <w:rPr>
          <w:lang w:val="sk-SK"/>
        </w:rPr>
      </w:pPr>
      <w:r w:rsidRPr="003C5441">
        <w:rPr>
          <w:lang w:val="sk-SK"/>
        </w:rPr>
        <w:drawing>
          <wp:inline distT="0" distB="0" distL="0" distR="0" wp14:anchorId="6D241C12" wp14:editId="0A1BAA41">
            <wp:extent cx="5486400" cy="1016120"/>
            <wp:effectExtent l="19050" t="38100" r="38100" b="31750"/>
            <wp:docPr id="505647271"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0" r:lo="rId151" r:qs="rId152" r:cs="rId153"/>
              </a:graphicData>
            </a:graphic>
          </wp:inline>
        </w:drawing>
      </w:r>
    </w:p>
    <w:p w14:paraId="1C5BD11C" w14:textId="4BCBE622" w:rsidR="003832F0" w:rsidRPr="003C5441" w:rsidRDefault="003832F0" w:rsidP="003832F0">
      <w:pPr>
        <w:pStyle w:val="SRItext"/>
        <w:rPr>
          <w:i/>
          <w:iCs/>
          <w:sz w:val="18"/>
          <w:szCs w:val="18"/>
          <w:lang w:val="sk-SK"/>
        </w:rPr>
      </w:pPr>
      <w:r w:rsidRPr="003C5441">
        <w:rPr>
          <w:i/>
          <w:iCs/>
          <w:sz w:val="18"/>
          <w:szCs w:val="18"/>
          <w:lang w:val="sk-SK"/>
        </w:rPr>
        <w:t>Poznámka: Pri stredoškolskom odbornom vzdelávaní sa nedostatočná kvalita delí na zhodnotenie nedostatočnej kvality skúšok a nedostatočnej kvality vzdelávania a hodnotené sú zvlásť. Naviac sa hodnotí ešte škola ako “Nedostatočná s rizikom sankcie vo forme zníženia finančnej podpory” v súvislosti s tým, že  jeden alebo niekoľko z nasledujúcich štandadro</w:t>
      </w:r>
      <w:r w:rsidR="00BB4C23">
        <w:rPr>
          <w:i/>
          <w:iCs/>
          <w:sz w:val="18"/>
          <w:szCs w:val="18"/>
          <w:lang w:val="sk-SK"/>
        </w:rPr>
        <w:t>v</w:t>
      </w:r>
      <w:r w:rsidRPr="003C5441">
        <w:rPr>
          <w:i/>
          <w:iCs/>
          <w:sz w:val="18"/>
          <w:szCs w:val="18"/>
          <w:lang w:val="sk-SK"/>
        </w:rPr>
        <w:t xml:space="preserve"> je nedostatočných (rozvoj a vedenie; pedagogicko-didaktické konanie; odborná práx; bezpečnosť).</w:t>
      </w:r>
    </w:p>
    <w:p w14:paraId="240505AD" w14:textId="77777777" w:rsidR="003832F0" w:rsidRPr="003C5441" w:rsidRDefault="003832F0" w:rsidP="003832F0">
      <w:pPr>
        <w:pStyle w:val="SRItext"/>
        <w:rPr>
          <w:lang w:val="sk-SK"/>
        </w:rPr>
      </w:pPr>
    </w:p>
    <w:p w14:paraId="6FB77C2F" w14:textId="27ED796B" w:rsidR="003832F0" w:rsidRPr="003C5441" w:rsidRDefault="003832F0" w:rsidP="003832F0">
      <w:pPr>
        <w:pStyle w:val="SRItext"/>
        <w:rPr>
          <w:lang w:val="sk-SK"/>
        </w:rPr>
      </w:pPr>
      <w:r w:rsidRPr="003C5441">
        <w:rPr>
          <w:lang w:val="sk-SK"/>
        </w:rPr>
        <w:lastRenderedPageBreak/>
        <w:t xml:space="preserve">Brožúra s opisom dohľadu nad veľmi slabými školami v základnom, strednom a strednom špeciálnom vzdelávaní je uvedená </w:t>
      </w:r>
      <w:hyperlink r:id="rId155" w:history="1">
        <w:r w:rsidRPr="003C5441">
          <w:rPr>
            <w:rStyle w:val="Hypertextovprepojenie"/>
            <w:lang w:val="sk-SK"/>
          </w:rPr>
          <w:t>tu</w:t>
        </w:r>
      </w:hyperlink>
      <w:r w:rsidRPr="003C5441">
        <w:rPr>
          <w:rStyle w:val="Odkaznapoznmkupodiarou"/>
          <w:lang w:val="sk-SK"/>
        </w:rPr>
        <w:footnoteReference w:id="141"/>
      </w:r>
      <w:r w:rsidRPr="003C5441">
        <w:rPr>
          <w:lang w:val="sk-SK"/>
        </w:rPr>
        <w:t>.</w:t>
      </w:r>
    </w:p>
    <w:p w14:paraId="0F440230" w14:textId="77777777" w:rsidR="005B43F8" w:rsidRPr="003C5441" w:rsidRDefault="005B43F8" w:rsidP="005B43F8">
      <w:pPr>
        <w:pStyle w:val="Itext"/>
        <w:rPr>
          <w:lang w:val="sk-SK"/>
        </w:rPr>
      </w:pPr>
    </w:p>
    <w:p w14:paraId="58B9C4F7" w14:textId="70E287F1" w:rsidR="00897698" w:rsidRPr="003C5441" w:rsidRDefault="00897698" w:rsidP="00AB76A0">
      <w:pPr>
        <w:pStyle w:val="Nadpis2"/>
      </w:pPr>
      <w:bookmarkStart w:id="21" w:name="_Toc225839342"/>
      <w:r w:rsidRPr="003C5441">
        <w:t>Výstupy z hodnotenia kvality škôl a školských zariadení</w:t>
      </w:r>
      <w:bookmarkEnd w:id="21"/>
    </w:p>
    <w:p w14:paraId="623A0F87" w14:textId="50456842" w:rsidR="001332CE" w:rsidRPr="003C5441" w:rsidRDefault="001332CE" w:rsidP="001332CE">
      <w:pPr>
        <w:jc w:val="both"/>
      </w:pPr>
      <w:r w:rsidRPr="003C5441">
        <w:t xml:space="preserve">Pre štvorročný cyklus inšpekcií riadiacich orgánov sú dôležité najmä tieto otázky: </w:t>
      </w:r>
    </w:p>
    <w:p w14:paraId="68728EEC" w14:textId="77777777" w:rsidR="001332CE" w:rsidRPr="003C5441" w:rsidRDefault="001332CE" w:rsidP="001332CE">
      <w:pPr>
        <w:jc w:val="both"/>
      </w:pPr>
      <w:r w:rsidRPr="003C5441">
        <w:rPr>
          <w:noProof/>
        </w:rPr>
        <w:drawing>
          <wp:inline distT="0" distB="0" distL="0" distR="0" wp14:anchorId="2F8BF90B" wp14:editId="27DDE613">
            <wp:extent cx="5658485" cy="2231136"/>
            <wp:effectExtent l="0" t="19050" r="0" b="36195"/>
            <wp:docPr id="2045213500"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6" r:lo="rId157" r:qs="rId158" r:cs="rId159"/>
              </a:graphicData>
            </a:graphic>
          </wp:inline>
        </w:drawing>
      </w:r>
    </w:p>
    <w:p w14:paraId="0DE1EE9F" w14:textId="77777777" w:rsidR="001332CE" w:rsidRPr="003C5441" w:rsidRDefault="001332CE" w:rsidP="001332CE">
      <w:pPr>
        <w:jc w:val="both"/>
      </w:pPr>
    </w:p>
    <w:p w14:paraId="10DC8B4B" w14:textId="7E163D1E" w:rsidR="00643AE9" w:rsidRPr="003C5441" w:rsidRDefault="00643AE9" w:rsidP="009E1E48">
      <w:pPr>
        <w:jc w:val="both"/>
      </w:pPr>
      <w:r w:rsidRPr="003C5441">
        <w:t xml:space="preserve">V návrhu </w:t>
      </w:r>
      <w:r w:rsidR="00035362" w:rsidRPr="003C5441">
        <w:t xml:space="preserve">finálnej </w:t>
      </w:r>
      <w:r w:rsidRPr="003C5441">
        <w:t xml:space="preserve">správy sa zaznamenávajú zistenia a rozhodnutia inšpektorátu. V záverečnom rozhovore je školská rada informovaná o záveroch inšpekcie a ak je to potrebné, sú uzatvárané </w:t>
      </w:r>
      <w:r w:rsidRPr="003C5441">
        <w:rPr>
          <w:b/>
          <w:bCs/>
        </w:rPr>
        <w:t>dohody o obnove a zlepšení</w:t>
      </w:r>
      <w:r w:rsidRPr="003C5441">
        <w:rPr>
          <w:rStyle w:val="Odkaznapoznmkupodiarou"/>
        </w:rPr>
        <w:footnoteReference w:id="142"/>
      </w:r>
      <w:r w:rsidR="00ED454E">
        <w:rPr>
          <w:b/>
          <w:bCs/>
        </w:rPr>
        <w:t xml:space="preserve"> </w:t>
      </w:r>
      <w:r w:rsidRPr="003C5441">
        <w:t xml:space="preserve">a diskutujú sa ďalšie </w:t>
      </w:r>
      <w:r w:rsidRPr="003C5441">
        <w:rPr>
          <w:b/>
          <w:bCs/>
        </w:rPr>
        <w:t>plány školskej rady</w:t>
      </w:r>
      <w:r w:rsidRPr="003C5441">
        <w:rPr>
          <w:rStyle w:val="Odkaznapoznmkupodiarou"/>
        </w:rPr>
        <w:footnoteReference w:id="143"/>
      </w:r>
      <w:r w:rsidRPr="003C5441">
        <w:t>. Po záverečnom pohovore je záverečná správa zaslaná predstavenstvu a zverejnená na webovej stránke inšpektorátu</w:t>
      </w:r>
      <w:r w:rsidRPr="003C5441">
        <w:rPr>
          <w:rStyle w:val="Odkaznapoznmkupodiarou"/>
        </w:rPr>
        <w:footnoteReference w:id="144"/>
      </w:r>
      <w:r w:rsidRPr="003C5441">
        <w:t xml:space="preserve">. </w:t>
      </w:r>
    </w:p>
    <w:p w14:paraId="6E94F760" w14:textId="32A4556E" w:rsidR="009E1E48" w:rsidRPr="003C5441" w:rsidRDefault="00EE05DC" w:rsidP="009E1E48">
      <w:pPr>
        <w:jc w:val="both"/>
      </w:pPr>
      <w:r w:rsidRPr="003C5441">
        <w:rPr>
          <w:noProof/>
        </w:rPr>
        <mc:AlternateContent>
          <mc:Choice Requires="wps">
            <w:drawing>
              <wp:anchor distT="0" distB="0" distL="114300" distR="114300" simplePos="0" relativeHeight="251658255" behindDoc="0" locked="0" layoutInCell="1" allowOverlap="1" wp14:anchorId="2F56091E" wp14:editId="73E317A7">
                <wp:simplePos x="0" y="0"/>
                <wp:positionH relativeFrom="column">
                  <wp:posOffset>0</wp:posOffset>
                </wp:positionH>
                <wp:positionV relativeFrom="paragraph">
                  <wp:posOffset>471805</wp:posOffset>
                </wp:positionV>
                <wp:extent cx="5773480" cy="914400"/>
                <wp:effectExtent l="0" t="0" r="0" b="0"/>
                <wp:wrapNone/>
                <wp:docPr id="742705318" name="Textové pole 1"/>
                <wp:cNvGraphicFramePr/>
                <a:graphic xmlns:a="http://schemas.openxmlformats.org/drawingml/2006/main">
                  <a:graphicData uri="http://schemas.microsoft.com/office/word/2010/wordprocessingShape">
                    <wps:wsp>
                      <wps:cNvSpPr txBox="1"/>
                      <wps:spPr>
                        <a:xfrm>
                          <a:off x="0" y="0"/>
                          <a:ext cx="5773480" cy="914400"/>
                        </a:xfrm>
                        <a:prstGeom prst="rect">
                          <a:avLst/>
                        </a:prstGeom>
                        <a:noFill/>
                        <a:ln>
                          <a:noFill/>
                        </a:ln>
                      </wps:spPr>
                      <wps:txbx>
                        <w:txbxContent>
                          <w:p w14:paraId="07261A4D" w14:textId="127E520E" w:rsidR="00EE05DC" w:rsidRPr="00FD6699" w:rsidRDefault="00EE05DC" w:rsidP="00EE05DC">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Po každej inšpekcii žiada inšpektorát vyplnenie dotazníka o supervízii.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2F56091E" id="_x0000_s1042" type="#_x0000_t202" style="position:absolute;left:0;text-align:left;margin-left:0;margin-top:37.15pt;width:454.6pt;height:1in;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" filled="f" stroked="f">
                <v:textbox>
                  <w:txbxContent>
                    <w:p w14:paraId="07261A4D" w14:textId="127E520E" w:rsidR="00EE05DC" w:rsidRPr="00FD6699" w:rsidRDefault="00EE05DC" w:rsidP="00EE05DC">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Po každej inšpekcii žiada inšpektorát vyplnenie dotazníka o supervízii.</w:t>
                      </w:r>
                    </w:p>
                  </w:txbxContent>
                </v:textbox>
              </v:shape>
            </w:pict>
          </mc:Fallback>
        </mc:AlternateContent>
      </w:r>
      <w:r w:rsidR="009E1E48" w:rsidRPr="003C5441">
        <w:t>Výstupy sú využívané na stanovenie štruktúry následnej regulácie riadiaceho orgánu a škôl. Ak je všetko v poriadku, ďalšia inšpekcia riadiaceho orgánu sa uskutoční o štyri roky. Ak je potrebná následná kontrola, vždy je zohľadnená konkrétna situácia</w:t>
      </w:r>
      <w:r w:rsidR="009E1E48" w:rsidRPr="003C5441">
        <w:rPr>
          <w:rStyle w:val="Odkaznapoznmkupodiarou"/>
        </w:rPr>
        <w:footnoteReference w:id="145"/>
      </w:r>
      <w:r w:rsidR="009E1E48" w:rsidRPr="003C5441">
        <w:t>.</w:t>
      </w:r>
    </w:p>
    <w:p w14:paraId="754822E9" w14:textId="77777777" w:rsidR="00EE05DC" w:rsidRPr="003C5441" w:rsidRDefault="00EE05DC" w:rsidP="009E1E48">
      <w:pPr>
        <w:jc w:val="both"/>
      </w:pPr>
    </w:p>
    <w:p w14:paraId="4A8A278C" w14:textId="49DCB1F8" w:rsidR="00EE05DC" w:rsidRPr="003C5441" w:rsidRDefault="00EE05DC" w:rsidP="009E1E48">
      <w:pPr>
        <w:jc w:val="both"/>
      </w:pPr>
    </w:p>
    <w:p w14:paraId="1B86382F" w14:textId="77777777" w:rsidR="00EE05DC" w:rsidRPr="003C5441" w:rsidRDefault="00EE05DC" w:rsidP="009E1E48">
      <w:pPr>
        <w:jc w:val="both"/>
      </w:pPr>
    </w:p>
    <w:p w14:paraId="4C57F581" w14:textId="131EAE64" w:rsidR="006B2B62" w:rsidRPr="003C5441" w:rsidRDefault="006B2B62" w:rsidP="006B2B62">
      <w:pPr>
        <w:jc w:val="both"/>
      </w:pPr>
      <w:r w:rsidRPr="003C5441">
        <w:t>Prieskumy spokojnosti využíva na poskytovanie spätnej väzby</w:t>
      </w:r>
      <w:r w:rsidRPr="003C5441">
        <w:rPr>
          <w:rStyle w:val="Odkaznapoznmkupodiarou"/>
        </w:rPr>
        <w:footnoteReference w:id="146"/>
      </w:r>
      <w:r w:rsidRPr="003C5441">
        <w:t xml:space="preserve">, s cieľom zlepšenia dohľadu. </w:t>
      </w:r>
    </w:p>
    <w:p w14:paraId="65723F10" w14:textId="3E23650A" w:rsidR="006B2B62" w:rsidRPr="003C5441" w:rsidRDefault="006B2B62" w:rsidP="006B2B62">
      <w:pPr>
        <w:jc w:val="both"/>
      </w:pPr>
      <w:r w:rsidRPr="003C5441">
        <w:rPr>
          <w:b/>
          <w:bCs/>
        </w:rPr>
        <w:t>Pri spätnej väzbe</w:t>
      </w:r>
      <w:r w:rsidRPr="003C5441">
        <w:t xml:space="preserve"> sú školskí administrátori a vedúci predstavitelia škôl a inštitúcií väčšinou pozitívni </w:t>
      </w:r>
      <w:r w:rsidRPr="003C5441">
        <w:rPr>
          <w:b/>
          <w:bCs/>
        </w:rPr>
        <w:t>ohľadom inšpekčných návštev</w:t>
      </w:r>
      <w:r w:rsidRPr="003C5441">
        <w:rPr>
          <w:rStyle w:val="Odkaznapoznmkupodiarou"/>
        </w:rPr>
        <w:footnoteReference w:id="147"/>
      </w:r>
      <w:r w:rsidRPr="003C5441">
        <w:t xml:space="preserve">. V dotazníku spätnej väzby sa zisťujú informácie, názory a dojmy, vrátane všeobecného hodnotenia vo forme hlásenia a respondenti môžu zanechať aj komentáre. Z nich </w:t>
      </w:r>
      <w:r w:rsidRPr="003C5441">
        <w:lastRenderedPageBreak/>
        <w:t xml:space="preserve">vo všeobecnosti vyplýva, že inšpekcie sú vnímané pozitívne, no vysvetlenia a komentáre zároveň vyjadrujú určitú kritiku. Prieskumy spokojnosti sú súčasťou programu „Hodnotenie supervízie“ a dokument vyhodnocujúci spokojnosť z kontrolnými návštevami je uvedený </w:t>
      </w:r>
      <w:hyperlink r:id="rId161" w:history="1">
        <w:r w:rsidRPr="003C5441">
          <w:rPr>
            <w:rStyle w:val="Hypertextovprepojenie"/>
          </w:rPr>
          <w:t>tu</w:t>
        </w:r>
      </w:hyperlink>
      <w:r w:rsidRPr="003C5441">
        <w:rPr>
          <w:rStyle w:val="Odkaznapoznmkupodiarou"/>
        </w:rPr>
        <w:footnoteReference w:id="148"/>
      </w:r>
      <w:r w:rsidRPr="003C5441">
        <w:t>. V decembri 2025 bola tiež zverejnená „</w:t>
      </w:r>
      <w:hyperlink r:id="rId162" w:history="1">
        <w:r w:rsidRPr="003C5441">
          <w:rPr>
            <w:rStyle w:val="Hypertextovprepojenie"/>
          </w:rPr>
          <w:t>Technická správa o </w:t>
        </w:r>
        <w:proofErr w:type="spellStart"/>
        <w:r w:rsidRPr="003C5441">
          <w:rPr>
            <w:rStyle w:val="Hypertextovprepojenie"/>
          </w:rPr>
          <w:t>nadsektorovej</w:t>
        </w:r>
        <w:proofErr w:type="spellEnd"/>
        <w:r w:rsidRPr="003C5441">
          <w:rPr>
            <w:rStyle w:val="Hypertextovprepojenie"/>
          </w:rPr>
          <w:t xml:space="preserve"> spokojnosti 21/25</w:t>
        </w:r>
      </w:hyperlink>
      <w:r w:rsidRPr="003C5441">
        <w:t>“</w:t>
      </w:r>
      <w:r w:rsidRPr="003C5441">
        <w:rPr>
          <w:rStyle w:val="Odkaznapoznmkupodiarou"/>
        </w:rPr>
        <w:footnoteReference w:id="149"/>
      </w:r>
      <w:r w:rsidRPr="003C5441">
        <w:t xml:space="preserve">. </w:t>
      </w:r>
    </w:p>
    <w:p w14:paraId="5D0DF9A3" w14:textId="2BD404D6" w:rsidR="004B6124" w:rsidRPr="003C5441" w:rsidRDefault="004B6124" w:rsidP="004B6124">
      <w:pPr>
        <w:pStyle w:val="SRItext"/>
        <w:rPr>
          <w:lang w:val="sk-SK"/>
        </w:rPr>
      </w:pPr>
      <w:r w:rsidRPr="003C5441">
        <w:rPr>
          <w:lang w:val="sk-SK"/>
        </w:rPr>
        <w:t xml:space="preserve">O stave vzdelávania za Holandsko je inšpektorátom každoročne zverejňovaná </w:t>
      </w:r>
      <w:r w:rsidRPr="003C5441">
        <w:rPr>
          <w:b/>
          <w:bCs w:val="0"/>
          <w:lang w:val="sk-SK"/>
        </w:rPr>
        <w:t>celonárodná správa</w:t>
      </w:r>
      <w:r w:rsidRPr="003C5441">
        <w:rPr>
          <w:lang w:val="sk-SK"/>
        </w:rPr>
        <w:t xml:space="preserve">. V nej sú zhromaždené fakty, čísla, vývoj a výsledky vzdelávania, vrátane identifikácie súvislostí a príčin. Celá správa za rok 2025 je zverejnená </w:t>
      </w:r>
      <w:hyperlink r:id="rId163" w:history="1">
        <w:r w:rsidRPr="003C5441">
          <w:rPr>
            <w:rStyle w:val="Hypertextovprepojenie"/>
            <w:lang w:val="sk-SK"/>
          </w:rPr>
          <w:t>tu</w:t>
        </w:r>
      </w:hyperlink>
      <w:r w:rsidR="00AC520E">
        <w:rPr>
          <w:rStyle w:val="Odkaznapoznmkupodiarou"/>
        </w:rPr>
        <w:footnoteReference w:id="150"/>
      </w:r>
      <w:r w:rsidRPr="003C5441">
        <w:rPr>
          <w:lang w:val="sk-SK"/>
        </w:rPr>
        <w:t>. Okrem iného obsahuje prílohy, ktoré ponúkajú sektorový pohľad – na stav:</w:t>
      </w:r>
    </w:p>
    <w:p w14:paraId="7C2EC3FE" w14:textId="77777777" w:rsidR="004B6124" w:rsidRPr="003C5441" w:rsidRDefault="004B6124" w:rsidP="005C27C6">
      <w:pPr>
        <w:pStyle w:val="SRItext"/>
        <w:numPr>
          <w:ilvl w:val="1"/>
          <w:numId w:val="15"/>
        </w:numPr>
        <w:rPr>
          <w:lang w:val="sk-SK"/>
        </w:rPr>
      </w:pPr>
      <w:r w:rsidRPr="003C5441">
        <w:rPr>
          <w:lang w:val="sk-SK"/>
        </w:rPr>
        <w:t xml:space="preserve">základného vzdelávania; </w:t>
      </w:r>
    </w:p>
    <w:p w14:paraId="2921E90D" w14:textId="77777777" w:rsidR="004B6124" w:rsidRPr="003C5441" w:rsidRDefault="004B6124" w:rsidP="005C27C6">
      <w:pPr>
        <w:pStyle w:val="SRItext"/>
        <w:numPr>
          <w:ilvl w:val="1"/>
          <w:numId w:val="15"/>
        </w:numPr>
        <w:rPr>
          <w:lang w:val="sk-SK"/>
        </w:rPr>
      </w:pPr>
      <w:r w:rsidRPr="003C5441">
        <w:rPr>
          <w:lang w:val="sk-SK"/>
        </w:rPr>
        <w:t>stredoškolského vzdelávania;</w:t>
      </w:r>
    </w:p>
    <w:p w14:paraId="14F66247" w14:textId="77777777" w:rsidR="004B6124" w:rsidRPr="003C5441" w:rsidRDefault="004B6124" w:rsidP="005C27C6">
      <w:pPr>
        <w:pStyle w:val="SRItext"/>
        <w:numPr>
          <w:ilvl w:val="1"/>
          <w:numId w:val="15"/>
        </w:numPr>
        <w:rPr>
          <w:lang w:val="sk-SK"/>
        </w:rPr>
      </w:pPr>
      <w:r w:rsidRPr="003C5441">
        <w:rPr>
          <w:lang w:val="sk-SK"/>
        </w:rPr>
        <w:t xml:space="preserve">stredného špeciálneho vzdelávania; </w:t>
      </w:r>
    </w:p>
    <w:p w14:paraId="4B250D5E" w14:textId="77777777" w:rsidR="004B6124" w:rsidRPr="003C5441" w:rsidRDefault="004B6124" w:rsidP="005C27C6">
      <w:pPr>
        <w:pStyle w:val="SRItext"/>
        <w:numPr>
          <w:ilvl w:val="1"/>
          <w:numId w:val="15"/>
        </w:numPr>
        <w:rPr>
          <w:lang w:val="sk-SK"/>
        </w:rPr>
      </w:pPr>
      <w:r w:rsidRPr="003C5441">
        <w:rPr>
          <w:lang w:val="sk-SK"/>
        </w:rPr>
        <w:t xml:space="preserve">stredoškolského odborného vzdelávania; </w:t>
      </w:r>
    </w:p>
    <w:p w14:paraId="677EA53D" w14:textId="77777777" w:rsidR="004B6124" w:rsidRPr="003C5441" w:rsidRDefault="004B6124" w:rsidP="005C27C6">
      <w:pPr>
        <w:pStyle w:val="SRItext"/>
        <w:numPr>
          <w:ilvl w:val="1"/>
          <w:numId w:val="15"/>
        </w:numPr>
        <w:rPr>
          <w:lang w:val="sk-SK"/>
        </w:rPr>
      </w:pPr>
      <w:r w:rsidRPr="003C5441">
        <w:rPr>
          <w:lang w:val="sk-SK"/>
        </w:rPr>
        <w:t xml:space="preserve">vysokoškolského vzdelávania; </w:t>
      </w:r>
    </w:p>
    <w:p w14:paraId="00960A0D" w14:textId="77777777" w:rsidR="004B6124" w:rsidRPr="003C5441" w:rsidRDefault="004B6124" w:rsidP="005C27C6">
      <w:pPr>
        <w:pStyle w:val="SRItext"/>
        <w:numPr>
          <w:ilvl w:val="1"/>
          <w:numId w:val="15"/>
        </w:numPr>
        <w:rPr>
          <w:lang w:val="sk-SK"/>
        </w:rPr>
      </w:pPr>
      <w:r w:rsidRPr="003C5441">
        <w:rPr>
          <w:lang w:val="sk-SK"/>
        </w:rPr>
        <w:t>partnerstiev pre vhodné vzdelávanie a </w:t>
      </w:r>
    </w:p>
    <w:p w14:paraId="170C55FD" w14:textId="77777777" w:rsidR="004B6124" w:rsidRPr="003C5441" w:rsidRDefault="004B6124" w:rsidP="005C27C6">
      <w:pPr>
        <w:pStyle w:val="SRItext"/>
        <w:numPr>
          <w:ilvl w:val="1"/>
          <w:numId w:val="15"/>
        </w:numPr>
        <w:rPr>
          <w:lang w:val="sk-SK"/>
        </w:rPr>
      </w:pPr>
      <w:r w:rsidRPr="003C5441">
        <w:rPr>
          <w:lang w:val="sk-SK"/>
        </w:rPr>
        <w:t>technickú správu týkajúcu sa profesionalizácie vzdelávajúcich.</w:t>
      </w:r>
    </w:p>
    <w:p w14:paraId="66E31F39" w14:textId="77777777" w:rsidR="000B76BA" w:rsidRPr="003C5441" w:rsidRDefault="000B76BA" w:rsidP="000B76BA">
      <w:pPr>
        <w:pStyle w:val="Itext"/>
        <w:rPr>
          <w:lang w:val="sk-SK"/>
        </w:rPr>
      </w:pPr>
    </w:p>
    <w:p w14:paraId="7C4619FB" w14:textId="2AA3B51B" w:rsidR="006B68DB" w:rsidRPr="003C5441" w:rsidRDefault="006B68DB" w:rsidP="006B68DB">
      <w:pPr>
        <w:jc w:val="both"/>
      </w:pPr>
      <w:r w:rsidRPr="003C5441">
        <w:t xml:space="preserve">Holandský inšpektorát </w:t>
      </w:r>
      <w:r w:rsidR="008C1CC7" w:rsidRPr="003C5441">
        <w:t xml:space="preserve">však </w:t>
      </w:r>
      <w:r w:rsidRPr="003C5441">
        <w:t xml:space="preserve">zverejňuje </w:t>
      </w:r>
      <w:r w:rsidR="00DC531E" w:rsidRPr="003C5441">
        <w:t>aj iné</w:t>
      </w:r>
      <w:r w:rsidRPr="003C5441">
        <w:t xml:space="preserve"> typy správ, a to najmä</w:t>
      </w:r>
      <w:r w:rsidRPr="003C5441">
        <w:rPr>
          <w:rStyle w:val="Odkaznapoznmkupodiarou"/>
        </w:rPr>
        <w:footnoteReference w:id="151"/>
      </w:r>
      <w:r w:rsidRPr="003C5441">
        <w:t>:</w:t>
      </w:r>
    </w:p>
    <w:p w14:paraId="285FA68D" w14:textId="77777777" w:rsidR="006B68DB" w:rsidRPr="003C5441" w:rsidRDefault="006B68DB" w:rsidP="006B68DB">
      <w:pPr>
        <w:jc w:val="both"/>
        <w:rPr>
          <w:highlight w:val="yellow"/>
        </w:rPr>
      </w:pPr>
      <w:r w:rsidRPr="003C5441">
        <w:rPr>
          <w:noProof/>
        </w:rPr>
        <w:drawing>
          <wp:inline distT="0" distB="0" distL="0" distR="0" wp14:anchorId="49222A6C" wp14:editId="712C100E">
            <wp:extent cx="5486400" cy="3041530"/>
            <wp:effectExtent l="0" t="38100" r="0" b="0"/>
            <wp:docPr id="752889613"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4" r:lo="rId165" r:qs="rId166" r:cs="rId167"/>
              </a:graphicData>
            </a:graphic>
          </wp:inline>
        </w:drawing>
      </w:r>
    </w:p>
    <w:p w14:paraId="3C63A598" w14:textId="7F213201" w:rsidR="009925E5" w:rsidRPr="003C5441" w:rsidRDefault="00A17EA5" w:rsidP="00317F7C">
      <w:pPr>
        <w:jc w:val="both"/>
      </w:pPr>
      <w:bookmarkStart w:id="22" w:name="_Toc219380078"/>
      <w:r w:rsidRPr="003C5441">
        <w:t xml:space="preserve">V nasledujúcej tabuľke sú uvedené všetky činnosti dohľadu </w:t>
      </w:r>
      <w:r w:rsidR="00EE3E9C" w:rsidRPr="003C5441">
        <w:t xml:space="preserve">inšpektorátu </w:t>
      </w:r>
      <w:r w:rsidRPr="003C5441">
        <w:t>podľa typu vzdelávania za rok 2024.</w:t>
      </w:r>
    </w:p>
    <w:p w14:paraId="77980F26" w14:textId="753F7FE6" w:rsidR="00A50C6B" w:rsidRPr="003C5441" w:rsidRDefault="00EE3E9C" w:rsidP="000A70D0">
      <w:pPr>
        <w:pStyle w:val="SRItabulkaoznacenie"/>
        <w:numPr>
          <w:ilvl w:val="0"/>
          <w:numId w:val="3"/>
        </w:numPr>
        <w:ind w:left="1418" w:hanging="1418"/>
        <w:rPr>
          <w:lang w:val="sk-SK"/>
        </w:rPr>
      </w:pPr>
      <w:r w:rsidRPr="003C5441">
        <w:rPr>
          <w:lang w:val="sk-SK"/>
        </w:rPr>
        <w:lastRenderedPageBreak/>
        <w:t>Č</w:t>
      </w:r>
      <w:r w:rsidR="00F820FA" w:rsidRPr="003C5441">
        <w:rPr>
          <w:lang w:val="sk-SK"/>
        </w:rPr>
        <w:t>innosti dohľadu pod</w:t>
      </w:r>
      <w:r w:rsidR="008E0C86" w:rsidRPr="003C5441">
        <w:rPr>
          <w:lang w:val="sk-SK"/>
        </w:rPr>
        <w:t xml:space="preserve">ľa </w:t>
      </w:r>
      <w:r w:rsidR="001468E1" w:rsidRPr="003C5441">
        <w:rPr>
          <w:lang w:val="sk-SK"/>
        </w:rPr>
        <w:t>typu</w:t>
      </w:r>
      <w:r w:rsidR="008E0C86" w:rsidRPr="003C5441">
        <w:rPr>
          <w:lang w:val="sk-SK"/>
        </w:rPr>
        <w:t xml:space="preserve"> vzdelávania za rok 2024</w:t>
      </w:r>
    </w:p>
    <w:tbl>
      <w:tblPr>
        <w:tblStyle w:val="Mriekatabuky"/>
        <w:tblW w:w="0" w:type="auto"/>
        <w:tblLook w:val="04A0" w:firstRow="1" w:lastRow="0" w:firstColumn="1" w:lastColumn="0" w:noHBand="0" w:noVBand="1"/>
      </w:tblPr>
      <w:tblGrid>
        <w:gridCol w:w="1821"/>
        <w:gridCol w:w="1196"/>
        <w:gridCol w:w="1401"/>
        <w:gridCol w:w="1196"/>
        <w:gridCol w:w="1214"/>
        <w:gridCol w:w="1474"/>
        <w:gridCol w:w="760"/>
      </w:tblGrid>
      <w:tr w:rsidR="00566E13" w:rsidRPr="003C5441" w14:paraId="4FEF83A5" w14:textId="77777777" w:rsidTr="00B178B0">
        <w:trPr>
          <w:trHeight w:val="816"/>
        </w:trPr>
        <w:tc>
          <w:tcPr>
            <w:tcW w:w="1821" w:type="dxa"/>
          </w:tcPr>
          <w:p w14:paraId="1F8A2A1B" w14:textId="77777777" w:rsidR="00A50C6B" w:rsidRPr="003C5441" w:rsidRDefault="00A50C6B">
            <w:pPr>
              <w:jc w:val="both"/>
              <w:rPr>
                <w:sz w:val="20"/>
                <w:szCs w:val="20"/>
              </w:rPr>
            </w:pPr>
          </w:p>
        </w:tc>
        <w:tc>
          <w:tcPr>
            <w:tcW w:w="1196" w:type="dxa"/>
          </w:tcPr>
          <w:p w14:paraId="127E06AF" w14:textId="0D9D3B85" w:rsidR="00A50C6B" w:rsidRPr="003C5441" w:rsidRDefault="00130A36">
            <w:pPr>
              <w:jc w:val="both"/>
              <w:rPr>
                <w:b/>
                <w:bCs/>
                <w:sz w:val="20"/>
                <w:szCs w:val="20"/>
              </w:rPr>
            </w:pPr>
            <w:r w:rsidRPr="003C5441">
              <w:rPr>
                <w:b/>
                <w:bCs/>
                <w:sz w:val="20"/>
                <w:szCs w:val="20"/>
              </w:rPr>
              <w:t>Základné vzdelávani</w:t>
            </w:r>
            <w:r w:rsidR="00E725F2" w:rsidRPr="003C5441">
              <w:rPr>
                <w:b/>
                <w:bCs/>
                <w:sz w:val="20"/>
                <w:szCs w:val="20"/>
              </w:rPr>
              <w:t>e</w:t>
            </w:r>
          </w:p>
        </w:tc>
        <w:tc>
          <w:tcPr>
            <w:tcW w:w="1401" w:type="dxa"/>
          </w:tcPr>
          <w:p w14:paraId="07D315E2" w14:textId="1E2F3EFE" w:rsidR="00A50C6B" w:rsidRPr="003C5441" w:rsidRDefault="001468E1">
            <w:pPr>
              <w:jc w:val="both"/>
              <w:rPr>
                <w:b/>
                <w:bCs/>
                <w:sz w:val="20"/>
                <w:szCs w:val="20"/>
              </w:rPr>
            </w:pPr>
            <w:r w:rsidRPr="003C5441">
              <w:rPr>
                <w:b/>
                <w:bCs/>
                <w:sz w:val="20"/>
                <w:szCs w:val="20"/>
              </w:rPr>
              <w:t>Stredoškolské vzdelávanie</w:t>
            </w:r>
          </w:p>
        </w:tc>
        <w:tc>
          <w:tcPr>
            <w:tcW w:w="1196" w:type="dxa"/>
          </w:tcPr>
          <w:p w14:paraId="47FB3C51" w14:textId="09C30706" w:rsidR="00A50C6B" w:rsidRPr="003C5441" w:rsidRDefault="001468E1">
            <w:pPr>
              <w:jc w:val="both"/>
              <w:rPr>
                <w:b/>
                <w:bCs/>
                <w:sz w:val="20"/>
                <w:szCs w:val="20"/>
              </w:rPr>
            </w:pPr>
            <w:r w:rsidRPr="003C5441">
              <w:rPr>
                <w:b/>
                <w:bCs/>
                <w:sz w:val="20"/>
                <w:szCs w:val="20"/>
              </w:rPr>
              <w:t>Špeciálne vzdelávanie</w:t>
            </w:r>
            <w:r w:rsidR="00A50C6B" w:rsidRPr="003C5441">
              <w:rPr>
                <w:b/>
                <w:bCs/>
                <w:sz w:val="20"/>
                <w:szCs w:val="20"/>
              </w:rPr>
              <w:t xml:space="preserve"> </w:t>
            </w:r>
          </w:p>
        </w:tc>
        <w:tc>
          <w:tcPr>
            <w:tcW w:w="1214" w:type="dxa"/>
          </w:tcPr>
          <w:p w14:paraId="0C45D8A1" w14:textId="2CC352F7" w:rsidR="00A50C6B" w:rsidRPr="003C5441" w:rsidRDefault="00E05C51">
            <w:pPr>
              <w:jc w:val="both"/>
              <w:rPr>
                <w:b/>
                <w:bCs/>
                <w:sz w:val="20"/>
                <w:szCs w:val="20"/>
              </w:rPr>
            </w:pPr>
            <w:r w:rsidRPr="003C5441">
              <w:rPr>
                <w:b/>
                <w:bCs/>
                <w:sz w:val="20"/>
                <w:szCs w:val="20"/>
              </w:rPr>
              <w:t>Odborné vzdelávanie</w:t>
            </w:r>
          </w:p>
        </w:tc>
        <w:tc>
          <w:tcPr>
            <w:tcW w:w="1474" w:type="dxa"/>
          </w:tcPr>
          <w:p w14:paraId="6E944CDC" w14:textId="2B2F4BDF" w:rsidR="00A50C6B" w:rsidRPr="003C5441" w:rsidRDefault="00E725F2">
            <w:pPr>
              <w:jc w:val="both"/>
              <w:rPr>
                <w:b/>
                <w:bCs/>
                <w:sz w:val="20"/>
                <w:szCs w:val="20"/>
              </w:rPr>
            </w:pPr>
            <w:r w:rsidRPr="003C5441">
              <w:rPr>
                <w:b/>
                <w:bCs/>
                <w:sz w:val="20"/>
                <w:szCs w:val="20"/>
              </w:rPr>
              <w:t>Medzi inštitucionálne</w:t>
            </w:r>
            <w:r w:rsidR="00E05C51" w:rsidRPr="003C5441">
              <w:rPr>
                <w:b/>
                <w:bCs/>
                <w:sz w:val="20"/>
                <w:szCs w:val="20"/>
              </w:rPr>
              <w:t xml:space="preserve"> partnerstvá</w:t>
            </w:r>
          </w:p>
        </w:tc>
        <w:tc>
          <w:tcPr>
            <w:tcW w:w="760" w:type="dxa"/>
          </w:tcPr>
          <w:p w14:paraId="4A5592DA" w14:textId="31807438" w:rsidR="00A50C6B" w:rsidRPr="003C5441" w:rsidRDefault="00E05C51">
            <w:pPr>
              <w:jc w:val="both"/>
              <w:rPr>
                <w:b/>
                <w:bCs/>
                <w:sz w:val="20"/>
                <w:szCs w:val="20"/>
              </w:rPr>
            </w:pPr>
            <w:r w:rsidRPr="003C5441">
              <w:rPr>
                <w:b/>
                <w:bCs/>
                <w:sz w:val="20"/>
                <w:szCs w:val="20"/>
              </w:rPr>
              <w:t>Spolu</w:t>
            </w:r>
          </w:p>
        </w:tc>
      </w:tr>
      <w:tr w:rsidR="00566E13" w:rsidRPr="003C5441" w14:paraId="2E5BDFD1" w14:textId="77777777" w:rsidTr="00B178B0">
        <w:tc>
          <w:tcPr>
            <w:tcW w:w="1821" w:type="dxa"/>
          </w:tcPr>
          <w:p w14:paraId="329A319A" w14:textId="6EFD19D9" w:rsidR="00A50C6B" w:rsidRPr="003C5441" w:rsidRDefault="008E0C86">
            <w:pPr>
              <w:jc w:val="both"/>
              <w:rPr>
                <w:b/>
                <w:bCs/>
                <w:sz w:val="20"/>
                <w:szCs w:val="20"/>
              </w:rPr>
            </w:pPr>
            <w:r w:rsidRPr="003C5441">
              <w:rPr>
                <w:b/>
                <w:bCs/>
                <w:sz w:val="20"/>
                <w:szCs w:val="20"/>
              </w:rPr>
              <w:t>Škola</w:t>
            </w:r>
          </w:p>
        </w:tc>
        <w:tc>
          <w:tcPr>
            <w:tcW w:w="1196" w:type="dxa"/>
          </w:tcPr>
          <w:p w14:paraId="606DA08F" w14:textId="77777777" w:rsidR="00A50C6B" w:rsidRPr="003C5441" w:rsidRDefault="00A50C6B">
            <w:pPr>
              <w:jc w:val="both"/>
              <w:rPr>
                <w:sz w:val="20"/>
                <w:szCs w:val="20"/>
              </w:rPr>
            </w:pPr>
            <w:r w:rsidRPr="003C5441">
              <w:rPr>
                <w:sz w:val="20"/>
                <w:szCs w:val="20"/>
              </w:rPr>
              <w:t>967</w:t>
            </w:r>
          </w:p>
        </w:tc>
        <w:tc>
          <w:tcPr>
            <w:tcW w:w="1401" w:type="dxa"/>
          </w:tcPr>
          <w:p w14:paraId="68B56FF4" w14:textId="77777777" w:rsidR="00A50C6B" w:rsidRPr="003C5441" w:rsidRDefault="00A50C6B">
            <w:pPr>
              <w:jc w:val="both"/>
              <w:rPr>
                <w:sz w:val="20"/>
                <w:szCs w:val="20"/>
              </w:rPr>
            </w:pPr>
            <w:r w:rsidRPr="003C5441">
              <w:rPr>
                <w:sz w:val="20"/>
                <w:szCs w:val="20"/>
              </w:rPr>
              <w:t>457</w:t>
            </w:r>
          </w:p>
        </w:tc>
        <w:tc>
          <w:tcPr>
            <w:tcW w:w="1196" w:type="dxa"/>
          </w:tcPr>
          <w:p w14:paraId="1394D3F6" w14:textId="77777777" w:rsidR="00A50C6B" w:rsidRPr="003C5441" w:rsidRDefault="00A50C6B">
            <w:pPr>
              <w:jc w:val="both"/>
              <w:rPr>
                <w:sz w:val="20"/>
                <w:szCs w:val="20"/>
              </w:rPr>
            </w:pPr>
            <w:r w:rsidRPr="003C5441">
              <w:rPr>
                <w:sz w:val="20"/>
                <w:szCs w:val="20"/>
              </w:rPr>
              <w:t xml:space="preserve">243 </w:t>
            </w:r>
          </w:p>
        </w:tc>
        <w:tc>
          <w:tcPr>
            <w:tcW w:w="1214" w:type="dxa"/>
          </w:tcPr>
          <w:p w14:paraId="4F94428F" w14:textId="77777777" w:rsidR="00A50C6B" w:rsidRPr="003C5441" w:rsidRDefault="00A50C6B">
            <w:pPr>
              <w:jc w:val="both"/>
              <w:rPr>
                <w:sz w:val="20"/>
                <w:szCs w:val="20"/>
              </w:rPr>
            </w:pPr>
            <w:r w:rsidRPr="003C5441">
              <w:rPr>
                <w:sz w:val="20"/>
                <w:szCs w:val="20"/>
              </w:rPr>
              <w:t xml:space="preserve">159 </w:t>
            </w:r>
          </w:p>
        </w:tc>
        <w:tc>
          <w:tcPr>
            <w:tcW w:w="1474" w:type="dxa"/>
          </w:tcPr>
          <w:p w14:paraId="05CA38A7" w14:textId="73C68E6F" w:rsidR="00A50C6B" w:rsidRPr="003C5441" w:rsidRDefault="004C410F">
            <w:pPr>
              <w:jc w:val="both"/>
              <w:rPr>
                <w:sz w:val="20"/>
                <w:szCs w:val="20"/>
              </w:rPr>
            </w:pPr>
            <w:r w:rsidRPr="003C5441">
              <w:rPr>
                <w:sz w:val="20"/>
                <w:szCs w:val="20"/>
              </w:rPr>
              <w:t>-</w:t>
            </w:r>
          </w:p>
        </w:tc>
        <w:tc>
          <w:tcPr>
            <w:tcW w:w="760" w:type="dxa"/>
          </w:tcPr>
          <w:p w14:paraId="39EC03D5" w14:textId="261393DF" w:rsidR="00A50C6B" w:rsidRPr="003C5441" w:rsidRDefault="00A50C6B">
            <w:pPr>
              <w:jc w:val="both"/>
              <w:rPr>
                <w:sz w:val="20"/>
                <w:szCs w:val="20"/>
              </w:rPr>
            </w:pPr>
            <w:r w:rsidRPr="003C5441">
              <w:rPr>
                <w:sz w:val="20"/>
                <w:szCs w:val="20"/>
              </w:rPr>
              <w:t>1</w:t>
            </w:r>
            <w:r w:rsidR="00E725F2" w:rsidRPr="003C5441">
              <w:rPr>
                <w:sz w:val="20"/>
                <w:szCs w:val="20"/>
              </w:rPr>
              <w:t xml:space="preserve"> </w:t>
            </w:r>
            <w:r w:rsidRPr="003C5441">
              <w:rPr>
                <w:sz w:val="20"/>
                <w:szCs w:val="20"/>
              </w:rPr>
              <w:t>826</w:t>
            </w:r>
          </w:p>
        </w:tc>
      </w:tr>
      <w:tr w:rsidR="00566E13" w:rsidRPr="003C5441" w14:paraId="008299F1" w14:textId="77777777" w:rsidTr="00B178B0">
        <w:tc>
          <w:tcPr>
            <w:tcW w:w="1821" w:type="dxa"/>
          </w:tcPr>
          <w:p w14:paraId="15A61BD0" w14:textId="4BECA571" w:rsidR="00A50C6B" w:rsidRPr="003C5441" w:rsidRDefault="00130A36">
            <w:pPr>
              <w:jc w:val="both"/>
              <w:rPr>
                <w:b/>
                <w:bCs/>
                <w:sz w:val="20"/>
                <w:szCs w:val="20"/>
              </w:rPr>
            </w:pPr>
            <w:r w:rsidRPr="003C5441">
              <w:rPr>
                <w:b/>
                <w:bCs/>
                <w:sz w:val="20"/>
                <w:szCs w:val="20"/>
              </w:rPr>
              <w:t>Školská rada</w:t>
            </w:r>
          </w:p>
        </w:tc>
        <w:tc>
          <w:tcPr>
            <w:tcW w:w="1196" w:type="dxa"/>
          </w:tcPr>
          <w:p w14:paraId="2085A799" w14:textId="77777777" w:rsidR="00A50C6B" w:rsidRPr="003C5441" w:rsidRDefault="00A50C6B">
            <w:pPr>
              <w:jc w:val="both"/>
              <w:rPr>
                <w:sz w:val="20"/>
                <w:szCs w:val="20"/>
              </w:rPr>
            </w:pPr>
            <w:r w:rsidRPr="003C5441">
              <w:rPr>
                <w:sz w:val="20"/>
                <w:szCs w:val="20"/>
              </w:rPr>
              <w:t>650</w:t>
            </w:r>
          </w:p>
        </w:tc>
        <w:tc>
          <w:tcPr>
            <w:tcW w:w="1401" w:type="dxa"/>
          </w:tcPr>
          <w:p w14:paraId="427B526D" w14:textId="77777777" w:rsidR="00A50C6B" w:rsidRPr="003C5441" w:rsidRDefault="00A50C6B">
            <w:pPr>
              <w:jc w:val="both"/>
              <w:rPr>
                <w:sz w:val="20"/>
                <w:szCs w:val="20"/>
              </w:rPr>
            </w:pPr>
            <w:r w:rsidRPr="003C5441">
              <w:rPr>
                <w:sz w:val="20"/>
                <w:szCs w:val="20"/>
              </w:rPr>
              <w:t>289</w:t>
            </w:r>
          </w:p>
        </w:tc>
        <w:tc>
          <w:tcPr>
            <w:tcW w:w="1196" w:type="dxa"/>
          </w:tcPr>
          <w:p w14:paraId="10160222" w14:textId="77777777" w:rsidR="00A50C6B" w:rsidRPr="003C5441" w:rsidRDefault="00A50C6B">
            <w:pPr>
              <w:jc w:val="both"/>
              <w:rPr>
                <w:sz w:val="20"/>
                <w:szCs w:val="20"/>
              </w:rPr>
            </w:pPr>
            <w:r w:rsidRPr="003C5441">
              <w:rPr>
                <w:sz w:val="20"/>
                <w:szCs w:val="20"/>
              </w:rPr>
              <w:t xml:space="preserve">126 </w:t>
            </w:r>
          </w:p>
        </w:tc>
        <w:tc>
          <w:tcPr>
            <w:tcW w:w="1214" w:type="dxa"/>
          </w:tcPr>
          <w:p w14:paraId="375C805C" w14:textId="77777777" w:rsidR="00A50C6B" w:rsidRPr="003C5441" w:rsidRDefault="00A50C6B">
            <w:pPr>
              <w:jc w:val="both"/>
              <w:rPr>
                <w:sz w:val="20"/>
                <w:szCs w:val="20"/>
              </w:rPr>
            </w:pPr>
            <w:r w:rsidRPr="003C5441">
              <w:rPr>
                <w:sz w:val="20"/>
                <w:szCs w:val="20"/>
              </w:rPr>
              <w:t>136</w:t>
            </w:r>
          </w:p>
        </w:tc>
        <w:tc>
          <w:tcPr>
            <w:tcW w:w="1474" w:type="dxa"/>
          </w:tcPr>
          <w:p w14:paraId="72B51120" w14:textId="77777777" w:rsidR="00A50C6B" w:rsidRPr="003C5441" w:rsidRDefault="00A50C6B">
            <w:pPr>
              <w:jc w:val="both"/>
              <w:rPr>
                <w:sz w:val="20"/>
                <w:szCs w:val="20"/>
              </w:rPr>
            </w:pPr>
            <w:r w:rsidRPr="003C5441">
              <w:rPr>
                <w:sz w:val="20"/>
                <w:szCs w:val="20"/>
              </w:rPr>
              <w:t xml:space="preserve">223 </w:t>
            </w:r>
          </w:p>
        </w:tc>
        <w:tc>
          <w:tcPr>
            <w:tcW w:w="760" w:type="dxa"/>
          </w:tcPr>
          <w:p w14:paraId="275EF24F" w14:textId="0F6E24CB" w:rsidR="00A50C6B" w:rsidRPr="003C5441" w:rsidRDefault="00A50C6B">
            <w:pPr>
              <w:jc w:val="both"/>
              <w:rPr>
                <w:sz w:val="20"/>
                <w:szCs w:val="20"/>
              </w:rPr>
            </w:pPr>
            <w:r w:rsidRPr="003C5441">
              <w:rPr>
                <w:sz w:val="20"/>
                <w:szCs w:val="20"/>
              </w:rPr>
              <w:t>1</w:t>
            </w:r>
            <w:r w:rsidR="00E725F2" w:rsidRPr="003C5441">
              <w:rPr>
                <w:sz w:val="20"/>
                <w:szCs w:val="20"/>
              </w:rPr>
              <w:t xml:space="preserve"> </w:t>
            </w:r>
            <w:r w:rsidRPr="003C5441">
              <w:rPr>
                <w:sz w:val="20"/>
                <w:szCs w:val="20"/>
              </w:rPr>
              <w:t>4</w:t>
            </w:r>
            <w:r w:rsidR="00186576" w:rsidRPr="003C5441">
              <w:rPr>
                <w:sz w:val="20"/>
                <w:szCs w:val="20"/>
              </w:rPr>
              <w:t>24</w:t>
            </w:r>
            <w:r w:rsidRPr="003C5441">
              <w:rPr>
                <w:sz w:val="20"/>
                <w:szCs w:val="20"/>
              </w:rPr>
              <w:t xml:space="preserve"> </w:t>
            </w:r>
          </w:p>
        </w:tc>
      </w:tr>
      <w:tr w:rsidR="00566E13" w:rsidRPr="003C5441" w14:paraId="51D32019" w14:textId="77777777" w:rsidTr="00B178B0">
        <w:tc>
          <w:tcPr>
            <w:tcW w:w="1821" w:type="dxa"/>
          </w:tcPr>
          <w:p w14:paraId="2D5872D7" w14:textId="3DDA9F43" w:rsidR="00A50C6B" w:rsidRPr="003C5441" w:rsidRDefault="00130A36">
            <w:pPr>
              <w:jc w:val="both"/>
              <w:rPr>
                <w:b/>
                <w:bCs/>
                <w:sz w:val="20"/>
                <w:szCs w:val="20"/>
              </w:rPr>
            </w:pPr>
            <w:r w:rsidRPr="003C5441">
              <w:rPr>
                <w:b/>
                <w:bCs/>
                <w:sz w:val="20"/>
                <w:szCs w:val="20"/>
              </w:rPr>
              <w:t>Spolu</w:t>
            </w:r>
          </w:p>
        </w:tc>
        <w:tc>
          <w:tcPr>
            <w:tcW w:w="1196" w:type="dxa"/>
          </w:tcPr>
          <w:p w14:paraId="353A761A" w14:textId="1D9B5624" w:rsidR="00A50C6B" w:rsidRPr="003C5441" w:rsidRDefault="00A50C6B">
            <w:pPr>
              <w:jc w:val="both"/>
              <w:rPr>
                <w:sz w:val="20"/>
                <w:szCs w:val="20"/>
              </w:rPr>
            </w:pPr>
            <w:r w:rsidRPr="003C5441">
              <w:rPr>
                <w:sz w:val="20"/>
                <w:szCs w:val="20"/>
              </w:rPr>
              <w:t>1</w:t>
            </w:r>
            <w:r w:rsidR="00E725F2" w:rsidRPr="003C5441">
              <w:rPr>
                <w:sz w:val="20"/>
                <w:szCs w:val="20"/>
              </w:rPr>
              <w:t xml:space="preserve"> </w:t>
            </w:r>
            <w:r w:rsidRPr="003C5441">
              <w:rPr>
                <w:sz w:val="20"/>
                <w:szCs w:val="20"/>
              </w:rPr>
              <w:t>617</w:t>
            </w:r>
          </w:p>
        </w:tc>
        <w:tc>
          <w:tcPr>
            <w:tcW w:w="1401" w:type="dxa"/>
          </w:tcPr>
          <w:p w14:paraId="1ED19A2D" w14:textId="6BABE795" w:rsidR="00A50C6B" w:rsidRPr="003C5441" w:rsidRDefault="00A50C6B">
            <w:pPr>
              <w:jc w:val="both"/>
              <w:rPr>
                <w:sz w:val="20"/>
                <w:szCs w:val="20"/>
              </w:rPr>
            </w:pPr>
            <w:r w:rsidRPr="003C5441">
              <w:rPr>
                <w:sz w:val="20"/>
                <w:szCs w:val="20"/>
              </w:rPr>
              <w:t>74</w:t>
            </w:r>
            <w:r w:rsidR="002A34F3" w:rsidRPr="003C5441">
              <w:rPr>
                <w:sz w:val="20"/>
                <w:szCs w:val="20"/>
              </w:rPr>
              <w:t>6</w:t>
            </w:r>
          </w:p>
        </w:tc>
        <w:tc>
          <w:tcPr>
            <w:tcW w:w="1196" w:type="dxa"/>
          </w:tcPr>
          <w:p w14:paraId="6A14808E" w14:textId="77777777" w:rsidR="00A50C6B" w:rsidRPr="003C5441" w:rsidRDefault="00A50C6B">
            <w:pPr>
              <w:jc w:val="both"/>
              <w:rPr>
                <w:sz w:val="20"/>
                <w:szCs w:val="20"/>
              </w:rPr>
            </w:pPr>
            <w:r w:rsidRPr="003C5441">
              <w:rPr>
                <w:sz w:val="20"/>
                <w:szCs w:val="20"/>
              </w:rPr>
              <w:t>369</w:t>
            </w:r>
          </w:p>
        </w:tc>
        <w:tc>
          <w:tcPr>
            <w:tcW w:w="1214" w:type="dxa"/>
          </w:tcPr>
          <w:p w14:paraId="2F94C5BB" w14:textId="77777777" w:rsidR="00A50C6B" w:rsidRPr="003C5441" w:rsidRDefault="00A50C6B">
            <w:pPr>
              <w:jc w:val="both"/>
              <w:rPr>
                <w:sz w:val="20"/>
                <w:szCs w:val="20"/>
              </w:rPr>
            </w:pPr>
            <w:r w:rsidRPr="003C5441">
              <w:rPr>
                <w:sz w:val="20"/>
                <w:szCs w:val="20"/>
              </w:rPr>
              <w:t>295</w:t>
            </w:r>
          </w:p>
        </w:tc>
        <w:tc>
          <w:tcPr>
            <w:tcW w:w="1474" w:type="dxa"/>
          </w:tcPr>
          <w:p w14:paraId="79725592" w14:textId="77777777" w:rsidR="00A50C6B" w:rsidRPr="003C5441" w:rsidRDefault="00A50C6B">
            <w:pPr>
              <w:jc w:val="both"/>
              <w:rPr>
                <w:sz w:val="20"/>
                <w:szCs w:val="20"/>
              </w:rPr>
            </w:pPr>
            <w:r w:rsidRPr="003C5441">
              <w:rPr>
                <w:sz w:val="20"/>
                <w:szCs w:val="20"/>
              </w:rPr>
              <w:t>223</w:t>
            </w:r>
          </w:p>
        </w:tc>
        <w:tc>
          <w:tcPr>
            <w:tcW w:w="760" w:type="dxa"/>
          </w:tcPr>
          <w:p w14:paraId="3249BC8C" w14:textId="7A2B8C3F" w:rsidR="00A50C6B" w:rsidRPr="003C5441" w:rsidRDefault="00A50C6B">
            <w:pPr>
              <w:jc w:val="both"/>
              <w:rPr>
                <w:sz w:val="20"/>
                <w:szCs w:val="20"/>
              </w:rPr>
            </w:pPr>
            <w:r w:rsidRPr="003C5441">
              <w:rPr>
                <w:sz w:val="20"/>
                <w:szCs w:val="20"/>
              </w:rPr>
              <w:t>3</w:t>
            </w:r>
            <w:r w:rsidR="00E725F2" w:rsidRPr="003C5441">
              <w:rPr>
                <w:sz w:val="20"/>
                <w:szCs w:val="20"/>
              </w:rPr>
              <w:t xml:space="preserve"> </w:t>
            </w:r>
            <w:r w:rsidRPr="003C5441">
              <w:rPr>
                <w:sz w:val="20"/>
                <w:szCs w:val="20"/>
              </w:rPr>
              <w:t>2</w:t>
            </w:r>
            <w:r w:rsidR="00072CF1" w:rsidRPr="003C5441">
              <w:rPr>
                <w:sz w:val="20"/>
                <w:szCs w:val="20"/>
              </w:rPr>
              <w:t>50</w:t>
            </w:r>
          </w:p>
        </w:tc>
      </w:tr>
    </w:tbl>
    <w:p w14:paraId="68538EC5" w14:textId="77777777" w:rsidR="00B178B0" w:rsidRDefault="00B178B0" w:rsidP="00B178B0">
      <w:pPr>
        <w:jc w:val="both"/>
        <w:rPr>
          <w:i/>
          <w:iCs/>
          <w:sz w:val="18"/>
          <w:szCs w:val="18"/>
        </w:rPr>
      </w:pPr>
      <w:r w:rsidRPr="003C5441">
        <w:rPr>
          <w:i/>
          <w:iCs/>
          <w:sz w:val="18"/>
          <w:szCs w:val="18"/>
        </w:rPr>
        <w:t>Zdroj: dotazník inšpektorátu</w:t>
      </w:r>
    </w:p>
    <w:p w14:paraId="0FA848D5" w14:textId="77777777" w:rsidR="006869F6" w:rsidRPr="003C5441" w:rsidRDefault="006869F6" w:rsidP="00B178B0">
      <w:pPr>
        <w:jc w:val="both"/>
        <w:rPr>
          <w:i/>
          <w:iCs/>
          <w:sz w:val="18"/>
          <w:szCs w:val="18"/>
        </w:rPr>
      </w:pPr>
    </w:p>
    <w:p w14:paraId="38C1AD5F" w14:textId="23BD9E03" w:rsidR="003D6794" w:rsidRPr="003C5441" w:rsidRDefault="003D6794" w:rsidP="00AB76A0">
      <w:pPr>
        <w:pStyle w:val="Nadpis2"/>
      </w:pPr>
      <w:bookmarkStart w:id="23" w:name="_Toc225839343"/>
      <w:r w:rsidRPr="003C5441">
        <w:t>Iné hodnotenia kvality škôl</w:t>
      </w:r>
      <w:bookmarkEnd w:id="22"/>
      <w:bookmarkEnd w:id="23"/>
    </w:p>
    <w:p w14:paraId="0975EC9E" w14:textId="309AC712" w:rsidR="00FD49ED" w:rsidRPr="003C5441" w:rsidRDefault="00FD49ED" w:rsidP="00FD49ED">
      <w:pPr>
        <w:pStyle w:val="SRItext"/>
        <w:rPr>
          <w:lang w:val="sk-SK"/>
        </w:rPr>
      </w:pPr>
      <w:r w:rsidRPr="003C5441">
        <w:rPr>
          <w:lang w:val="sk-SK"/>
        </w:rPr>
        <w:t>V Holandsku existujú aj ďalšie formy „externého“ hodnotenia kvality škôl, ktoré poskytujú informácie rodičom, žiakom a verejnosti o školách v súvislosti s ich kvalitou vzdelávania</w:t>
      </w:r>
      <w:r w:rsidR="00335C43" w:rsidRPr="003C5441">
        <w:rPr>
          <w:lang w:val="sk-SK"/>
        </w:rPr>
        <w:t>.</w:t>
      </w:r>
      <w:r w:rsidRPr="003C5441">
        <w:rPr>
          <w:lang w:val="sk-SK"/>
        </w:rPr>
        <w:t xml:space="preserve"> Patria sem verejné databázy, nezávislé weby a dokonca aj medzinárodné rankingy pre vysokoškolské vzdelávanie.</w:t>
      </w:r>
      <w:r w:rsidR="00E12043" w:rsidRPr="003C5441">
        <w:rPr>
          <w:lang w:val="sk-SK"/>
        </w:rPr>
        <w:t xml:space="preserve"> V nasledujúcej tabuľke je uvádzaných niekoľko </w:t>
      </w:r>
      <w:r w:rsidR="00255B35" w:rsidRPr="003C5441">
        <w:rPr>
          <w:lang w:val="sk-SK"/>
        </w:rPr>
        <w:t xml:space="preserve">najzaujímavejších </w:t>
      </w:r>
      <w:r w:rsidR="00FF18CE" w:rsidRPr="003C5441">
        <w:rPr>
          <w:lang w:val="sk-SK"/>
        </w:rPr>
        <w:t>z nich.</w:t>
      </w:r>
    </w:p>
    <w:p w14:paraId="572C0827" w14:textId="0D335E7D" w:rsidR="00255B35" w:rsidRPr="003C5441" w:rsidRDefault="00255B35" w:rsidP="00255B35">
      <w:pPr>
        <w:pStyle w:val="SRItabulkaoznacenie"/>
        <w:numPr>
          <w:ilvl w:val="0"/>
          <w:numId w:val="3"/>
        </w:numPr>
        <w:ind w:left="1418" w:hanging="1418"/>
        <w:rPr>
          <w:lang w:val="sk-SK"/>
        </w:rPr>
      </w:pPr>
      <w:bookmarkStart w:id="24" w:name="_Toc225498345"/>
      <w:r w:rsidRPr="003C5441">
        <w:rPr>
          <w:lang w:val="sk-SK"/>
        </w:rPr>
        <w:t xml:space="preserve">Iné hodnotenia kvality škôl – webové </w:t>
      </w:r>
      <w:r w:rsidR="00E948DA" w:rsidRPr="003C5441">
        <w:rPr>
          <w:lang w:val="sk-SK"/>
        </w:rPr>
        <w:t>zdroje</w:t>
      </w:r>
      <w:bookmarkEnd w:id="24"/>
    </w:p>
    <w:tbl>
      <w:tblPr>
        <w:tblStyle w:val="Tabukasmriekou4"/>
        <w:tblW w:w="9067" w:type="dxa"/>
        <w:tblLook w:val="04A0" w:firstRow="1" w:lastRow="0" w:firstColumn="1" w:lastColumn="0" w:noHBand="0" w:noVBand="1"/>
      </w:tblPr>
      <w:tblGrid>
        <w:gridCol w:w="2823"/>
        <w:gridCol w:w="6244"/>
      </w:tblGrid>
      <w:tr w:rsidR="0076148B" w:rsidRPr="003C5441" w14:paraId="4265FB5F" w14:textId="77777777" w:rsidTr="008D3CB1">
        <w:trPr>
          <w:cnfStyle w:val="100000000000" w:firstRow="1" w:lastRow="0" w:firstColumn="0" w:lastColumn="0" w:oddVBand="0" w:evenVBand="0" w:oddHBand="0" w:evenHBand="0" w:firstRowFirstColumn="0" w:firstRowLastColumn="0" w:lastRowFirstColumn="0" w:lastRowLastColumn="0"/>
          <w:trHeight w:val="265"/>
          <w:tblHeader/>
        </w:trPr>
        <w:tc>
          <w:tcPr>
            <w:cnfStyle w:val="001000000000" w:firstRow="0" w:lastRow="0" w:firstColumn="1" w:lastColumn="0" w:oddVBand="0" w:evenVBand="0" w:oddHBand="0" w:evenHBand="0" w:firstRowFirstColumn="0" w:firstRowLastColumn="0" w:lastRowFirstColumn="0" w:lastRowLastColumn="0"/>
            <w:tcW w:w="2823" w:type="dxa"/>
          </w:tcPr>
          <w:p w14:paraId="0A24389C" w14:textId="68717974" w:rsidR="008D3CB1" w:rsidRPr="003C5441" w:rsidRDefault="00C76D31">
            <w:pPr>
              <w:jc w:val="both"/>
              <w:rPr>
                <w:bCs w:val="0"/>
              </w:rPr>
            </w:pPr>
            <w:r w:rsidRPr="003C5441">
              <w:rPr>
                <w:bCs w:val="0"/>
              </w:rPr>
              <w:t xml:space="preserve">Webové </w:t>
            </w:r>
            <w:r w:rsidR="00E948DA" w:rsidRPr="003C5441">
              <w:rPr>
                <w:bCs w:val="0"/>
              </w:rPr>
              <w:t>zdroje</w:t>
            </w:r>
          </w:p>
        </w:tc>
        <w:tc>
          <w:tcPr>
            <w:tcW w:w="6244" w:type="dxa"/>
          </w:tcPr>
          <w:p w14:paraId="4F4C6FB3" w14:textId="77777777" w:rsidR="008D3CB1" w:rsidRPr="003C5441" w:rsidRDefault="008D3CB1">
            <w:pPr>
              <w:jc w:val="both"/>
              <w:cnfStyle w:val="100000000000" w:firstRow="1" w:lastRow="0" w:firstColumn="0" w:lastColumn="0" w:oddVBand="0" w:evenVBand="0" w:oddHBand="0" w:evenHBand="0" w:firstRowFirstColumn="0" w:firstRowLastColumn="0" w:lastRowFirstColumn="0" w:lastRowLastColumn="0"/>
              <w:rPr>
                <w:bCs w:val="0"/>
              </w:rPr>
            </w:pPr>
            <w:r w:rsidRPr="003C5441">
              <w:rPr>
                <w:bCs w:val="0"/>
              </w:rPr>
              <w:t>Poznámka</w:t>
            </w:r>
          </w:p>
        </w:tc>
      </w:tr>
      <w:tr w:rsidR="0076148B" w:rsidRPr="003C5441" w14:paraId="0C9A0ACE" w14:textId="77777777" w:rsidTr="008D3CB1">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823" w:type="dxa"/>
          </w:tcPr>
          <w:p w14:paraId="5D694114" w14:textId="1DA06E9D" w:rsidR="008D3CB1" w:rsidRPr="003C5441" w:rsidRDefault="00C76D31">
            <w:pPr>
              <w:jc w:val="both"/>
              <w:rPr>
                <w:bCs w:val="0"/>
              </w:rPr>
            </w:pPr>
            <w:hyperlink r:id="rId169" w:history="1">
              <w:r w:rsidRPr="003C5441">
                <w:rPr>
                  <w:rStyle w:val="Hypertextovprepojenie"/>
                </w:rPr>
                <w:t>OCO</w:t>
              </w:r>
            </w:hyperlink>
            <w:r w:rsidRPr="003C5441">
              <w:rPr>
                <w:rStyle w:val="Odkaznapoznmkupodiarou"/>
                <w:b w:val="0"/>
                <w:bCs w:val="0"/>
              </w:rPr>
              <w:footnoteReference w:id="152"/>
            </w:r>
          </w:p>
        </w:tc>
        <w:tc>
          <w:tcPr>
            <w:tcW w:w="6244" w:type="dxa"/>
          </w:tcPr>
          <w:p w14:paraId="5827DEC5" w14:textId="3185A84B" w:rsidR="008D3CB1" w:rsidRPr="003C5441" w:rsidRDefault="00C76D31">
            <w:pPr>
              <w:jc w:val="both"/>
              <w:cnfStyle w:val="000000100000" w:firstRow="0" w:lastRow="0" w:firstColumn="0" w:lastColumn="0" w:oddVBand="0" w:evenVBand="0" w:oddHBand="1" w:evenHBand="0" w:firstRowFirstColumn="0" w:firstRowLastColumn="0" w:lastRowFirstColumn="0" w:lastRowLastColumn="0"/>
              <w:rPr>
                <w:bCs/>
              </w:rPr>
            </w:pPr>
            <w:r w:rsidRPr="003C5441">
              <w:t>Informuje, radí a prepája amsterdamských rodičov (ale aj žiakov a študentov) s cieľom podpory partnerstva medzi rodičmi a školou. Poskytuje rodičom informácie potrebné na zodpovedn</w:t>
            </w:r>
            <w:r w:rsidR="00917991">
              <w:t>ý</w:t>
            </w:r>
            <w:r w:rsidRPr="003C5441">
              <w:t xml:space="preserve"> výber školy a </w:t>
            </w:r>
            <w:r w:rsidR="00517407" w:rsidRPr="003C5441">
              <w:t>z</w:t>
            </w:r>
            <w:r w:rsidRPr="003C5441">
              <w:t>odpovedá na otázky o jej aktuálnom stave</w:t>
            </w:r>
            <w:r w:rsidR="00517407" w:rsidRPr="003C5441">
              <w:t>.</w:t>
            </w:r>
          </w:p>
        </w:tc>
      </w:tr>
      <w:tr w:rsidR="0076148B" w:rsidRPr="003C5441" w14:paraId="607C232C" w14:textId="77777777" w:rsidTr="008D3CB1">
        <w:trPr>
          <w:trHeight w:val="265"/>
        </w:trPr>
        <w:tc>
          <w:tcPr>
            <w:cnfStyle w:val="001000000000" w:firstRow="0" w:lastRow="0" w:firstColumn="1" w:lastColumn="0" w:oddVBand="0" w:evenVBand="0" w:oddHBand="0" w:evenHBand="0" w:firstRowFirstColumn="0" w:firstRowLastColumn="0" w:lastRowFirstColumn="0" w:lastRowLastColumn="0"/>
            <w:tcW w:w="2823" w:type="dxa"/>
          </w:tcPr>
          <w:p w14:paraId="0C9D2F25" w14:textId="4193B55C" w:rsidR="008D3CB1" w:rsidRPr="003C5441" w:rsidRDefault="00C76D31">
            <w:pPr>
              <w:jc w:val="both"/>
              <w:rPr>
                <w:bCs w:val="0"/>
              </w:rPr>
            </w:pPr>
            <w:hyperlink r:id="rId170" w:history="1">
              <w:r w:rsidRPr="003C5441">
                <w:rPr>
                  <w:rStyle w:val="Hypertextovprepojenie"/>
                </w:rPr>
                <w:t>Education-lab.nl</w:t>
              </w:r>
            </w:hyperlink>
            <w:r w:rsidRPr="003C5441">
              <w:rPr>
                <w:rStyle w:val="Odkaznapoznmkupodiarou"/>
                <w:b w:val="0"/>
                <w:bCs w:val="0"/>
              </w:rPr>
              <w:footnoteReference w:id="153"/>
            </w:r>
          </w:p>
        </w:tc>
        <w:tc>
          <w:tcPr>
            <w:tcW w:w="6244" w:type="dxa"/>
          </w:tcPr>
          <w:p w14:paraId="2B97253B" w14:textId="15F44DF5" w:rsidR="008D3CB1" w:rsidRPr="003C5441" w:rsidRDefault="00E75302" w:rsidP="00E75302">
            <w:pPr>
              <w:pStyle w:val="SRItext"/>
              <w:cnfStyle w:val="000000000000" w:firstRow="0" w:lastRow="0" w:firstColumn="0" w:lastColumn="0" w:oddVBand="0" w:evenVBand="0" w:oddHBand="0" w:evenHBand="0" w:firstRowFirstColumn="0" w:firstRowLastColumn="0" w:lastRowFirstColumn="0" w:lastRowLastColumn="0"/>
              <w:rPr>
                <w:lang w:val="sk-SK"/>
              </w:rPr>
            </w:pPr>
            <w:r w:rsidRPr="003C5441">
              <w:rPr>
                <w:lang w:val="sk-SK"/>
              </w:rPr>
              <w:t xml:space="preserve">V rámci partnerstva medzi výskumnými organizáciami sa porovnávajú rozdiely medzi školami a ich výsledkami v súvislosti s odbornými správami a analýzami. </w:t>
            </w:r>
          </w:p>
        </w:tc>
      </w:tr>
      <w:tr w:rsidR="0076148B" w:rsidRPr="003C5441" w14:paraId="22C08C47" w14:textId="77777777" w:rsidTr="008D3CB1">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2823" w:type="dxa"/>
          </w:tcPr>
          <w:p w14:paraId="155E278D" w14:textId="6CE6AFF8" w:rsidR="008D3CB1" w:rsidRPr="003C5441" w:rsidRDefault="00E75302">
            <w:pPr>
              <w:jc w:val="both"/>
              <w:rPr>
                <w:bCs w:val="0"/>
              </w:rPr>
            </w:pPr>
            <w:hyperlink r:id="rId171" w:history="1">
              <w:r w:rsidRPr="003C5441">
                <w:rPr>
                  <w:rStyle w:val="Hypertextovprepojenie"/>
                </w:rPr>
                <w:t>Schoolregister.nl</w:t>
              </w:r>
            </w:hyperlink>
            <w:r w:rsidR="00BE6AAE" w:rsidRPr="003C5441">
              <w:rPr>
                <w:rStyle w:val="Odkaznapoznmkupodiarou"/>
                <w:b w:val="0"/>
                <w:bCs w:val="0"/>
              </w:rPr>
              <w:footnoteReference w:id="154"/>
            </w:r>
          </w:p>
        </w:tc>
        <w:tc>
          <w:tcPr>
            <w:tcW w:w="6244" w:type="dxa"/>
          </w:tcPr>
          <w:p w14:paraId="62A65966" w14:textId="4DC9BBDB" w:rsidR="008D3CB1" w:rsidRPr="003C5441" w:rsidRDefault="00BE6AAE">
            <w:pPr>
              <w:jc w:val="both"/>
              <w:cnfStyle w:val="000000100000" w:firstRow="0" w:lastRow="0" w:firstColumn="0" w:lastColumn="0" w:oddVBand="0" w:evenVBand="0" w:oddHBand="1" w:evenHBand="0" w:firstRowFirstColumn="0" w:firstRowLastColumn="0" w:lastRowFirstColumn="0" w:lastRowLastColumn="0"/>
              <w:rPr>
                <w:bCs/>
              </w:rPr>
            </w:pPr>
            <w:r w:rsidRPr="003C5441">
              <w:t xml:space="preserve">Nezávislý platený portál s celonárodným porovnávaním škôl podľa výkonu, profilu a spokojnosti. </w:t>
            </w:r>
            <w:r w:rsidR="00517407" w:rsidRPr="003C5441">
              <w:t>Umožňuje porovnávať</w:t>
            </w:r>
            <w:r w:rsidRPr="003C5441">
              <w:t xml:space="preserve"> podľa ponuky vzdelávania, výkonových ukazovateľov a ďalších charakteristík školy.</w:t>
            </w:r>
          </w:p>
        </w:tc>
      </w:tr>
      <w:tr w:rsidR="0076148B" w:rsidRPr="003C5441" w14:paraId="70E436A2" w14:textId="77777777" w:rsidTr="008D3CB1">
        <w:trPr>
          <w:trHeight w:val="265"/>
        </w:trPr>
        <w:tc>
          <w:tcPr>
            <w:cnfStyle w:val="001000000000" w:firstRow="0" w:lastRow="0" w:firstColumn="1" w:lastColumn="0" w:oddVBand="0" w:evenVBand="0" w:oddHBand="0" w:evenHBand="0" w:firstRowFirstColumn="0" w:firstRowLastColumn="0" w:lastRowFirstColumn="0" w:lastRowLastColumn="0"/>
            <w:tcW w:w="2823" w:type="dxa"/>
          </w:tcPr>
          <w:p w14:paraId="4FD23AB0" w14:textId="42168FD0" w:rsidR="008D3CB1" w:rsidRPr="003C5441" w:rsidRDefault="00BE6AAE">
            <w:pPr>
              <w:jc w:val="both"/>
              <w:rPr>
                <w:bCs w:val="0"/>
              </w:rPr>
            </w:pPr>
            <w:hyperlink r:id="rId172" w:history="1">
              <w:r w:rsidRPr="003C5441">
                <w:rPr>
                  <w:rStyle w:val="Hypertextovprepojenie"/>
                </w:rPr>
                <w:t>AlleCijfers.nl</w:t>
              </w:r>
            </w:hyperlink>
            <w:r w:rsidRPr="003C5441">
              <w:rPr>
                <w:rStyle w:val="Odkaznapoznmkupodiarou"/>
                <w:b w:val="0"/>
                <w:bCs w:val="0"/>
              </w:rPr>
              <w:footnoteReference w:id="155"/>
            </w:r>
          </w:p>
        </w:tc>
        <w:tc>
          <w:tcPr>
            <w:tcW w:w="6244" w:type="dxa"/>
          </w:tcPr>
          <w:p w14:paraId="61B82805" w14:textId="29BD53B1" w:rsidR="008D3CB1" w:rsidRPr="003C5441" w:rsidRDefault="00BE6AAE">
            <w:pPr>
              <w:cnfStyle w:val="000000000000" w:firstRow="0" w:lastRow="0" w:firstColumn="0" w:lastColumn="0" w:oddVBand="0" w:evenVBand="0" w:oddHBand="0" w:evenHBand="0" w:firstRowFirstColumn="0" w:firstRowLastColumn="0" w:lastRowFirstColumn="0" w:lastRowLastColumn="0"/>
              <w:rPr>
                <w:bCs/>
              </w:rPr>
            </w:pPr>
            <w:r w:rsidRPr="003C5441">
              <w:t>Porovnáva základné a stredné školy na základe rôznych indikátorov (úspešnosť, prechody, výsledky a pod.).</w:t>
            </w:r>
          </w:p>
        </w:tc>
      </w:tr>
      <w:tr w:rsidR="0076148B" w:rsidRPr="003C5441" w14:paraId="7999A3D2" w14:textId="77777777" w:rsidTr="009925E5">
        <w:trPr>
          <w:cnfStyle w:val="000000100000" w:firstRow="0" w:lastRow="0" w:firstColumn="0" w:lastColumn="0" w:oddVBand="0" w:evenVBand="0" w:oddHBand="1" w:evenHBand="0" w:firstRowFirstColumn="0" w:firstRowLastColumn="0" w:lastRowFirstColumn="0" w:lastRowLastColumn="0"/>
          <w:trHeight w:val="85"/>
        </w:trPr>
        <w:tc>
          <w:tcPr>
            <w:cnfStyle w:val="001000000000" w:firstRow="0" w:lastRow="0" w:firstColumn="1" w:lastColumn="0" w:oddVBand="0" w:evenVBand="0" w:oddHBand="0" w:evenHBand="0" w:firstRowFirstColumn="0" w:firstRowLastColumn="0" w:lastRowFirstColumn="0" w:lastRowLastColumn="0"/>
            <w:tcW w:w="2823" w:type="dxa"/>
          </w:tcPr>
          <w:p w14:paraId="7E10D77D" w14:textId="19552D5B" w:rsidR="009925E5" w:rsidRPr="003C5441" w:rsidRDefault="009925E5">
            <w:pPr>
              <w:jc w:val="both"/>
              <w:rPr>
                <w:bCs w:val="0"/>
              </w:rPr>
            </w:pPr>
            <w:hyperlink r:id="rId173" w:history="1">
              <w:proofErr w:type="spellStart"/>
              <w:r w:rsidRPr="003C5441">
                <w:rPr>
                  <w:rStyle w:val="Hypertextovprepojenie"/>
                </w:rPr>
                <w:t>SchoolWijzer</w:t>
              </w:r>
              <w:proofErr w:type="spellEnd"/>
              <w:r w:rsidRPr="003C5441">
                <w:rPr>
                  <w:rStyle w:val="Hypertextovprepojenie"/>
                </w:rPr>
                <w:t>!</w:t>
              </w:r>
            </w:hyperlink>
            <w:r w:rsidRPr="003C5441">
              <w:rPr>
                <w:rStyle w:val="Odkaznapoznmkupodiarou"/>
                <w:b w:val="0"/>
                <w:bCs w:val="0"/>
              </w:rPr>
              <w:footnoteReference w:id="156"/>
            </w:r>
          </w:p>
        </w:tc>
        <w:tc>
          <w:tcPr>
            <w:tcW w:w="6244" w:type="dxa"/>
          </w:tcPr>
          <w:p w14:paraId="7DE29C78" w14:textId="28FD8CCA" w:rsidR="009925E5" w:rsidRPr="003C5441" w:rsidRDefault="009925E5" w:rsidP="00BE6AAE">
            <w:pPr>
              <w:pStyle w:val="SRItext"/>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Porovnáva stredné školy v súvislosti s ich „správnym výberom“.</w:t>
            </w:r>
          </w:p>
        </w:tc>
      </w:tr>
      <w:tr w:rsidR="0076148B" w:rsidRPr="003C5441" w14:paraId="1D25F270" w14:textId="77777777" w:rsidTr="009925E5">
        <w:trPr>
          <w:trHeight w:val="132"/>
        </w:trPr>
        <w:tc>
          <w:tcPr>
            <w:cnfStyle w:val="001000000000" w:firstRow="0" w:lastRow="0" w:firstColumn="1" w:lastColumn="0" w:oddVBand="0" w:evenVBand="0" w:oddHBand="0" w:evenHBand="0" w:firstRowFirstColumn="0" w:firstRowLastColumn="0" w:lastRowFirstColumn="0" w:lastRowLastColumn="0"/>
            <w:tcW w:w="2823" w:type="dxa"/>
          </w:tcPr>
          <w:p w14:paraId="33E041C4" w14:textId="69490D06" w:rsidR="008D3CB1" w:rsidRPr="003C5441" w:rsidRDefault="00BE6AAE">
            <w:pPr>
              <w:jc w:val="both"/>
              <w:rPr>
                <w:bCs w:val="0"/>
              </w:rPr>
            </w:pPr>
            <w:hyperlink r:id="rId174" w:history="1">
              <w:r w:rsidRPr="003C5441">
                <w:rPr>
                  <w:rStyle w:val="Hypertextovprepojenie"/>
                </w:rPr>
                <w:t>MBO Transparent</w:t>
              </w:r>
            </w:hyperlink>
            <w:r w:rsidRPr="003C5441">
              <w:rPr>
                <w:rStyle w:val="Odkaznapoznmkupodiarou"/>
                <w:b w:val="0"/>
                <w:bCs w:val="0"/>
              </w:rPr>
              <w:footnoteReference w:id="157"/>
            </w:r>
          </w:p>
        </w:tc>
        <w:tc>
          <w:tcPr>
            <w:tcW w:w="6244" w:type="dxa"/>
          </w:tcPr>
          <w:p w14:paraId="04A3DB6F" w14:textId="455441FE" w:rsidR="008D3CB1" w:rsidRPr="003C5441" w:rsidRDefault="00BE6AAE" w:rsidP="00BE6AAE">
            <w:pPr>
              <w:pStyle w:val="SRItext"/>
              <w:cnfStyle w:val="000000000000" w:firstRow="0" w:lastRow="0" w:firstColumn="0" w:lastColumn="0" w:oddVBand="0" w:evenVBand="0" w:oddHBand="0" w:evenHBand="0" w:firstRowFirstColumn="0" w:firstRowLastColumn="0" w:lastRowFirstColumn="0" w:lastRowLastColumn="0"/>
              <w:rPr>
                <w:bCs w:val="0"/>
                <w:lang w:val="sk-SK"/>
              </w:rPr>
            </w:pPr>
            <w:r w:rsidRPr="003C5441">
              <w:rPr>
                <w:lang w:val="sk-SK"/>
              </w:rPr>
              <w:t>Zhromažďuje výkonové indikátory stredných odborných škôl, napr. predčasné ukončenie šúdia, výsledky štúdia, spokojnosť študentov a ďalšie indikátory na úrovni vzdelávacích inštitúcií.</w:t>
            </w:r>
          </w:p>
        </w:tc>
      </w:tr>
      <w:tr w:rsidR="0076148B" w:rsidRPr="003C5441" w14:paraId="19CBB239" w14:textId="77777777" w:rsidTr="008D3CB1">
        <w:trPr>
          <w:cnfStyle w:val="000000100000" w:firstRow="0" w:lastRow="0" w:firstColumn="0" w:lastColumn="0" w:oddVBand="0" w:evenVBand="0" w:oddHBand="1" w:evenHBand="0" w:firstRowFirstColumn="0" w:firstRowLastColumn="0" w:lastRowFirstColumn="0" w:lastRowLastColumn="0"/>
          <w:trHeight w:val="807"/>
        </w:trPr>
        <w:tc>
          <w:tcPr>
            <w:cnfStyle w:val="001000000000" w:firstRow="0" w:lastRow="0" w:firstColumn="1" w:lastColumn="0" w:oddVBand="0" w:evenVBand="0" w:oddHBand="0" w:evenHBand="0" w:firstRowFirstColumn="0" w:firstRowLastColumn="0" w:lastRowFirstColumn="0" w:lastRowLastColumn="0"/>
            <w:tcW w:w="2823" w:type="dxa"/>
          </w:tcPr>
          <w:p w14:paraId="53D2869B" w14:textId="3D31B208" w:rsidR="008D3CB1" w:rsidRPr="003C5441" w:rsidRDefault="00E37CC8" w:rsidP="00E948DA">
            <w:pPr>
              <w:jc w:val="both"/>
              <w:rPr>
                <w:bCs w:val="0"/>
              </w:rPr>
            </w:pPr>
            <w:hyperlink r:id="rId175" w:history="1">
              <w:r w:rsidRPr="003C5441">
                <w:rPr>
                  <w:rStyle w:val="Hypertextovprepojenie"/>
                </w:rPr>
                <w:t>Edurank.org</w:t>
              </w:r>
            </w:hyperlink>
            <w:r w:rsidR="00E51607" w:rsidRPr="00025112">
              <w:rPr>
                <w:rStyle w:val="Odkaznapoznmkupodiarou"/>
                <w:b w:val="0"/>
                <w:bCs w:val="0"/>
              </w:rPr>
              <w:footnoteReference w:id="158"/>
            </w:r>
          </w:p>
        </w:tc>
        <w:tc>
          <w:tcPr>
            <w:tcW w:w="6244" w:type="dxa"/>
          </w:tcPr>
          <w:p w14:paraId="0BE2E083" w14:textId="6673BC88" w:rsidR="008D3CB1" w:rsidRPr="003C5441" w:rsidRDefault="00E51607" w:rsidP="00E948DA">
            <w:pPr>
              <w:pStyle w:val="SRItext"/>
              <w:spacing w:before="0" w:after="0"/>
              <w:cnfStyle w:val="000000100000" w:firstRow="0" w:lastRow="0" w:firstColumn="0" w:lastColumn="0" w:oddVBand="0" w:evenVBand="0" w:oddHBand="1" w:evenHBand="0" w:firstRowFirstColumn="0" w:firstRowLastColumn="0" w:lastRowFirstColumn="0" w:lastRowLastColumn="0"/>
              <w:rPr>
                <w:lang w:val="sk-SK"/>
              </w:rPr>
            </w:pPr>
            <w:r w:rsidRPr="003C5441">
              <w:rPr>
                <w:lang w:val="sk-SK"/>
              </w:rPr>
              <w:t>Pre vysokoškolské vzdelávanie existuje rebríček hodnotenia vzdelávania podľa akademickej reputácie, výskumných výstup</w:t>
            </w:r>
            <w:r w:rsidR="009925E5" w:rsidRPr="003C5441">
              <w:rPr>
                <w:lang w:val="sk-SK"/>
              </w:rPr>
              <w:t>o</w:t>
            </w:r>
            <w:r w:rsidRPr="003C5441">
              <w:rPr>
                <w:lang w:val="sk-SK"/>
              </w:rPr>
              <w:t>v a rôznych iných indikátorov v medzinárodnom meradle od nezávislých inštitúcií.</w:t>
            </w:r>
          </w:p>
        </w:tc>
      </w:tr>
    </w:tbl>
    <w:p w14:paraId="1147B98C" w14:textId="0935BE33" w:rsidR="00D837C2" w:rsidRPr="003C5441" w:rsidRDefault="00E51607" w:rsidP="006869F6">
      <w:pPr>
        <w:pStyle w:val="Itext"/>
        <w:spacing w:before="0" w:after="0"/>
        <w:rPr>
          <w:i/>
          <w:iCs/>
          <w:sz w:val="18"/>
          <w:szCs w:val="18"/>
          <w:lang w:val="sk-SK"/>
        </w:rPr>
      </w:pPr>
      <w:r w:rsidRPr="003C5441">
        <w:rPr>
          <w:i/>
          <w:iCs/>
          <w:sz w:val="18"/>
          <w:szCs w:val="18"/>
          <w:lang w:val="sk-SK"/>
        </w:rPr>
        <w:t>Zdroj: vlastné spracovanie webových zdrojov</w:t>
      </w:r>
    </w:p>
    <w:p w14:paraId="3FFFF435" w14:textId="77777777" w:rsidR="007024B6" w:rsidRPr="003C5441" w:rsidRDefault="007024B6" w:rsidP="00147AB6">
      <w:pPr>
        <w:pStyle w:val="Nadpis2"/>
        <w:spacing w:before="120" w:after="120" w:line="240" w:lineRule="auto"/>
      </w:pPr>
      <w:bookmarkStart w:id="25" w:name="_Toc219380079"/>
      <w:bookmarkStart w:id="26" w:name="_Toc225839344"/>
      <w:r w:rsidRPr="003C5441">
        <w:lastRenderedPageBreak/>
        <w:t>Aktivity školy po inšpekčnej činnosti</w:t>
      </w:r>
      <w:bookmarkEnd w:id="25"/>
      <w:bookmarkEnd w:id="26"/>
    </w:p>
    <w:p w14:paraId="4199D549" w14:textId="77777777" w:rsidR="00973D24" w:rsidRPr="003C5441" w:rsidRDefault="00973D24" w:rsidP="00147AB6">
      <w:pPr>
        <w:pStyle w:val="SRItext"/>
        <w:rPr>
          <w:lang w:val="sk-SK"/>
        </w:rPr>
      </w:pPr>
      <w:r w:rsidRPr="003C5441">
        <w:rPr>
          <w:lang w:val="sk-SK"/>
        </w:rPr>
        <w:t xml:space="preserve">Po zistení nedostatkov, súvisiacich s inšpekciou školy, </w:t>
      </w:r>
      <w:r w:rsidRPr="003C5441">
        <w:rPr>
          <w:b/>
          <w:bCs w:val="0"/>
          <w:lang w:val="sk-SK"/>
        </w:rPr>
        <w:t>môžu nastať tri rôzne situácie</w:t>
      </w:r>
      <w:r w:rsidRPr="003C5441">
        <w:rPr>
          <w:lang w:val="sk-SK"/>
        </w:rPr>
        <w:t>:</w:t>
      </w:r>
    </w:p>
    <w:p w14:paraId="2315E75B" w14:textId="5052EBD1" w:rsidR="00FF208C" w:rsidRPr="003C5441" w:rsidRDefault="00FF208C" w:rsidP="00D5777B">
      <w:pPr>
        <w:pStyle w:val="SRItext"/>
        <w:rPr>
          <w:lang w:val="sk-SK"/>
        </w:rPr>
      </w:pPr>
    </w:p>
    <w:p w14:paraId="45982E5B" w14:textId="66842293" w:rsidR="00973D24" w:rsidRPr="003C5441" w:rsidRDefault="00973D24" w:rsidP="005C27C6">
      <w:pPr>
        <w:pStyle w:val="SRItext"/>
        <w:numPr>
          <w:ilvl w:val="0"/>
          <w:numId w:val="16"/>
        </w:numPr>
        <w:ind w:left="567" w:hanging="425"/>
        <w:rPr>
          <w:lang w:val="sk-SK"/>
        </w:rPr>
      </w:pPr>
      <w:r w:rsidRPr="003C5441">
        <w:rPr>
          <w:lang w:val="sk-SK"/>
        </w:rPr>
        <w:t xml:space="preserve">V prípade zistenia relatívne malého nedostatku inšpektori vydajú </w:t>
      </w:r>
      <w:r w:rsidRPr="003C5441">
        <w:rPr>
          <w:b/>
          <w:bCs w:val="0"/>
          <w:lang w:val="sk-SK"/>
        </w:rPr>
        <w:t>príkaz na nápravné opatrenia</w:t>
      </w:r>
      <w:r w:rsidRPr="003C5441">
        <w:rPr>
          <w:lang w:val="sk-SK"/>
        </w:rPr>
        <w:t xml:space="preserve">. Ak zároveň veria, že škola bude schopná tento nedostatok odstrániť, </w:t>
      </w:r>
      <w:r w:rsidRPr="003C5441">
        <w:rPr>
          <w:b/>
          <w:bCs w:val="0"/>
          <w:lang w:val="sk-SK"/>
        </w:rPr>
        <w:t>nebudú školu opäť v krátkom čase navštevovať</w:t>
      </w:r>
      <w:r w:rsidRPr="003C5441">
        <w:rPr>
          <w:lang w:val="sk-SK"/>
        </w:rPr>
        <w:t xml:space="preserve">. </w:t>
      </w:r>
    </w:p>
    <w:p w14:paraId="7A3734EB" w14:textId="77777777" w:rsidR="00973D24" w:rsidRPr="003C5441" w:rsidRDefault="00973D24" w:rsidP="005C27C6">
      <w:pPr>
        <w:pStyle w:val="SRItext"/>
        <w:numPr>
          <w:ilvl w:val="0"/>
          <w:numId w:val="16"/>
        </w:numPr>
        <w:ind w:left="567" w:hanging="425"/>
        <w:rPr>
          <w:lang w:val="sk-SK"/>
        </w:rPr>
      </w:pPr>
      <w:r w:rsidRPr="003C5441">
        <w:rPr>
          <w:lang w:val="sk-SK"/>
        </w:rPr>
        <w:t xml:space="preserve">V niektorých prípadoch sa však inšpektori môžu (po niekoľkých mesiacoch) </w:t>
      </w:r>
      <w:r w:rsidRPr="003C5441">
        <w:rPr>
          <w:b/>
          <w:bCs w:val="0"/>
          <w:lang w:val="sk-SK"/>
        </w:rPr>
        <w:t>vrátiť do školy, aby zistili, či zistené problémy boli vyriešené, resp. skontrolujú určité dokumenty</w:t>
      </w:r>
      <w:r w:rsidRPr="003C5441">
        <w:rPr>
          <w:lang w:val="sk-SK"/>
        </w:rPr>
        <w:t>, ktoré im škola zašle na potvrdenie /dokázanie zlepšenia</w:t>
      </w:r>
      <w:r w:rsidRPr="003C5441">
        <w:rPr>
          <w:rStyle w:val="Odkaznapoznmkupodiarou"/>
          <w:lang w:val="sk-SK"/>
        </w:rPr>
        <w:footnoteReference w:id="159"/>
      </w:r>
      <w:r w:rsidRPr="003C5441">
        <w:rPr>
          <w:lang w:val="sk-SK"/>
        </w:rPr>
        <w:t>. Inšpektori sa potom zameriavajú len na štandardy, ktoré boli počas poslednej inšpekcie nedostatočné.</w:t>
      </w:r>
    </w:p>
    <w:p w14:paraId="32F60FBC" w14:textId="4BDC8917" w:rsidR="00973D24" w:rsidRPr="003C5441" w:rsidRDefault="00E56690" w:rsidP="005C27C6">
      <w:pPr>
        <w:pStyle w:val="SRItext"/>
        <w:numPr>
          <w:ilvl w:val="0"/>
          <w:numId w:val="16"/>
        </w:numPr>
        <w:ind w:left="567" w:hanging="425"/>
        <w:rPr>
          <w:lang w:val="sk-SK"/>
        </w:rPr>
      </w:pPr>
      <w:r w:rsidRPr="003C5441">
        <w:rPr>
          <w:lang w:val="sk-SK"/>
        </w:rPr>
        <mc:AlternateContent>
          <mc:Choice Requires="wps">
            <w:drawing>
              <wp:anchor distT="0" distB="0" distL="114300" distR="114300" simplePos="0" relativeHeight="251658252" behindDoc="0" locked="0" layoutInCell="1" allowOverlap="1" wp14:anchorId="769FDEDA" wp14:editId="1255EDC5">
                <wp:simplePos x="0" y="0"/>
                <wp:positionH relativeFrom="column">
                  <wp:posOffset>3972</wp:posOffset>
                </wp:positionH>
                <wp:positionV relativeFrom="paragraph">
                  <wp:posOffset>397894</wp:posOffset>
                </wp:positionV>
                <wp:extent cx="5773480" cy="914400"/>
                <wp:effectExtent l="0" t="0" r="0" b="0"/>
                <wp:wrapNone/>
                <wp:docPr id="1464006329" name="Textové pole 1"/>
                <wp:cNvGraphicFramePr/>
                <a:graphic xmlns:a="http://schemas.openxmlformats.org/drawingml/2006/main">
                  <a:graphicData uri="http://schemas.microsoft.com/office/word/2010/wordprocessingShape">
                    <wps:wsp>
                      <wps:cNvSpPr txBox="1"/>
                      <wps:spPr>
                        <a:xfrm>
                          <a:off x="0" y="0"/>
                          <a:ext cx="5773480" cy="914400"/>
                        </a:xfrm>
                        <a:prstGeom prst="rect">
                          <a:avLst/>
                        </a:prstGeom>
                        <a:noFill/>
                        <a:ln>
                          <a:noFill/>
                        </a:ln>
                      </wps:spPr>
                      <wps:txbx>
                        <w:txbxContent>
                          <w:p w14:paraId="673A19E7" w14:textId="05E49DBC" w:rsidR="00E56690" w:rsidRPr="00FD6699" w:rsidRDefault="00E56690" w:rsidP="00E56690">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Školy sa navzájom neporovnávajú na základe realizovaných inšpekcií.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a:graphicData>
                </a:graphic>
                <wp14:sizeRelH relativeFrom="margin">
                  <wp14:pctWidth>0</wp14:pctWidth>
                </wp14:sizeRelH>
                <wp14:sizeRelV relativeFrom="margin">
                  <wp14:pctHeight>0</wp14:pctHeight>
                </wp14:sizeRelV>
              </wp:anchor>
            </w:drawing>
          </mc:Choice>
          <mc:Fallback>
            <w:pict>
              <v:shape w14:anchorId="769FDEDA" id="_x0000_s1043" type="#_x0000_t202" style="position:absolute;left:0;text-align:left;margin-left:.3pt;margin-top:31.35pt;width:454.6pt;height:1in;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" filled="f" stroked="f">
                <v:textbox>
                  <w:txbxContent>
                    <w:p w14:paraId="673A19E7" w14:textId="05E49DBC" w:rsidR="00E56690" w:rsidRPr="00FD6699" w:rsidRDefault="00E56690" w:rsidP="00E56690">
                      <w:pPr>
                        <w:pStyle w:val="Zvraznencitcia"/>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pPr>
                      <w:r w:rsidRPr="00FD6699">
                        <w:rPr>
                          <w:rFonts w:ascii="Aptos Narrow" w:hAnsi="Aptos Narrow"/>
                          <w:b/>
                          <w:bCs/>
                          <w:color w:val="6600FF"/>
                          <w14:textOutline w14:w="0" w14:cap="flat" w14:cmpd="sng" w14:algn="ctr">
                            <w14:noFill/>
                            <w14:prstDash w14:val="solid"/>
                            <w14:round/>
                          </w14:textOutline>
                          <w14:props3d w14:extrusionH="57150" w14:contourW="0" w14:prstMaterial="softEdge">
                            <w14:bevelT w14:w="25400" w14:h="38100" w14:prst="circle"/>
                          </w14:props3d>
                        </w:rPr>
                        <w:t>Školy sa navzájom neporovnávajú na základe realizovaných inšpekcií.</w:t>
                      </w:r>
                    </w:p>
                  </w:txbxContent>
                </v:textbox>
              </v:shape>
            </w:pict>
          </mc:Fallback>
        </mc:AlternateContent>
      </w:r>
      <w:r w:rsidR="00973D24" w:rsidRPr="003C5441">
        <w:rPr>
          <w:lang w:val="sk-SK"/>
        </w:rPr>
        <w:t xml:space="preserve">Ak škola dostane celkové hodnotenie ako „neuspokojivé“ alebo „veľmi slabé“, inšpektori sa </w:t>
      </w:r>
      <w:r w:rsidR="00973D24" w:rsidRPr="003C5441">
        <w:rPr>
          <w:b/>
          <w:bCs w:val="0"/>
          <w:lang w:val="sk-SK"/>
        </w:rPr>
        <w:t xml:space="preserve">vrátia na následnú inšpekciu </w:t>
      </w:r>
      <w:r w:rsidR="00CF67D0" w:rsidRPr="003C5441">
        <w:rPr>
          <w:b/>
          <w:bCs w:val="0"/>
          <w:lang w:val="sk-SK"/>
        </w:rPr>
        <w:t xml:space="preserve">už </w:t>
      </w:r>
      <w:r w:rsidR="00973D24" w:rsidRPr="003C5441">
        <w:rPr>
          <w:b/>
          <w:bCs w:val="0"/>
          <w:lang w:val="sk-SK"/>
        </w:rPr>
        <w:t>po jednom roku a opäť vykonajú komplexnú inšpekciu</w:t>
      </w:r>
      <w:r w:rsidR="00973D24" w:rsidRPr="003C5441">
        <w:rPr>
          <w:lang w:val="sk-SK"/>
        </w:rPr>
        <w:t>. Ak sa problémy po roku nevyriešia, sú pravdepodobné finančné sankcie.</w:t>
      </w:r>
    </w:p>
    <w:p w14:paraId="24C67C96" w14:textId="341125F0" w:rsidR="00973D24" w:rsidRPr="003C5441" w:rsidRDefault="00973D24" w:rsidP="00964A6A">
      <w:pPr>
        <w:pStyle w:val="SRItext"/>
        <w:ind w:left="709" w:hanging="567"/>
        <w:rPr>
          <w:lang w:val="sk-SK"/>
        </w:rPr>
      </w:pPr>
    </w:p>
    <w:p w14:paraId="2D95E9F2" w14:textId="77777777" w:rsidR="00E56690" w:rsidRPr="003C5441" w:rsidRDefault="00E56690" w:rsidP="00D5777B">
      <w:pPr>
        <w:pStyle w:val="SRItext"/>
        <w:rPr>
          <w:lang w:val="sk-SK"/>
        </w:rPr>
      </w:pPr>
    </w:p>
    <w:p w14:paraId="153BF576" w14:textId="6BE45552" w:rsidR="00E56690" w:rsidRPr="003C5441" w:rsidRDefault="00E56690" w:rsidP="00D5777B">
      <w:pPr>
        <w:pStyle w:val="SRItext"/>
        <w:rPr>
          <w:lang w:val="sk-SK"/>
        </w:rPr>
      </w:pPr>
    </w:p>
    <w:p w14:paraId="32F47505" w14:textId="77777777" w:rsidR="00E56690" w:rsidRPr="003C5441" w:rsidRDefault="00E56690" w:rsidP="00D5777B">
      <w:pPr>
        <w:pStyle w:val="SRItext"/>
        <w:rPr>
          <w:lang w:val="sk-SK"/>
        </w:rPr>
      </w:pPr>
    </w:p>
    <w:p w14:paraId="6DA63F6F" w14:textId="62A377BB" w:rsidR="00973D24" w:rsidRPr="003C5441" w:rsidRDefault="00FF208C" w:rsidP="00D5777B">
      <w:pPr>
        <w:pStyle w:val="SRItext"/>
        <w:rPr>
          <w:lang w:val="sk-SK"/>
        </w:rPr>
      </w:pPr>
      <w:r w:rsidRPr="003C5441">
        <w:rPr>
          <w:lang w:val="sk-SK"/>
        </w:rPr>
        <w:t>Školy ale dostávajú</w:t>
      </w:r>
      <w:r w:rsidR="00973D24" w:rsidRPr="003C5441">
        <w:rPr>
          <w:lang w:val="sk-SK"/>
        </w:rPr>
        <w:t xml:space="preserve"> celkové hodnotenie (uvedené vyššie v predchádzajúcej kapitole) a </w:t>
      </w:r>
      <w:r w:rsidRPr="003C5441">
        <w:rPr>
          <w:lang w:val="sk-SK"/>
        </w:rPr>
        <w:t>tie</w:t>
      </w:r>
      <w:r w:rsidR="00973D24" w:rsidRPr="003C5441">
        <w:rPr>
          <w:lang w:val="sk-SK"/>
        </w:rPr>
        <w:t>, ktoré dostanú hodnotenie „</w:t>
      </w:r>
      <w:r w:rsidR="00973D24" w:rsidRPr="003C5441">
        <w:rPr>
          <w:b/>
          <w:bCs w:val="0"/>
          <w:lang w:val="sk-SK"/>
        </w:rPr>
        <w:t>veľmi slabé</w:t>
      </w:r>
      <w:r w:rsidR="00973D24" w:rsidRPr="003C5441">
        <w:rPr>
          <w:lang w:val="sk-SK"/>
        </w:rPr>
        <w:t xml:space="preserve">“, sú uvedené na verejnom online zozname. Inšpektorát interne používa zoznamy škôl, ktoré sú zoradené od najvyššieho rizika po najnižšie, a to na základe ročného monitora výkonnosti a rizík. Tento zoznam však nie je verejne prístupný. </w:t>
      </w:r>
    </w:p>
    <w:p w14:paraId="06994933" w14:textId="77777777" w:rsidR="00973D24" w:rsidRPr="003C5441" w:rsidRDefault="00973D24" w:rsidP="00973D24">
      <w:pPr>
        <w:pStyle w:val="Itext"/>
        <w:rPr>
          <w:lang w:val="sk-SK"/>
        </w:rPr>
      </w:pPr>
    </w:p>
    <w:p w14:paraId="557DF4DF" w14:textId="22289719" w:rsidR="009A58F2" w:rsidRPr="003C5441" w:rsidRDefault="009A58F2" w:rsidP="00AB76A0">
      <w:pPr>
        <w:pStyle w:val="Nadpis2"/>
      </w:pPr>
      <w:bookmarkStart w:id="27" w:name="_Toc225839345"/>
      <w:r w:rsidRPr="003C5441">
        <w:t>Identifikácia zúčastnených aktérov (</w:t>
      </w:r>
      <w:proofErr w:type="spellStart"/>
      <w:r w:rsidRPr="003C5441">
        <w:t>stakeholderov</w:t>
      </w:r>
      <w:proofErr w:type="spellEnd"/>
      <w:r w:rsidRPr="003C5441">
        <w:t>) na hodnotení kvality škôl a školských zariadení</w:t>
      </w:r>
      <w:bookmarkEnd w:id="27"/>
    </w:p>
    <w:p w14:paraId="3DE48BD2" w14:textId="63E840F3" w:rsidR="00AE61AE" w:rsidRPr="003C5441" w:rsidRDefault="00AE61AE" w:rsidP="00D5777B">
      <w:pPr>
        <w:pStyle w:val="SRItext"/>
        <w:rPr>
          <w:lang w:val="sk-SK"/>
        </w:rPr>
      </w:pPr>
      <w:r w:rsidRPr="003C5441">
        <w:rPr>
          <w:lang w:val="sk-SK"/>
        </w:rPr>
        <w:t>Aktérmi, ktorí sa zúčastňujú hodnotení kvality škôl a školských zariadení sú predovšetkým:</w:t>
      </w:r>
    </w:p>
    <w:p w14:paraId="03D4C020" w14:textId="77777777" w:rsidR="00AE61AE" w:rsidRPr="003C5441" w:rsidRDefault="00AE61AE" w:rsidP="005C27C6">
      <w:pPr>
        <w:pStyle w:val="Icislovanietext"/>
        <w:numPr>
          <w:ilvl w:val="0"/>
          <w:numId w:val="33"/>
        </w:numPr>
      </w:pPr>
      <w:r w:rsidRPr="003C5441">
        <w:t>všetci zamestnanci školy,</w:t>
      </w:r>
    </w:p>
    <w:p w14:paraId="13DB2E05" w14:textId="416A8046" w:rsidR="00AE61AE" w:rsidRPr="003C5441" w:rsidRDefault="000D4381" w:rsidP="005C27C6">
      <w:pPr>
        <w:pStyle w:val="Icislovanietext"/>
        <w:numPr>
          <w:ilvl w:val="0"/>
          <w:numId w:val="33"/>
        </w:numPr>
      </w:pPr>
      <w:r>
        <w:t>š</w:t>
      </w:r>
      <w:r w:rsidR="003D105D">
        <w:t>kolská rada</w:t>
      </w:r>
      <w:r w:rsidR="00AE61AE" w:rsidRPr="003C5441">
        <w:t>,</w:t>
      </w:r>
    </w:p>
    <w:p w14:paraId="5A81379A" w14:textId="77777777" w:rsidR="00AE61AE" w:rsidRPr="003C5441" w:rsidRDefault="00AE61AE" w:rsidP="005C27C6">
      <w:pPr>
        <w:pStyle w:val="Icislovanietext"/>
        <w:numPr>
          <w:ilvl w:val="0"/>
          <w:numId w:val="33"/>
        </w:numPr>
      </w:pPr>
      <w:proofErr w:type="spellStart"/>
      <w:r w:rsidRPr="003C5441">
        <w:t>medziinštitucionálne</w:t>
      </w:r>
      <w:proofErr w:type="spellEnd"/>
      <w:r w:rsidRPr="003C5441">
        <w:t xml:space="preserve"> partnerstvo pre inkluzívne vzdelávanie</w:t>
      </w:r>
      <w:r w:rsidRPr="003C5441">
        <w:rPr>
          <w:rStyle w:val="Odkaznapoznmkupodiarou"/>
        </w:rPr>
        <w:footnoteReference w:id="160"/>
      </w:r>
      <w:r w:rsidRPr="003C5441">
        <w:t>,</w:t>
      </w:r>
    </w:p>
    <w:p w14:paraId="2A3EFB38" w14:textId="77777777" w:rsidR="00AE61AE" w:rsidRPr="003C5441" w:rsidRDefault="00AE61AE" w:rsidP="005C27C6">
      <w:pPr>
        <w:pStyle w:val="Icislovanietext"/>
        <w:numPr>
          <w:ilvl w:val="0"/>
          <w:numId w:val="33"/>
        </w:numPr>
      </w:pPr>
      <w:r w:rsidRPr="003C5441">
        <w:t>obec</w:t>
      </w:r>
      <w:r w:rsidRPr="003C5441">
        <w:rPr>
          <w:rStyle w:val="Odkaznapoznmkupodiarou"/>
        </w:rPr>
        <w:footnoteReference w:id="161"/>
      </w:r>
      <w:r w:rsidRPr="003C5441">
        <w:t xml:space="preserve">, </w:t>
      </w:r>
    </w:p>
    <w:p w14:paraId="4D3858E0" w14:textId="77777777" w:rsidR="00AE61AE" w:rsidRPr="003C5441" w:rsidRDefault="00AE61AE" w:rsidP="005C27C6">
      <w:pPr>
        <w:pStyle w:val="Icislovanietext"/>
        <w:numPr>
          <w:ilvl w:val="0"/>
          <w:numId w:val="33"/>
        </w:numPr>
      </w:pPr>
      <w:r w:rsidRPr="003C5441">
        <w:t>žiaci,</w:t>
      </w:r>
    </w:p>
    <w:p w14:paraId="05B678CC" w14:textId="77777777" w:rsidR="00AE61AE" w:rsidRPr="003C5441" w:rsidRDefault="00AE61AE" w:rsidP="005C27C6">
      <w:pPr>
        <w:pStyle w:val="Icislovanietext"/>
        <w:numPr>
          <w:ilvl w:val="0"/>
          <w:numId w:val="33"/>
        </w:numPr>
      </w:pPr>
      <w:r w:rsidRPr="003C5441">
        <w:t>rodičia/opatrovatelia</w:t>
      </w:r>
      <w:r w:rsidRPr="003C5441">
        <w:rPr>
          <w:rStyle w:val="Odkaznapoznmkupodiarou"/>
        </w:rPr>
        <w:footnoteReference w:id="162"/>
      </w:r>
      <w:r w:rsidRPr="003C5441">
        <w:t>.</w:t>
      </w:r>
    </w:p>
    <w:p w14:paraId="0EEA439A" w14:textId="77777777" w:rsidR="00AE61AE" w:rsidRPr="003C5441" w:rsidRDefault="00AE61AE" w:rsidP="00D5777B">
      <w:pPr>
        <w:pStyle w:val="Itext"/>
        <w:rPr>
          <w:lang w:val="sk-SK"/>
        </w:rPr>
      </w:pPr>
    </w:p>
    <w:p w14:paraId="12D9CF6A" w14:textId="50AFBA97" w:rsidR="004802CD" w:rsidRPr="003C5441" w:rsidRDefault="004802CD" w:rsidP="00D5777B">
      <w:pPr>
        <w:pStyle w:val="Nadpis2"/>
        <w:spacing w:before="120" w:after="120" w:line="240" w:lineRule="auto"/>
      </w:pPr>
      <w:bookmarkStart w:id="28" w:name="_Toc219380081"/>
      <w:bookmarkStart w:id="29" w:name="_Toc225839346"/>
      <w:r w:rsidRPr="003C5441">
        <w:lastRenderedPageBreak/>
        <w:t>Plánované reformy v oblasti hodnotenia kvality škôl a školských zariadení</w:t>
      </w:r>
      <w:bookmarkEnd w:id="28"/>
      <w:bookmarkEnd w:id="29"/>
    </w:p>
    <w:p w14:paraId="2B559821" w14:textId="77777777" w:rsidR="002506D3" w:rsidRPr="003C5441" w:rsidRDefault="002506D3" w:rsidP="00D5777B">
      <w:pPr>
        <w:pStyle w:val="SRItext"/>
        <w:rPr>
          <w:bCs w:val="0"/>
          <w:lang w:val="sk-SK"/>
        </w:rPr>
      </w:pPr>
      <w:r w:rsidRPr="003C5441">
        <w:rPr>
          <w:bCs w:val="0"/>
          <w:lang w:val="sk-SK"/>
        </w:rPr>
        <w:t xml:space="preserve">V súvislosti s </w:t>
      </w:r>
      <w:hyperlink r:id="rId176" w:history="1">
        <w:r w:rsidRPr="003C5441">
          <w:rPr>
            <w:rStyle w:val="Hypertextovprepojenie"/>
            <w:bCs w:val="0"/>
            <w:lang w:val="sk-SK"/>
          </w:rPr>
          <w:t>plánom ministerstva školstva na rok 2026</w:t>
        </w:r>
      </w:hyperlink>
      <w:r w:rsidRPr="003C5441">
        <w:rPr>
          <w:rStyle w:val="Odkaznapoznmkupodiarou"/>
          <w:bCs w:val="0"/>
          <w:lang w:val="sk-SK"/>
        </w:rPr>
        <w:footnoteReference w:id="163"/>
      </w:r>
      <w:r w:rsidRPr="003C5441">
        <w:rPr>
          <w:bCs w:val="0"/>
          <w:lang w:val="sk-SK"/>
        </w:rPr>
        <w:t xml:space="preserve"> sa plánované reformy vo vzdelávaní, ktoré majú dopad na hodnotenie kvality vzdelávania môžu zhrnúť nasledovne: </w:t>
      </w:r>
    </w:p>
    <w:p w14:paraId="0DBA045B" w14:textId="77777777" w:rsidR="002506D3" w:rsidRPr="000D4381" w:rsidRDefault="002506D3" w:rsidP="005C27C6">
      <w:pPr>
        <w:pStyle w:val="Icislovanietext"/>
        <w:numPr>
          <w:ilvl w:val="0"/>
          <w:numId w:val="32"/>
        </w:numPr>
        <w:rPr>
          <w:bCs/>
        </w:rPr>
      </w:pPr>
      <w:r w:rsidRPr="003C5441">
        <w:t>Posilnenie dôrazu</w:t>
      </w:r>
      <w:r w:rsidRPr="003C5441">
        <w:rPr>
          <w:rStyle w:val="Odkaznapoznmkupodiarou"/>
        </w:rPr>
        <w:footnoteReference w:id="164"/>
      </w:r>
      <w:r w:rsidRPr="003C5441">
        <w:t xml:space="preserve"> na základné zručnosti ako kľúčového ukazovateľa kvality vzdelávania;</w:t>
      </w:r>
    </w:p>
    <w:p w14:paraId="3445CCC9" w14:textId="77777777" w:rsidR="002506D3" w:rsidRPr="000D4381" w:rsidRDefault="002506D3" w:rsidP="005C27C6">
      <w:pPr>
        <w:pStyle w:val="Icislovanietext"/>
        <w:numPr>
          <w:ilvl w:val="0"/>
          <w:numId w:val="32"/>
        </w:numPr>
        <w:rPr>
          <w:bCs/>
        </w:rPr>
      </w:pPr>
      <w:r w:rsidRPr="003C5441">
        <w:t>Rozvoj a sprísnenie systému hodnotenia kvality škôl</w:t>
      </w:r>
      <w:r w:rsidRPr="003C5441">
        <w:rPr>
          <w:rStyle w:val="Odkaznapoznmkupodiarou"/>
        </w:rPr>
        <w:footnoteReference w:id="165"/>
      </w:r>
      <w:r w:rsidRPr="003C5441">
        <w:t>;</w:t>
      </w:r>
    </w:p>
    <w:p w14:paraId="74CDF78F" w14:textId="5B6E7076" w:rsidR="002506D3" w:rsidRPr="000D4381" w:rsidRDefault="002506D3" w:rsidP="005C27C6">
      <w:pPr>
        <w:pStyle w:val="Icislovanietext"/>
        <w:numPr>
          <w:ilvl w:val="0"/>
          <w:numId w:val="32"/>
        </w:numPr>
        <w:rPr>
          <w:bCs/>
        </w:rPr>
      </w:pPr>
      <w:r w:rsidRPr="003C5441">
        <w:t>Zmena prístupu k hodnoteniu výsledkov žiakov na viacrozmerné hodnotenie</w:t>
      </w:r>
      <w:r w:rsidRPr="003C5441">
        <w:rPr>
          <w:rStyle w:val="Odkaznapoznmkupodiarou"/>
        </w:rPr>
        <w:footnoteReference w:id="166"/>
      </w:r>
      <w:r w:rsidRPr="003C5441">
        <w:t>;</w:t>
      </w:r>
    </w:p>
    <w:p w14:paraId="1C9F202A" w14:textId="77777777" w:rsidR="002506D3" w:rsidRPr="000D4381" w:rsidRDefault="002506D3" w:rsidP="005C27C6">
      <w:pPr>
        <w:pStyle w:val="Icislovanietext"/>
        <w:numPr>
          <w:ilvl w:val="0"/>
          <w:numId w:val="32"/>
        </w:numPr>
        <w:rPr>
          <w:bCs/>
        </w:rPr>
      </w:pPr>
      <w:r w:rsidRPr="003C5441">
        <w:t>Väčší dôraz na rovnosť príležitostí a inklúziu v hodnotení kvality</w:t>
      </w:r>
      <w:r w:rsidRPr="003C5441">
        <w:rPr>
          <w:rStyle w:val="Odkaznapoznmkupodiarou"/>
        </w:rPr>
        <w:footnoteReference w:id="167"/>
      </w:r>
      <w:r w:rsidRPr="003C5441">
        <w:t>;</w:t>
      </w:r>
    </w:p>
    <w:p w14:paraId="1FA19E70" w14:textId="77777777" w:rsidR="002506D3" w:rsidRPr="000D4381" w:rsidRDefault="002506D3" w:rsidP="005C27C6">
      <w:pPr>
        <w:pStyle w:val="Icislovanietext"/>
        <w:numPr>
          <w:ilvl w:val="0"/>
          <w:numId w:val="32"/>
        </w:numPr>
        <w:rPr>
          <w:bCs/>
        </w:rPr>
      </w:pPr>
      <w:r w:rsidRPr="003C5441">
        <w:t>Prepojenie kvality vzdelávania s riadením a financovaním</w:t>
      </w:r>
      <w:r w:rsidRPr="003C5441">
        <w:rPr>
          <w:rStyle w:val="Odkaznapoznmkupodiarou"/>
        </w:rPr>
        <w:footnoteReference w:id="168"/>
      </w:r>
      <w:r w:rsidRPr="003C5441">
        <w:t>;</w:t>
      </w:r>
    </w:p>
    <w:p w14:paraId="1647E47D" w14:textId="77777777" w:rsidR="002506D3" w:rsidRPr="000D4381" w:rsidRDefault="002506D3" w:rsidP="005C27C6">
      <w:pPr>
        <w:pStyle w:val="Icislovanietext"/>
        <w:numPr>
          <w:ilvl w:val="0"/>
          <w:numId w:val="32"/>
        </w:numPr>
        <w:rPr>
          <w:bCs/>
        </w:rPr>
      </w:pPr>
      <w:r w:rsidRPr="003C5441">
        <w:t>Posilnenie systémového hodnotenia a spätnej väzby</w:t>
      </w:r>
      <w:r w:rsidRPr="003C5441">
        <w:rPr>
          <w:rStyle w:val="Odkaznapoznmkupodiarou"/>
        </w:rPr>
        <w:footnoteReference w:id="169"/>
      </w:r>
      <w:r w:rsidRPr="003C5441">
        <w:t>;</w:t>
      </w:r>
    </w:p>
    <w:p w14:paraId="5F1552EB" w14:textId="77777777" w:rsidR="002506D3" w:rsidRPr="000D4381" w:rsidRDefault="002506D3" w:rsidP="005C27C6">
      <w:pPr>
        <w:pStyle w:val="Icislovanietext"/>
        <w:numPr>
          <w:ilvl w:val="0"/>
          <w:numId w:val="32"/>
        </w:numPr>
        <w:rPr>
          <w:bCs/>
        </w:rPr>
      </w:pPr>
      <w:r w:rsidRPr="003C5441">
        <w:t>Profesionalizácia a kvalita pedagogických pracovníkov</w:t>
      </w:r>
      <w:r w:rsidRPr="003C5441">
        <w:rPr>
          <w:rStyle w:val="Odkaznapoznmkupodiarou"/>
        </w:rPr>
        <w:footnoteReference w:id="170"/>
      </w:r>
      <w:r w:rsidRPr="003C5441">
        <w:t>.</w:t>
      </w:r>
    </w:p>
    <w:p w14:paraId="4B722853" w14:textId="77777777" w:rsidR="00275795" w:rsidRDefault="002506D3" w:rsidP="00D5777B">
      <w:pPr>
        <w:pStyle w:val="SRItext"/>
        <w:rPr>
          <w:lang w:val="sk-SK"/>
        </w:rPr>
      </w:pPr>
      <w:r w:rsidRPr="003C5441">
        <w:rPr>
          <w:lang w:val="sk-SK"/>
        </w:rPr>
        <w:t xml:space="preserve">Pre školský rok 2025/2026 inšpektorát aktualizoval systém </w:t>
      </w:r>
      <w:hyperlink r:id="rId177" w:history="1">
        <w:r w:rsidRPr="003C5441">
          <w:rPr>
            <w:rStyle w:val="Hypertextovprepojenie"/>
            <w:bCs w:val="0"/>
            <w:lang w:val="sk-SK"/>
          </w:rPr>
          <w:t>posudzovania výsledkov vzdelávania v primárnom vzdelávaní</w:t>
        </w:r>
      </w:hyperlink>
      <w:r w:rsidRPr="003C5441">
        <w:rPr>
          <w:rStyle w:val="Odkaznapoznmkupodiarou"/>
          <w:lang w:val="sk-SK"/>
        </w:rPr>
        <w:footnoteReference w:id="171"/>
      </w:r>
      <w:r w:rsidRPr="003C5441">
        <w:rPr>
          <w:lang w:val="sk-SK"/>
        </w:rPr>
        <w:t xml:space="preserve">. Výsledky sa posudzujú na základe </w:t>
      </w:r>
      <w:r w:rsidRPr="003C5441">
        <w:rPr>
          <w:bCs w:val="0"/>
          <w:lang w:val="sk-SK"/>
        </w:rPr>
        <w:t>kombinácie predchádzajúcich troch rokov</w:t>
      </w:r>
      <w:r w:rsidRPr="003C5441">
        <w:rPr>
          <w:b/>
          <w:lang w:val="sk-SK"/>
        </w:rPr>
        <w:t xml:space="preserve"> </w:t>
      </w:r>
      <w:r w:rsidRPr="003C5441">
        <w:rPr>
          <w:lang w:val="sk-SK"/>
        </w:rPr>
        <w:t xml:space="preserve">zo záverečných a prechodových testov, ktoré budú zapracované do hodnotenia kvality vzdelávania školy počas inšpekcií. </w:t>
      </w:r>
    </w:p>
    <w:p w14:paraId="35212CB5" w14:textId="28652611" w:rsidR="002506D3" w:rsidRPr="003C5441" w:rsidRDefault="002506D3" w:rsidP="00D5777B">
      <w:pPr>
        <w:pStyle w:val="SRItext"/>
        <w:rPr>
          <w:lang w:val="sk-SK"/>
        </w:rPr>
      </w:pPr>
      <w:r w:rsidRPr="003C5441">
        <w:rPr>
          <w:lang w:val="sk-SK"/>
        </w:rPr>
        <w:t xml:space="preserve">Vzhľadom na identifikované nedostatky za rok 2025 (v oblasti </w:t>
      </w:r>
      <w:r w:rsidR="00883181">
        <w:rPr>
          <w:bCs w:val="0"/>
          <w:lang w:val="sk-SK"/>
        </w:rPr>
        <w:t>výchovy k demokratickému občianstvu</w:t>
      </w:r>
      <w:r w:rsidRPr="003C5441">
        <w:rPr>
          <w:bCs w:val="0"/>
          <w:lang w:val="sk-SK"/>
        </w:rPr>
        <w:t xml:space="preserve"> a základných zručností) sa zdôra</w:t>
      </w:r>
      <w:r w:rsidRPr="003C5441">
        <w:rPr>
          <w:lang w:val="sk-SK"/>
        </w:rPr>
        <w:t>zňuje potreba ich zlepšovania (ako súčasť hodnotenia kvality) a zároveň sa zahŕňajú nové trendy a priority inšpektorátu (bezpečnosť, digitálne kompetencie, inklúzia).</w:t>
      </w:r>
    </w:p>
    <w:p w14:paraId="54BCED6D" w14:textId="7FFFBA05" w:rsidR="002506D3" w:rsidRPr="003C5441" w:rsidRDefault="002506D3" w:rsidP="00D5777B">
      <w:pPr>
        <w:pStyle w:val="SRItext"/>
        <w:rPr>
          <w:bCs w:val="0"/>
          <w:lang w:val="sk-SK"/>
        </w:rPr>
      </w:pPr>
      <w:r w:rsidRPr="003C5441">
        <w:rPr>
          <w:lang w:val="sk-SK"/>
        </w:rPr>
        <w:t xml:space="preserve">Holandská vláda tiež predložila </w:t>
      </w:r>
      <w:r w:rsidRPr="003C5441">
        <w:rPr>
          <w:bCs w:val="0"/>
          <w:lang w:val="sk-SK"/>
        </w:rPr>
        <w:t xml:space="preserve">nový </w:t>
      </w:r>
      <w:r w:rsidRPr="00351AAF">
        <w:rPr>
          <w:bCs w:val="0"/>
          <w:lang w:val="sk-SK"/>
        </w:rPr>
        <w:t>návrh</w:t>
      </w:r>
      <w:r w:rsidRPr="003C5441">
        <w:rPr>
          <w:bCs w:val="0"/>
          <w:lang w:val="sk-SK"/>
        </w:rPr>
        <w:t xml:space="preserve"> </w:t>
      </w:r>
      <w:hyperlink r:id="rId178" w:history="1">
        <w:r w:rsidRPr="003C5441">
          <w:rPr>
            <w:rStyle w:val="Hypertextovprepojenie"/>
            <w:bCs w:val="0"/>
            <w:lang w:val="sk-SK"/>
          </w:rPr>
          <w:t>Zákona o bezplatnom a bezpečnom vzdelávaní</w:t>
        </w:r>
      </w:hyperlink>
      <w:r w:rsidRPr="003C5441">
        <w:rPr>
          <w:rStyle w:val="Odkaznapoznmkupodiarou"/>
          <w:bCs w:val="0"/>
          <w:lang w:val="sk-SK"/>
        </w:rPr>
        <w:footnoteReference w:id="172"/>
      </w:r>
      <w:r w:rsidRPr="003C5441">
        <w:rPr>
          <w:bCs w:val="0"/>
          <w:lang w:val="sk-SK"/>
        </w:rPr>
        <w:t xml:space="preserve">, ktorý obsahuje viaceré opatrenia zamerané na bezpečnosť žiakov a prostredia v školách. Predpokladá sa, že školy budú povinné </w:t>
      </w:r>
      <w:r w:rsidRPr="003C5441">
        <w:rPr>
          <w:b/>
          <w:lang w:val="sk-SK"/>
        </w:rPr>
        <w:t>hlásiť inšpektorátu všetky vážne incidenty, ktoré majú sociálne, psychologické alebo fyzické dôsledky pre žiakov alebo zamestnancov</w:t>
      </w:r>
      <w:r w:rsidRPr="003C5441">
        <w:rPr>
          <w:bCs w:val="0"/>
          <w:lang w:val="sk-SK"/>
        </w:rPr>
        <w:t>. V tejto súvislosti školy musia:</w:t>
      </w:r>
    </w:p>
    <w:p w14:paraId="5E56869B" w14:textId="77777777" w:rsidR="00E7315B" w:rsidRPr="003C5441" w:rsidRDefault="00E7315B" w:rsidP="00D5777B">
      <w:pPr>
        <w:pStyle w:val="SRItext"/>
        <w:rPr>
          <w:bCs w:val="0"/>
          <w:lang w:val="sk-SK"/>
        </w:rPr>
      </w:pPr>
    </w:p>
    <w:p w14:paraId="402DF007" w14:textId="5739E1CB" w:rsidR="00E7315B" w:rsidRPr="003C5441" w:rsidRDefault="00A15C51" w:rsidP="00D5777B">
      <w:pPr>
        <w:pStyle w:val="SRItext"/>
        <w:rPr>
          <w:bCs w:val="0"/>
          <w:lang w:val="sk-SK"/>
        </w:rPr>
      </w:pPr>
      <w:r w:rsidRPr="003C5441">
        <w:rPr>
          <w:bCs w:val="0"/>
          <w:lang w:val="sk-SK"/>
        </w:rPr>
        <w:lastRenderedPageBreak/>
        <w:drawing>
          <wp:inline distT="0" distB="0" distL="0" distR="0" wp14:anchorId="62980D5F" wp14:editId="611708E8">
            <wp:extent cx="5717540" cy="902179"/>
            <wp:effectExtent l="0" t="38100" r="0" b="50800"/>
            <wp:docPr id="28365419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9" r:lo="rId180" r:qs="rId181" r:cs="rId182"/>
              </a:graphicData>
            </a:graphic>
          </wp:inline>
        </w:drawing>
      </w:r>
    </w:p>
    <w:p w14:paraId="5C7F4B6E" w14:textId="77777777" w:rsidR="00E7315B" w:rsidRPr="003C5441" w:rsidRDefault="00E7315B" w:rsidP="00D5777B">
      <w:pPr>
        <w:pStyle w:val="SRItext"/>
        <w:rPr>
          <w:bCs w:val="0"/>
          <w:lang w:val="sk-SK"/>
        </w:rPr>
      </w:pPr>
    </w:p>
    <w:p w14:paraId="466C75EC" w14:textId="77777777" w:rsidR="002506D3" w:rsidRPr="003C5441" w:rsidRDefault="002506D3" w:rsidP="00D5777B">
      <w:pPr>
        <w:pStyle w:val="SRItext"/>
        <w:rPr>
          <w:lang w:val="sk-SK"/>
        </w:rPr>
      </w:pPr>
      <w:r w:rsidRPr="003C5441">
        <w:rPr>
          <w:lang w:val="sk-SK"/>
        </w:rPr>
        <w:t>Hlavný význam zákona je v:</w:t>
      </w:r>
    </w:p>
    <w:p w14:paraId="49F4B341" w14:textId="77777777" w:rsidR="002506D3" w:rsidRPr="003C5441" w:rsidRDefault="002506D3" w:rsidP="005C27C6">
      <w:pPr>
        <w:pStyle w:val="SRItext"/>
        <w:numPr>
          <w:ilvl w:val="0"/>
          <w:numId w:val="17"/>
        </w:numPr>
        <w:rPr>
          <w:lang w:val="sk-SK"/>
        </w:rPr>
      </w:pPr>
      <w:r w:rsidRPr="003C5441">
        <w:rPr>
          <w:lang w:val="sk-SK"/>
        </w:rPr>
        <w:t xml:space="preserve">posilnení </w:t>
      </w:r>
      <w:r w:rsidRPr="003C5441">
        <w:rPr>
          <w:b/>
          <w:lang w:val="sk-SK"/>
        </w:rPr>
        <w:t>bezpečnostných opatrení v školách</w:t>
      </w:r>
      <w:r w:rsidRPr="003C5441">
        <w:rPr>
          <w:lang w:val="sk-SK"/>
        </w:rPr>
        <w:t xml:space="preserve"> ako </w:t>
      </w:r>
      <w:r w:rsidRPr="003C5441">
        <w:rPr>
          <w:b/>
          <w:lang w:val="sk-SK"/>
        </w:rPr>
        <w:t>základnej súčasti kvality vzdelávania</w:t>
      </w:r>
      <w:r w:rsidRPr="003C5441">
        <w:rPr>
          <w:lang w:val="sk-SK"/>
        </w:rPr>
        <w:t>,</w:t>
      </w:r>
    </w:p>
    <w:p w14:paraId="4B8D9A42" w14:textId="77777777" w:rsidR="002506D3" w:rsidRPr="003C5441" w:rsidRDefault="002506D3" w:rsidP="005C27C6">
      <w:pPr>
        <w:pStyle w:val="SRItext"/>
        <w:numPr>
          <w:ilvl w:val="0"/>
          <w:numId w:val="17"/>
        </w:numPr>
        <w:rPr>
          <w:lang w:val="sk-SK"/>
        </w:rPr>
      </w:pPr>
      <w:r w:rsidRPr="003C5441">
        <w:rPr>
          <w:lang w:val="sk-SK"/>
        </w:rPr>
        <w:t xml:space="preserve">zvýšení </w:t>
      </w:r>
      <w:r w:rsidRPr="003C5441">
        <w:rPr>
          <w:b/>
          <w:lang w:val="sk-SK"/>
        </w:rPr>
        <w:t>transparentnosti a adaptívnej reakcie škôl pri rizikových udalostiach</w:t>
      </w:r>
      <w:r w:rsidRPr="003C5441">
        <w:rPr>
          <w:lang w:val="sk-SK"/>
        </w:rPr>
        <w:t>,</w:t>
      </w:r>
    </w:p>
    <w:p w14:paraId="1263A10F" w14:textId="77777777" w:rsidR="002506D3" w:rsidRPr="003C5441" w:rsidRDefault="002506D3" w:rsidP="005C27C6">
      <w:pPr>
        <w:pStyle w:val="SRItext"/>
        <w:numPr>
          <w:ilvl w:val="0"/>
          <w:numId w:val="17"/>
        </w:numPr>
        <w:rPr>
          <w:lang w:val="sk-SK"/>
        </w:rPr>
      </w:pPr>
      <w:r w:rsidRPr="003C5441">
        <w:rPr>
          <w:lang w:val="sk-SK"/>
        </w:rPr>
        <w:t xml:space="preserve">zapojení </w:t>
      </w:r>
      <w:r w:rsidRPr="003C5441">
        <w:rPr>
          <w:b/>
          <w:lang w:val="sk-SK"/>
        </w:rPr>
        <w:t>inšpektorátu</w:t>
      </w:r>
      <w:r w:rsidRPr="003C5441">
        <w:rPr>
          <w:lang w:val="sk-SK"/>
        </w:rPr>
        <w:t xml:space="preserve"> priamo do hodnotenia bezpečnostných a sociálnych aspektov školského prostredia,</w:t>
      </w:r>
    </w:p>
    <w:p w14:paraId="13267014" w14:textId="77777777" w:rsidR="002506D3" w:rsidRPr="003C5441" w:rsidRDefault="002506D3" w:rsidP="005C27C6">
      <w:pPr>
        <w:pStyle w:val="SRItext"/>
        <w:numPr>
          <w:ilvl w:val="0"/>
          <w:numId w:val="17"/>
        </w:numPr>
        <w:rPr>
          <w:lang w:val="sk-SK"/>
        </w:rPr>
      </w:pPr>
      <w:r w:rsidRPr="003C5441">
        <w:rPr>
          <w:lang w:val="sk-SK"/>
        </w:rPr>
        <w:t xml:space="preserve">zmene paradigmy bezpečnosti z čisto prevencie na </w:t>
      </w:r>
      <w:r w:rsidRPr="003C5441">
        <w:rPr>
          <w:b/>
          <w:lang w:val="sk-SK"/>
        </w:rPr>
        <w:t>aktívne meranie, registráciu a reporting incidentov</w:t>
      </w:r>
      <w:r w:rsidRPr="003C5441">
        <w:rPr>
          <w:lang w:val="sk-SK"/>
        </w:rPr>
        <w:t xml:space="preserve">. </w:t>
      </w:r>
      <w:r w:rsidRPr="003C5441">
        <w:rPr>
          <w:lang w:val="sk-SK"/>
        </w:rPr>
        <w:br/>
      </w:r>
    </w:p>
    <w:p w14:paraId="0DEF2B1C" w14:textId="77777777" w:rsidR="002506D3" w:rsidRPr="003C5441" w:rsidRDefault="002506D3" w:rsidP="002506D3">
      <w:pPr>
        <w:pStyle w:val="Itext"/>
        <w:rPr>
          <w:lang w:val="sk-SK"/>
        </w:rPr>
      </w:pPr>
    </w:p>
    <w:p w14:paraId="0C10FE96" w14:textId="77777777" w:rsidR="00897698" w:rsidRPr="003C5441" w:rsidRDefault="00897698" w:rsidP="00897698">
      <w:pPr>
        <w:pStyle w:val="Itext"/>
        <w:rPr>
          <w:lang w:val="sk-SK"/>
        </w:rPr>
      </w:pPr>
    </w:p>
    <w:p w14:paraId="5C6037F4" w14:textId="77777777" w:rsidR="00CA2BD8" w:rsidRPr="00CA2BD8" w:rsidRDefault="00CA2BD8" w:rsidP="006869F6">
      <w:pPr>
        <w:pStyle w:val="Nadpis1"/>
        <w:numPr>
          <w:ilvl w:val="0"/>
          <w:numId w:val="0"/>
        </w:numPr>
      </w:pPr>
    </w:p>
    <w:sectPr w:rsidR="00CA2BD8" w:rsidRPr="00CA2BD8" w:rsidSect="009A58F2">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4EA2DB" w14:textId="77777777" w:rsidR="00E128D0" w:rsidRDefault="00E128D0" w:rsidP="00D26A8A">
      <w:pPr>
        <w:spacing w:after="0" w:line="240" w:lineRule="auto"/>
      </w:pPr>
      <w:r>
        <w:separator/>
      </w:r>
    </w:p>
  </w:endnote>
  <w:endnote w:type="continuationSeparator" w:id="0">
    <w:p w14:paraId="640D647B" w14:textId="77777777" w:rsidR="00E128D0" w:rsidRDefault="00E128D0" w:rsidP="00D26A8A">
      <w:pPr>
        <w:spacing w:after="0" w:line="240" w:lineRule="auto"/>
      </w:pPr>
      <w:r>
        <w:continuationSeparator/>
      </w:r>
    </w:p>
  </w:endnote>
  <w:endnote w:type="continuationNotice" w:id="1">
    <w:p w14:paraId="2D1D11F3" w14:textId="77777777" w:rsidR="00E128D0" w:rsidRDefault="00E128D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Aptos Narrow">
    <w:altName w:val="Calibri"/>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6076384"/>
      <w:docPartObj>
        <w:docPartGallery w:val="Page Numbers (Bottom of Page)"/>
        <w:docPartUnique/>
      </w:docPartObj>
    </w:sdtPr>
    <w:sdtEndPr/>
    <w:sdtContent>
      <w:p w14:paraId="32417910" w14:textId="5D45C7CD" w:rsidR="00D15AFD" w:rsidRDefault="00D15AFD">
        <w:pPr>
          <w:pStyle w:val="Pta"/>
          <w:jc w:val="center"/>
        </w:pPr>
        <w:r>
          <w:fldChar w:fldCharType="begin"/>
        </w:r>
        <w:r>
          <w:instrText>PAGE   \* MERGEFORMAT</w:instrText>
        </w:r>
        <w:r>
          <w:fldChar w:fldCharType="separate"/>
        </w:r>
        <w:r>
          <w:t>2</w:t>
        </w:r>
        <w:r>
          <w:fldChar w:fldCharType="end"/>
        </w:r>
      </w:p>
    </w:sdtContent>
  </w:sdt>
  <w:p w14:paraId="14CE2418" w14:textId="77777777" w:rsidR="00D15AFD" w:rsidRDefault="00D15AFD">
    <w:pPr>
      <w:pStyle w:val="Pt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02201734"/>
      <w:docPartObj>
        <w:docPartGallery w:val="Page Numbers (Bottom of Page)"/>
        <w:docPartUnique/>
      </w:docPartObj>
    </w:sdtPr>
    <w:sdtEndPr/>
    <w:sdtContent>
      <w:p w14:paraId="7FE6FDD1" w14:textId="2906E811" w:rsidR="00CF66B8" w:rsidRDefault="00CF66B8">
        <w:pPr>
          <w:pStyle w:val="Pta"/>
          <w:jc w:val="center"/>
        </w:pPr>
        <w:r>
          <w:fldChar w:fldCharType="begin"/>
        </w:r>
        <w:r>
          <w:instrText>PAGE   \* MERGEFORMAT</w:instrText>
        </w:r>
        <w:r>
          <w:fldChar w:fldCharType="separate"/>
        </w:r>
        <w:r>
          <w:t>2</w:t>
        </w:r>
        <w:r>
          <w:fldChar w:fldCharType="end"/>
        </w:r>
      </w:p>
    </w:sdtContent>
  </w:sdt>
  <w:p w14:paraId="440AFD6E" w14:textId="77777777" w:rsidR="00D15AFD" w:rsidRDefault="00D15AFD" w:rsidP="15FE4F3E">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936AD4" w14:textId="77777777" w:rsidR="00E128D0" w:rsidRDefault="00E128D0" w:rsidP="00D26A8A">
      <w:pPr>
        <w:spacing w:after="0" w:line="240" w:lineRule="auto"/>
      </w:pPr>
      <w:r>
        <w:separator/>
      </w:r>
    </w:p>
  </w:footnote>
  <w:footnote w:type="continuationSeparator" w:id="0">
    <w:p w14:paraId="6D4172EF" w14:textId="77777777" w:rsidR="00E128D0" w:rsidRDefault="00E128D0" w:rsidP="00D26A8A">
      <w:pPr>
        <w:spacing w:after="0" w:line="240" w:lineRule="auto"/>
      </w:pPr>
      <w:r>
        <w:continuationSeparator/>
      </w:r>
    </w:p>
  </w:footnote>
  <w:footnote w:type="continuationNotice" w:id="1">
    <w:p w14:paraId="5F377180" w14:textId="77777777" w:rsidR="00E128D0" w:rsidRDefault="00E128D0">
      <w:pPr>
        <w:spacing w:after="0" w:line="240" w:lineRule="auto"/>
      </w:pPr>
    </w:p>
  </w:footnote>
  <w:footnote w:id="2">
    <w:p w14:paraId="7963EE3C" w14:textId="5EECCABE" w:rsidR="009B4968" w:rsidRPr="00310CF6" w:rsidRDefault="009B4968" w:rsidP="00860748">
      <w:pPr>
        <w:pStyle w:val="Ipoznamkapodciarou"/>
      </w:pPr>
      <w:r w:rsidRPr="00310CF6">
        <w:rPr>
          <w:rStyle w:val="Odkaznapoznmkupodiarou"/>
        </w:rPr>
        <w:footnoteRef/>
      </w:r>
      <w:r w:rsidRPr="00310CF6">
        <w:t xml:space="preserve"> </w:t>
      </w:r>
      <w:r w:rsidRPr="00310CF6">
        <w:rPr>
          <w:bCs/>
          <w:noProof/>
          <w:color w:val="000000"/>
        </w:rPr>
        <w:t xml:space="preserve">De Inspectie van het Onderwijs - </w:t>
      </w:r>
      <w:hyperlink r:id="rId1" w:history="1">
        <w:r w:rsidR="00814937" w:rsidRPr="00310CF6">
          <w:rPr>
            <w:rStyle w:val="Hypertextovprepojenie"/>
          </w:rPr>
          <w:t>https://english.onderwijsinspectie.nl/</w:t>
        </w:r>
      </w:hyperlink>
      <w:r w:rsidR="00814937" w:rsidRPr="00310CF6">
        <w:t xml:space="preserve"> </w:t>
      </w:r>
    </w:p>
  </w:footnote>
  <w:footnote w:id="3">
    <w:p w14:paraId="5291AADD" w14:textId="77777777" w:rsidR="000D71D7" w:rsidRPr="00310CF6" w:rsidRDefault="000D71D7" w:rsidP="000D71D7">
      <w:pPr>
        <w:pStyle w:val="Ipoznamkapodciarou"/>
      </w:pPr>
      <w:r w:rsidRPr="00310CF6">
        <w:rPr>
          <w:rStyle w:val="Odkaznapoznmkupodiarou"/>
        </w:rPr>
        <w:footnoteRef/>
      </w:r>
      <w:r w:rsidRPr="00310CF6">
        <w:t xml:space="preserve"> </w:t>
      </w:r>
      <w:r w:rsidRPr="00310CF6">
        <w:t>na rôznych úrovniach vzdelávania</w:t>
      </w:r>
    </w:p>
  </w:footnote>
  <w:footnote w:id="4">
    <w:p w14:paraId="5C585887" w14:textId="77777777" w:rsidR="009B4968" w:rsidRPr="00310CF6" w:rsidRDefault="009B4968" w:rsidP="00860748">
      <w:pPr>
        <w:pStyle w:val="Ipoznamkapodciarou"/>
      </w:pPr>
      <w:r w:rsidRPr="00310CF6">
        <w:rPr>
          <w:rStyle w:val="Odkaznapoznmkupodiarou"/>
        </w:rPr>
        <w:footnoteRef/>
      </w:r>
      <w:r w:rsidRPr="00310CF6">
        <w:t xml:space="preserve"> </w:t>
      </w:r>
      <w:r w:rsidRPr="00310CF6">
        <w:t xml:space="preserve">Zdroj: </w:t>
      </w:r>
      <w:hyperlink r:id="rId2" w:history="1">
        <w:r w:rsidRPr="00310CF6">
          <w:rPr>
            <w:rStyle w:val="Hypertextovprepojenie"/>
          </w:rPr>
          <w:t>https://www.onderwijsinspectie.nl/documenten/2024/11/13/tijdlijn-toezichtontwikkeling-vana-1995</w:t>
        </w:r>
      </w:hyperlink>
    </w:p>
  </w:footnote>
  <w:footnote w:id="5">
    <w:p w14:paraId="100AA8B0" w14:textId="710AC706" w:rsidR="007C3FA7" w:rsidRPr="00310CF6" w:rsidRDefault="007C3FA7" w:rsidP="00860748">
      <w:pPr>
        <w:pStyle w:val="Ipoznamkapodciarou"/>
      </w:pPr>
      <w:r w:rsidRPr="00310CF6">
        <w:rPr>
          <w:rStyle w:val="Odkaznapoznmkupodiarou"/>
        </w:rPr>
        <w:footnoteRef/>
      </w:r>
      <w:r w:rsidRPr="00310CF6">
        <w:t xml:space="preserve"> </w:t>
      </w:r>
      <w:r w:rsidRPr="00310CF6">
        <w:rPr>
          <w:rStyle w:val="IpoznamkapodciarouChar"/>
        </w:rPr>
        <w:t xml:space="preserve">Sekcia dohľadu nad stredoškolským odborným vzdelávaním a vyšším vzdelávaním; </w:t>
      </w:r>
      <w:r w:rsidR="008C2CB4" w:rsidRPr="00310CF6">
        <w:rPr>
          <w:rStyle w:val="IpoznamkapodciarouChar"/>
        </w:rPr>
        <w:t>Sekcia právnych záležitostí; Sekcia podpory politík a organizácie; Sekcia dohľadu nad primárnym vzdelávaním a starostlivosťou o</w:t>
      </w:r>
      <w:r w:rsidR="00F96DA9" w:rsidRPr="00310CF6">
        <w:rPr>
          <w:rStyle w:val="IpoznamkapodciarouChar"/>
        </w:rPr>
        <w:t> </w:t>
      </w:r>
      <w:r w:rsidR="008C2CB4" w:rsidRPr="00310CF6">
        <w:rPr>
          <w:rStyle w:val="IpoznamkapodciarouChar"/>
        </w:rPr>
        <w:t>deti</w:t>
      </w:r>
      <w:r w:rsidR="00F96DA9" w:rsidRPr="00310CF6">
        <w:rPr>
          <w:rStyle w:val="IpoznamkapodciarouChar"/>
        </w:rPr>
        <w:t>; Sekcia supervízie špeciálneho vzdelávania; Sekcia dohľadu nad stredoškolským vzdelávaním; Sekcia vedomostí</w:t>
      </w:r>
    </w:p>
  </w:footnote>
  <w:footnote w:id="6">
    <w:p w14:paraId="12E3C4F1" w14:textId="73F9C103" w:rsidR="00E244B7" w:rsidRPr="00310CF6" w:rsidRDefault="00E244B7">
      <w:pPr>
        <w:pStyle w:val="Textpoznmkypodiarou"/>
        <w:rPr>
          <w:rFonts w:ascii="Aptos Narrow" w:hAnsi="Aptos Narrow"/>
        </w:rPr>
      </w:pPr>
      <w:r w:rsidRPr="00310CF6">
        <w:rPr>
          <w:rStyle w:val="Odkaznapoznmkupodiarou"/>
          <w:rFonts w:ascii="Aptos Narrow" w:hAnsi="Aptos Narrow"/>
        </w:rPr>
        <w:footnoteRef/>
      </w:r>
      <w:r w:rsidRPr="00310CF6">
        <w:rPr>
          <w:rFonts w:ascii="Aptos Narrow" w:hAnsi="Aptos Narrow"/>
        </w:rPr>
        <w:t xml:space="preserve"> </w:t>
      </w:r>
      <w:r w:rsidRPr="00310CF6">
        <w:rPr>
          <w:rFonts w:ascii="Aptos Narrow" w:hAnsi="Aptos Narrow"/>
        </w:rPr>
        <w:t xml:space="preserve">Zdroj: </w:t>
      </w:r>
      <w:hyperlink r:id="rId3" w:history="1">
        <w:r w:rsidRPr="00310CF6">
          <w:rPr>
            <w:rStyle w:val="Hypertextovprepojenie"/>
            <w:rFonts w:ascii="Aptos Narrow" w:hAnsi="Aptos Narrow"/>
          </w:rPr>
          <w:t xml:space="preserve">wetten.nl - </w:t>
        </w:r>
        <w:proofErr w:type="spellStart"/>
        <w:r w:rsidRPr="00310CF6">
          <w:rPr>
            <w:rStyle w:val="Hypertextovprepojenie"/>
            <w:rFonts w:ascii="Aptos Narrow" w:hAnsi="Aptos Narrow"/>
          </w:rPr>
          <w:t>Regeling</w:t>
        </w:r>
        <w:proofErr w:type="spellEnd"/>
        <w:r w:rsidRPr="00310CF6">
          <w:rPr>
            <w:rStyle w:val="Hypertextovprepojenie"/>
            <w:rFonts w:ascii="Aptos Narrow" w:hAnsi="Aptos Narrow"/>
          </w:rPr>
          <w:t xml:space="preserve"> - </w:t>
        </w:r>
        <w:proofErr w:type="spellStart"/>
        <w:r w:rsidRPr="00310CF6">
          <w:rPr>
            <w:rStyle w:val="Hypertextovprepojenie"/>
            <w:rFonts w:ascii="Aptos Narrow" w:hAnsi="Aptos Narrow"/>
          </w:rPr>
          <w:t>Wet</w:t>
        </w:r>
        <w:proofErr w:type="spellEnd"/>
        <w:r w:rsidRPr="00310CF6">
          <w:rPr>
            <w:rStyle w:val="Hypertextovprepojenie"/>
            <w:rFonts w:ascii="Aptos Narrow" w:hAnsi="Aptos Narrow"/>
          </w:rPr>
          <w:t xml:space="preserve"> </w:t>
        </w:r>
        <w:proofErr w:type="spellStart"/>
        <w:r w:rsidRPr="00310CF6">
          <w:rPr>
            <w:rStyle w:val="Hypertextovprepojenie"/>
            <w:rFonts w:ascii="Aptos Narrow" w:hAnsi="Aptos Narrow"/>
          </w:rPr>
          <w:t>op</w:t>
        </w:r>
        <w:proofErr w:type="spellEnd"/>
        <w:r w:rsidRPr="00310CF6">
          <w:rPr>
            <w:rStyle w:val="Hypertextovprepojenie"/>
            <w:rFonts w:ascii="Aptos Narrow" w:hAnsi="Aptos Narrow"/>
          </w:rPr>
          <w:t xml:space="preserve"> het </w:t>
        </w:r>
        <w:proofErr w:type="spellStart"/>
        <w:r w:rsidRPr="00310CF6">
          <w:rPr>
            <w:rStyle w:val="Hypertextovprepojenie"/>
            <w:rFonts w:ascii="Aptos Narrow" w:hAnsi="Aptos Narrow"/>
          </w:rPr>
          <w:t>onderwijstoezicht</w:t>
        </w:r>
        <w:proofErr w:type="spellEnd"/>
        <w:r w:rsidRPr="00310CF6">
          <w:rPr>
            <w:rStyle w:val="Hypertextovprepojenie"/>
            <w:rFonts w:ascii="Aptos Narrow" w:hAnsi="Aptos Narrow"/>
          </w:rPr>
          <w:t xml:space="preserve"> - BWBR0013800</w:t>
        </w:r>
      </w:hyperlink>
    </w:p>
  </w:footnote>
  <w:footnote w:id="7">
    <w:p w14:paraId="2CF51786" w14:textId="2372C0BA" w:rsidR="00F7731E" w:rsidRPr="00310CF6" w:rsidRDefault="00F7731E" w:rsidP="00F7731E">
      <w:pPr>
        <w:spacing w:after="0" w:line="240" w:lineRule="auto"/>
        <w:jc w:val="both"/>
        <w:rPr>
          <w:sz w:val="20"/>
          <w:szCs w:val="20"/>
        </w:rPr>
      </w:pPr>
      <w:r w:rsidRPr="00310CF6">
        <w:rPr>
          <w:rStyle w:val="Odkaznapoznmkupodiarou"/>
          <w:sz w:val="20"/>
          <w:szCs w:val="20"/>
        </w:rPr>
        <w:footnoteRef/>
      </w:r>
      <w:r w:rsidRPr="00310CF6">
        <w:rPr>
          <w:sz w:val="20"/>
          <w:szCs w:val="20"/>
        </w:rPr>
        <w:t xml:space="preserve"> </w:t>
      </w:r>
      <w:r w:rsidR="00DD3FCC" w:rsidRPr="00310CF6">
        <w:rPr>
          <w:sz w:val="20"/>
          <w:szCs w:val="20"/>
        </w:rPr>
        <w:t>n</w:t>
      </w:r>
      <w:r w:rsidRPr="00310CF6">
        <w:rPr>
          <w:sz w:val="20"/>
          <w:szCs w:val="20"/>
        </w:rPr>
        <w:t>apr. prostredníctvom vedeckých konferencií, akademických workshopov, publikácií, hosťovských prednášok, stáží a pod.</w:t>
      </w:r>
    </w:p>
  </w:footnote>
  <w:footnote w:id="8">
    <w:p w14:paraId="071BFDCF" w14:textId="423FF8BD" w:rsidR="00D73904" w:rsidRPr="00310CF6" w:rsidRDefault="00D73904">
      <w:pPr>
        <w:pStyle w:val="Textpoznmkypodiarou"/>
        <w:rPr>
          <w:rFonts w:ascii="Aptos Narrow" w:hAnsi="Aptos Narrow"/>
        </w:rPr>
      </w:pPr>
      <w:r w:rsidRPr="00310CF6">
        <w:rPr>
          <w:rStyle w:val="Odkaznapoznmkupodiarou"/>
          <w:rFonts w:ascii="Aptos Narrow" w:hAnsi="Aptos Narrow"/>
        </w:rPr>
        <w:footnoteRef/>
      </w:r>
      <w:r w:rsidRPr="00310CF6">
        <w:rPr>
          <w:rFonts w:ascii="Aptos Narrow" w:hAnsi="Aptos Narrow"/>
        </w:rPr>
        <w:t xml:space="preserve"> </w:t>
      </w:r>
      <w:r w:rsidRPr="00310CF6">
        <w:rPr>
          <w:rFonts w:ascii="Aptos Narrow" w:hAnsi="Aptos Narrow"/>
        </w:rPr>
        <w:t>strategickí inšpektori tu pracujú raz týždenne ako profesori</w:t>
      </w:r>
    </w:p>
  </w:footnote>
  <w:footnote w:id="9">
    <w:p w14:paraId="519448C5" w14:textId="77777777" w:rsidR="00F7731E" w:rsidRPr="00310CF6" w:rsidRDefault="00F7731E" w:rsidP="00F7731E">
      <w:pPr>
        <w:pStyle w:val="Textpoznmkypodiarou"/>
        <w:rPr>
          <w:rFonts w:ascii="Aptos Narrow" w:hAnsi="Aptos Narrow"/>
        </w:rPr>
      </w:pPr>
      <w:r w:rsidRPr="00310CF6">
        <w:rPr>
          <w:rStyle w:val="Odkaznapoznmkupodiarou"/>
          <w:rFonts w:ascii="Aptos Narrow" w:hAnsi="Aptos Narrow"/>
        </w:rPr>
        <w:footnoteRef/>
      </w:r>
      <w:r w:rsidRPr="00310CF6">
        <w:rPr>
          <w:rFonts w:ascii="Aptos Narrow" w:hAnsi="Aptos Narrow"/>
        </w:rPr>
        <w:t xml:space="preserve"> </w:t>
      </w:r>
      <w:r w:rsidRPr="00310CF6">
        <w:rPr>
          <w:rFonts w:ascii="Aptos Narrow" w:hAnsi="Aptos Narrow"/>
        </w:rPr>
        <w:t>program aktuálne zahŕňa „Akademické kolaboratívne centrum pre sociálne kvalitné vzdelávanie“; „Akademické kolaboratívne centrum pre kvalitu vzdelávania“; „Akademické kolaboratívne centrum Kvalita výučby“</w:t>
      </w:r>
    </w:p>
  </w:footnote>
  <w:footnote w:id="10">
    <w:p w14:paraId="182593FE" w14:textId="77777777" w:rsidR="00CC6CEB" w:rsidRPr="00310CF6" w:rsidRDefault="00CC6CEB" w:rsidP="00CC6CEB">
      <w:pPr>
        <w:pStyle w:val="Textpoznmkypodiarou"/>
        <w:rPr>
          <w:rFonts w:ascii="Aptos Narrow" w:hAnsi="Aptos Narrow"/>
        </w:rPr>
      </w:pPr>
      <w:r w:rsidRPr="00310CF6">
        <w:rPr>
          <w:rStyle w:val="Odkaznapoznmkupodiarou"/>
          <w:rFonts w:ascii="Aptos Narrow" w:hAnsi="Aptos Narrow"/>
        </w:rPr>
        <w:footnoteRef/>
      </w:r>
      <w:r w:rsidRPr="00310CF6">
        <w:rPr>
          <w:rFonts w:ascii="Aptos Narrow" w:hAnsi="Aptos Narrow"/>
        </w:rPr>
        <w:t xml:space="preserve"> </w:t>
      </w:r>
      <w:r w:rsidRPr="00310CF6">
        <w:rPr>
          <w:rFonts w:ascii="Aptos Narrow" w:hAnsi="Aptos Narrow"/>
        </w:rPr>
        <w:t xml:space="preserve">Zdroj: </w:t>
      </w:r>
      <w:hyperlink r:id="rId4" w:history="1">
        <w:r w:rsidRPr="00310CF6">
          <w:rPr>
            <w:rStyle w:val="Hypertextovprepojenie"/>
            <w:rFonts w:ascii="Aptos Narrow" w:hAnsi="Aptos Narrow"/>
          </w:rPr>
          <w:t>https://www.toezichtsociaaldomein.nl/</w:t>
        </w:r>
      </w:hyperlink>
    </w:p>
  </w:footnote>
  <w:footnote w:id="11">
    <w:p w14:paraId="74AB32B0" w14:textId="77777777" w:rsidR="00CC6CEB" w:rsidRPr="00310CF6" w:rsidRDefault="00CC6CEB" w:rsidP="00CC6CEB">
      <w:pPr>
        <w:pStyle w:val="Textpoznmkypodiarou"/>
        <w:rPr>
          <w:rFonts w:ascii="Aptos Narrow" w:hAnsi="Aptos Narrow"/>
        </w:rPr>
      </w:pPr>
      <w:r w:rsidRPr="00310CF6">
        <w:rPr>
          <w:rStyle w:val="Odkaznapoznmkupodiarou"/>
          <w:rFonts w:ascii="Aptos Narrow" w:hAnsi="Aptos Narrow"/>
        </w:rPr>
        <w:footnoteRef/>
      </w:r>
      <w:r w:rsidRPr="00310CF6">
        <w:rPr>
          <w:rFonts w:ascii="Aptos Narrow" w:hAnsi="Aptos Narrow"/>
        </w:rPr>
        <w:t xml:space="preserve"> </w:t>
      </w:r>
      <w:r w:rsidRPr="00310CF6">
        <w:rPr>
          <w:rFonts w:ascii="Aptos Narrow" w:hAnsi="Aptos Narrow"/>
        </w:rPr>
        <w:t xml:space="preserve">Zdroj: </w:t>
      </w:r>
      <w:hyperlink r:id="rId5" w:anchor=":~:text=De%20Autoriteit%20Persoonsgegevens%20is%20de%20onafhankelijke%20toezichthouder%20in,maakt%20voor%20het%20recht%20op%20bescherming%20van%20persoonsgegevens." w:history="1">
        <w:r w:rsidRPr="00310CF6">
          <w:rPr>
            <w:rStyle w:val="Hypertextovprepojenie"/>
            <w:rFonts w:ascii="Aptos Narrow" w:hAnsi="Aptos Narrow"/>
          </w:rPr>
          <w:t>https://www.autoriteitpersoonsgegevens.nl/#:~:text=De%20Autoriteit%20Persoonsgegevens%20is%20de%20onafhankelijke%20toezichthouder%20in,maakt%20voor%20het%20recht%20op%20bescherming%20van%20persoonsgegevens.</w:t>
        </w:r>
      </w:hyperlink>
    </w:p>
  </w:footnote>
  <w:footnote w:id="12">
    <w:p w14:paraId="67CC1B43" w14:textId="4182D3A9" w:rsidR="0039245D" w:rsidRPr="00310CF6" w:rsidRDefault="0039245D" w:rsidP="0039245D">
      <w:pPr>
        <w:pStyle w:val="Textpoznmkypodiarou"/>
        <w:jc w:val="both"/>
        <w:rPr>
          <w:rFonts w:ascii="Aptos Narrow" w:hAnsi="Aptos Narrow"/>
        </w:rPr>
      </w:pPr>
      <w:r w:rsidRPr="00310CF6">
        <w:rPr>
          <w:rStyle w:val="Odkaznapoznmkupodiarou"/>
          <w:rFonts w:ascii="Aptos Narrow" w:hAnsi="Aptos Narrow"/>
        </w:rPr>
        <w:footnoteRef/>
      </w:r>
      <w:r w:rsidRPr="00310CF6">
        <w:rPr>
          <w:rFonts w:ascii="Aptos Narrow" w:hAnsi="Aptos Narrow"/>
        </w:rPr>
        <w:t xml:space="preserve"> </w:t>
      </w:r>
      <w:r w:rsidR="00E461B3" w:rsidRPr="00310CF6">
        <w:rPr>
          <w:rFonts w:ascii="Aptos Narrow" w:hAnsi="Aptos Narrow"/>
        </w:rPr>
        <w:t>Ide o</w:t>
      </w:r>
      <w:r w:rsidR="00E31193" w:rsidRPr="00310CF6">
        <w:rPr>
          <w:rFonts w:ascii="Aptos Narrow" w:hAnsi="Aptos Narrow"/>
        </w:rPr>
        <w:t xml:space="preserve"> </w:t>
      </w:r>
      <w:r w:rsidRPr="00310CF6">
        <w:rPr>
          <w:rFonts w:ascii="Aptos Narrow" w:hAnsi="Aptos Narrow"/>
        </w:rPr>
        <w:t>denné centrá (batoľatá a následne materské školy) a ranné školy (základné školy), ktoré sú súčasťou politiky zameranej na podporu vzdelávacieho znevýhodnenia. Je dôležité spomenúť aj výkon medziadministratívneho dohľadu, kde inšpektorát dohliada a presadzuje starostlivosť o deti pomocou tzv. „vzdelávacieho dialógu“, kedy vstupuje do diskusií s obcami o cieľoch všeobecných úloh a o kvalitatívnom cykle.</w:t>
      </w:r>
    </w:p>
  </w:footnote>
  <w:footnote w:id="13">
    <w:p w14:paraId="1C3ED8B8" w14:textId="77F9CB4B" w:rsidR="0039245D" w:rsidRPr="00310CF6" w:rsidRDefault="0039245D" w:rsidP="0039245D">
      <w:pPr>
        <w:pStyle w:val="Textpoznmkypodiarou"/>
        <w:rPr>
          <w:rFonts w:ascii="Aptos Narrow" w:hAnsi="Aptos Narrow"/>
        </w:rPr>
      </w:pPr>
      <w:r w:rsidRPr="00310CF6">
        <w:rPr>
          <w:rStyle w:val="Odkaznapoznmkupodiarou"/>
          <w:rFonts w:ascii="Aptos Narrow" w:hAnsi="Aptos Narrow"/>
        </w:rPr>
        <w:footnoteRef/>
      </w:r>
      <w:r w:rsidRPr="00310CF6">
        <w:rPr>
          <w:rFonts w:ascii="Aptos Narrow" w:hAnsi="Aptos Narrow"/>
        </w:rPr>
        <w:t xml:space="preserve"> </w:t>
      </w:r>
      <w:r w:rsidR="00784C2A" w:rsidRPr="00310CF6">
        <w:rPr>
          <w:rFonts w:ascii="Aptos Narrow" w:hAnsi="Aptos Narrow"/>
        </w:rPr>
        <w:t>b</w:t>
      </w:r>
      <w:r w:rsidRPr="00310CF6">
        <w:rPr>
          <w:rFonts w:ascii="Aptos Narrow" w:hAnsi="Aptos Narrow"/>
        </w:rPr>
        <w:t xml:space="preserve">ližšie viď „Národná správa o obecnom dohľade nad starostlivosťou o deti 2023“ - </w:t>
      </w:r>
      <w:hyperlink r:id="rId6" w:history="1">
        <w:r w:rsidRPr="00310CF6">
          <w:rPr>
            <w:rStyle w:val="Hypertextovprepojenie"/>
            <w:rFonts w:ascii="Aptos Narrow" w:hAnsi="Aptos Narrow"/>
          </w:rPr>
          <w:t>https://www.onderwijsinspectie.nl/documenten/2024/12/12/landelijk-rapport-gemeentelijk-toezicht-kinderopvang-2023</w:t>
        </w:r>
      </w:hyperlink>
    </w:p>
  </w:footnote>
  <w:footnote w:id="14">
    <w:p w14:paraId="320CDC97" w14:textId="31EBE3D0" w:rsidR="0039245D" w:rsidRPr="00310CF6" w:rsidRDefault="0039245D" w:rsidP="0039245D">
      <w:pPr>
        <w:pStyle w:val="Textpoznmkypodiarou"/>
        <w:jc w:val="both"/>
        <w:rPr>
          <w:rFonts w:ascii="Aptos Narrow" w:hAnsi="Aptos Narrow"/>
        </w:rPr>
      </w:pPr>
      <w:r w:rsidRPr="00310CF6">
        <w:rPr>
          <w:rStyle w:val="Odkaznapoznmkupodiarou"/>
          <w:rFonts w:ascii="Aptos Narrow" w:hAnsi="Aptos Narrow"/>
        </w:rPr>
        <w:footnoteRef/>
      </w:r>
      <w:r w:rsidRPr="00310CF6">
        <w:rPr>
          <w:rFonts w:ascii="Aptos Narrow" w:hAnsi="Aptos Narrow"/>
        </w:rPr>
        <w:t xml:space="preserve"> </w:t>
      </w:r>
      <w:r w:rsidR="00784C2A" w:rsidRPr="00310CF6">
        <w:rPr>
          <w:rFonts w:ascii="Aptos Narrow" w:hAnsi="Aptos Narrow"/>
        </w:rPr>
        <w:t>iba v</w:t>
      </w:r>
      <w:r w:rsidRPr="00310CF6">
        <w:rPr>
          <w:rFonts w:ascii="Aptos Narrow" w:hAnsi="Aptos Narrow"/>
        </w:rPr>
        <w:t xml:space="preserve">eľmi malá časť žiakov navštevuje tzv. nefinancované školy, pričom ide o: medzinárodné školy; nezávislé skúšobné orgány pre všeobecné stredoškolské vzdelávanie; súkromné školy; domáce vzdelávanie; súkromné inštitúcie pre stredoškolské odborné vzdelávanie; súkromné </w:t>
      </w:r>
      <w:r w:rsidR="00527B98" w:rsidRPr="00310CF6">
        <w:rPr>
          <w:rFonts w:ascii="Aptos Narrow" w:hAnsi="Aptos Narrow"/>
        </w:rPr>
        <w:t>vysoké</w:t>
      </w:r>
      <w:r w:rsidRPr="00310CF6">
        <w:rPr>
          <w:rFonts w:ascii="Aptos Narrow" w:hAnsi="Aptos Narrow"/>
        </w:rPr>
        <w:t xml:space="preserve"> školy</w:t>
      </w:r>
    </w:p>
  </w:footnote>
  <w:footnote w:id="15">
    <w:p w14:paraId="32776D37" w14:textId="44B92CB7" w:rsidR="0039245D" w:rsidRPr="00310CF6" w:rsidRDefault="0039245D" w:rsidP="0039245D">
      <w:pPr>
        <w:pStyle w:val="Textpoznmkypodiarou"/>
        <w:jc w:val="both"/>
        <w:rPr>
          <w:rFonts w:ascii="Aptos Narrow" w:hAnsi="Aptos Narrow"/>
        </w:rPr>
      </w:pPr>
      <w:r w:rsidRPr="00310CF6">
        <w:rPr>
          <w:rStyle w:val="Odkaznapoznmkupodiarou"/>
          <w:rFonts w:ascii="Aptos Narrow" w:hAnsi="Aptos Narrow"/>
        </w:rPr>
        <w:footnoteRef/>
      </w:r>
      <w:r w:rsidRPr="00310CF6">
        <w:rPr>
          <w:rFonts w:ascii="Aptos Narrow" w:hAnsi="Aptos Narrow"/>
        </w:rPr>
        <w:t xml:space="preserve"> </w:t>
      </w:r>
      <w:r w:rsidR="00613CD7" w:rsidRPr="00310CF6">
        <w:rPr>
          <w:rFonts w:ascii="Aptos Narrow" w:hAnsi="Aptos Narrow"/>
        </w:rPr>
        <w:t xml:space="preserve">Ide o </w:t>
      </w:r>
      <w:r w:rsidRPr="00310CF6">
        <w:rPr>
          <w:rFonts w:ascii="Aptos Narrow" w:hAnsi="Aptos Narrow"/>
        </w:rPr>
        <w:t>školy, ktoré sú pridružené k Nadácii pre holandské vzdelávanie k zahraničí, pričom dohľad je zameraný na návrat žiakov do holandského vzdelávacieho systému</w:t>
      </w:r>
      <w:r w:rsidR="00737C04" w:rsidRPr="00310CF6">
        <w:rPr>
          <w:rFonts w:ascii="Aptos Narrow" w:hAnsi="Aptos Narrow"/>
        </w:rPr>
        <w:t>. Pl</w:t>
      </w:r>
      <w:r w:rsidRPr="00310CF6">
        <w:rPr>
          <w:rFonts w:ascii="Aptos Narrow" w:hAnsi="Aptos Narrow"/>
        </w:rPr>
        <w:t xml:space="preserve">atia </w:t>
      </w:r>
      <w:r w:rsidR="00737C04" w:rsidRPr="00310CF6">
        <w:rPr>
          <w:rFonts w:ascii="Aptos Narrow" w:hAnsi="Aptos Narrow"/>
        </w:rPr>
        <w:t>tu r</w:t>
      </w:r>
      <w:r w:rsidRPr="00310CF6">
        <w:rPr>
          <w:rFonts w:ascii="Aptos Narrow" w:hAnsi="Aptos Narrow"/>
        </w:rPr>
        <w:t xml:space="preserve">ovnaké </w:t>
      </w:r>
      <w:r w:rsidR="00737C04" w:rsidRPr="00310CF6">
        <w:rPr>
          <w:rFonts w:ascii="Aptos Narrow" w:hAnsi="Aptos Narrow"/>
        </w:rPr>
        <w:t xml:space="preserve">hodnotiace </w:t>
      </w:r>
      <w:r w:rsidRPr="00310CF6">
        <w:rPr>
          <w:rFonts w:ascii="Aptos Narrow" w:hAnsi="Aptos Narrow"/>
        </w:rPr>
        <w:t xml:space="preserve">rámce </w:t>
      </w:r>
      <w:r w:rsidR="00613CD7" w:rsidRPr="00310CF6">
        <w:rPr>
          <w:rFonts w:ascii="Aptos Narrow" w:hAnsi="Aptos Narrow"/>
        </w:rPr>
        <w:t>ako u domácich škôl</w:t>
      </w:r>
      <w:r w:rsidR="00737C04" w:rsidRPr="00310CF6">
        <w:rPr>
          <w:rFonts w:ascii="Aptos Narrow" w:hAnsi="Aptos Narrow"/>
        </w:rPr>
        <w:t>.</w:t>
      </w:r>
    </w:p>
  </w:footnote>
  <w:footnote w:id="16">
    <w:p w14:paraId="2AA5A116" w14:textId="76237B16" w:rsidR="0039245D" w:rsidRPr="00310CF6" w:rsidRDefault="0039245D" w:rsidP="0039245D">
      <w:pPr>
        <w:pStyle w:val="Textpoznmkypodiarou"/>
        <w:jc w:val="both"/>
        <w:rPr>
          <w:rFonts w:ascii="Aptos Narrow" w:hAnsi="Aptos Narrow"/>
        </w:rPr>
      </w:pPr>
      <w:r w:rsidRPr="00310CF6">
        <w:rPr>
          <w:rStyle w:val="Odkaznapoznmkupodiarou"/>
          <w:rFonts w:ascii="Aptos Narrow" w:hAnsi="Aptos Narrow"/>
        </w:rPr>
        <w:footnoteRef/>
      </w:r>
      <w:r w:rsidRPr="00310CF6">
        <w:rPr>
          <w:rFonts w:ascii="Aptos Narrow" w:hAnsi="Aptos Narrow"/>
        </w:rPr>
        <w:t xml:space="preserve"> </w:t>
      </w:r>
      <w:r w:rsidRPr="00310CF6">
        <w:rPr>
          <w:rFonts w:ascii="Aptos Narrow" w:hAnsi="Aptos Narrow"/>
        </w:rPr>
        <w:t xml:space="preserve">monitoruje sa kvalita vzdelávania v európskych školách cez Radu inšpektorov, pričom </w:t>
      </w:r>
      <w:r w:rsidR="003740AB" w:rsidRPr="00310CF6">
        <w:rPr>
          <w:rFonts w:ascii="Aptos Narrow" w:hAnsi="Aptos Narrow"/>
        </w:rPr>
        <w:t xml:space="preserve">je zastúpený </w:t>
      </w:r>
      <w:r w:rsidRPr="00310CF6">
        <w:rPr>
          <w:rFonts w:ascii="Aptos Narrow" w:hAnsi="Aptos Narrow"/>
        </w:rPr>
        <w:t>každý členský štát</w:t>
      </w:r>
      <w:r w:rsidR="003740AB" w:rsidRPr="00310CF6">
        <w:rPr>
          <w:rFonts w:ascii="Aptos Narrow" w:hAnsi="Aptos Narrow"/>
        </w:rPr>
        <w:t>,</w:t>
      </w:r>
      <w:r w:rsidRPr="00310CF6">
        <w:rPr>
          <w:rFonts w:ascii="Aptos Narrow" w:hAnsi="Aptos Narrow"/>
        </w:rPr>
        <w:t xml:space="preserve"> vrátane Holandska a Rada inšpektorov je zodpovedná </w:t>
      </w:r>
      <w:r w:rsidR="002E47B9" w:rsidRPr="00310CF6">
        <w:rPr>
          <w:rFonts w:ascii="Aptos Narrow" w:hAnsi="Aptos Narrow"/>
        </w:rPr>
        <w:t xml:space="preserve">aj </w:t>
      </w:r>
      <w:r w:rsidRPr="00310CF6">
        <w:rPr>
          <w:rFonts w:ascii="Aptos Narrow" w:hAnsi="Aptos Narrow"/>
        </w:rPr>
        <w:t>za akreditačné skúšky na pridružených školách</w:t>
      </w:r>
    </w:p>
  </w:footnote>
  <w:footnote w:id="17">
    <w:p w14:paraId="2F21951F" w14:textId="502F1B03" w:rsidR="0039245D" w:rsidRPr="00310CF6" w:rsidRDefault="0039245D" w:rsidP="0039245D">
      <w:pPr>
        <w:pStyle w:val="Textpoznmkypodiarou"/>
        <w:jc w:val="both"/>
        <w:rPr>
          <w:rFonts w:ascii="Aptos Narrow" w:hAnsi="Aptos Narrow"/>
        </w:rPr>
      </w:pPr>
      <w:r w:rsidRPr="00310CF6">
        <w:rPr>
          <w:rStyle w:val="Odkaznapoznmkupodiarou"/>
          <w:rFonts w:ascii="Aptos Narrow" w:hAnsi="Aptos Narrow"/>
        </w:rPr>
        <w:footnoteRef/>
      </w:r>
      <w:r w:rsidRPr="00310CF6">
        <w:rPr>
          <w:rFonts w:ascii="Aptos Narrow" w:hAnsi="Aptos Narrow"/>
        </w:rPr>
        <w:t xml:space="preserve"> </w:t>
      </w:r>
      <w:r w:rsidRPr="00310CF6">
        <w:rPr>
          <w:rFonts w:ascii="Aptos Narrow" w:hAnsi="Aptos Narrow"/>
        </w:rPr>
        <w:t>sledujú sa výsledky plneni</w:t>
      </w:r>
      <w:r w:rsidR="004B6DF1" w:rsidRPr="00310CF6">
        <w:rPr>
          <w:rFonts w:ascii="Aptos Narrow" w:hAnsi="Aptos Narrow"/>
        </w:rPr>
        <w:t>a</w:t>
      </w:r>
      <w:r w:rsidRPr="00310CF6">
        <w:rPr>
          <w:rFonts w:ascii="Aptos Narrow" w:hAnsi="Aptos Narrow"/>
        </w:rPr>
        <w:t xml:space="preserve"> zákonných úloh, kvalita ich výkonu a zabezpečenia, pričom dohľad je orientovaný na riziká a primeraný na základe informácií zo sektora a zodpovednosti</w:t>
      </w:r>
    </w:p>
  </w:footnote>
  <w:footnote w:id="18">
    <w:p w14:paraId="36628EB8" w14:textId="10B6CCD1" w:rsidR="0039245D" w:rsidRPr="00310CF6" w:rsidRDefault="0039245D" w:rsidP="0039245D">
      <w:pPr>
        <w:pStyle w:val="SRItext"/>
        <w:spacing w:before="0" w:after="0"/>
        <w:rPr>
          <w:sz w:val="20"/>
          <w:szCs w:val="20"/>
          <w:lang w:val="sk-SK"/>
        </w:rPr>
      </w:pPr>
      <w:r w:rsidRPr="00310CF6">
        <w:rPr>
          <w:rStyle w:val="Odkaznapoznmkupodiarou"/>
          <w:sz w:val="20"/>
          <w:szCs w:val="20"/>
        </w:rPr>
        <w:footnoteRef/>
      </w:r>
      <w:r w:rsidRPr="00310CF6">
        <w:rPr>
          <w:sz w:val="20"/>
          <w:szCs w:val="20"/>
          <w:lang w:val="sk-SK"/>
        </w:rPr>
        <w:t xml:space="preserve"> </w:t>
      </w:r>
      <w:r w:rsidRPr="00310CF6">
        <w:rPr>
          <w:sz w:val="20"/>
          <w:szCs w:val="20"/>
          <w:lang w:val="sk-SK"/>
        </w:rPr>
        <w:t xml:space="preserve">Rada pre testy a skúšky </w:t>
      </w:r>
      <w:r w:rsidR="00490FC3" w:rsidRPr="00310CF6">
        <w:rPr>
          <w:sz w:val="20"/>
          <w:szCs w:val="20"/>
          <w:lang w:val="sk-SK"/>
        </w:rPr>
        <w:t>realizuje</w:t>
      </w:r>
      <w:r w:rsidRPr="00310CF6">
        <w:rPr>
          <w:sz w:val="20"/>
          <w:szCs w:val="20"/>
          <w:lang w:val="sk-SK"/>
        </w:rPr>
        <w:t xml:space="preserve"> skúšky (aj centrálne, resp. štátne) na získanie diplomov v rámci rôznych typov vzdelávania</w:t>
      </w:r>
    </w:p>
  </w:footnote>
  <w:footnote w:id="19">
    <w:p w14:paraId="7E09F51E" w14:textId="6AD2648D" w:rsidR="0039245D" w:rsidRPr="00310CF6" w:rsidRDefault="0039245D" w:rsidP="00D83099">
      <w:pPr>
        <w:pStyle w:val="Textpoznmkypodiarou"/>
        <w:rPr>
          <w:rFonts w:ascii="Aptos Narrow" w:hAnsi="Aptos Narrow"/>
        </w:rPr>
      </w:pPr>
      <w:r w:rsidRPr="00310CF6">
        <w:rPr>
          <w:rStyle w:val="Odkaznapoznmkupodiarou"/>
          <w:rFonts w:ascii="Aptos Narrow" w:hAnsi="Aptos Narrow"/>
        </w:rPr>
        <w:footnoteRef/>
      </w:r>
      <w:r w:rsidRPr="00310CF6">
        <w:rPr>
          <w:rFonts w:ascii="Aptos Narrow" w:hAnsi="Aptos Narrow"/>
        </w:rPr>
        <w:t xml:space="preserve"> </w:t>
      </w:r>
      <w:r w:rsidRPr="00310CF6">
        <w:rPr>
          <w:rFonts w:ascii="Aptos Narrow" w:hAnsi="Aptos Narrow"/>
        </w:rPr>
        <w:t>spolupráca v rámci 4 vládnych inšpektorátov, a to Inšpektorátu pre zdravotníctvo a starostlivosť o mládež; Inšpektorát</w:t>
      </w:r>
      <w:r w:rsidR="00EB737C" w:rsidRPr="00310CF6">
        <w:rPr>
          <w:rFonts w:ascii="Aptos Narrow" w:hAnsi="Aptos Narrow"/>
        </w:rPr>
        <w:t>u</w:t>
      </w:r>
      <w:r w:rsidRPr="00310CF6">
        <w:rPr>
          <w:rFonts w:ascii="Aptos Narrow" w:hAnsi="Aptos Narrow"/>
        </w:rPr>
        <w:t xml:space="preserve"> školstva; Inšpektorát</w:t>
      </w:r>
      <w:r w:rsidR="00EB737C" w:rsidRPr="00310CF6">
        <w:rPr>
          <w:rFonts w:ascii="Aptos Narrow" w:hAnsi="Aptos Narrow"/>
        </w:rPr>
        <w:t>u</w:t>
      </w:r>
      <w:r w:rsidRPr="00310CF6">
        <w:rPr>
          <w:rFonts w:ascii="Aptos Narrow" w:hAnsi="Aptos Narrow"/>
        </w:rPr>
        <w:t xml:space="preserve"> spravodlivosti a bezpečnosti; Holandsk</w:t>
      </w:r>
      <w:r w:rsidR="00EB737C" w:rsidRPr="00310CF6">
        <w:rPr>
          <w:rFonts w:ascii="Aptos Narrow" w:hAnsi="Aptos Narrow"/>
        </w:rPr>
        <w:t>ého</w:t>
      </w:r>
      <w:r w:rsidRPr="00310CF6">
        <w:rPr>
          <w:rFonts w:ascii="Aptos Narrow" w:hAnsi="Aptos Narrow"/>
        </w:rPr>
        <w:t xml:space="preserve"> inšpektorát</w:t>
      </w:r>
      <w:r w:rsidR="00EB737C" w:rsidRPr="00310CF6">
        <w:rPr>
          <w:rFonts w:ascii="Aptos Narrow" w:hAnsi="Aptos Narrow"/>
        </w:rPr>
        <w:t>u</w:t>
      </w:r>
      <w:r w:rsidRPr="00310CF6">
        <w:rPr>
          <w:rFonts w:ascii="Aptos Narrow" w:hAnsi="Aptos Narrow"/>
        </w:rPr>
        <w:t xml:space="preserve"> práce s cieľom zabezpečiť zlepšenie v sociálnej starostlivosti</w:t>
      </w:r>
    </w:p>
  </w:footnote>
  <w:footnote w:id="20">
    <w:p w14:paraId="5A74ECED" w14:textId="77777777" w:rsidR="003F4E67" w:rsidRPr="00310CF6" w:rsidRDefault="003F4E67" w:rsidP="003F4E67">
      <w:pPr>
        <w:pStyle w:val="Textpoznmkypodiarou"/>
        <w:rPr>
          <w:rFonts w:ascii="Aptos Narrow" w:hAnsi="Aptos Narrow"/>
          <w:b/>
          <w:bCs/>
        </w:rPr>
      </w:pPr>
      <w:r w:rsidRPr="00310CF6">
        <w:rPr>
          <w:rStyle w:val="Odkaznapoznmkupodiarou"/>
          <w:rFonts w:ascii="Aptos Narrow" w:hAnsi="Aptos Narrow"/>
        </w:rPr>
        <w:footnoteRef/>
      </w:r>
      <w:r w:rsidRPr="00310CF6">
        <w:rPr>
          <w:rFonts w:ascii="Aptos Narrow" w:hAnsi="Aptos Narrow"/>
        </w:rPr>
        <w:t xml:space="preserve"> </w:t>
      </w:r>
      <w:r w:rsidRPr="00310CF6">
        <w:rPr>
          <w:rFonts w:ascii="Aptos Narrow" w:hAnsi="Aptos Narrow"/>
        </w:rPr>
        <w:t xml:space="preserve">Zdroj: </w:t>
      </w:r>
      <w:hyperlink r:id="rId7" w:history="1">
        <w:r w:rsidRPr="00310CF6">
          <w:rPr>
            <w:rStyle w:val="Hypertextovprepojenie"/>
            <w:rFonts w:ascii="Aptos Narrow" w:hAnsi="Aptos Narrow"/>
          </w:rPr>
          <w:t>https://www.onderwijsinspectie.nl/onderwerpen/klachten/vertrouwensinspecteurs</w:t>
        </w:r>
      </w:hyperlink>
    </w:p>
  </w:footnote>
  <w:footnote w:id="21">
    <w:p w14:paraId="52B227CC" w14:textId="77777777" w:rsidR="003F4E67" w:rsidRPr="00310CF6" w:rsidRDefault="003F4E67" w:rsidP="003F4E67">
      <w:pPr>
        <w:pStyle w:val="Textpoznmkypodiarou"/>
        <w:rPr>
          <w:rFonts w:ascii="Aptos Narrow" w:hAnsi="Aptos Narrow"/>
        </w:rPr>
      </w:pPr>
      <w:r w:rsidRPr="00310CF6">
        <w:rPr>
          <w:rStyle w:val="Odkaznapoznmkupodiarou"/>
          <w:rFonts w:ascii="Aptos Narrow" w:hAnsi="Aptos Narrow"/>
        </w:rPr>
        <w:footnoteRef/>
      </w:r>
      <w:r w:rsidRPr="00310CF6">
        <w:rPr>
          <w:rFonts w:ascii="Aptos Narrow" w:hAnsi="Aptos Narrow"/>
        </w:rPr>
        <w:t xml:space="preserve"> </w:t>
      </w:r>
      <w:r w:rsidRPr="00310CF6">
        <w:rPr>
          <w:rFonts w:ascii="Aptos Narrow" w:hAnsi="Aptos Narrow"/>
        </w:rPr>
        <w:t xml:space="preserve">Zdroj: </w:t>
      </w:r>
      <w:hyperlink r:id="rId8" w:history="1">
        <w:r w:rsidRPr="00310CF6">
          <w:rPr>
            <w:rStyle w:val="Hypertextovprepojenie"/>
            <w:rFonts w:ascii="Aptos Narrow" w:hAnsi="Aptos Narrow"/>
          </w:rPr>
          <w:t>https://www.onderwijsinspectie.nl/documenten/2025/12/17/rapport-dossiers-vertrouwensinspecteurs-in-het-onderwijs-2024-2025</w:t>
        </w:r>
      </w:hyperlink>
    </w:p>
  </w:footnote>
  <w:footnote w:id="22">
    <w:p w14:paraId="17ADA5F0" w14:textId="77777777" w:rsidR="003F4E67" w:rsidRPr="00310CF6" w:rsidRDefault="003F4E67" w:rsidP="003F4E67">
      <w:pPr>
        <w:pStyle w:val="Textpoznmkypodiarou"/>
        <w:rPr>
          <w:rFonts w:ascii="Aptos Narrow" w:hAnsi="Aptos Narrow"/>
        </w:rPr>
      </w:pPr>
      <w:r w:rsidRPr="00310CF6">
        <w:rPr>
          <w:rStyle w:val="Odkaznapoznmkupodiarou"/>
          <w:rFonts w:ascii="Aptos Narrow" w:hAnsi="Aptos Narrow"/>
        </w:rPr>
        <w:footnoteRef/>
      </w:r>
      <w:r w:rsidRPr="00310CF6">
        <w:rPr>
          <w:rFonts w:ascii="Aptos Narrow" w:hAnsi="Aptos Narrow"/>
        </w:rPr>
        <w:t xml:space="preserve"> </w:t>
      </w:r>
      <w:r w:rsidRPr="00310CF6">
        <w:rPr>
          <w:rFonts w:ascii="Aptos Narrow" w:hAnsi="Aptos Narrow"/>
        </w:rPr>
        <w:t>bolo skonštatované, že počet spisov narastá vo všetkých sektoroch, s výnimkou vysokoškolského vzdelávania</w:t>
      </w:r>
    </w:p>
  </w:footnote>
  <w:footnote w:id="23">
    <w:p w14:paraId="33C32C30" w14:textId="77777777" w:rsidR="0039245D" w:rsidRPr="00310CF6" w:rsidRDefault="0039245D" w:rsidP="00D83099">
      <w:pPr>
        <w:pStyle w:val="Textpoznmkypodiarou"/>
        <w:rPr>
          <w:rFonts w:ascii="Aptos Narrow" w:hAnsi="Aptos Narrow"/>
        </w:rPr>
      </w:pPr>
      <w:r w:rsidRPr="00310CF6">
        <w:rPr>
          <w:rStyle w:val="Odkaznapoznmkupodiarou"/>
          <w:rFonts w:ascii="Aptos Narrow" w:hAnsi="Aptos Narrow"/>
        </w:rPr>
        <w:footnoteRef/>
      </w:r>
      <w:r w:rsidRPr="00310CF6">
        <w:rPr>
          <w:rFonts w:ascii="Aptos Narrow" w:hAnsi="Aptos Narrow"/>
        </w:rPr>
        <w:t xml:space="preserve"> </w:t>
      </w:r>
      <w:r w:rsidRPr="00310CF6">
        <w:rPr>
          <w:rFonts w:ascii="Aptos Narrow" w:hAnsi="Aptos Narrow"/>
        </w:rPr>
        <w:t xml:space="preserve">Zdroj: </w:t>
      </w:r>
      <w:hyperlink r:id="rId9" w:history="1">
        <w:r w:rsidRPr="00310CF6">
          <w:rPr>
            <w:rStyle w:val="Hypertextovprepojenie"/>
            <w:rFonts w:ascii="Aptos Narrow" w:hAnsi="Aptos Narrow"/>
          </w:rPr>
          <w:t>https://www.onderwijsinspectie.nl/onderwerpen/toezicht-2017/werkwijze-van-de-inspectie/stelseltoezicht</w:t>
        </w:r>
      </w:hyperlink>
    </w:p>
  </w:footnote>
  <w:footnote w:id="24">
    <w:p w14:paraId="61830CAB" w14:textId="77777777" w:rsidR="0039245D" w:rsidRPr="00310CF6" w:rsidRDefault="0039245D" w:rsidP="00D83099">
      <w:pPr>
        <w:pStyle w:val="Textpoznmkypodiarou"/>
        <w:rPr>
          <w:rFonts w:ascii="Aptos Narrow" w:hAnsi="Aptos Narrow"/>
        </w:rPr>
      </w:pPr>
      <w:r w:rsidRPr="00310CF6">
        <w:rPr>
          <w:rStyle w:val="Odkaznapoznmkupodiarou"/>
          <w:rFonts w:ascii="Aptos Narrow" w:hAnsi="Aptos Narrow"/>
        </w:rPr>
        <w:footnoteRef/>
      </w:r>
      <w:r w:rsidRPr="00310CF6">
        <w:rPr>
          <w:rFonts w:ascii="Aptos Narrow" w:hAnsi="Aptos Narrow"/>
        </w:rPr>
        <w:t xml:space="preserve"> </w:t>
      </w:r>
      <w:r w:rsidRPr="00310CF6">
        <w:rPr>
          <w:rFonts w:ascii="Aptos Narrow" w:hAnsi="Aptos Narrow"/>
        </w:rPr>
        <w:t xml:space="preserve">Zdroj: </w:t>
      </w:r>
      <w:hyperlink r:id="rId10" w:history="1">
        <w:r w:rsidRPr="00310CF6">
          <w:rPr>
            <w:rStyle w:val="Hypertextovprepojenie"/>
            <w:rFonts w:ascii="Aptos Narrow" w:hAnsi="Aptos Narrow"/>
          </w:rPr>
          <w:t xml:space="preserve">De </w:t>
        </w:r>
        <w:proofErr w:type="spellStart"/>
        <w:r w:rsidRPr="00310CF6">
          <w:rPr>
            <w:rStyle w:val="Hypertextovprepojenie"/>
            <w:rFonts w:ascii="Aptos Narrow" w:hAnsi="Aptos Narrow"/>
          </w:rPr>
          <w:t>Staat</w:t>
        </w:r>
        <w:proofErr w:type="spellEnd"/>
        <w:r w:rsidRPr="00310CF6">
          <w:rPr>
            <w:rStyle w:val="Hypertextovprepojenie"/>
            <w:rFonts w:ascii="Aptos Narrow" w:hAnsi="Aptos Narrow"/>
          </w:rPr>
          <w:t xml:space="preserve"> van het </w:t>
        </w:r>
        <w:proofErr w:type="spellStart"/>
        <w:r w:rsidRPr="00310CF6">
          <w:rPr>
            <w:rStyle w:val="Hypertextovprepojenie"/>
            <w:rFonts w:ascii="Aptos Narrow" w:hAnsi="Aptos Narrow"/>
          </w:rPr>
          <w:t>Onderwijs</w:t>
        </w:r>
        <w:proofErr w:type="spellEnd"/>
        <w:r w:rsidRPr="00310CF6">
          <w:rPr>
            <w:rStyle w:val="Hypertextovprepojenie"/>
            <w:rFonts w:ascii="Aptos Narrow" w:hAnsi="Aptos Narrow"/>
          </w:rPr>
          <w:t xml:space="preserve"> | </w:t>
        </w:r>
        <w:proofErr w:type="spellStart"/>
        <w:r w:rsidRPr="00310CF6">
          <w:rPr>
            <w:rStyle w:val="Hypertextovprepojenie"/>
            <w:rFonts w:ascii="Aptos Narrow" w:hAnsi="Aptos Narrow"/>
          </w:rPr>
          <w:t>Inspectie</w:t>
        </w:r>
        <w:proofErr w:type="spellEnd"/>
        <w:r w:rsidRPr="00310CF6">
          <w:rPr>
            <w:rStyle w:val="Hypertextovprepojenie"/>
            <w:rFonts w:ascii="Aptos Narrow" w:hAnsi="Aptos Narrow"/>
          </w:rPr>
          <w:t xml:space="preserve"> van het </w:t>
        </w:r>
        <w:proofErr w:type="spellStart"/>
        <w:r w:rsidRPr="00310CF6">
          <w:rPr>
            <w:rStyle w:val="Hypertextovprepojenie"/>
            <w:rFonts w:ascii="Aptos Narrow" w:hAnsi="Aptos Narrow"/>
          </w:rPr>
          <w:t>onderwijs</w:t>
        </w:r>
        <w:proofErr w:type="spellEnd"/>
      </w:hyperlink>
    </w:p>
  </w:footnote>
  <w:footnote w:id="25">
    <w:p w14:paraId="21C4A7D6" w14:textId="77777777" w:rsidR="00F00AE9" w:rsidRPr="00310CF6" w:rsidRDefault="00F00AE9" w:rsidP="00F00AE9">
      <w:pPr>
        <w:pStyle w:val="Textpoznmkypodiarou"/>
        <w:rPr>
          <w:rFonts w:ascii="Aptos Narrow" w:hAnsi="Aptos Narrow"/>
        </w:rPr>
      </w:pPr>
      <w:r w:rsidRPr="00310CF6">
        <w:rPr>
          <w:rStyle w:val="Odkaznapoznmkupodiarou"/>
          <w:rFonts w:ascii="Aptos Narrow" w:hAnsi="Aptos Narrow"/>
        </w:rPr>
        <w:footnoteRef/>
      </w:r>
      <w:r w:rsidRPr="00310CF6">
        <w:rPr>
          <w:rFonts w:ascii="Aptos Narrow" w:hAnsi="Aptos Narrow"/>
        </w:rPr>
        <w:t xml:space="preserve"> </w:t>
      </w:r>
      <w:r w:rsidRPr="00310CF6">
        <w:rPr>
          <w:rFonts w:ascii="Aptos Narrow" w:hAnsi="Aptos Narrow"/>
        </w:rPr>
        <w:t xml:space="preserve">Zdroj: </w:t>
      </w:r>
      <w:hyperlink r:id="rId11" w:history="1">
        <w:r w:rsidRPr="00310CF6">
          <w:rPr>
            <w:rStyle w:val="Hypertextovprepojenie"/>
            <w:rFonts w:ascii="Aptos Narrow" w:hAnsi="Aptos Narrow"/>
          </w:rPr>
          <w:t>https://www.onderwijsinspectie.nl/documenten/2025/12/09/jaarwerkplan-2026</w:t>
        </w:r>
      </w:hyperlink>
    </w:p>
  </w:footnote>
  <w:footnote w:id="26">
    <w:p w14:paraId="10678979" w14:textId="77777777" w:rsidR="00F00AE9" w:rsidRPr="00310CF6" w:rsidRDefault="00F00AE9" w:rsidP="00F00AE9">
      <w:pPr>
        <w:pStyle w:val="Textpoznmkypodiarou"/>
        <w:rPr>
          <w:rFonts w:ascii="Aptos Narrow" w:hAnsi="Aptos Narrow"/>
        </w:rPr>
      </w:pPr>
      <w:r w:rsidRPr="00310CF6">
        <w:rPr>
          <w:rStyle w:val="Odkaznapoznmkupodiarou"/>
          <w:rFonts w:ascii="Aptos Narrow" w:hAnsi="Aptos Narrow"/>
        </w:rPr>
        <w:footnoteRef/>
      </w:r>
      <w:r w:rsidRPr="00310CF6">
        <w:rPr>
          <w:rFonts w:ascii="Aptos Narrow" w:hAnsi="Aptos Narrow"/>
        </w:rPr>
        <w:t xml:space="preserve"> </w:t>
      </w:r>
      <w:r w:rsidRPr="00310CF6">
        <w:rPr>
          <w:rFonts w:ascii="Aptos Narrow" w:hAnsi="Aptos Narrow"/>
        </w:rPr>
        <w:t>najmä v primárnom, sekundárnom a špeciálnom vzdelávaní</w:t>
      </w:r>
    </w:p>
  </w:footnote>
  <w:footnote w:id="27">
    <w:p w14:paraId="3020704B" w14:textId="0D64E285" w:rsidR="000F5A77" w:rsidRPr="00310CF6" w:rsidRDefault="000F5A77">
      <w:pPr>
        <w:pStyle w:val="Textpoznmkypodiarou"/>
        <w:rPr>
          <w:rFonts w:ascii="Aptos Narrow" w:hAnsi="Aptos Narrow"/>
        </w:rPr>
      </w:pPr>
      <w:r w:rsidRPr="00310CF6">
        <w:rPr>
          <w:rStyle w:val="Odkaznapoznmkupodiarou"/>
          <w:rFonts w:ascii="Aptos Narrow" w:hAnsi="Aptos Narrow"/>
        </w:rPr>
        <w:footnoteRef/>
      </w:r>
      <w:r w:rsidRPr="00310CF6">
        <w:rPr>
          <w:rFonts w:ascii="Aptos Narrow" w:hAnsi="Aptos Narrow"/>
        </w:rPr>
        <w:t xml:space="preserve"> </w:t>
      </w:r>
      <w:r w:rsidRPr="00310CF6">
        <w:rPr>
          <w:rFonts w:ascii="Aptos Narrow" w:hAnsi="Aptos Narrow"/>
        </w:rPr>
        <w:t>zamerať sa na školy a zriaďovateľov s najvyššími identifikovanými rizikami</w:t>
      </w:r>
    </w:p>
  </w:footnote>
  <w:footnote w:id="28">
    <w:p w14:paraId="76774624" w14:textId="7DD39321" w:rsidR="00FC1351" w:rsidRPr="00310CF6" w:rsidRDefault="00FC1351">
      <w:pPr>
        <w:pStyle w:val="Textpoznmkypodiarou"/>
        <w:rPr>
          <w:rFonts w:ascii="Aptos Narrow" w:hAnsi="Aptos Narrow"/>
        </w:rPr>
      </w:pPr>
      <w:r w:rsidRPr="00310CF6">
        <w:rPr>
          <w:rStyle w:val="Odkaznapoznmkupodiarou"/>
          <w:rFonts w:ascii="Aptos Narrow" w:hAnsi="Aptos Narrow"/>
        </w:rPr>
        <w:footnoteRef/>
      </w:r>
      <w:r w:rsidRPr="00310CF6">
        <w:rPr>
          <w:rFonts w:ascii="Aptos Narrow" w:hAnsi="Aptos Narrow"/>
        </w:rPr>
        <w:t xml:space="preserve"> </w:t>
      </w:r>
      <w:r w:rsidRPr="00310CF6">
        <w:rPr>
          <w:rFonts w:ascii="Aptos Narrow" w:hAnsi="Aptos Narrow"/>
        </w:rPr>
        <w:t xml:space="preserve">Zdroj: </w:t>
      </w:r>
      <w:hyperlink r:id="rId12" w:history="1">
        <w:r w:rsidRPr="00310CF6">
          <w:rPr>
            <w:rStyle w:val="Hypertextovprepojenie"/>
            <w:rFonts w:ascii="Aptos Narrow" w:hAnsi="Aptos Narrow"/>
          </w:rPr>
          <w:t>https://www.onderwijsinspectie.nl/onderwerpen/toezicht-2017/onderzoekskader-2021-wat-is-er-veranderd/bijstelling-2025/info/op0</w:t>
        </w:r>
      </w:hyperlink>
    </w:p>
  </w:footnote>
  <w:footnote w:id="29">
    <w:p w14:paraId="6F119A6E" w14:textId="77777777" w:rsidR="00F00AE9" w:rsidRPr="009F4240" w:rsidRDefault="00F00AE9" w:rsidP="00F00AE9">
      <w:pPr>
        <w:pStyle w:val="Textpoznmkypodiarou"/>
        <w:rPr>
          <w:rFonts w:ascii="Aptos Narrow" w:hAnsi="Aptos Narrow"/>
        </w:rPr>
      </w:pPr>
      <w:r w:rsidRPr="009F4240">
        <w:rPr>
          <w:rStyle w:val="Odkaznapoznmkupodiarou"/>
          <w:rFonts w:ascii="Aptos Narrow" w:hAnsi="Aptos Narrow"/>
        </w:rPr>
        <w:footnoteRef/>
      </w:r>
      <w:r w:rsidRPr="009F4240">
        <w:rPr>
          <w:rFonts w:ascii="Aptos Narrow" w:hAnsi="Aptos Narrow"/>
        </w:rPr>
        <w:t xml:space="preserve"> </w:t>
      </w:r>
      <w:r w:rsidRPr="009F4240">
        <w:rPr>
          <w:rFonts w:ascii="Aptos Narrow" w:hAnsi="Aptos Narrow"/>
        </w:rPr>
        <w:t>kvalita vzdelávania; základné zručnosti a kurikulum; rovnosť príležitostí a vzdelávacie dráhy; inkluzívne a podporné vzdelávanie; pohoda a bezpečnosť; učitelia a ďalší vzdelávací profesionáli</w:t>
      </w:r>
    </w:p>
  </w:footnote>
  <w:footnote w:id="30">
    <w:p w14:paraId="268B6F51" w14:textId="36B63757" w:rsidR="00D85DFB" w:rsidRPr="009F4240" w:rsidRDefault="00D85DFB">
      <w:pPr>
        <w:pStyle w:val="Textpoznmkypodiarou"/>
        <w:rPr>
          <w:rFonts w:ascii="Aptos Narrow" w:hAnsi="Aptos Narrow"/>
        </w:rPr>
      </w:pPr>
      <w:r w:rsidRPr="009F4240">
        <w:rPr>
          <w:rStyle w:val="Odkaznapoznmkupodiarou"/>
          <w:rFonts w:ascii="Aptos Narrow" w:hAnsi="Aptos Narrow"/>
        </w:rPr>
        <w:footnoteRef/>
      </w:r>
      <w:r w:rsidRPr="009F4240">
        <w:rPr>
          <w:rFonts w:ascii="Aptos Narrow" w:hAnsi="Aptos Narrow"/>
        </w:rPr>
        <w:t xml:space="preserve"> </w:t>
      </w:r>
      <w:r w:rsidRPr="009F4240">
        <w:rPr>
          <w:rFonts w:ascii="Aptos Narrow" w:hAnsi="Aptos Narrow"/>
        </w:rPr>
        <w:t>napr. výpadky vyučovania, kvalita výučby v 1. – 2. ročníku, digitálna bezpečnosť a pod.</w:t>
      </w:r>
    </w:p>
  </w:footnote>
  <w:footnote w:id="31">
    <w:p w14:paraId="115E6600" w14:textId="77777777" w:rsidR="00F00AE9" w:rsidRPr="009F4240" w:rsidRDefault="00F00AE9" w:rsidP="00F00AE9">
      <w:pPr>
        <w:pStyle w:val="Textpoznmkypodiarou"/>
        <w:rPr>
          <w:rFonts w:ascii="Aptos Narrow" w:hAnsi="Aptos Narrow"/>
          <w:sz w:val="18"/>
          <w:szCs w:val="18"/>
        </w:rPr>
      </w:pPr>
      <w:r w:rsidRPr="009F4240">
        <w:rPr>
          <w:rStyle w:val="Odkaznapoznmkupodiarou"/>
          <w:rFonts w:ascii="Aptos Narrow" w:hAnsi="Aptos Narrow"/>
          <w:sz w:val="18"/>
          <w:szCs w:val="18"/>
        </w:rPr>
        <w:footnoteRef/>
      </w:r>
      <w:r w:rsidRPr="009F4240">
        <w:rPr>
          <w:rFonts w:ascii="Aptos Narrow" w:hAnsi="Aptos Narrow"/>
          <w:sz w:val="18"/>
          <w:szCs w:val="18"/>
        </w:rPr>
        <w:t xml:space="preserve"> </w:t>
      </w:r>
      <w:r w:rsidRPr="009F4240">
        <w:rPr>
          <w:rFonts w:ascii="Aptos Narrow" w:hAnsi="Aptos Narrow"/>
          <w:sz w:val="18"/>
          <w:szCs w:val="18"/>
        </w:rPr>
        <w:t>cca. 20 000 ročne</w:t>
      </w:r>
    </w:p>
  </w:footnote>
  <w:footnote w:id="32">
    <w:p w14:paraId="0BD73BD6" w14:textId="77777777" w:rsidR="0057042F" w:rsidRPr="009F4240" w:rsidRDefault="0057042F" w:rsidP="002C7F55">
      <w:pPr>
        <w:pStyle w:val="Textpoznmkypodiarou"/>
        <w:rPr>
          <w:rFonts w:ascii="Aptos Narrow" w:hAnsi="Aptos Narrow"/>
          <w:sz w:val="18"/>
          <w:szCs w:val="18"/>
        </w:rPr>
      </w:pPr>
      <w:r w:rsidRPr="009F4240">
        <w:rPr>
          <w:rStyle w:val="Odkaznapoznmkupodiarou"/>
          <w:rFonts w:ascii="Aptos Narrow" w:hAnsi="Aptos Narrow"/>
          <w:sz w:val="18"/>
          <w:szCs w:val="18"/>
        </w:rPr>
        <w:footnoteRef/>
      </w:r>
      <w:r w:rsidRPr="009F4240">
        <w:rPr>
          <w:rFonts w:ascii="Aptos Narrow" w:hAnsi="Aptos Narrow"/>
          <w:sz w:val="18"/>
          <w:szCs w:val="18"/>
        </w:rPr>
        <w:t xml:space="preserve"> </w:t>
      </w:r>
      <w:r w:rsidRPr="009F4240">
        <w:rPr>
          <w:rFonts w:ascii="Aptos Narrow" w:hAnsi="Aptos Narrow"/>
          <w:sz w:val="18"/>
          <w:szCs w:val="18"/>
        </w:rPr>
        <w:t xml:space="preserve">Zdroj: </w:t>
      </w:r>
      <w:hyperlink r:id="rId13" w:history="1">
        <w:r w:rsidRPr="009F4240">
          <w:rPr>
            <w:rStyle w:val="Hypertextovprepojenie"/>
            <w:rFonts w:ascii="Aptos Narrow" w:hAnsi="Aptos Narrow"/>
            <w:sz w:val="18"/>
            <w:szCs w:val="18"/>
          </w:rPr>
          <w:t>https://www.onderwijsinspectie.nl/onderwerpen/toezicht-2017/werkwijze-van-de-inspectie/jaarlijkse-prestatieanalyse</w:t>
        </w:r>
      </w:hyperlink>
    </w:p>
  </w:footnote>
  <w:footnote w:id="33">
    <w:p w14:paraId="26890C95" w14:textId="357E50B4" w:rsidR="002C7F55" w:rsidRPr="009F4240" w:rsidRDefault="002C7F55" w:rsidP="002C7F55">
      <w:pPr>
        <w:pStyle w:val="SRItext"/>
        <w:spacing w:before="0" w:after="0"/>
        <w:jc w:val="left"/>
        <w:rPr>
          <w:sz w:val="18"/>
          <w:szCs w:val="18"/>
          <w:lang w:val="sk-SK"/>
        </w:rPr>
      </w:pPr>
      <w:r w:rsidRPr="009F4240">
        <w:rPr>
          <w:rStyle w:val="Odkaznapoznmkupodiarou"/>
          <w:sz w:val="18"/>
          <w:szCs w:val="18"/>
        </w:rPr>
        <w:footnoteRef/>
      </w:r>
      <w:r w:rsidRPr="009F4240">
        <w:rPr>
          <w:sz w:val="18"/>
          <w:szCs w:val="18"/>
          <w:lang w:val="sk-SK"/>
        </w:rPr>
        <w:t xml:space="preserve"> </w:t>
      </w:r>
      <w:r w:rsidRPr="009F4240">
        <w:rPr>
          <w:sz w:val="18"/>
          <w:szCs w:val="18"/>
          <w:lang w:val="sk-SK"/>
        </w:rPr>
        <w:t xml:space="preserve">realizuje sa ale aj na základe signálov, ktoré inšpektorát dostáva </w:t>
      </w:r>
    </w:p>
  </w:footnote>
  <w:footnote w:id="34">
    <w:p w14:paraId="63B86997" w14:textId="220AEACC" w:rsidR="00324A5C" w:rsidRPr="009F4240" w:rsidRDefault="00324A5C">
      <w:pPr>
        <w:pStyle w:val="Textpoznmkypodiarou"/>
        <w:rPr>
          <w:rFonts w:ascii="Aptos Narrow" w:hAnsi="Aptos Narrow"/>
          <w:sz w:val="18"/>
          <w:szCs w:val="18"/>
        </w:rPr>
      </w:pPr>
      <w:r w:rsidRPr="009F4240">
        <w:rPr>
          <w:rStyle w:val="Odkaznapoznmkupodiarou"/>
          <w:rFonts w:ascii="Aptos Narrow" w:hAnsi="Aptos Narrow"/>
          <w:sz w:val="18"/>
          <w:szCs w:val="18"/>
        </w:rPr>
        <w:footnoteRef/>
      </w:r>
      <w:r w:rsidRPr="009F4240">
        <w:rPr>
          <w:rFonts w:ascii="Aptos Narrow" w:hAnsi="Aptos Narrow"/>
          <w:sz w:val="18"/>
          <w:szCs w:val="18"/>
        </w:rPr>
        <w:t xml:space="preserve"> </w:t>
      </w:r>
      <w:r w:rsidRPr="009F4240">
        <w:rPr>
          <w:rFonts w:ascii="Aptos Narrow" w:hAnsi="Aptos Narrow"/>
          <w:sz w:val="18"/>
          <w:szCs w:val="18"/>
        </w:rPr>
        <w:t xml:space="preserve">Zdroj: </w:t>
      </w:r>
      <w:hyperlink r:id="rId14" w:history="1">
        <w:r w:rsidRPr="009F4240">
          <w:rPr>
            <w:rStyle w:val="Hypertextovprepojenie"/>
            <w:rFonts w:ascii="Aptos Narrow" w:hAnsi="Aptos Narrow"/>
            <w:sz w:val="18"/>
            <w:szCs w:val="18"/>
          </w:rPr>
          <w:t>https://www.onderwijsinspectie.nl/onderwerpen/toezicht-2017/werkwijze-van-de-inspectie/jaarlijkse-prestatieanalyse</w:t>
        </w:r>
      </w:hyperlink>
    </w:p>
  </w:footnote>
  <w:footnote w:id="35">
    <w:p w14:paraId="5B1F284E" w14:textId="77777777" w:rsidR="0057042F" w:rsidRPr="009F4240" w:rsidRDefault="0057042F" w:rsidP="002C7F55">
      <w:pPr>
        <w:pStyle w:val="Textpoznmkypodiarou"/>
        <w:rPr>
          <w:rFonts w:ascii="Aptos Narrow" w:hAnsi="Aptos Narrow"/>
          <w:sz w:val="18"/>
          <w:szCs w:val="18"/>
        </w:rPr>
      </w:pPr>
      <w:r w:rsidRPr="009F4240">
        <w:rPr>
          <w:rStyle w:val="Odkaznapoznmkupodiarou"/>
          <w:rFonts w:ascii="Aptos Narrow" w:hAnsi="Aptos Narrow"/>
          <w:sz w:val="18"/>
          <w:szCs w:val="18"/>
        </w:rPr>
        <w:footnoteRef/>
      </w:r>
      <w:r w:rsidRPr="009F4240">
        <w:rPr>
          <w:rFonts w:ascii="Aptos Narrow" w:hAnsi="Aptos Narrow"/>
          <w:sz w:val="18"/>
          <w:szCs w:val="18"/>
        </w:rPr>
        <w:t xml:space="preserve"> </w:t>
      </w:r>
      <w:r w:rsidRPr="009F4240">
        <w:rPr>
          <w:rFonts w:ascii="Aptos Narrow" w:hAnsi="Aptos Narrow"/>
          <w:sz w:val="18"/>
          <w:szCs w:val="18"/>
        </w:rPr>
        <w:t>váženie škôl predstavuje mieru počtu študentov, vypočítanú Štatistickým úradom Holandska a údaje pochádzajú z Registra účastníkov vzdelávania, súborov Štatistického úradu a údajov z monitoringu sociálnej bezpečnosti, ktoré poskytujú školy</w:t>
      </w:r>
    </w:p>
  </w:footnote>
  <w:footnote w:id="36">
    <w:p w14:paraId="555A0E94" w14:textId="77777777" w:rsidR="0057042F" w:rsidRPr="009F4240" w:rsidRDefault="0057042F" w:rsidP="002C7F55">
      <w:pPr>
        <w:pStyle w:val="Textpoznmkypodiarou"/>
        <w:rPr>
          <w:rFonts w:ascii="Aptos Narrow" w:hAnsi="Aptos Narrow"/>
          <w:sz w:val="18"/>
          <w:szCs w:val="18"/>
        </w:rPr>
      </w:pPr>
      <w:r w:rsidRPr="009F4240">
        <w:rPr>
          <w:rStyle w:val="Odkaznapoznmkupodiarou"/>
          <w:rFonts w:ascii="Aptos Narrow" w:hAnsi="Aptos Narrow"/>
          <w:sz w:val="18"/>
          <w:szCs w:val="18"/>
        </w:rPr>
        <w:footnoteRef/>
      </w:r>
      <w:r w:rsidRPr="009F4240">
        <w:rPr>
          <w:rFonts w:ascii="Aptos Narrow" w:hAnsi="Aptos Narrow"/>
          <w:sz w:val="18"/>
          <w:szCs w:val="18"/>
        </w:rPr>
        <w:t xml:space="preserve"> </w:t>
      </w:r>
      <w:r w:rsidRPr="009F4240">
        <w:rPr>
          <w:rFonts w:ascii="Aptos Narrow" w:hAnsi="Aptos Narrow"/>
          <w:sz w:val="18"/>
          <w:szCs w:val="18"/>
        </w:rPr>
        <w:t xml:space="preserve">Zdroj: </w:t>
      </w:r>
      <w:hyperlink r:id="rId15" w:history="1">
        <w:r w:rsidRPr="009F4240">
          <w:rPr>
            <w:rStyle w:val="Hypertextovprepojenie"/>
            <w:rFonts w:ascii="Aptos Narrow" w:hAnsi="Aptos Narrow"/>
            <w:sz w:val="18"/>
            <w:szCs w:val="18"/>
          </w:rPr>
          <w:t>https://www.onderwijsinspectie.nl/documenten/2025/10/15/gemiddelde-referentieniveaus-2023-2024-en-2025</w:t>
        </w:r>
      </w:hyperlink>
    </w:p>
  </w:footnote>
  <w:footnote w:id="37">
    <w:p w14:paraId="6D9659D6" w14:textId="2703FB9F" w:rsidR="0068365B" w:rsidRPr="009F4240" w:rsidRDefault="0068365B" w:rsidP="0068365B">
      <w:pPr>
        <w:pStyle w:val="Bezriadkovania"/>
        <w:jc w:val="both"/>
        <w:rPr>
          <w:sz w:val="18"/>
          <w:szCs w:val="18"/>
          <w:lang w:val="sk-SK"/>
        </w:rPr>
      </w:pPr>
      <w:r w:rsidRPr="009F4240">
        <w:rPr>
          <w:rStyle w:val="Odkaznapoznmkupodiarou"/>
          <w:sz w:val="18"/>
          <w:szCs w:val="18"/>
        </w:rPr>
        <w:footnoteRef/>
      </w:r>
      <w:r w:rsidRPr="009F4240">
        <w:rPr>
          <w:sz w:val="18"/>
          <w:szCs w:val="18"/>
          <w:lang w:val="sk-SK"/>
        </w:rPr>
        <w:t xml:space="preserve"> </w:t>
      </w:r>
      <w:r w:rsidR="00646FA7" w:rsidRPr="009F4240">
        <w:rPr>
          <w:sz w:val="18"/>
          <w:szCs w:val="18"/>
          <w:lang w:val="sk-SK"/>
        </w:rPr>
        <w:t>v</w:t>
      </w:r>
      <w:r w:rsidRPr="009F4240">
        <w:rPr>
          <w:sz w:val="18"/>
          <w:szCs w:val="18"/>
          <w:lang w:val="sk-SK"/>
        </w:rPr>
        <w:t xml:space="preserve"> súvislosti so stredoškolským vzdelávaním </w:t>
      </w:r>
      <w:r w:rsidR="00E02ECE" w:rsidRPr="009F4240">
        <w:rPr>
          <w:sz w:val="18"/>
          <w:szCs w:val="18"/>
          <w:lang w:val="sk-SK"/>
        </w:rPr>
        <w:t>sú</w:t>
      </w:r>
      <w:r w:rsidRPr="009F4240">
        <w:rPr>
          <w:sz w:val="18"/>
          <w:szCs w:val="18"/>
          <w:lang w:val="sk-SK"/>
        </w:rPr>
        <w:t xml:space="preserve"> hlavnými zdrojmi pre analýzu výkonnosti výsledky Modelu výsledkov stredoškolského vzdelávania; výsledky Monitoru odlivu a následného dohľadu Rady pre sektor praktického vzdelávania; </w:t>
      </w:r>
      <w:r w:rsidR="006951BE" w:rsidRPr="009F4240">
        <w:rPr>
          <w:sz w:val="18"/>
          <w:szCs w:val="18"/>
          <w:lang w:val="sk-SK"/>
        </w:rPr>
        <w:t>ú</w:t>
      </w:r>
      <w:r w:rsidRPr="009F4240">
        <w:rPr>
          <w:sz w:val="18"/>
          <w:szCs w:val="18"/>
          <w:lang w:val="sk-SK"/>
        </w:rPr>
        <w:t xml:space="preserve">daje z monitoru sociálnej bezpečnosti poskytované školami; interné súbory s prijatými notifikáciami a Register vzdelávacích účastníkov </w:t>
      </w:r>
    </w:p>
  </w:footnote>
  <w:footnote w:id="38">
    <w:p w14:paraId="7AEE2039" w14:textId="77777777" w:rsidR="0057042F" w:rsidRPr="009F4240" w:rsidRDefault="0057042F" w:rsidP="0057042F">
      <w:pPr>
        <w:pStyle w:val="Textpoznmkypodiarou"/>
        <w:rPr>
          <w:rFonts w:ascii="Aptos Narrow" w:hAnsi="Aptos Narrow"/>
          <w:sz w:val="18"/>
          <w:szCs w:val="18"/>
        </w:rPr>
      </w:pPr>
      <w:r w:rsidRPr="009F4240">
        <w:rPr>
          <w:rStyle w:val="Odkaznapoznmkupodiarou"/>
          <w:rFonts w:ascii="Aptos Narrow" w:hAnsi="Aptos Narrow"/>
          <w:sz w:val="18"/>
          <w:szCs w:val="18"/>
        </w:rPr>
        <w:footnoteRef/>
      </w:r>
      <w:r w:rsidRPr="009F4240">
        <w:rPr>
          <w:rFonts w:ascii="Aptos Narrow" w:hAnsi="Aptos Narrow"/>
          <w:sz w:val="18"/>
          <w:szCs w:val="18"/>
        </w:rPr>
        <w:t xml:space="preserve"> </w:t>
      </w:r>
      <w:hyperlink r:id="rId16" w:history="1">
        <w:r w:rsidRPr="009F4240">
          <w:rPr>
            <w:rStyle w:val="Hypertextovprepojenie"/>
            <w:rFonts w:ascii="Aptos Narrow" w:hAnsi="Aptos Narrow"/>
            <w:sz w:val="18"/>
            <w:szCs w:val="18"/>
          </w:rPr>
          <w:t>https://www.onderwijsinspectie.nl/onderwerpen/toetsen-en-examen/onderwijsresultatenmodel-vo</w:t>
        </w:r>
      </w:hyperlink>
    </w:p>
  </w:footnote>
  <w:footnote w:id="39">
    <w:p w14:paraId="60A6DE88" w14:textId="3E7B77FF" w:rsidR="00646FA7" w:rsidRPr="009F4240" w:rsidRDefault="00646FA7">
      <w:pPr>
        <w:pStyle w:val="Textpoznmkypodiarou"/>
        <w:rPr>
          <w:rFonts w:ascii="Aptos Narrow" w:hAnsi="Aptos Narrow"/>
        </w:rPr>
      </w:pPr>
      <w:r w:rsidRPr="009F4240">
        <w:rPr>
          <w:rStyle w:val="Odkaznapoznmkupodiarou"/>
          <w:rFonts w:ascii="Aptos Narrow" w:hAnsi="Aptos Narrow"/>
          <w:sz w:val="18"/>
          <w:szCs w:val="18"/>
        </w:rPr>
        <w:footnoteRef/>
      </w:r>
      <w:r w:rsidRPr="009F4240">
        <w:rPr>
          <w:rFonts w:ascii="Aptos Narrow" w:hAnsi="Aptos Narrow"/>
          <w:sz w:val="18"/>
          <w:szCs w:val="18"/>
        </w:rPr>
        <w:t xml:space="preserve"> </w:t>
      </w:r>
      <w:r w:rsidRPr="009F4240">
        <w:rPr>
          <w:rFonts w:ascii="Aptos Narrow" w:hAnsi="Aptos Narrow"/>
          <w:sz w:val="18"/>
          <w:szCs w:val="18"/>
        </w:rPr>
        <w:t>dôležitou súčasťou dohľadu nad školskými radami sú analýzy so zreteľom na finančné riadenie</w:t>
      </w:r>
    </w:p>
  </w:footnote>
  <w:footnote w:id="40">
    <w:p w14:paraId="790A9A52" w14:textId="743644F1" w:rsidR="00CC660C" w:rsidRPr="009F4240" w:rsidRDefault="00CC660C" w:rsidP="000261E4">
      <w:pPr>
        <w:spacing w:after="0" w:line="240" w:lineRule="auto"/>
        <w:jc w:val="both"/>
        <w:rPr>
          <w:sz w:val="18"/>
          <w:szCs w:val="18"/>
        </w:rPr>
      </w:pPr>
      <w:r w:rsidRPr="009F4240">
        <w:rPr>
          <w:rStyle w:val="Odkaznapoznmkupodiarou"/>
          <w:sz w:val="18"/>
          <w:szCs w:val="18"/>
        </w:rPr>
        <w:footnoteRef/>
      </w:r>
      <w:r w:rsidRPr="009F4240">
        <w:rPr>
          <w:sz w:val="18"/>
          <w:szCs w:val="18"/>
        </w:rPr>
        <w:t xml:space="preserve"> </w:t>
      </w:r>
      <w:r w:rsidR="00452A33" w:rsidRPr="009F4240">
        <w:rPr>
          <w:sz w:val="18"/>
          <w:szCs w:val="18"/>
        </w:rPr>
        <w:t>k</w:t>
      </w:r>
      <w:r w:rsidRPr="009F4240">
        <w:rPr>
          <w:sz w:val="18"/>
          <w:szCs w:val="18"/>
        </w:rPr>
        <w:t>onečné rozsudky k 1. januáru 2026 v súvislosti s kvalitou vzdelávania v školách a finančného riadenia školských rád sú uvedené</w:t>
      </w:r>
      <w:r w:rsidR="00452A33" w:rsidRPr="009F4240">
        <w:rPr>
          <w:sz w:val="18"/>
          <w:szCs w:val="18"/>
        </w:rPr>
        <w:t xml:space="preserve"> tu:</w:t>
      </w:r>
      <w:r w:rsidRPr="009F4240">
        <w:rPr>
          <w:sz w:val="18"/>
          <w:szCs w:val="18"/>
        </w:rPr>
        <w:t xml:space="preserve"> </w:t>
      </w:r>
      <w:hyperlink r:id="rId17" w:history="1">
        <w:r w:rsidR="00452A33" w:rsidRPr="009F4240">
          <w:rPr>
            <w:rStyle w:val="Hypertextovprepojenie"/>
            <w:sz w:val="18"/>
            <w:szCs w:val="18"/>
          </w:rPr>
          <w:t>https://www.onderwijsinspectie.nl/documenten/2026/01/06/oordelen-1-januari-2026</w:t>
        </w:r>
      </w:hyperlink>
    </w:p>
  </w:footnote>
  <w:footnote w:id="41">
    <w:p w14:paraId="0893BB98" w14:textId="77777777" w:rsidR="00382FD5" w:rsidRPr="009F4240" w:rsidRDefault="00382FD5" w:rsidP="00382FD5">
      <w:pPr>
        <w:pStyle w:val="Textpoznmkypodiarou"/>
        <w:rPr>
          <w:rFonts w:ascii="Aptos Narrow" w:hAnsi="Aptos Narrow"/>
          <w:sz w:val="18"/>
          <w:szCs w:val="18"/>
        </w:rPr>
      </w:pPr>
      <w:r w:rsidRPr="009F4240">
        <w:rPr>
          <w:rStyle w:val="Odkaznapoznmkupodiarou"/>
          <w:rFonts w:ascii="Aptos Narrow" w:hAnsi="Aptos Narrow"/>
          <w:sz w:val="18"/>
          <w:szCs w:val="18"/>
        </w:rPr>
        <w:footnoteRef/>
      </w:r>
      <w:r w:rsidRPr="009F4240">
        <w:rPr>
          <w:rFonts w:ascii="Aptos Narrow" w:hAnsi="Aptos Narrow"/>
          <w:sz w:val="18"/>
          <w:szCs w:val="18"/>
        </w:rPr>
        <w:t xml:space="preserve"> </w:t>
      </w:r>
      <w:r w:rsidRPr="009F4240">
        <w:rPr>
          <w:rFonts w:ascii="Aptos Narrow" w:hAnsi="Aptos Narrow"/>
          <w:sz w:val="18"/>
          <w:szCs w:val="18"/>
        </w:rPr>
        <w:t xml:space="preserve">Zdroj: </w:t>
      </w:r>
      <w:hyperlink r:id="rId18" w:history="1">
        <w:r w:rsidRPr="009F4240">
          <w:rPr>
            <w:rStyle w:val="Hypertextovprepojenie"/>
            <w:rFonts w:ascii="Aptos Narrow" w:hAnsi="Aptos Narrow"/>
            <w:sz w:val="18"/>
            <w:szCs w:val="18"/>
          </w:rPr>
          <w:t>https://www.onderwijsinspectie.nl/documenten/2023/06/12/sturing-op-basisvaardigheden</w:t>
        </w:r>
      </w:hyperlink>
    </w:p>
  </w:footnote>
  <w:footnote w:id="42">
    <w:p w14:paraId="26907B14" w14:textId="77777777" w:rsidR="00382FD5" w:rsidRPr="009F4240" w:rsidRDefault="00382FD5" w:rsidP="00382FD5">
      <w:pPr>
        <w:pStyle w:val="Textpoznmkypodiarou"/>
        <w:rPr>
          <w:rFonts w:ascii="Aptos Narrow" w:hAnsi="Aptos Narrow"/>
          <w:sz w:val="18"/>
          <w:szCs w:val="18"/>
        </w:rPr>
      </w:pPr>
      <w:r w:rsidRPr="009F4240">
        <w:rPr>
          <w:rStyle w:val="Odkaznapoznmkupodiarou"/>
          <w:rFonts w:ascii="Aptos Narrow" w:hAnsi="Aptos Narrow"/>
          <w:sz w:val="18"/>
          <w:szCs w:val="18"/>
        </w:rPr>
        <w:footnoteRef/>
      </w:r>
      <w:r w:rsidRPr="009F4240">
        <w:rPr>
          <w:rFonts w:ascii="Aptos Narrow" w:hAnsi="Aptos Narrow"/>
          <w:sz w:val="18"/>
          <w:szCs w:val="18"/>
        </w:rPr>
        <w:t xml:space="preserve"> </w:t>
      </w:r>
      <w:r w:rsidRPr="009F4240">
        <w:rPr>
          <w:rFonts w:ascii="Aptos Narrow" w:hAnsi="Aptos Narrow"/>
          <w:sz w:val="18"/>
          <w:szCs w:val="18"/>
        </w:rPr>
        <w:t xml:space="preserve">Zdroj: </w:t>
      </w:r>
      <w:hyperlink r:id="rId19" w:history="1">
        <w:r w:rsidRPr="009F4240">
          <w:rPr>
            <w:rStyle w:val="Hypertextovprepojenie"/>
            <w:rFonts w:ascii="Aptos Narrow" w:hAnsi="Aptos Narrow"/>
            <w:sz w:val="18"/>
            <w:szCs w:val="18"/>
          </w:rPr>
          <w:t>https://www.onderwijsinspectie.nl/onderwerpen/toezicht-2017/de-versterking-van-ons-toezicht/standaard-basisvaardigheden</w:t>
        </w:r>
      </w:hyperlink>
    </w:p>
  </w:footnote>
  <w:footnote w:id="43">
    <w:p w14:paraId="7A3E7C39" w14:textId="0D8476FD" w:rsidR="005907D1" w:rsidRPr="009F4240" w:rsidRDefault="005907D1" w:rsidP="000261E4">
      <w:pPr>
        <w:pStyle w:val="Textpoznmkypodiarou"/>
        <w:rPr>
          <w:rFonts w:ascii="Aptos Narrow" w:hAnsi="Aptos Narrow"/>
          <w:sz w:val="18"/>
          <w:szCs w:val="18"/>
        </w:rPr>
      </w:pPr>
      <w:r w:rsidRPr="009F4240">
        <w:rPr>
          <w:rStyle w:val="Odkaznapoznmkupodiarou"/>
          <w:rFonts w:ascii="Aptos Narrow" w:hAnsi="Aptos Narrow"/>
          <w:sz w:val="18"/>
          <w:szCs w:val="18"/>
        </w:rPr>
        <w:footnoteRef/>
      </w:r>
      <w:r w:rsidRPr="009F4240">
        <w:rPr>
          <w:rFonts w:ascii="Aptos Narrow" w:hAnsi="Aptos Narrow"/>
          <w:sz w:val="18"/>
          <w:szCs w:val="18"/>
        </w:rPr>
        <w:t xml:space="preserve"> </w:t>
      </w:r>
      <w:r w:rsidRPr="009F4240">
        <w:rPr>
          <w:rFonts w:ascii="Aptos Narrow" w:hAnsi="Aptos Narrow"/>
          <w:sz w:val="18"/>
          <w:szCs w:val="18"/>
        </w:rPr>
        <w:t xml:space="preserve">Zdroj: </w:t>
      </w:r>
      <w:hyperlink r:id="rId20" w:history="1">
        <w:r w:rsidRPr="009F4240">
          <w:rPr>
            <w:rStyle w:val="Hypertextovprepojenie"/>
            <w:rFonts w:ascii="Aptos Narrow" w:hAnsi="Aptos Narrow"/>
            <w:sz w:val="18"/>
            <w:szCs w:val="18"/>
          </w:rPr>
          <w:t>https://www.vensters.nl/</w:t>
        </w:r>
      </w:hyperlink>
      <w:r w:rsidR="004A5437" w:rsidRPr="009F4240">
        <w:rPr>
          <w:rFonts w:ascii="Aptos Narrow" w:hAnsi="Aptos Narrow"/>
          <w:sz w:val="18"/>
          <w:szCs w:val="18"/>
        </w:rPr>
        <w:t xml:space="preserve"> . </w:t>
      </w:r>
      <w:proofErr w:type="spellStart"/>
      <w:r w:rsidR="004A5437" w:rsidRPr="009F4240">
        <w:rPr>
          <w:rFonts w:ascii="Aptos Narrow" w:hAnsi="Aptos Narrow"/>
          <w:sz w:val="18"/>
          <w:szCs w:val="18"/>
        </w:rPr>
        <w:t>Vensters</w:t>
      </w:r>
      <w:proofErr w:type="spellEnd"/>
      <w:r w:rsidR="004A5437" w:rsidRPr="009F4240">
        <w:rPr>
          <w:rFonts w:ascii="Aptos Narrow" w:hAnsi="Aptos Narrow"/>
          <w:sz w:val="18"/>
          <w:szCs w:val="18"/>
        </w:rPr>
        <w:t xml:space="preserve"> poskytuje školám moduly na zber dát, analýzu a zverejňovanie informácií smerom k rodičom a verejnosti.</w:t>
      </w:r>
    </w:p>
  </w:footnote>
  <w:footnote w:id="44">
    <w:p w14:paraId="4A309E54" w14:textId="0D702146" w:rsidR="005907D1" w:rsidRPr="009F4240" w:rsidRDefault="005907D1" w:rsidP="000261E4">
      <w:pPr>
        <w:pStyle w:val="Textpoznmkypodiarou"/>
        <w:rPr>
          <w:rFonts w:ascii="Aptos Narrow" w:hAnsi="Aptos Narrow"/>
          <w:sz w:val="18"/>
          <w:szCs w:val="18"/>
        </w:rPr>
      </w:pPr>
      <w:r w:rsidRPr="009F4240">
        <w:rPr>
          <w:rStyle w:val="Odkaznapoznmkupodiarou"/>
          <w:rFonts w:ascii="Aptos Narrow" w:hAnsi="Aptos Narrow"/>
          <w:sz w:val="18"/>
          <w:szCs w:val="18"/>
        </w:rPr>
        <w:footnoteRef/>
      </w:r>
      <w:r w:rsidRPr="009F4240">
        <w:rPr>
          <w:rFonts w:ascii="Aptos Narrow" w:hAnsi="Aptos Narrow"/>
          <w:sz w:val="18"/>
          <w:szCs w:val="18"/>
        </w:rPr>
        <w:t xml:space="preserve"> </w:t>
      </w:r>
      <w:r w:rsidRPr="009F4240">
        <w:rPr>
          <w:rFonts w:ascii="Aptos Narrow" w:hAnsi="Aptos Narrow"/>
          <w:sz w:val="18"/>
          <w:szCs w:val="18"/>
        </w:rPr>
        <w:t xml:space="preserve">Zdroj: </w:t>
      </w:r>
      <w:hyperlink r:id="rId21" w:history="1">
        <w:r w:rsidRPr="009F4240">
          <w:rPr>
            <w:rStyle w:val="Hypertextovprepojenie"/>
            <w:rFonts w:ascii="Aptos Narrow" w:hAnsi="Aptos Narrow"/>
            <w:sz w:val="18"/>
            <w:szCs w:val="18"/>
          </w:rPr>
          <w:t>https://scholenopdekaart.nl/</w:t>
        </w:r>
      </w:hyperlink>
      <w:r w:rsidR="004A5437" w:rsidRPr="009F4240">
        <w:rPr>
          <w:rFonts w:ascii="Aptos Narrow" w:hAnsi="Aptos Narrow"/>
          <w:sz w:val="18"/>
          <w:szCs w:val="18"/>
        </w:rPr>
        <w:t xml:space="preserve"> . </w:t>
      </w:r>
      <w:proofErr w:type="spellStart"/>
      <w:r w:rsidR="004A5437" w:rsidRPr="009F4240">
        <w:rPr>
          <w:rFonts w:ascii="Aptos Narrow" w:hAnsi="Aptos Narrow"/>
          <w:sz w:val="18"/>
          <w:szCs w:val="18"/>
        </w:rPr>
        <w:t>Scholen</w:t>
      </w:r>
      <w:proofErr w:type="spellEnd"/>
      <w:r w:rsidR="004A5437" w:rsidRPr="009F4240">
        <w:rPr>
          <w:rFonts w:ascii="Aptos Narrow" w:hAnsi="Aptos Narrow"/>
          <w:sz w:val="18"/>
          <w:szCs w:val="18"/>
        </w:rPr>
        <w:t xml:space="preserve"> </w:t>
      </w:r>
      <w:proofErr w:type="spellStart"/>
      <w:r w:rsidR="004A5437" w:rsidRPr="009F4240">
        <w:rPr>
          <w:rFonts w:ascii="Aptos Narrow" w:hAnsi="Aptos Narrow"/>
          <w:sz w:val="18"/>
          <w:szCs w:val="18"/>
        </w:rPr>
        <w:t>op</w:t>
      </w:r>
      <w:proofErr w:type="spellEnd"/>
      <w:r w:rsidR="004A5437" w:rsidRPr="009F4240">
        <w:rPr>
          <w:rFonts w:ascii="Aptos Narrow" w:hAnsi="Aptos Narrow"/>
          <w:sz w:val="18"/>
          <w:szCs w:val="18"/>
        </w:rPr>
        <w:t xml:space="preserve"> de </w:t>
      </w:r>
      <w:proofErr w:type="spellStart"/>
      <w:r w:rsidR="004A5437" w:rsidRPr="009F4240">
        <w:rPr>
          <w:rFonts w:ascii="Aptos Narrow" w:hAnsi="Aptos Narrow"/>
          <w:sz w:val="18"/>
          <w:szCs w:val="18"/>
        </w:rPr>
        <w:t>kaart</w:t>
      </w:r>
      <w:proofErr w:type="spellEnd"/>
      <w:r w:rsidR="004A5437" w:rsidRPr="009F4240">
        <w:rPr>
          <w:rFonts w:ascii="Aptos Narrow" w:hAnsi="Aptos Narrow"/>
          <w:sz w:val="18"/>
          <w:szCs w:val="18"/>
        </w:rPr>
        <w:t xml:space="preserve"> vysvetľuje, že školy dopĺňajú „príbeh“ k údajom z vlády a inšpektorátu a často zverejňujú aj výsledky spokojnosti, bezpečia či profilu školy.</w:t>
      </w:r>
    </w:p>
  </w:footnote>
  <w:footnote w:id="45">
    <w:p w14:paraId="3AC4C1E7" w14:textId="77777777" w:rsidR="00CD03F6" w:rsidRPr="0095430A" w:rsidRDefault="00CD03F6" w:rsidP="00CD03F6">
      <w:pPr>
        <w:pStyle w:val="Textpoznmkypodiarou"/>
        <w:rPr>
          <w:rFonts w:ascii="Aptos Narrow" w:hAnsi="Aptos Narrow"/>
          <w:sz w:val="18"/>
          <w:szCs w:val="18"/>
        </w:rPr>
      </w:pPr>
      <w:r w:rsidRPr="009F4240">
        <w:rPr>
          <w:rStyle w:val="Odkaznapoznmkupodiarou"/>
          <w:rFonts w:ascii="Aptos Narrow" w:hAnsi="Aptos Narrow"/>
          <w:sz w:val="18"/>
          <w:szCs w:val="18"/>
        </w:rPr>
        <w:footnoteRef/>
      </w:r>
      <w:r w:rsidRPr="009F4240">
        <w:rPr>
          <w:rFonts w:ascii="Aptos Narrow" w:hAnsi="Aptos Narrow"/>
          <w:sz w:val="18"/>
          <w:szCs w:val="18"/>
        </w:rPr>
        <w:t xml:space="preserve"> </w:t>
      </w:r>
      <w:r w:rsidRPr="009F4240">
        <w:rPr>
          <w:rFonts w:ascii="Aptos Narrow" w:hAnsi="Aptos Narrow"/>
          <w:sz w:val="18"/>
          <w:szCs w:val="18"/>
        </w:rPr>
        <w:t xml:space="preserve">Zdroj: </w:t>
      </w:r>
      <w:hyperlink r:id="rId22" w:history="1">
        <w:r w:rsidRPr="009F4240">
          <w:rPr>
            <w:rStyle w:val="Hypertextovprepojenie"/>
            <w:rFonts w:ascii="Aptos Narrow" w:hAnsi="Aptos Narrow"/>
            <w:sz w:val="18"/>
            <w:szCs w:val="18"/>
          </w:rPr>
          <w:t>https://scholenopdekaart.nl/basisscholen/terneuzen/9340/de-steiger/tevredenheid</w:t>
        </w:r>
      </w:hyperlink>
    </w:p>
  </w:footnote>
  <w:footnote w:id="46">
    <w:p w14:paraId="44481B29" w14:textId="1C531738" w:rsidR="00F145FA" w:rsidRPr="00781AE4" w:rsidRDefault="00F145FA" w:rsidP="00F145FA">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00C02857" w:rsidRPr="00781AE4">
        <w:rPr>
          <w:rFonts w:ascii="Aptos Narrow" w:hAnsi="Aptos Narrow"/>
          <w:bCs/>
          <w:noProof/>
          <w:color w:val="000000"/>
        </w:rPr>
        <w:t>j</w:t>
      </w:r>
      <w:r w:rsidR="00D5497E" w:rsidRPr="00781AE4">
        <w:rPr>
          <w:rFonts w:ascii="Aptos Narrow" w:hAnsi="Aptos Narrow"/>
          <w:bCs/>
          <w:noProof/>
          <w:color w:val="000000"/>
        </w:rPr>
        <w:t>e to nezávislý</w:t>
      </w:r>
      <w:r w:rsidRPr="00781AE4">
        <w:rPr>
          <w:rFonts w:ascii="Aptos Narrow" w:hAnsi="Aptos Narrow"/>
        </w:rPr>
        <w:t xml:space="preserve"> administratívny orgán</w:t>
      </w:r>
      <w:r w:rsidR="00D5497E" w:rsidRPr="00781AE4">
        <w:rPr>
          <w:rFonts w:ascii="Aptos Narrow" w:hAnsi="Aptos Narrow"/>
        </w:rPr>
        <w:t>, ktorý</w:t>
      </w:r>
      <w:r w:rsidRPr="00781AE4">
        <w:rPr>
          <w:rFonts w:ascii="Aptos Narrow" w:hAnsi="Aptos Narrow"/>
        </w:rPr>
        <w:t xml:space="preserve"> implementuje politiku ministerstva školstva</w:t>
      </w:r>
      <w:r w:rsidR="00E45660" w:rsidRPr="00781AE4">
        <w:rPr>
          <w:rFonts w:ascii="Aptos Narrow" w:hAnsi="Aptos Narrow"/>
        </w:rPr>
        <w:t xml:space="preserve"> - vypracováva skúšobné testy a stanovuje štandardy</w:t>
      </w:r>
      <w:r w:rsidR="00CC7269" w:rsidRPr="00781AE4">
        <w:rPr>
          <w:rFonts w:ascii="Aptos Narrow" w:hAnsi="Aptos Narrow"/>
        </w:rPr>
        <w:t xml:space="preserve"> a zodpovedá za testovanie, monitoring kvality centralizovaných skúšok a iných hodnotení v Holandsku</w:t>
      </w:r>
    </w:p>
  </w:footnote>
  <w:footnote w:id="47">
    <w:p w14:paraId="1D46D23B" w14:textId="0CC05217" w:rsidR="00F145FA" w:rsidRPr="00781AE4" w:rsidRDefault="00F145FA" w:rsidP="00F145FA">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23" w:history="1">
        <w:r w:rsidRPr="00781AE4">
          <w:rPr>
            <w:rStyle w:val="Hypertextovprepojenie"/>
            <w:rFonts w:ascii="Aptos Narrow" w:hAnsi="Aptos Narrow"/>
          </w:rPr>
          <w:t>https://www.cvte.nl/site/binaries/site-content/collections/documents/2025/07/01/terugblik-normering-doorstroomtoetsen-2025/Terugblik%2Bnormering%2Bdoorstroomtoetsen%2B2025.pdf?</w:t>
        </w:r>
      </w:hyperlink>
      <w:r w:rsidR="00797D72" w:rsidRPr="00781AE4">
        <w:rPr>
          <w:rFonts w:ascii="Aptos Narrow" w:hAnsi="Aptos Narrow"/>
        </w:rPr>
        <w:t>. V roku 2025 sa testovania zúčastnilo 174 338 žiakov zo 6 758 základných škô</w:t>
      </w:r>
      <w:r w:rsidR="005907D1" w:rsidRPr="00781AE4">
        <w:rPr>
          <w:rFonts w:ascii="Aptos Narrow" w:hAnsi="Aptos Narrow"/>
        </w:rPr>
        <w:t>l.</w:t>
      </w:r>
    </w:p>
  </w:footnote>
  <w:footnote w:id="48">
    <w:p w14:paraId="449135CC" w14:textId="33FF3C2C" w:rsidR="00453801" w:rsidRPr="00781AE4" w:rsidRDefault="00453801">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24" w:history="1">
        <w:r w:rsidRPr="00781AE4">
          <w:rPr>
            <w:rStyle w:val="Hypertextovprepojenie"/>
            <w:rFonts w:ascii="Aptos Narrow" w:hAnsi="Aptos Narrow"/>
          </w:rPr>
          <w:t>https://www.windwijzer.nl/dl-31870-1-107927/download/jaarverslag_en_zelfevaluatie_onderwijskwaliteit_2023-2024.pdf</w:t>
        </w:r>
      </w:hyperlink>
    </w:p>
  </w:footnote>
  <w:footnote w:id="49">
    <w:p w14:paraId="68D2CD23" w14:textId="5950AAE5" w:rsidR="00A21A29" w:rsidRPr="00781AE4" w:rsidRDefault="00A21A29">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005C1A38" w:rsidRPr="00781AE4">
        <w:rPr>
          <w:rFonts w:ascii="Aptos Narrow" w:hAnsi="Aptos Narrow"/>
        </w:rPr>
        <w:t>š</w:t>
      </w:r>
      <w:r w:rsidRPr="00781AE4">
        <w:rPr>
          <w:rFonts w:ascii="Aptos Narrow" w:hAnsi="Aptos Narrow"/>
        </w:rPr>
        <w:t xml:space="preserve">kola </w:t>
      </w:r>
      <w:r w:rsidR="00D5497E" w:rsidRPr="00781AE4">
        <w:rPr>
          <w:rFonts w:ascii="Aptos Narrow" w:hAnsi="Aptos Narrow"/>
        </w:rPr>
        <w:t>uvidela</w:t>
      </w:r>
      <w:r w:rsidRPr="00781AE4">
        <w:rPr>
          <w:rFonts w:ascii="Aptos Narrow" w:hAnsi="Aptos Narrow"/>
        </w:rPr>
        <w:t>, že pracuje</w:t>
      </w:r>
      <w:r w:rsidRPr="00781AE4">
        <w:rPr>
          <w:rFonts w:ascii="Aptos Narrow" w:hAnsi="Aptos Narrow"/>
          <w:noProof/>
          <w:color w:val="000000"/>
        </w:rPr>
        <w:t xml:space="preserve"> s dotazníkom spokojnosti žiakov a sleduje ukazovatele ako vzťahy v triede, jasnosť pravidiel, spokojnosť s učením atď.; pričom uvádza potrebu trvalej pozornosti pri sociálnej bezpečnosti a skupinovej dynamike</w:t>
      </w:r>
    </w:p>
  </w:footnote>
  <w:footnote w:id="50">
    <w:p w14:paraId="585509A1" w14:textId="18B33BC3" w:rsidR="007B2307" w:rsidRPr="00781AE4" w:rsidRDefault="007B2307" w:rsidP="007B2307">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noProof/>
          <w:color w:val="000000"/>
        </w:rPr>
        <w:t xml:space="preserve">škola má silnú školskú kultúru a </w:t>
      </w:r>
      <w:r w:rsidR="0045613A" w:rsidRPr="00781AE4">
        <w:rPr>
          <w:rFonts w:ascii="Aptos Narrow" w:hAnsi="Aptos Narrow"/>
          <w:noProof/>
          <w:color w:val="000000"/>
        </w:rPr>
        <w:t>výchovu k demokratickému občianstvu</w:t>
      </w:r>
      <w:r w:rsidRPr="00781AE4">
        <w:rPr>
          <w:rFonts w:ascii="Aptos Narrow" w:hAnsi="Aptos Narrow"/>
          <w:noProof/>
          <w:color w:val="000000"/>
        </w:rPr>
        <w:t>, ale audit uvádza, že chýba explicitne sformulovaná vízia, treba zosúladiť tím a ďalej rozvinúť kvalitu</w:t>
      </w:r>
      <w:r w:rsidR="001F0338" w:rsidRPr="00781AE4">
        <w:rPr>
          <w:rFonts w:ascii="Aptos Narrow" w:hAnsi="Aptos Narrow"/>
          <w:noProof/>
          <w:color w:val="000000"/>
        </w:rPr>
        <w:t xml:space="preserve"> </w:t>
      </w:r>
      <w:r w:rsidRPr="00781AE4">
        <w:rPr>
          <w:rFonts w:ascii="Aptos Narrow" w:hAnsi="Aptos Narrow"/>
          <w:noProof/>
          <w:color w:val="000000"/>
        </w:rPr>
        <w:t>/</w:t>
      </w:r>
      <w:r w:rsidR="001F0338" w:rsidRPr="00781AE4">
        <w:rPr>
          <w:rFonts w:ascii="Aptos Narrow" w:hAnsi="Aptos Narrow"/>
          <w:noProof/>
          <w:color w:val="000000"/>
        </w:rPr>
        <w:t xml:space="preserve"> </w:t>
      </w:r>
      <w:r w:rsidRPr="00781AE4">
        <w:rPr>
          <w:rFonts w:ascii="Aptos Narrow" w:hAnsi="Aptos Narrow"/>
          <w:noProof/>
          <w:color w:val="000000"/>
        </w:rPr>
        <w:t>odborný dialóg</w:t>
      </w:r>
    </w:p>
  </w:footnote>
  <w:footnote w:id="51">
    <w:p w14:paraId="755E32B7" w14:textId="13508A0A" w:rsidR="00927565" w:rsidRPr="00781AE4" w:rsidRDefault="00927565">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00447579" w:rsidRPr="00781AE4">
        <w:rPr>
          <w:rFonts w:ascii="Aptos Narrow" w:hAnsi="Aptos Narrow"/>
        </w:rPr>
        <w:t>škola si stanovila</w:t>
      </w:r>
      <w:r w:rsidR="00A70755" w:rsidRPr="00781AE4">
        <w:rPr>
          <w:rFonts w:ascii="Aptos Narrow" w:hAnsi="Aptos Narrow"/>
        </w:rPr>
        <w:t xml:space="preserve"> za cieľ doplniť medzi-merania</w:t>
      </w:r>
      <w:r w:rsidR="001F0338" w:rsidRPr="00781AE4">
        <w:rPr>
          <w:rFonts w:ascii="Aptos Narrow" w:hAnsi="Aptos Narrow"/>
        </w:rPr>
        <w:t>,</w:t>
      </w:r>
      <w:r w:rsidR="00A70755" w:rsidRPr="00781AE4">
        <w:rPr>
          <w:rFonts w:ascii="Aptos Narrow" w:hAnsi="Aptos Narrow"/>
        </w:rPr>
        <w:t> implementovať technickú čítaciu metódu</w:t>
      </w:r>
      <w:r w:rsidR="00447579" w:rsidRPr="00781AE4">
        <w:rPr>
          <w:rFonts w:ascii="Aptos Narrow" w:hAnsi="Aptos Narrow"/>
        </w:rPr>
        <w:t xml:space="preserve"> a posilniť špecifické čitateľské stratégie v integrovanom vyučovaní</w:t>
      </w:r>
    </w:p>
  </w:footnote>
  <w:footnote w:id="52">
    <w:p w14:paraId="7A44FA49" w14:textId="71C914F2" w:rsidR="00D50E9C" w:rsidRPr="00781AE4" w:rsidRDefault="00D50E9C">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002075B2" w:rsidRPr="00781AE4">
        <w:rPr>
          <w:rFonts w:ascii="Aptos Narrow" w:hAnsi="Aptos Narrow"/>
        </w:rPr>
        <w:t>š</w:t>
      </w:r>
      <w:r w:rsidRPr="00781AE4">
        <w:rPr>
          <w:rFonts w:ascii="Aptos Narrow" w:hAnsi="Aptos Narrow"/>
        </w:rPr>
        <w:t>kola popisuje nárast žiakov s</w:t>
      </w:r>
      <w:r w:rsidR="00C2350D" w:rsidRPr="00781AE4">
        <w:rPr>
          <w:rFonts w:ascii="Aptos Narrow" w:hAnsi="Aptos Narrow"/>
        </w:rPr>
        <w:t> </w:t>
      </w:r>
      <w:r w:rsidRPr="00781AE4">
        <w:rPr>
          <w:rFonts w:ascii="Aptos Narrow" w:hAnsi="Aptos Narrow"/>
        </w:rPr>
        <w:t>jazyko</w:t>
      </w:r>
      <w:r w:rsidR="00C2350D" w:rsidRPr="00781AE4">
        <w:rPr>
          <w:rFonts w:ascii="Aptos Narrow" w:hAnsi="Aptos Narrow"/>
        </w:rPr>
        <w:t>vo-</w:t>
      </w:r>
      <w:r w:rsidR="000178CC" w:rsidRPr="00781AE4">
        <w:rPr>
          <w:rFonts w:ascii="Aptos Narrow" w:hAnsi="Aptos Narrow"/>
        </w:rPr>
        <w:t xml:space="preserve">vývinovými poruchami, spoluprácu s externými partnermi a rozvoj politiky pre nadaných žiakov, vrátane pravidiel </w:t>
      </w:r>
      <w:r w:rsidR="00D202A7" w:rsidRPr="00781AE4">
        <w:rPr>
          <w:rFonts w:ascii="Aptos Narrow" w:hAnsi="Aptos Narrow"/>
        </w:rPr>
        <w:t>v rámci jednotlivých ročníkov</w:t>
      </w:r>
    </w:p>
  </w:footnote>
  <w:footnote w:id="53">
    <w:p w14:paraId="460D4471" w14:textId="7E7AE945" w:rsidR="00252DAC" w:rsidRPr="00781AE4" w:rsidRDefault="00252DAC">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002075B2" w:rsidRPr="00781AE4">
        <w:rPr>
          <w:rFonts w:ascii="Aptos Narrow" w:hAnsi="Aptos Narrow"/>
        </w:rPr>
        <w:t>š</w:t>
      </w:r>
      <w:r w:rsidRPr="00781AE4">
        <w:rPr>
          <w:rFonts w:ascii="Aptos Narrow" w:hAnsi="Aptos Narrow"/>
        </w:rPr>
        <w:t>kola má pracovnú skupinu, ktorá previedla plán digitálnej gramotnosti do školskej v</w:t>
      </w:r>
      <w:r w:rsidR="002075B2" w:rsidRPr="00781AE4">
        <w:rPr>
          <w:rFonts w:ascii="Aptos Narrow" w:hAnsi="Aptos Narrow"/>
        </w:rPr>
        <w:t>ízie a pripravuje implementáciu</w:t>
      </w:r>
    </w:p>
  </w:footnote>
  <w:footnote w:id="54">
    <w:p w14:paraId="3900B48F" w14:textId="77777777" w:rsidR="002D2E39" w:rsidRPr="00781AE4" w:rsidRDefault="002D2E39" w:rsidP="002D2E39">
      <w:pPr>
        <w:pStyle w:val="Textpoznmkypodiarou"/>
        <w:jc w:val="both"/>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škola si stanoví ciele; zbiera dôkazy / dáta / výsledky / spätnú väzbu; vyhodnocuje, prijíma opatrenia a následne znovu meria</w:t>
      </w:r>
    </w:p>
  </w:footnote>
  <w:footnote w:id="55">
    <w:p w14:paraId="7701D963" w14:textId="742BC2ED" w:rsidR="00112E47" w:rsidRPr="00781AE4" w:rsidRDefault="00112E47">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kvalifikácia, socializácia a alokácia vrátane výberu a rovnosti príležitostí</w:t>
      </w:r>
    </w:p>
  </w:footnote>
  <w:footnote w:id="56">
    <w:p w14:paraId="38B32FBB" w14:textId="77777777" w:rsidR="0045334D" w:rsidRPr="00781AE4" w:rsidRDefault="0045334D" w:rsidP="0045334D">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ktorá sa skladá z výkonnej zložky a vnútorného dohľadu</w:t>
      </w:r>
    </w:p>
  </w:footnote>
  <w:footnote w:id="57">
    <w:p w14:paraId="0CD4B987" w14:textId="3D68EA04" w:rsidR="00495A10" w:rsidRPr="00495A10" w:rsidRDefault="00495A10">
      <w:pPr>
        <w:pStyle w:val="Textpoznmkypodiarou"/>
        <w:rPr>
          <w:rFonts w:ascii="Aptos Narrow" w:hAnsi="Aptos Narrow"/>
          <w:sz w:val="18"/>
          <w:szCs w:val="18"/>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na štandardnej úrovni</w:t>
      </w:r>
    </w:p>
  </w:footnote>
  <w:footnote w:id="58">
    <w:p w14:paraId="4D3AEE0D" w14:textId="77777777" w:rsidR="0045334D" w:rsidRPr="00781AE4" w:rsidRDefault="0045334D" w:rsidP="0045334D">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pri stredoškolskom odbornom vzdelávaní ide o odborné vzdelávacie programy, spolu s ktorými realizuje ciele v oblasti kvality, podporuje kultúru kvality, zabezpečuje rámcové podmienky a v prípade potreby vykonáva priebežné úpravy</w:t>
      </w:r>
    </w:p>
  </w:footnote>
  <w:footnote w:id="59">
    <w:p w14:paraId="0D04832C" w14:textId="77777777" w:rsidR="00D81185" w:rsidRPr="00781AE4" w:rsidRDefault="00D81185" w:rsidP="00D81185">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v tomto prípade ide napríklad o organizáciu starostlivosti o žiakov po škole (vyučovacom procese)</w:t>
      </w:r>
    </w:p>
  </w:footnote>
  <w:footnote w:id="60">
    <w:p w14:paraId="0128D713" w14:textId="53AB5CCC" w:rsidR="00D81185" w:rsidRPr="00781AE4" w:rsidRDefault="00D81185" w:rsidP="00D81185">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pre stredné školy sú </w:t>
      </w:r>
      <w:r w:rsidR="000A0DEA" w:rsidRPr="00781AE4">
        <w:rPr>
          <w:rFonts w:ascii="Aptos Narrow" w:hAnsi="Aptos Narrow"/>
        </w:rPr>
        <w:t xml:space="preserve">napr. </w:t>
      </w:r>
      <w:r w:rsidRPr="00781AE4">
        <w:rPr>
          <w:rFonts w:ascii="Aptos Narrow" w:hAnsi="Aptos Narrow"/>
        </w:rPr>
        <w:t xml:space="preserve">uvedené </w:t>
      </w:r>
      <w:r w:rsidR="000A0DEA" w:rsidRPr="00781AE4">
        <w:rPr>
          <w:rFonts w:ascii="Aptos Narrow" w:hAnsi="Aptos Narrow"/>
        </w:rPr>
        <w:t>tieto</w:t>
      </w:r>
      <w:r w:rsidRPr="00781AE4">
        <w:rPr>
          <w:rFonts w:ascii="Aptos Narrow" w:hAnsi="Aptos Narrow"/>
        </w:rPr>
        <w:t xml:space="preserve"> pravidlá: </w:t>
      </w:r>
      <w:hyperlink r:id="rId25" w:history="1">
        <w:r w:rsidRPr="00781AE4">
          <w:rPr>
            <w:rStyle w:val="Hypertextovprepojenie"/>
            <w:rFonts w:ascii="Aptos Narrow" w:hAnsi="Aptos Narrow"/>
          </w:rPr>
          <w:t>https://www.onderwijsinspectie.nl/onderwerpen/overige/private-activiteiten/beleidsregel-investeren-met-publieke-middelen-in-private-activiteiten-mbo-ho</w:t>
        </w:r>
      </w:hyperlink>
    </w:p>
  </w:footnote>
  <w:footnote w:id="61">
    <w:p w14:paraId="16CFAE33" w14:textId="2236F878" w:rsidR="00D81185" w:rsidRPr="00781AE4" w:rsidRDefault="00D81185" w:rsidP="00D81185">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Likvidita, solventnosť, absolútna veľkosť hotovosti a peňažných ekvivalentov</w:t>
      </w:r>
      <w:r w:rsidR="00FE435C" w:rsidRPr="00781AE4">
        <w:rPr>
          <w:rFonts w:ascii="Aptos Narrow" w:hAnsi="Aptos Narrow"/>
        </w:rPr>
        <w:t xml:space="preserve"> - nie sú to tvrdé štandardy, preto pokles pod signalizačnú hodnotu automaticky nevedie k príslušného dohľadu. Ak sú tieto hodnoty pod určitými hodnotami, môže to znamenať finančné riziko a následne je potrebné vykonať ďalšiu analýzu.</w:t>
      </w:r>
    </w:p>
  </w:footnote>
  <w:footnote w:id="62">
    <w:p w14:paraId="385A9A25" w14:textId="77777777" w:rsidR="00D81185" w:rsidRPr="00781AE4" w:rsidRDefault="00D81185" w:rsidP="00D81185">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26" w:history="1">
        <w:r w:rsidRPr="00781AE4">
          <w:rPr>
            <w:rStyle w:val="Hypertextovprepojenie"/>
            <w:rFonts w:ascii="Aptos Narrow" w:hAnsi="Aptos Narrow"/>
          </w:rPr>
          <w:t>https://www.onderwijsinspectie.nl/onderwerpen/toezicht-2017/toezicht-op-financieel-beheer/besturen-onder-aangepast-financieel-toezicht</w:t>
        </w:r>
      </w:hyperlink>
    </w:p>
  </w:footnote>
  <w:footnote w:id="63">
    <w:p w14:paraId="06D84497" w14:textId="77777777" w:rsidR="00D81185" w:rsidRPr="00781AE4" w:rsidRDefault="00D81185" w:rsidP="00D81185">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27" w:history="1">
        <w:r w:rsidRPr="00781AE4">
          <w:rPr>
            <w:rStyle w:val="Hypertextovprepojenie"/>
            <w:rFonts w:ascii="Aptos Narrow" w:hAnsi="Aptos Narrow"/>
          </w:rPr>
          <w:t>https://www.onderwijsinspectie.nl/onderwerpen/toezicht-2017/toezicht-op-financieel-beheer/toezicht-op-publiek-eigen-vermogen</w:t>
        </w:r>
      </w:hyperlink>
    </w:p>
  </w:footnote>
  <w:footnote w:id="64">
    <w:p w14:paraId="31CC070F" w14:textId="77777777" w:rsidR="00D81185" w:rsidRPr="00781AE4" w:rsidRDefault="00D81185" w:rsidP="00D81185">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28" w:history="1">
        <w:r w:rsidRPr="00781AE4">
          <w:rPr>
            <w:rStyle w:val="Hypertextovprepojenie"/>
            <w:rFonts w:ascii="Aptos Narrow" w:hAnsi="Aptos Narrow"/>
          </w:rPr>
          <w:t>https://www.onderwijsinspectie.nl/onderwerpen/toezicht-2017/toezicht-op-financieel-beheer/toezicht-op-publiek-eigen-vermogen/rekenhulp-signaleringswaarde</w:t>
        </w:r>
      </w:hyperlink>
    </w:p>
  </w:footnote>
  <w:footnote w:id="65">
    <w:p w14:paraId="46C649A8" w14:textId="18A6FAC0" w:rsidR="00F8043D" w:rsidRPr="00781AE4" w:rsidRDefault="00F8043D">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00745C4D" w:rsidRPr="00781AE4">
        <w:rPr>
          <w:rFonts w:ascii="Aptos Narrow" w:hAnsi="Aptos Narrow"/>
        </w:rPr>
        <w:t>m</w:t>
      </w:r>
      <w:r w:rsidRPr="00781AE4">
        <w:rPr>
          <w:rFonts w:ascii="Aptos Narrow" w:hAnsi="Aptos Narrow"/>
        </w:rPr>
        <w:t xml:space="preserve">ierne formulačne zmenené </w:t>
      </w:r>
      <w:r w:rsidR="00745C4D" w:rsidRPr="00781AE4">
        <w:rPr>
          <w:rFonts w:ascii="Aptos Narrow" w:hAnsi="Aptos Narrow"/>
        </w:rPr>
        <w:t>s cieľom lepšej zrozumiteľnosti</w:t>
      </w:r>
      <w:r w:rsidRPr="00781AE4">
        <w:rPr>
          <w:rFonts w:ascii="Aptos Narrow" w:hAnsi="Aptos Narrow"/>
        </w:rPr>
        <w:t xml:space="preserve"> </w:t>
      </w:r>
    </w:p>
  </w:footnote>
  <w:footnote w:id="66">
    <w:p w14:paraId="68CB4FBF" w14:textId="5FCD83BC" w:rsidR="0045334D" w:rsidRPr="00781AE4" w:rsidRDefault="0045334D" w:rsidP="005824EF">
      <w:pPr>
        <w:spacing w:after="0" w:line="240" w:lineRule="auto"/>
        <w:jc w:val="both"/>
        <w:rPr>
          <w:sz w:val="20"/>
          <w:szCs w:val="20"/>
        </w:rPr>
      </w:pPr>
      <w:r w:rsidRPr="00781AE4">
        <w:rPr>
          <w:rStyle w:val="Odkaznapoznmkupodiarou"/>
          <w:sz w:val="20"/>
          <w:szCs w:val="20"/>
        </w:rPr>
        <w:footnoteRef/>
      </w:r>
      <w:r w:rsidRPr="00781AE4">
        <w:rPr>
          <w:sz w:val="20"/>
          <w:szCs w:val="20"/>
        </w:rPr>
        <w:t xml:space="preserve"> </w:t>
      </w:r>
      <w:r w:rsidRPr="00781AE4">
        <w:rPr>
          <w:sz w:val="20"/>
          <w:szCs w:val="20"/>
        </w:rPr>
        <w:t xml:space="preserve">Partnerstvá pre primerané vzdelávanie sa týkajú základného a stredného vzdelávania. </w:t>
      </w:r>
      <w:r w:rsidR="006B367A" w:rsidRPr="00781AE4">
        <w:rPr>
          <w:sz w:val="20"/>
          <w:szCs w:val="20"/>
        </w:rPr>
        <w:t>Vychádza sa zo zákonnej požiadavky,</w:t>
      </w:r>
      <w:r w:rsidRPr="00781AE4">
        <w:rPr>
          <w:sz w:val="20"/>
          <w:szCs w:val="20"/>
        </w:rPr>
        <w:t xml:space="preserve"> že všetky deti majú dostať miesto v škole, ktorá im vyhovuje a ak sa to nepodarí, partneri by to mali zabezpečiť. </w:t>
      </w:r>
    </w:p>
  </w:footnote>
  <w:footnote w:id="67">
    <w:p w14:paraId="56FAA5EE" w14:textId="56D5DFA9" w:rsidR="005A662B" w:rsidRPr="00781AE4" w:rsidRDefault="005A662B" w:rsidP="005824EF">
      <w:pPr>
        <w:spacing w:after="0" w:line="240" w:lineRule="auto"/>
        <w:jc w:val="both"/>
        <w:rPr>
          <w:sz w:val="20"/>
          <w:szCs w:val="20"/>
        </w:rPr>
      </w:pPr>
      <w:r w:rsidRPr="00781AE4">
        <w:rPr>
          <w:rStyle w:val="Odkaznapoznmkupodiarou"/>
          <w:sz w:val="20"/>
          <w:szCs w:val="20"/>
        </w:rPr>
        <w:footnoteRef/>
      </w:r>
      <w:r w:rsidRPr="00781AE4">
        <w:rPr>
          <w:sz w:val="20"/>
          <w:szCs w:val="20"/>
        </w:rPr>
        <w:t xml:space="preserve"> </w:t>
      </w:r>
      <w:r w:rsidRPr="00781AE4">
        <w:rPr>
          <w:sz w:val="20"/>
          <w:szCs w:val="20"/>
        </w:rPr>
        <w:t>na samotný inšpektorát sa dá sťažovať u na to vytvorenej Komisie, a to cez nasledujúc</w:t>
      </w:r>
      <w:r w:rsidR="000F253A" w:rsidRPr="00781AE4">
        <w:rPr>
          <w:sz w:val="20"/>
          <w:szCs w:val="20"/>
        </w:rPr>
        <w:t>i</w:t>
      </w:r>
      <w:r w:rsidRPr="00781AE4">
        <w:rPr>
          <w:sz w:val="20"/>
          <w:szCs w:val="20"/>
        </w:rPr>
        <w:t xml:space="preserve"> </w:t>
      </w:r>
      <w:hyperlink r:id="rId29" w:history="1">
        <w:r w:rsidRPr="00781AE4">
          <w:rPr>
            <w:rStyle w:val="Hypertextovprepojenie"/>
            <w:sz w:val="20"/>
            <w:szCs w:val="20"/>
          </w:rPr>
          <w:t>formulár</w:t>
        </w:r>
      </w:hyperlink>
      <w:r w:rsidRPr="00781AE4">
        <w:rPr>
          <w:rStyle w:val="Odkaznapoznmkupodiarou"/>
          <w:sz w:val="20"/>
          <w:szCs w:val="20"/>
        </w:rPr>
        <w:footnoteRef/>
      </w:r>
    </w:p>
  </w:footnote>
  <w:footnote w:id="68">
    <w:p w14:paraId="119340FC" w14:textId="77777777" w:rsidR="00543A7E" w:rsidRPr="00781AE4" w:rsidRDefault="00543A7E" w:rsidP="00543A7E">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Ak sa sťažnosť týka školy, je v prvom rade potrebné, aby sa sťažovateľ dostavil priamo do školy a pokúsil sa problém vyriešiť osobne rozhovorom. V prípade, ak rozhovor neprinesie riešenie, môže podať sťažnosť podľa postupu sťažností školy (väčšinou uvedených v školskom sprievodcovi) / vzdelávacej inštitúcie. Sťažnosť sa pritom môže podať vedeniu školy, správnej rade alebo komisii pre sťažnosti.</w:t>
      </w:r>
    </w:p>
  </w:footnote>
  <w:footnote w:id="69">
    <w:p w14:paraId="069C7F4B" w14:textId="77777777" w:rsidR="005A662B" w:rsidRPr="00781AE4" w:rsidRDefault="005A662B" w:rsidP="005824EF">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30" w:anchor="Hoofdstuk9_Titeldeel9.1" w:history="1">
        <w:r w:rsidRPr="00781AE4">
          <w:rPr>
            <w:rStyle w:val="Hypertextovprepojenie"/>
            <w:rFonts w:ascii="Aptos Narrow" w:hAnsi="Aptos Narrow"/>
          </w:rPr>
          <w:t>https://wetten.overheid.nl/BWBR0005537/2019-10-01/#Hoofdstuk9_Titeldeel9.1</w:t>
        </w:r>
      </w:hyperlink>
    </w:p>
  </w:footnote>
  <w:footnote w:id="70">
    <w:p w14:paraId="3CCC270E" w14:textId="77777777" w:rsidR="005A662B" w:rsidRPr="00781AE4" w:rsidRDefault="005A662B" w:rsidP="005824EF">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31" w:history="1">
        <w:r w:rsidRPr="00781AE4">
          <w:rPr>
            <w:rStyle w:val="Hypertextovprepojenie"/>
            <w:rFonts w:ascii="Aptos Narrow" w:hAnsi="Aptos Narrow"/>
          </w:rPr>
          <w:t>https://oudersenonderwijs.nl/kennisbank/school-organisatie/klachten/</w:t>
        </w:r>
      </w:hyperlink>
    </w:p>
  </w:footnote>
  <w:footnote w:id="71">
    <w:p w14:paraId="7F031082" w14:textId="5C76096B" w:rsidR="005A662B" w:rsidRPr="00781AE4" w:rsidRDefault="005A662B" w:rsidP="005A662B">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32" w:history="1">
        <w:r w:rsidRPr="00781AE4">
          <w:rPr>
            <w:rStyle w:val="Hypertextovprepojenie"/>
            <w:rFonts w:ascii="Aptos Narrow" w:hAnsi="Aptos Narrow"/>
          </w:rPr>
          <w:t>https://www.laks.nl/</w:t>
        </w:r>
      </w:hyperlink>
      <w:r w:rsidR="00CB5C02" w:rsidRPr="00781AE4">
        <w:rPr>
          <w:rFonts w:ascii="Aptos Narrow" w:hAnsi="Aptos Narrow"/>
        </w:rPr>
        <w:t xml:space="preserve"> - stredoškolské vzdelávanie</w:t>
      </w:r>
    </w:p>
  </w:footnote>
  <w:footnote w:id="72">
    <w:p w14:paraId="339D55EB" w14:textId="3B7D15A9" w:rsidR="005A662B" w:rsidRPr="00781AE4" w:rsidRDefault="005A662B" w:rsidP="005A662B">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33" w:history="1">
        <w:r w:rsidRPr="00781AE4">
          <w:rPr>
            <w:rStyle w:val="Hypertextovprepojenie"/>
            <w:rFonts w:ascii="Aptos Narrow" w:hAnsi="Aptos Narrow"/>
          </w:rPr>
          <w:t>https://www.jobmbo.nl/thema/ik-heb-een-klacht/#</w:t>
        </w:r>
      </w:hyperlink>
      <w:r w:rsidR="00CB5C02" w:rsidRPr="00781AE4">
        <w:rPr>
          <w:rFonts w:ascii="Aptos Narrow" w:hAnsi="Aptos Narrow"/>
        </w:rPr>
        <w:t xml:space="preserve"> - stredoškolské odborné vzdelávanie</w:t>
      </w:r>
    </w:p>
  </w:footnote>
  <w:footnote w:id="73">
    <w:p w14:paraId="35F5FA9A" w14:textId="77777777" w:rsidR="005A662B" w:rsidRPr="00781AE4" w:rsidRDefault="005A662B" w:rsidP="005A662B">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34" w:history="1">
        <w:r w:rsidRPr="00781AE4">
          <w:rPr>
            <w:rStyle w:val="Hypertextovprepojenie"/>
            <w:rFonts w:ascii="Aptos Narrow" w:hAnsi="Aptos Narrow"/>
          </w:rPr>
          <w:t>https://iso.nl/</w:t>
        </w:r>
      </w:hyperlink>
    </w:p>
  </w:footnote>
  <w:footnote w:id="74">
    <w:p w14:paraId="389BC4CE" w14:textId="77777777" w:rsidR="005A662B" w:rsidRPr="00781AE4" w:rsidRDefault="005A662B" w:rsidP="005A662B">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35" w:history="1">
        <w:r w:rsidRPr="00781AE4">
          <w:rPr>
            <w:rStyle w:val="Hypertextovprepojenie"/>
            <w:rFonts w:ascii="Aptos Narrow" w:hAnsi="Aptos Narrow"/>
          </w:rPr>
          <w:t>https://lsvb.nl/</w:t>
        </w:r>
      </w:hyperlink>
    </w:p>
  </w:footnote>
  <w:footnote w:id="75">
    <w:p w14:paraId="251A3D5E" w14:textId="77777777" w:rsidR="005A662B" w:rsidRPr="00781AE4" w:rsidRDefault="005A662B" w:rsidP="00CA7105">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36" w:history="1">
        <w:r w:rsidRPr="00781AE4">
          <w:rPr>
            <w:rStyle w:val="Hypertextovprepojenie"/>
            <w:rFonts w:ascii="Aptos Narrow" w:hAnsi="Aptos Narrow"/>
          </w:rPr>
          <w:t>https://www.huisvoorklokkenluiders.nl/</w:t>
        </w:r>
      </w:hyperlink>
    </w:p>
  </w:footnote>
  <w:footnote w:id="76">
    <w:p w14:paraId="7AB1001C" w14:textId="77777777" w:rsidR="005A662B" w:rsidRPr="001B028D" w:rsidRDefault="005A662B" w:rsidP="00CA7105">
      <w:pPr>
        <w:pStyle w:val="Textpoznmkypodiarou"/>
        <w:rPr>
          <w:rFonts w:ascii="Aptos Narrow" w:hAnsi="Aptos Narrow"/>
          <w:sz w:val="18"/>
          <w:szCs w:val="18"/>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37" w:history="1">
        <w:r w:rsidRPr="00781AE4">
          <w:rPr>
            <w:rStyle w:val="Hypertextovprepojenie"/>
            <w:rFonts w:ascii="Aptos Narrow" w:hAnsi="Aptos Narrow"/>
          </w:rPr>
          <w:t>https://www.huisvoorklokkenluiders.nl/wet-en-regelgeving</w:t>
        </w:r>
      </w:hyperlink>
    </w:p>
  </w:footnote>
  <w:footnote w:id="77">
    <w:p w14:paraId="5DD0308A" w14:textId="4B01A444" w:rsidR="00865CDA" w:rsidRPr="00781AE4" w:rsidRDefault="00865CDA" w:rsidP="00CA7105">
      <w:pPr>
        <w:spacing w:after="0" w:line="240" w:lineRule="auto"/>
        <w:jc w:val="both"/>
        <w:rPr>
          <w:sz w:val="20"/>
          <w:szCs w:val="20"/>
        </w:rPr>
      </w:pPr>
      <w:r w:rsidRPr="00781AE4">
        <w:rPr>
          <w:rStyle w:val="Odkaznapoznmkupodiarou"/>
          <w:sz w:val="20"/>
          <w:szCs w:val="20"/>
        </w:rPr>
        <w:footnoteRef/>
      </w:r>
      <w:r w:rsidRPr="00781AE4">
        <w:rPr>
          <w:sz w:val="20"/>
          <w:szCs w:val="20"/>
        </w:rPr>
        <w:t xml:space="preserve"> </w:t>
      </w:r>
      <w:r w:rsidRPr="00781AE4">
        <w:rPr>
          <w:sz w:val="20"/>
          <w:szCs w:val="20"/>
        </w:rPr>
        <w:t>tento aspekt má dôležité miesto v každoročnej správe o vzdelávaní a pri supervízii sa venuje pozornosť tomu, či má škola sama dobrú predstavu o vnímaní bezpečnosti študentov a zamestnancov, akú bezpečnostnú politiku má, či sa dodržuje a kontroluje</w:t>
      </w:r>
    </w:p>
  </w:footnote>
  <w:footnote w:id="78">
    <w:p w14:paraId="0C85E665" w14:textId="77777777" w:rsidR="00E72237" w:rsidRPr="00781AE4" w:rsidRDefault="00E72237" w:rsidP="00CA7105">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38" w:history="1">
        <w:r w:rsidRPr="00781AE4">
          <w:rPr>
            <w:rStyle w:val="Hypertextovprepojenie"/>
            <w:rFonts w:ascii="Aptos Narrow" w:hAnsi="Aptos Narrow"/>
          </w:rPr>
          <w:t>https://www.onderwijsinspectie.nl/actueel/nieuws/2025/09/02/onderzoek-naar-digitale-weerbaarheid-in-het-onderwijs</w:t>
        </w:r>
      </w:hyperlink>
    </w:p>
  </w:footnote>
  <w:footnote w:id="79">
    <w:p w14:paraId="07E46392" w14:textId="77777777" w:rsidR="00E72237" w:rsidRPr="00781AE4" w:rsidRDefault="00E72237" w:rsidP="00CA7105">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39" w:history="1">
        <w:r w:rsidRPr="00781AE4">
          <w:rPr>
            <w:rStyle w:val="Hypertextovprepojenie"/>
            <w:rFonts w:ascii="Aptos Narrow" w:hAnsi="Aptos Narrow"/>
          </w:rPr>
          <w:t>https://www.onderwijsinspectie.nl/documenten/2021/09/15/digitale-weerbaarheid-in-het-hoger-onderwijs</w:t>
        </w:r>
      </w:hyperlink>
    </w:p>
  </w:footnote>
  <w:footnote w:id="80">
    <w:p w14:paraId="09DAEE00" w14:textId="4DBC9560" w:rsidR="007A492C" w:rsidRPr="00781AE4" w:rsidRDefault="007A492C" w:rsidP="00CA7105">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v prípade príznakov domáceho násilia alebo zneužívania detí</w:t>
      </w:r>
    </w:p>
  </w:footnote>
  <w:footnote w:id="81">
    <w:p w14:paraId="5FCC9853" w14:textId="77777777" w:rsidR="00E72237" w:rsidRPr="00781AE4" w:rsidRDefault="00E72237" w:rsidP="00CA7105">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40" w:history="1">
        <w:r w:rsidRPr="00781AE4">
          <w:rPr>
            <w:rStyle w:val="Hypertextovprepojenie"/>
            <w:rFonts w:ascii="Aptos Narrow" w:hAnsi="Aptos Narrow"/>
          </w:rPr>
          <w:t>https://www.rijksoverheid.nl/onderwerpen/huiselijk-geweld/meldcode</w:t>
        </w:r>
      </w:hyperlink>
    </w:p>
  </w:footnote>
  <w:footnote w:id="82">
    <w:p w14:paraId="7375CD84" w14:textId="77777777" w:rsidR="00B429A7" w:rsidRPr="00781AE4" w:rsidRDefault="00B429A7" w:rsidP="00B429A7">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v rámci starostlivosti počas obeda</w:t>
      </w:r>
    </w:p>
  </w:footnote>
  <w:footnote w:id="83">
    <w:p w14:paraId="095A28E2" w14:textId="77777777" w:rsidR="00B429A7" w:rsidRPr="00781AE4" w:rsidRDefault="00B429A7" w:rsidP="00B429A7">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41" w:history="1">
        <w:r w:rsidRPr="00781AE4">
          <w:rPr>
            <w:rStyle w:val="Hypertextovprepojenie"/>
            <w:rFonts w:ascii="Aptos Narrow" w:hAnsi="Aptos Narrow"/>
          </w:rPr>
          <w:t>https://www.onderwijsinspectie.nl/onderwerpen/veiligheid/verklaring-omtrent-gedrag</w:t>
        </w:r>
      </w:hyperlink>
    </w:p>
  </w:footnote>
  <w:footnote w:id="84">
    <w:p w14:paraId="23E4488C" w14:textId="1AA85409" w:rsidR="00263B80" w:rsidRPr="00781AE4" w:rsidRDefault="00263B80">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ktorí prispievajú k procesu vyučovania a učenia sa v budove školy</w:t>
      </w:r>
    </w:p>
  </w:footnote>
  <w:footnote w:id="85">
    <w:p w14:paraId="62DF172E" w14:textId="77777777" w:rsidR="00B429A7" w:rsidRPr="00781AE4" w:rsidRDefault="00B429A7" w:rsidP="00B429A7">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42" w:history="1">
        <w:r w:rsidRPr="00781AE4">
          <w:rPr>
            <w:rStyle w:val="Hypertextovprepojenie"/>
            <w:rFonts w:ascii="Aptos Narrow" w:hAnsi="Aptos Narrow"/>
          </w:rPr>
          <w:t>https://www.onderwijsinspectie.nl/onderwerpen/veiligheid/sociale-veiligheid/toezicht-op-naleving-zorgplicht-sociale-veiligheid-op-school</w:t>
        </w:r>
      </w:hyperlink>
    </w:p>
  </w:footnote>
  <w:footnote w:id="86">
    <w:p w14:paraId="0B5F8D3E" w14:textId="77777777" w:rsidR="00C43446" w:rsidRPr="00781AE4" w:rsidRDefault="00C43446" w:rsidP="00C43446">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43" w:history="1">
        <w:r w:rsidRPr="00781AE4">
          <w:rPr>
            <w:rStyle w:val="Hypertextovprepojenie"/>
            <w:rFonts w:ascii="Aptos Narrow" w:hAnsi="Aptos Narrow"/>
          </w:rPr>
          <w:t>https://www.nvao.net/nl</w:t>
        </w:r>
      </w:hyperlink>
    </w:p>
  </w:footnote>
  <w:footnote w:id="87">
    <w:p w14:paraId="3CFB879A" w14:textId="77777777" w:rsidR="00C31247" w:rsidRPr="00781AE4" w:rsidRDefault="00C31247" w:rsidP="00C31247">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tzv. „</w:t>
      </w:r>
      <w:proofErr w:type="spellStart"/>
      <w:r w:rsidRPr="00781AE4">
        <w:rPr>
          <w:rFonts w:ascii="Aptos Narrow" w:hAnsi="Aptos Narrow"/>
          <w:noProof/>
          <w:color w:val="000000"/>
        </w:rPr>
        <w:t>onderzoekskaders</w:t>
      </w:r>
      <w:proofErr w:type="spellEnd"/>
      <w:r w:rsidRPr="00781AE4">
        <w:rPr>
          <w:rFonts w:ascii="Aptos Narrow" w:hAnsi="Aptos Narrow"/>
          <w:noProof/>
          <w:color w:val="000000"/>
        </w:rPr>
        <w:t>“</w:t>
      </w:r>
    </w:p>
  </w:footnote>
  <w:footnote w:id="88">
    <w:p w14:paraId="188DFD95" w14:textId="77777777" w:rsidR="00C31247" w:rsidRPr="00781AE4" w:rsidRDefault="00C31247" w:rsidP="00C31247">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noProof/>
          <w:color w:val="000000"/>
        </w:rPr>
        <w:t>tzv. „waarderingskaders“</w:t>
      </w:r>
    </w:p>
  </w:footnote>
  <w:footnote w:id="89">
    <w:p w14:paraId="7B939485" w14:textId="29929399" w:rsidR="00301C28" w:rsidRPr="00781AE4" w:rsidRDefault="00301C28">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44" w:anchor="/login" w:history="1">
        <w:r w:rsidRPr="00781AE4">
          <w:rPr>
            <w:rStyle w:val="Hypertextovprepojenie"/>
            <w:rFonts w:ascii="Aptos Narrow" w:hAnsi="Aptos Narrow"/>
          </w:rPr>
          <w:t>ISF</w:t>
        </w:r>
      </w:hyperlink>
    </w:p>
  </w:footnote>
  <w:footnote w:id="90">
    <w:p w14:paraId="6B272B62" w14:textId="1C743720" w:rsidR="00BA0A63" w:rsidRPr="00781AE4" w:rsidRDefault="00BA0A63">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resp. odborný vzdelávací kurz </w:t>
      </w:r>
      <w:r w:rsidR="00BD63AD" w:rsidRPr="00781AE4">
        <w:rPr>
          <w:rFonts w:ascii="Aptos Narrow" w:hAnsi="Aptos Narrow"/>
        </w:rPr>
        <w:t>(napr. pri vzdelávaní dospelých)</w:t>
      </w:r>
    </w:p>
  </w:footnote>
  <w:footnote w:id="91">
    <w:p w14:paraId="624DCA8B" w14:textId="0C9A55A4" w:rsidR="00783C31" w:rsidRPr="00781AE4" w:rsidRDefault="00783C31" w:rsidP="00783C31">
      <w:pPr>
        <w:spacing w:after="0" w:line="240" w:lineRule="auto"/>
        <w:rPr>
          <w:sz w:val="20"/>
          <w:szCs w:val="20"/>
        </w:rPr>
      </w:pPr>
      <w:r w:rsidRPr="00781AE4">
        <w:rPr>
          <w:rStyle w:val="Odkaznapoznmkupodiarou"/>
          <w:sz w:val="20"/>
          <w:szCs w:val="20"/>
        </w:rPr>
        <w:footnoteRef/>
      </w:r>
      <w:r w:rsidRPr="00781AE4">
        <w:rPr>
          <w:sz w:val="20"/>
          <w:szCs w:val="20"/>
        </w:rPr>
        <w:t xml:space="preserve"> </w:t>
      </w:r>
      <w:r w:rsidRPr="00781AE4">
        <w:rPr>
          <w:sz w:val="20"/>
          <w:szCs w:val="20"/>
        </w:rPr>
        <w:t>1. 12. 2025 existovalo 8 programov, pri ktorých bola kvalita skúšky inšpektorátom vyhodnotená ako nedostatočná. Taktiež išlo o 2 kurzy stredoškolského vzdelávania, ktoré boli na základe inšpekcie vyhodnotené ako '</w:t>
      </w:r>
      <w:r w:rsidR="007F1029" w:rsidRPr="00781AE4">
        <w:rPr>
          <w:sz w:val="20"/>
          <w:szCs w:val="20"/>
        </w:rPr>
        <w:t>v</w:t>
      </w:r>
      <w:r w:rsidRPr="00781AE4">
        <w:rPr>
          <w:sz w:val="20"/>
          <w:szCs w:val="20"/>
        </w:rPr>
        <w:t>eľmi slabé'.</w:t>
      </w:r>
    </w:p>
  </w:footnote>
  <w:footnote w:id="92">
    <w:p w14:paraId="2764D66A" w14:textId="77777777" w:rsidR="00EF0F27" w:rsidRPr="00781AE4" w:rsidRDefault="00EF0F27" w:rsidP="00EF0F27">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V tomto prípade inšpektorát pošle vzdelávacej inštitúcii varovný list v mene ministra školstva s lehotou, do ktorej je potrebné identifikované nedostatky odstrániť. Po tomto období inšpektorát vykoná inšpekciu, či boli nedostatky odstránené. Ak sa tak nestalo, minister môže rozhodnúť, že zbaví dotyčnú inštitúciu práva poskytovať školenia / skúšky vzdelávacieho programu na obdobie troch rokov. Ak sú nedostatky odstránené, program / kurz je odstránený z verejného prehľadu.</w:t>
      </w:r>
    </w:p>
  </w:footnote>
  <w:footnote w:id="93">
    <w:p w14:paraId="5D600EC3" w14:textId="72AD8D5A" w:rsidR="00783C31" w:rsidRPr="00781AE4" w:rsidRDefault="00783C31" w:rsidP="00783C31">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v rámci fázy posudzovania žiadosti. Postup pri zakladaní súkromných škôl je odlišný: </w:t>
      </w:r>
      <w:hyperlink r:id="rId45" w:history="1">
        <w:r w:rsidRPr="00781AE4">
          <w:rPr>
            <w:rStyle w:val="Hypertextovprepojenie"/>
            <w:rFonts w:ascii="Aptos Narrow" w:hAnsi="Aptos Narrow"/>
          </w:rPr>
          <w:t>https://www.onderwijsinspectie.nl/onderwijssectoren/particulier-onderwijs</w:t>
        </w:r>
      </w:hyperlink>
    </w:p>
  </w:footnote>
  <w:footnote w:id="94">
    <w:p w14:paraId="492327A1" w14:textId="0BBAF2F4" w:rsidR="00783C31" w:rsidRPr="005F59D0" w:rsidRDefault="00783C31" w:rsidP="00783C31">
      <w:pPr>
        <w:pStyle w:val="Textpoznmkypodiarou"/>
        <w:rPr>
          <w:rFonts w:ascii="Aptos Narrow" w:hAnsi="Aptos Narrow"/>
          <w:sz w:val="18"/>
          <w:szCs w:val="18"/>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ide o: ponuku</w:t>
      </w:r>
      <w:r w:rsidR="006C47FF" w:rsidRPr="00781AE4">
        <w:rPr>
          <w:rFonts w:ascii="Aptos Narrow" w:hAnsi="Aptos Narrow"/>
        </w:rPr>
        <w:t xml:space="preserve"> vzdelávania vo všeobecnosti</w:t>
      </w:r>
      <w:r w:rsidRPr="00781AE4">
        <w:rPr>
          <w:rFonts w:ascii="Aptos Narrow" w:hAnsi="Aptos Narrow"/>
        </w:rPr>
        <w:t xml:space="preserve">; vzdelávanie v oblasti </w:t>
      </w:r>
      <w:r w:rsidR="00C542F0" w:rsidRPr="00781AE4">
        <w:rPr>
          <w:rFonts w:ascii="Aptos Narrow" w:hAnsi="Aptos Narrow"/>
        </w:rPr>
        <w:t>demokratického občianstva</w:t>
      </w:r>
      <w:r w:rsidRPr="00781AE4">
        <w:rPr>
          <w:rFonts w:ascii="Aptos Narrow" w:hAnsi="Aptos Narrow"/>
        </w:rPr>
        <w:t>; pohľad na rozvoj a usmernenie; extra podporu</w:t>
      </w:r>
      <w:r w:rsidR="006C47FF" w:rsidRPr="00781AE4">
        <w:rPr>
          <w:rFonts w:ascii="Aptos Narrow" w:hAnsi="Aptos Narrow"/>
        </w:rPr>
        <w:t xml:space="preserve"> </w:t>
      </w:r>
      <w:r w:rsidR="0076325A" w:rsidRPr="00781AE4">
        <w:rPr>
          <w:rFonts w:ascii="Aptos Narrow" w:hAnsi="Aptos Narrow"/>
        </w:rPr>
        <w:t>pre žiakov</w:t>
      </w:r>
      <w:r w:rsidRPr="00781AE4">
        <w:rPr>
          <w:rFonts w:ascii="Aptos Narrow" w:hAnsi="Aptos Narrow"/>
        </w:rPr>
        <w:t>; čas vyučovania; manažment a vnútorný dohľad (návrh riadiacej štruktúry)</w:t>
      </w:r>
    </w:p>
  </w:footnote>
  <w:footnote w:id="95">
    <w:p w14:paraId="64B42EB1" w14:textId="77777777" w:rsidR="00783C31" w:rsidRPr="00781AE4" w:rsidRDefault="00783C31" w:rsidP="00B74A6B">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ide o: monitoring a zlepšovanie kvality vzdelávania; personálnu politiku (personál); personálnu politiku (kompetencie); bezpečnosť v škole; dlhodobý rozpočet; očakávania a spoluprácu v oblasti bývania a starostlivosti o deti; dobrovoľný príspevok rodičov; spôsob implementácie dohôd o rannej a predškolskej starostlivosť a konzultácie o politike vzdelávacieho znevýhodnenia; spôsob implementácie zákona o účasti v školách</w:t>
      </w:r>
    </w:p>
  </w:footnote>
  <w:footnote w:id="96">
    <w:p w14:paraId="6F702905" w14:textId="77777777" w:rsidR="00783C31" w:rsidRPr="00781AE4" w:rsidRDefault="00783C31" w:rsidP="00B74A6B">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46" w:history="1">
        <w:r w:rsidRPr="00781AE4">
          <w:rPr>
            <w:rStyle w:val="Hypertextovprepojenie"/>
            <w:rFonts w:ascii="Aptos Narrow" w:hAnsi="Aptos Narrow"/>
          </w:rPr>
          <w:t>https://www.onderwijsinspectie.nl/documenten/2021/01/15/advieskader-nieuwe-scholen</w:t>
        </w:r>
      </w:hyperlink>
    </w:p>
  </w:footnote>
  <w:footnote w:id="97">
    <w:p w14:paraId="5F31D8CB" w14:textId="77777777" w:rsidR="00783C31" w:rsidRPr="00781AE4" w:rsidRDefault="00783C31" w:rsidP="00B74A6B">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aj keď ide o napríklad nákup a/alebo zamestnávanie od súkromného poskytovateľa alebo spoluprácu s treťou stranou</w:t>
      </w:r>
    </w:p>
  </w:footnote>
  <w:footnote w:id="98">
    <w:p w14:paraId="1656C66E" w14:textId="77777777" w:rsidR="00783C31" w:rsidRPr="00781AE4" w:rsidRDefault="00783C31" w:rsidP="00B74A6B">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šité na mieru</w:t>
      </w:r>
    </w:p>
  </w:footnote>
  <w:footnote w:id="99">
    <w:p w14:paraId="1C35110A" w14:textId="47F09D92" w:rsidR="007D6744" w:rsidRPr="00781AE4" w:rsidRDefault="007D6744" w:rsidP="00B74A6B">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00B40D3C" w:rsidRPr="00781AE4">
        <w:rPr>
          <w:rFonts w:ascii="Aptos Narrow" w:hAnsi="Aptos Narrow"/>
        </w:rPr>
        <w:t xml:space="preserve">nakoľko žiaci a študenti majú nárok na dostatočný počet hodín vzdelávania, </w:t>
      </w:r>
      <w:r w:rsidRPr="00781AE4">
        <w:rPr>
          <w:rFonts w:ascii="Aptos Narrow" w:hAnsi="Aptos Narrow"/>
        </w:rPr>
        <w:t xml:space="preserve">tzn. </w:t>
      </w:r>
      <w:r w:rsidR="00273356" w:rsidRPr="00781AE4">
        <w:rPr>
          <w:rFonts w:ascii="Aptos Narrow" w:hAnsi="Aptos Narrow"/>
        </w:rPr>
        <w:t xml:space="preserve">na </w:t>
      </w:r>
      <w:r w:rsidRPr="00781AE4">
        <w:rPr>
          <w:rFonts w:ascii="Aptos Narrow" w:hAnsi="Aptos Narrow"/>
        </w:rPr>
        <w:t>vyučovacie hodiny / aktivity na ktorých sa podieľa učiteľ / lektor</w:t>
      </w:r>
    </w:p>
  </w:footnote>
  <w:footnote w:id="100">
    <w:p w14:paraId="11C2CD24" w14:textId="77777777" w:rsidR="007D6744" w:rsidRPr="00781AE4" w:rsidRDefault="007D6744" w:rsidP="00B74A6B">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alebo učiteľ, ktorý pracuje pod vedením a zodpovednosťou kvalifikovaného učiteľa v rámci toho istého tímu v danom roku programu</w:t>
      </w:r>
    </w:p>
  </w:footnote>
  <w:footnote w:id="101">
    <w:p w14:paraId="671B0E71" w14:textId="06142D67" w:rsidR="00483AD8" w:rsidRPr="00781AE4" w:rsidRDefault="00483AD8" w:rsidP="00B74A6B">
      <w:pPr>
        <w:spacing w:after="0" w:line="240" w:lineRule="auto"/>
        <w:jc w:val="both"/>
        <w:rPr>
          <w:sz w:val="20"/>
          <w:szCs w:val="20"/>
        </w:rPr>
      </w:pPr>
      <w:r w:rsidRPr="00781AE4">
        <w:rPr>
          <w:rStyle w:val="Odkaznapoznmkupodiarou"/>
          <w:sz w:val="20"/>
          <w:szCs w:val="20"/>
        </w:rPr>
        <w:footnoteRef/>
      </w:r>
      <w:r w:rsidRPr="00781AE4">
        <w:rPr>
          <w:sz w:val="20"/>
          <w:szCs w:val="20"/>
        </w:rPr>
        <w:t xml:space="preserve"> </w:t>
      </w:r>
      <w:r w:rsidR="00B74A6B" w:rsidRPr="00781AE4">
        <w:rPr>
          <w:sz w:val="20"/>
          <w:szCs w:val="20"/>
        </w:rPr>
        <w:t>Opatrovatelia sú osoby,</w:t>
      </w:r>
      <w:r w:rsidR="00B74A6B" w:rsidRPr="00781AE4">
        <w:rPr>
          <w:b/>
          <w:bCs/>
          <w:sz w:val="20"/>
          <w:szCs w:val="20"/>
        </w:rPr>
        <w:t xml:space="preserve"> </w:t>
      </w:r>
      <w:r w:rsidR="00B74A6B" w:rsidRPr="00781AE4">
        <w:rPr>
          <w:sz w:val="20"/>
          <w:szCs w:val="20"/>
        </w:rPr>
        <w:t>ktoré sú zodpovedné za záujem dieťaťa – najmä jeho rodičia či zákonní zástupcovia.</w:t>
      </w:r>
      <w:r w:rsidR="00B74A6B" w:rsidRPr="00781AE4">
        <w:rPr>
          <w:b/>
          <w:bCs/>
          <w:sz w:val="20"/>
          <w:szCs w:val="20"/>
        </w:rPr>
        <w:t xml:space="preserve"> </w:t>
      </w:r>
      <w:r w:rsidRPr="00781AE4">
        <w:rPr>
          <w:sz w:val="20"/>
          <w:szCs w:val="20"/>
        </w:rPr>
        <w:t xml:space="preserve">Zdroj: </w:t>
      </w:r>
      <w:hyperlink r:id="rId47" w:history="1">
        <w:r w:rsidRPr="00781AE4">
          <w:rPr>
            <w:rStyle w:val="Hypertextovprepojenie"/>
            <w:sz w:val="20"/>
            <w:szCs w:val="20"/>
          </w:rPr>
          <w:t>https://www.onderwijsinspectie.nl/onderwijssectoren/toezicht-op-samenwerkingsverbanden-passend-onderwijs/thuiszittersregistratie</w:t>
        </w:r>
      </w:hyperlink>
    </w:p>
  </w:footnote>
  <w:footnote w:id="102">
    <w:p w14:paraId="1405FFF0" w14:textId="77777777" w:rsidR="00483AD8" w:rsidRPr="00781AE4" w:rsidRDefault="00483AD8" w:rsidP="00B74A6B">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48" w:history="1">
        <w:r w:rsidRPr="00781AE4">
          <w:rPr>
            <w:rStyle w:val="Hypertextovprepojenie"/>
            <w:rFonts w:ascii="Aptos Narrow" w:hAnsi="Aptos Narrow"/>
          </w:rPr>
          <w:t>https://www.onderwijsinspectie.nl/onderwijssectoren/toezicht-op-samenwerkingsverbanden-passend-onderwijs/toezicht-samenwerkingsverbanden</w:t>
        </w:r>
      </w:hyperlink>
    </w:p>
  </w:footnote>
  <w:footnote w:id="103">
    <w:p w14:paraId="15C3A48D" w14:textId="77777777" w:rsidR="00A17E08" w:rsidRPr="00781AE4" w:rsidRDefault="00A17E08" w:rsidP="00B74A6B">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49" w:history="1">
        <w:r w:rsidRPr="00781AE4">
          <w:rPr>
            <w:rStyle w:val="Hypertextovprepojenie"/>
            <w:rFonts w:ascii="Aptos Narrow" w:hAnsi="Aptos Narrow"/>
          </w:rPr>
          <w:t>https://www.rijksoverheid.nl/onderwerpen/leerplicht/geoorloofd-schoolverzuim-en-spijbelen</w:t>
        </w:r>
      </w:hyperlink>
      <w:r w:rsidRPr="00781AE4">
        <w:rPr>
          <w:rFonts w:ascii="Aptos Narrow" w:hAnsi="Aptos Narrow"/>
        </w:rPr>
        <w:t xml:space="preserve"> </w:t>
      </w:r>
    </w:p>
  </w:footnote>
  <w:footnote w:id="104">
    <w:p w14:paraId="0D8C6302" w14:textId="77777777" w:rsidR="00A17E08" w:rsidRPr="00781AE4" w:rsidRDefault="00A17E08" w:rsidP="00B74A6B">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k povolenej absencii patrí napr. choroba, náboženský sviatok, manželstvo, pohreb</w:t>
      </w:r>
    </w:p>
  </w:footnote>
  <w:footnote w:id="105">
    <w:p w14:paraId="77AF6DA2" w14:textId="77777777" w:rsidR="002A353F" w:rsidRPr="00781AE4" w:rsidRDefault="002A353F" w:rsidP="002A353F">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50" w:history="1">
        <w:r w:rsidRPr="00781AE4">
          <w:rPr>
            <w:rStyle w:val="Hypertextovprepojenie"/>
            <w:rFonts w:ascii="Aptos Narrow" w:hAnsi="Aptos Narrow"/>
          </w:rPr>
          <w:t>https://www.onderwijsinspectie.nl/onderwerpen/leerplicht/registreren-en-melden-van-ongeoorloofd-verzuim</w:t>
        </w:r>
      </w:hyperlink>
    </w:p>
  </w:footnote>
  <w:footnote w:id="106">
    <w:p w14:paraId="200DCB73" w14:textId="77777777" w:rsidR="002A353F" w:rsidRPr="00781AE4" w:rsidRDefault="002A353F" w:rsidP="002A353F">
      <w:pPr>
        <w:pStyle w:val="Textpoznmkypodiarou"/>
        <w:rPr>
          <w:rFonts w:ascii="Aptos Narrow" w:hAnsi="Aptos Narrow"/>
          <w:b/>
          <w:bCs/>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Zdroj: </w:t>
      </w:r>
      <w:hyperlink r:id="rId51" w:history="1">
        <w:r w:rsidRPr="00781AE4">
          <w:rPr>
            <w:rStyle w:val="Hypertextovprepojenie"/>
            <w:rFonts w:ascii="Aptos Narrow" w:hAnsi="Aptos Narrow"/>
          </w:rPr>
          <w:t>https://www.onderwijsinspectie.nl/trends-en-ontwikkelingen/onderwijsdata/schorsingen-en-verwijderingen</w:t>
        </w:r>
      </w:hyperlink>
    </w:p>
  </w:footnote>
  <w:footnote w:id="107">
    <w:p w14:paraId="4C42CE52" w14:textId="77777777" w:rsidR="002A353F" w:rsidRPr="00781AE4" w:rsidRDefault="002A353F" w:rsidP="002A353F">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v rámci základného vzdelávania napr.: </w:t>
      </w:r>
      <w:hyperlink r:id="rId52" w:history="1">
        <w:r w:rsidRPr="00781AE4">
          <w:rPr>
            <w:rStyle w:val="Hypertextovprepojenie"/>
            <w:rFonts w:ascii="Aptos Narrow" w:hAnsi="Aptos Narrow"/>
          </w:rPr>
          <w:t>https://www.onderwijsinspectie.nl/onderwerpen/leerplicht/schorsen-en-verwijderen</w:t>
        </w:r>
      </w:hyperlink>
    </w:p>
  </w:footnote>
  <w:footnote w:id="108">
    <w:p w14:paraId="1513B85E" w14:textId="6ED6BB0D" w:rsidR="0092359E" w:rsidRPr="00781AE4" w:rsidRDefault="0092359E">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00840F91" w:rsidRPr="00781AE4">
        <w:rPr>
          <w:rFonts w:ascii="Aptos Narrow" w:hAnsi="Aptos Narrow"/>
        </w:rPr>
        <w:t>r</w:t>
      </w:r>
      <w:r w:rsidRPr="00781AE4">
        <w:rPr>
          <w:rFonts w:ascii="Aptos Narrow" w:hAnsi="Aptos Narrow"/>
        </w:rPr>
        <w:t>ovnako tak aj v rámci stred</w:t>
      </w:r>
      <w:r w:rsidR="00840F91" w:rsidRPr="00781AE4">
        <w:rPr>
          <w:rFonts w:ascii="Aptos Narrow" w:hAnsi="Aptos Narrow"/>
        </w:rPr>
        <w:t>oškolského odborného vzdelávania</w:t>
      </w:r>
    </w:p>
  </w:footnote>
  <w:footnote w:id="109">
    <w:p w14:paraId="25B0E00D" w14:textId="77777777" w:rsidR="00806905" w:rsidRPr="00781AE4" w:rsidRDefault="00806905" w:rsidP="00806905">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predmetom diskusie medzi školou a rodičovskou sekciou môže byť aj skutočnosť ako škola míňa peniaze z tohto príspevku</w:t>
      </w:r>
    </w:p>
  </w:footnote>
  <w:footnote w:id="110">
    <w:p w14:paraId="1BAA95CC" w14:textId="28691FE3" w:rsidR="00FF34CE" w:rsidRPr="00781AE4" w:rsidRDefault="00FF34CE">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Minimálne zákonné požiadavky sú rozhodujúce pre stanovisko inšpektorátu. Ak čo i len jedna z nich nie je splnená, inšpektorát vydá negatívne stanovisko.</w:t>
      </w:r>
    </w:p>
  </w:footnote>
  <w:footnote w:id="111">
    <w:p w14:paraId="7676AF88" w14:textId="164431E8" w:rsidR="00FF34CE" w:rsidRPr="00781AE4" w:rsidRDefault="00FF34CE">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druhý pilier sa týka ostatných prvkov kvality, ktoré sú podporné, rozvojové a nie sú hodnotené normou</w:t>
      </w:r>
    </w:p>
  </w:footnote>
  <w:footnote w:id="112">
    <w:p w14:paraId="776F32B1" w14:textId="77777777" w:rsidR="001C6E74" w:rsidRPr="00781AE4" w:rsidRDefault="001C6E74" w:rsidP="001C6E74">
      <w:pPr>
        <w:pStyle w:val="SRItext"/>
        <w:spacing w:before="0" w:after="0"/>
        <w:rPr>
          <w:sz w:val="20"/>
          <w:szCs w:val="20"/>
          <w:lang w:val="sk-SK"/>
        </w:rPr>
      </w:pPr>
      <w:r w:rsidRPr="00781AE4">
        <w:rPr>
          <w:rStyle w:val="Odkaznapoznmkupodiarou"/>
          <w:sz w:val="20"/>
          <w:szCs w:val="20"/>
        </w:rPr>
        <w:footnoteRef/>
      </w:r>
      <w:r w:rsidRPr="00781AE4">
        <w:rPr>
          <w:sz w:val="20"/>
          <w:szCs w:val="20"/>
          <w:lang w:val="sk-SK"/>
        </w:rPr>
        <w:t xml:space="preserve"> </w:t>
      </w:r>
      <w:r w:rsidRPr="00781AE4">
        <w:rPr>
          <w:sz w:val="20"/>
          <w:szCs w:val="20"/>
          <w:lang w:val="sk-SK"/>
        </w:rPr>
        <w:t xml:space="preserve">v tomto prípade ide o poradný / hodnotiaci rámec kvality ex ante (pred začiatkom činnosti školy) </w:t>
      </w:r>
    </w:p>
  </w:footnote>
  <w:footnote w:id="113">
    <w:p w14:paraId="7FF8BAC4" w14:textId="33249AD7" w:rsidR="00CC79D7" w:rsidRPr="00781AE4" w:rsidRDefault="00CC79D7" w:rsidP="001C6E74">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Pri špeciálnom základnom vzdelávaní, vzhľadom na dodatočné potreby podpory žiakov je upravený hodnotiaci rámec a normy tak, by sa upustilo od dosahovania kľúčových cieľov a/alebo referenčných úrovní, aby zodpovedal povinnostiam a </w:t>
      </w:r>
      <w:r w:rsidR="000D1342" w:rsidRPr="00781AE4">
        <w:rPr>
          <w:rFonts w:ascii="Aptos Narrow" w:hAnsi="Aptos Narrow"/>
        </w:rPr>
        <w:t xml:space="preserve">inak </w:t>
      </w:r>
      <w:r w:rsidRPr="00781AE4">
        <w:rPr>
          <w:rFonts w:ascii="Aptos Narrow" w:hAnsi="Aptos Narrow"/>
        </w:rPr>
        <w:t xml:space="preserve">sa prispôsobil pre túto špecifickú skupinu. Obdobne je tomu aj pri nových žiakoch, ktorí </w:t>
      </w:r>
      <w:r w:rsidR="003C59F7" w:rsidRPr="00781AE4">
        <w:rPr>
          <w:rFonts w:ascii="Aptos Narrow" w:hAnsi="Aptos Narrow"/>
        </w:rPr>
        <w:t>neovládajú holandský jazyk</w:t>
      </w:r>
      <w:r w:rsidRPr="00781AE4">
        <w:rPr>
          <w:rFonts w:ascii="Aptos Narrow" w:hAnsi="Aptos Narrow"/>
        </w:rPr>
        <w:t>. Hodnotiaci rámec je upravený aj pre medzinárodne orientované základné vzdelávanie a aj pre vzdelávanie žiakov v karibskej časti Holandska.</w:t>
      </w:r>
    </w:p>
  </w:footnote>
  <w:footnote w:id="114">
    <w:p w14:paraId="690F5787" w14:textId="26EABD34" w:rsidR="00314C9D" w:rsidRPr="00781AE4" w:rsidRDefault="00314C9D">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u predškolského vzdelávania ide o „Rozvojový proces“</w:t>
      </w:r>
    </w:p>
  </w:footnote>
  <w:footnote w:id="115">
    <w:p w14:paraId="1D8E3A0E" w14:textId="72BE4A58" w:rsidR="00C767B1" w:rsidRPr="00781AE4" w:rsidRDefault="00C767B1" w:rsidP="00C767B1">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 xml:space="preserve">platí iba pre základné </w:t>
      </w:r>
      <w:r w:rsidR="00AA3AB6" w:rsidRPr="00781AE4">
        <w:rPr>
          <w:rFonts w:ascii="Aptos Narrow" w:hAnsi="Aptos Narrow"/>
        </w:rPr>
        <w:t>vzdelávanie</w:t>
      </w:r>
    </w:p>
  </w:footnote>
  <w:footnote w:id="116">
    <w:p w14:paraId="23540A42" w14:textId="77777777" w:rsidR="00CC79D7" w:rsidRPr="00781AE4" w:rsidRDefault="00CC79D7" w:rsidP="001C6E74">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u materskej školy je to príprava na základnú školu</w:t>
      </w:r>
    </w:p>
  </w:footnote>
  <w:footnote w:id="117">
    <w:p w14:paraId="1D030F17" w14:textId="1BB12CCC" w:rsidR="00C767B1" w:rsidRPr="00781AE4" w:rsidRDefault="00C767B1">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V rámci predškolského vzdelávania ide o „Prehľad o vývoji“</w:t>
      </w:r>
    </w:p>
  </w:footnote>
  <w:footnote w:id="118">
    <w:p w14:paraId="6A1A41C4" w14:textId="5AAD2669" w:rsidR="00CC79D7" w:rsidRPr="00781AE4" w:rsidRDefault="00CC79D7" w:rsidP="001C6E74">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u materskej školy ide o </w:t>
      </w:r>
      <w:r w:rsidR="00E575ED" w:rsidRPr="00781AE4">
        <w:rPr>
          <w:rFonts w:ascii="Aptos Narrow" w:hAnsi="Aptos Narrow"/>
        </w:rPr>
        <w:t>„P</w:t>
      </w:r>
      <w:r w:rsidRPr="00781AE4">
        <w:rPr>
          <w:rFonts w:ascii="Aptos Narrow" w:hAnsi="Aptos Narrow"/>
        </w:rPr>
        <w:t>edagogicko-vzdelávacie konanie</w:t>
      </w:r>
      <w:r w:rsidR="00E575ED" w:rsidRPr="00781AE4">
        <w:rPr>
          <w:rFonts w:ascii="Aptos Narrow" w:hAnsi="Aptos Narrow"/>
        </w:rPr>
        <w:t>“</w:t>
      </w:r>
      <w:r w:rsidR="00C6728A" w:rsidRPr="00781AE4">
        <w:rPr>
          <w:rFonts w:ascii="Aptos Narrow" w:hAnsi="Aptos Narrow"/>
        </w:rPr>
        <w:t xml:space="preserve"> s popisom: Pedagogicko-vzdelávacie konanie pedagogických pracovníkov umožňuje deťom učiť sa a rozvíjať prostredníctvom hry.</w:t>
      </w:r>
    </w:p>
  </w:footnote>
  <w:footnote w:id="119">
    <w:p w14:paraId="0C59FA76" w14:textId="4834FEBC" w:rsidR="00CC79D7" w:rsidRPr="00781AE4" w:rsidRDefault="00CC79D7" w:rsidP="001C6E74">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platí iba pre základné vzdelávanie</w:t>
      </w:r>
    </w:p>
  </w:footnote>
  <w:footnote w:id="120">
    <w:p w14:paraId="72EA36D0" w14:textId="02E45ED5" w:rsidR="00CC79D7" w:rsidRPr="00781AE4" w:rsidRDefault="00CC79D7" w:rsidP="001C6E74">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platí iba pre základné vzdelávanie</w:t>
      </w:r>
    </w:p>
  </w:footnote>
  <w:footnote w:id="121">
    <w:p w14:paraId="1E45C160" w14:textId="194605D9" w:rsidR="00CC79D7" w:rsidRPr="00781AE4" w:rsidRDefault="00CC79D7" w:rsidP="001C6E74">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platí iba pre predprimárne vzdelávanie</w:t>
      </w:r>
    </w:p>
  </w:footnote>
  <w:footnote w:id="122">
    <w:p w14:paraId="7518446E" w14:textId="79AE3D42" w:rsidR="00CC79D7" w:rsidRPr="00781AE4" w:rsidRDefault="00CC79D7" w:rsidP="001C6E74">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platí iba pre predprimárne vzdelávanie</w:t>
      </w:r>
    </w:p>
  </w:footnote>
  <w:footnote w:id="123">
    <w:p w14:paraId="4F216340" w14:textId="35806381" w:rsidR="007B69CC" w:rsidRPr="00781AE4" w:rsidRDefault="007B69CC">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platí iba pre základné vzdelávanie</w:t>
      </w:r>
    </w:p>
  </w:footnote>
  <w:footnote w:id="124">
    <w:p w14:paraId="5BEF88E5" w14:textId="4C208FF7" w:rsidR="00BB45A5" w:rsidRPr="00781AE4" w:rsidRDefault="00BB45A5">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00205645" w:rsidRPr="00781AE4">
        <w:rPr>
          <w:rFonts w:ascii="Aptos Narrow" w:hAnsi="Aptos Narrow"/>
        </w:rPr>
        <w:t>u</w:t>
      </w:r>
      <w:r w:rsidRPr="00781AE4">
        <w:rPr>
          <w:rFonts w:ascii="Aptos Narrow" w:hAnsi="Aptos Narrow"/>
        </w:rPr>
        <w:t> predprimárneho vzdelávanie ide o „Výsledky rozvoja“</w:t>
      </w:r>
    </w:p>
  </w:footnote>
  <w:footnote w:id="125">
    <w:p w14:paraId="0635B2B0" w14:textId="15C82984" w:rsidR="00BB45A5" w:rsidRPr="00781AE4" w:rsidRDefault="00BB45A5">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00205645" w:rsidRPr="00781AE4">
        <w:rPr>
          <w:rFonts w:ascii="Aptos Narrow" w:hAnsi="Aptos Narrow"/>
        </w:rPr>
        <w:t>p</w:t>
      </w:r>
      <w:r w:rsidRPr="00781AE4">
        <w:rPr>
          <w:rFonts w:ascii="Aptos Narrow" w:hAnsi="Aptos Narrow"/>
        </w:rPr>
        <w:t xml:space="preserve">latí iba pre základné </w:t>
      </w:r>
      <w:r w:rsidR="00205645" w:rsidRPr="00781AE4">
        <w:rPr>
          <w:rFonts w:ascii="Aptos Narrow" w:hAnsi="Aptos Narrow"/>
        </w:rPr>
        <w:t>vzdelávanie</w:t>
      </w:r>
    </w:p>
  </w:footnote>
  <w:footnote w:id="126">
    <w:p w14:paraId="3F0637E2" w14:textId="77777777" w:rsidR="00CC79D7" w:rsidRPr="00781AE4" w:rsidRDefault="00CC79D7" w:rsidP="001C6E74">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pri predprimárnom vzdelávaní ide o „Záruku kvality a ambície“</w:t>
      </w:r>
    </w:p>
  </w:footnote>
  <w:footnote w:id="127">
    <w:p w14:paraId="55307D1C" w14:textId="1ED1A459" w:rsidR="00497710" w:rsidRPr="00781AE4" w:rsidRDefault="00497710">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00205645" w:rsidRPr="00781AE4">
        <w:rPr>
          <w:rFonts w:ascii="Aptos Narrow" w:hAnsi="Aptos Narrow"/>
        </w:rPr>
        <w:t>p</w:t>
      </w:r>
      <w:r w:rsidRPr="00781AE4">
        <w:rPr>
          <w:rFonts w:ascii="Aptos Narrow" w:hAnsi="Aptos Narrow"/>
        </w:rPr>
        <w:t xml:space="preserve">latí iba pre základné </w:t>
      </w:r>
      <w:r w:rsidR="00205645" w:rsidRPr="00781AE4">
        <w:rPr>
          <w:rFonts w:ascii="Aptos Narrow" w:hAnsi="Aptos Narrow"/>
        </w:rPr>
        <w:t>vzdelávanie</w:t>
      </w:r>
    </w:p>
  </w:footnote>
  <w:footnote w:id="128">
    <w:p w14:paraId="6C9A9FC2" w14:textId="714A8C98" w:rsidR="00CC79D7" w:rsidRPr="00781AE4" w:rsidRDefault="00CC79D7" w:rsidP="001C6E74">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platí iba pre predprimárne vzdelávanie</w:t>
      </w:r>
    </w:p>
  </w:footnote>
  <w:footnote w:id="129">
    <w:p w14:paraId="7DFEAD83" w14:textId="40820328" w:rsidR="0055720A" w:rsidRPr="00781AE4" w:rsidRDefault="0055720A">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00205645" w:rsidRPr="00781AE4">
        <w:rPr>
          <w:rFonts w:ascii="Aptos Narrow" w:hAnsi="Aptos Narrow"/>
        </w:rPr>
        <w:t>p</w:t>
      </w:r>
      <w:r w:rsidRPr="00781AE4">
        <w:rPr>
          <w:rFonts w:ascii="Aptos Narrow" w:hAnsi="Aptos Narrow"/>
        </w:rPr>
        <w:t>ri predprimárnom vzdelávaní ide o „Kultúru kvality“</w:t>
      </w:r>
    </w:p>
  </w:footnote>
  <w:footnote w:id="130">
    <w:p w14:paraId="02EFBA56" w14:textId="77777777" w:rsidR="00CC79D7" w:rsidRPr="00781AE4" w:rsidRDefault="00CC79D7" w:rsidP="001C6E74">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pri predprimárnom vzdelávaní ide o „Zodpovednosť a dialóg“</w:t>
      </w:r>
    </w:p>
  </w:footnote>
  <w:footnote w:id="131">
    <w:p w14:paraId="32F4E8C6" w14:textId="77777777" w:rsidR="00CC79D7" w:rsidRPr="00781AE4" w:rsidRDefault="00CC79D7" w:rsidP="001C6E74">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pre súkromné stredoškolské odborné vzdelávanie ide o upravené formulácie vo vybraných oblastiach</w:t>
      </w:r>
    </w:p>
  </w:footnote>
  <w:footnote w:id="132">
    <w:p w14:paraId="01CF91C1" w14:textId="22275305" w:rsidR="008A41CD" w:rsidRPr="00781AE4" w:rsidRDefault="008A41CD">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008E17D7" w:rsidRPr="00781AE4">
        <w:rPr>
          <w:rFonts w:ascii="Aptos Narrow" w:hAnsi="Aptos Narrow"/>
        </w:rPr>
        <w:t>i</w:t>
      </w:r>
      <w:r w:rsidR="002C25AA" w:rsidRPr="00781AE4">
        <w:rPr>
          <w:rFonts w:ascii="Aptos Narrow" w:hAnsi="Aptos Narrow"/>
        </w:rPr>
        <w:t>de o</w:t>
      </w:r>
      <w:r w:rsidR="006F1C59" w:rsidRPr="00781AE4">
        <w:rPr>
          <w:rFonts w:ascii="Aptos Narrow" w:hAnsi="Aptos Narrow"/>
        </w:rPr>
        <w:t> akademický úspech</w:t>
      </w:r>
      <w:r w:rsidR="00A9143E" w:rsidRPr="00781AE4">
        <w:rPr>
          <w:rFonts w:ascii="Aptos Narrow" w:hAnsi="Aptos Narrow"/>
        </w:rPr>
        <w:t xml:space="preserve"> (tvorený z ukazovateľov ako: ročné výsledky, </w:t>
      </w:r>
      <w:r w:rsidR="008E17D7" w:rsidRPr="00781AE4">
        <w:rPr>
          <w:rFonts w:ascii="Aptos Narrow" w:hAnsi="Aptos Narrow"/>
        </w:rPr>
        <w:t>výsledky</w:t>
      </w:r>
      <w:r w:rsidR="00A9143E" w:rsidRPr="00781AE4">
        <w:rPr>
          <w:rFonts w:ascii="Aptos Narrow" w:hAnsi="Aptos Narrow"/>
        </w:rPr>
        <w:t xml:space="preserve"> diplomu a </w:t>
      </w:r>
      <w:r w:rsidR="00197BB5" w:rsidRPr="00781AE4">
        <w:rPr>
          <w:rFonts w:ascii="Aptos Narrow" w:hAnsi="Aptos Narrow"/>
        </w:rPr>
        <w:t>počiatočné</w:t>
      </w:r>
      <w:r w:rsidR="00A9143E" w:rsidRPr="00781AE4">
        <w:rPr>
          <w:rFonts w:ascii="Aptos Narrow" w:hAnsi="Aptos Narrow"/>
        </w:rPr>
        <w:t xml:space="preserve"> výsledky</w:t>
      </w:r>
      <w:r w:rsidR="008E17D7" w:rsidRPr="00781AE4">
        <w:rPr>
          <w:rFonts w:ascii="Aptos Narrow" w:hAnsi="Aptos Narrow"/>
        </w:rPr>
        <w:t>)</w:t>
      </w:r>
      <w:r w:rsidR="00E3059A" w:rsidRPr="00781AE4">
        <w:rPr>
          <w:rFonts w:ascii="Aptos Narrow" w:hAnsi="Aptos Narrow"/>
        </w:rPr>
        <w:t xml:space="preserve"> </w:t>
      </w:r>
      <w:r w:rsidR="00A9143E" w:rsidRPr="00781AE4">
        <w:rPr>
          <w:rFonts w:ascii="Aptos Narrow" w:hAnsi="Aptos Narrow"/>
        </w:rPr>
        <w:t>a následný úspech</w:t>
      </w:r>
    </w:p>
  </w:footnote>
  <w:footnote w:id="133">
    <w:p w14:paraId="377B601C" w14:textId="33D6517D" w:rsidR="0098179E" w:rsidRPr="00781AE4" w:rsidRDefault="0098179E">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00E33D8D" w:rsidRPr="00781AE4">
        <w:rPr>
          <w:rFonts w:ascii="Aptos Narrow" w:hAnsi="Aptos Narrow"/>
        </w:rPr>
        <w:t>o</w:t>
      </w:r>
      <w:r w:rsidRPr="00781AE4">
        <w:rPr>
          <w:rFonts w:ascii="Aptos Narrow" w:hAnsi="Aptos Narrow"/>
        </w:rPr>
        <w:t xml:space="preserve">bdobné ako stredoškolské vzdelávanie, avšak </w:t>
      </w:r>
      <w:r w:rsidR="00E33D8D" w:rsidRPr="00781AE4">
        <w:rPr>
          <w:rFonts w:ascii="Aptos Narrow" w:hAnsi="Aptos Narrow"/>
        </w:rPr>
        <w:t>berie ohľad na špeciálne potreby žiakov</w:t>
      </w:r>
    </w:p>
  </w:footnote>
  <w:footnote w:id="134">
    <w:p w14:paraId="16D40C08" w14:textId="0A4DFC82" w:rsidR="00F7717E" w:rsidRPr="00781AE4" w:rsidRDefault="00F7717E">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00C60119" w:rsidRPr="00781AE4">
        <w:rPr>
          <w:rFonts w:ascii="Aptos Narrow" w:hAnsi="Aptos Narrow"/>
        </w:rPr>
        <w:t>o</w:t>
      </w:r>
      <w:r w:rsidRPr="00781AE4">
        <w:rPr>
          <w:rFonts w:ascii="Aptos Narrow" w:hAnsi="Aptos Narrow"/>
        </w:rPr>
        <w:t>bdobné ako základné vzdelávanie na verejných základných školách</w:t>
      </w:r>
    </w:p>
  </w:footnote>
  <w:footnote w:id="135">
    <w:p w14:paraId="262BFAAD" w14:textId="71BC5382" w:rsidR="00C60119" w:rsidRPr="00781AE4" w:rsidRDefault="00C60119">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obdobné ako stredoškolské vzdelávanie na verejných stredných školách</w:t>
      </w:r>
    </w:p>
  </w:footnote>
  <w:footnote w:id="136">
    <w:p w14:paraId="6E444F55" w14:textId="4E5B2B5A" w:rsidR="00B75DD6" w:rsidRPr="00781AE4" w:rsidRDefault="00B75DD6">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Pr="00781AE4">
        <w:rPr>
          <w:rFonts w:ascii="Aptos Narrow" w:hAnsi="Aptos Narrow"/>
        </w:rPr>
        <w:t>na účely predkladanej analýzy neboli kritériá podrobnejšie rozpísané vo vyššie uvedenej tabuľke</w:t>
      </w:r>
    </w:p>
  </w:footnote>
  <w:footnote w:id="137">
    <w:p w14:paraId="1A228E03" w14:textId="52FD15FE" w:rsidR="00FE1015" w:rsidRPr="00781AE4" w:rsidRDefault="00FE1015">
      <w:pPr>
        <w:pStyle w:val="Textpoznmkypodiarou"/>
        <w:rPr>
          <w:rFonts w:ascii="Aptos Narrow" w:hAnsi="Aptos Narrow"/>
        </w:rPr>
      </w:pPr>
      <w:r w:rsidRPr="00781AE4">
        <w:rPr>
          <w:rStyle w:val="Odkaznapoznmkupodiarou"/>
          <w:rFonts w:ascii="Aptos Narrow" w:hAnsi="Aptos Narrow"/>
        </w:rPr>
        <w:footnoteRef/>
      </w:r>
      <w:r w:rsidRPr="00781AE4">
        <w:rPr>
          <w:rFonts w:ascii="Aptos Narrow" w:hAnsi="Aptos Narrow"/>
        </w:rPr>
        <w:t xml:space="preserve"> </w:t>
      </w:r>
      <w:r w:rsidR="003E13A7" w:rsidRPr="00781AE4">
        <w:rPr>
          <w:rFonts w:ascii="Aptos Narrow" w:hAnsi="Aptos Narrow"/>
        </w:rPr>
        <w:t>p</w:t>
      </w:r>
      <w:r w:rsidRPr="00781AE4">
        <w:rPr>
          <w:rFonts w:ascii="Aptos Narrow" w:hAnsi="Aptos Narrow"/>
        </w:rPr>
        <w:t xml:space="preserve">latia tu rovnaké rámce ako pre </w:t>
      </w:r>
      <w:r w:rsidR="003E13A7" w:rsidRPr="00781AE4">
        <w:rPr>
          <w:rFonts w:ascii="Aptos Narrow" w:hAnsi="Aptos Narrow"/>
        </w:rPr>
        <w:t>školy v Holandsku</w:t>
      </w:r>
    </w:p>
  </w:footnote>
  <w:footnote w:id="138">
    <w:p w14:paraId="5671D778" w14:textId="653D8ED2" w:rsidR="00F729F0" w:rsidRPr="00A5282D" w:rsidRDefault="002C523E" w:rsidP="005026C3">
      <w:pPr>
        <w:spacing w:after="0" w:line="240" w:lineRule="auto"/>
        <w:jc w:val="both"/>
        <w:rPr>
          <w:sz w:val="20"/>
          <w:szCs w:val="20"/>
        </w:rPr>
      </w:pPr>
      <w:r w:rsidRPr="00781AE4">
        <w:rPr>
          <w:rStyle w:val="Odkaznapoznmkupodiarou"/>
          <w:sz w:val="20"/>
          <w:szCs w:val="20"/>
        </w:rPr>
        <w:footnoteRef/>
      </w:r>
      <w:r w:rsidRPr="00781AE4">
        <w:rPr>
          <w:sz w:val="20"/>
          <w:szCs w:val="20"/>
        </w:rPr>
        <w:t xml:space="preserve"> </w:t>
      </w:r>
      <w:r w:rsidRPr="00781AE4">
        <w:rPr>
          <w:sz w:val="20"/>
          <w:szCs w:val="20"/>
        </w:rPr>
        <w:t>výskum pozostáva z overovacích aktivít na úrovni škôl a školských rád, pričom do toho môžu byť zapojené aj ďalšie zainteresované strany</w:t>
      </w:r>
      <w:r w:rsidR="00F729F0" w:rsidRPr="00781AE4">
        <w:rPr>
          <w:sz w:val="20"/>
          <w:szCs w:val="20"/>
        </w:rPr>
        <w:t>. Inšpektorát dohliada aj na vzdelávacie zariadenia pre „novoprichádzajúcich“</w:t>
      </w:r>
      <w:r w:rsidR="00567F81" w:rsidRPr="00781AE4">
        <w:rPr>
          <w:sz w:val="20"/>
          <w:szCs w:val="20"/>
        </w:rPr>
        <w:t xml:space="preserve"> </w:t>
      </w:r>
      <w:r w:rsidR="00F729F0" w:rsidRPr="00A5282D">
        <w:rPr>
          <w:sz w:val="20"/>
          <w:szCs w:val="20"/>
        </w:rPr>
        <w:t>(prisťahovalcov, žiadateľov o azyl, držiteľov štatútov a utečencov)</w:t>
      </w:r>
      <w:r w:rsidR="00567F81" w:rsidRPr="00A5282D">
        <w:rPr>
          <w:sz w:val="20"/>
          <w:szCs w:val="20"/>
        </w:rPr>
        <w:t xml:space="preserve">, Zdroj: </w:t>
      </w:r>
      <w:hyperlink r:id="rId53" w:history="1">
        <w:r w:rsidR="00561121" w:rsidRPr="00A5282D">
          <w:rPr>
            <w:rStyle w:val="Hypertextovprepojenie"/>
            <w:sz w:val="20"/>
            <w:szCs w:val="20"/>
          </w:rPr>
          <w:t>https://www.onderwijsinspectie.nl/vraag-en-antwoord?topic=onderwijs-aan-nieuwkomers</w:t>
        </w:r>
      </w:hyperlink>
    </w:p>
  </w:footnote>
  <w:footnote w:id="139">
    <w:p w14:paraId="35E3EE01" w14:textId="77777777" w:rsidR="005E71FE" w:rsidRPr="00A5282D" w:rsidRDefault="005E71FE" w:rsidP="005026C3">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vrátane samotných hodnotení</w:t>
      </w:r>
    </w:p>
  </w:footnote>
  <w:footnote w:id="140">
    <w:p w14:paraId="0E517286" w14:textId="77777777" w:rsidR="003832F0" w:rsidRPr="00A5282D" w:rsidRDefault="003832F0" w:rsidP="003832F0">
      <w:pPr>
        <w:pStyle w:val="SRItext"/>
        <w:spacing w:before="0" w:after="0"/>
        <w:rPr>
          <w:sz w:val="20"/>
          <w:szCs w:val="20"/>
          <w:lang w:val="sk-SK"/>
        </w:rPr>
      </w:pPr>
      <w:r w:rsidRPr="00A5282D">
        <w:rPr>
          <w:rStyle w:val="Odkaznapoznmkupodiarou"/>
          <w:sz w:val="20"/>
          <w:szCs w:val="20"/>
        </w:rPr>
        <w:footnoteRef/>
      </w:r>
      <w:r w:rsidRPr="00A5282D">
        <w:rPr>
          <w:sz w:val="20"/>
          <w:szCs w:val="20"/>
          <w:lang w:val="sk-SK"/>
        </w:rPr>
        <w:t xml:space="preserve"> </w:t>
      </w:r>
      <w:r w:rsidRPr="00A5282D">
        <w:rPr>
          <w:sz w:val="20"/>
          <w:szCs w:val="20"/>
          <w:lang w:val="sk-SK"/>
        </w:rPr>
        <w:t>školy odborného vzdelávania a prípravy môžu tiež dostať konečné hodnotenie „dobré“</w:t>
      </w:r>
    </w:p>
  </w:footnote>
  <w:footnote w:id="141">
    <w:p w14:paraId="65A34722" w14:textId="77777777" w:rsidR="003832F0" w:rsidRPr="00A5282D" w:rsidRDefault="003832F0" w:rsidP="003832F0">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 xml:space="preserve">Zdroj: </w:t>
      </w:r>
      <w:hyperlink r:id="rId54" w:history="1">
        <w:r w:rsidRPr="00A5282D">
          <w:rPr>
            <w:rStyle w:val="Hypertextovprepojenie"/>
            <w:rFonts w:ascii="Aptos Narrow" w:hAnsi="Aptos Narrow"/>
          </w:rPr>
          <w:t>https://www.onderwijsinspectie.nl/documenten/2026/01/19/brochure-toezicht-op-zwakke-en-zeer-zwakke-scholen</w:t>
        </w:r>
      </w:hyperlink>
    </w:p>
  </w:footnote>
  <w:footnote w:id="142">
    <w:p w14:paraId="465111B9" w14:textId="77777777" w:rsidR="00643AE9" w:rsidRPr="00A5282D" w:rsidRDefault="00643AE9" w:rsidP="00643AE9">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nápravné úlohy a inšpekcie</w:t>
      </w:r>
    </w:p>
  </w:footnote>
  <w:footnote w:id="143">
    <w:p w14:paraId="2F21BBDA" w14:textId="77777777" w:rsidR="00643AE9" w:rsidRPr="00A5282D" w:rsidRDefault="00643AE9" w:rsidP="00643AE9">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zlepšenia</w:t>
      </w:r>
    </w:p>
  </w:footnote>
  <w:footnote w:id="144">
    <w:p w14:paraId="3C306546" w14:textId="77777777" w:rsidR="00643AE9" w:rsidRPr="00A5282D" w:rsidRDefault="00643AE9" w:rsidP="00643AE9">
      <w:pPr>
        <w:spacing w:after="0" w:line="240" w:lineRule="auto"/>
        <w:jc w:val="both"/>
        <w:rPr>
          <w:sz w:val="20"/>
          <w:szCs w:val="20"/>
        </w:rPr>
      </w:pPr>
      <w:r w:rsidRPr="00A5282D">
        <w:rPr>
          <w:rStyle w:val="Odkaznapoznmkupodiarou"/>
          <w:sz w:val="20"/>
          <w:szCs w:val="20"/>
        </w:rPr>
        <w:footnoteRef/>
      </w:r>
      <w:r w:rsidRPr="00A5282D">
        <w:rPr>
          <w:sz w:val="20"/>
          <w:szCs w:val="20"/>
        </w:rPr>
        <w:t xml:space="preserve"> </w:t>
      </w:r>
      <w:r w:rsidRPr="00A5282D">
        <w:rPr>
          <w:sz w:val="20"/>
          <w:szCs w:val="20"/>
        </w:rPr>
        <w:t>následný dohľad môže prebiehať po štvorročnej kontrole</w:t>
      </w:r>
    </w:p>
  </w:footnote>
  <w:footnote w:id="145">
    <w:p w14:paraId="19288C7C" w14:textId="77777777" w:rsidR="009E1E48" w:rsidRPr="00A5282D" w:rsidRDefault="009E1E48" w:rsidP="009E1E48">
      <w:pPr>
        <w:pStyle w:val="Textpoznmkypodiarou"/>
        <w:jc w:val="both"/>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ide napríklad počet škôl, ktoré spadajú pod riadiaci orgán, veľkosť školy, vývoj oblasti kvality a zabezpečenia kvality, závažnosť prípadných nedostatkov a rizík a relevantnú históriu regulácie</w:t>
      </w:r>
    </w:p>
  </w:footnote>
  <w:footnote w:id="146">
    <w:p w14:paraId="6AEA238C" w14:textId="77777777" w:rsidR="006B2B62" w:rsidRPr="00A5282D" w:rsidRDefault="006B2B62" w:rsidP="006B2B62">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pre inšpektorov a výskumný tím</w:t>
      </w:r>
    </w:p>
  </w:footnote>
  <w:footnote w:id="147">
    <w:p w14:paraId="3362B0CA" w14:textId="77777777" w:rsidR="006B2B62" w:rsidRPr="00A5282D" w:rsidRDefault="006B2B62" w:rsidP="006B2B62">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ktoré zažili v rokoch 2021 - 2025</w:t>
      </w:r>
    </w:p>
  </w:footnote>
  <w:footnote w:id="148">
    <w:p w14:paraId="6C2503D5" w14:textId="77777777" w:rsidR="006B2B62" w:rsidRPr="00A5282D" w:rsidRDefault="006B2B62" w:rsidP="006B2B62">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 xml:space="preserve">Zdroj: </w:t>
      </w:r>
      <w:hyperlink r:id="rId55" w:history="1">
        <w:r w:rsidRPr="00A5282D">
          <w:rPr>
            <w:rStyle w:val="Hypertextovprepojenie"/>
            <w:rFonts w:ascii="Aptos Narrow" w:hAnsi="Aptos Narrow"/>
          </w:rPr>
          <w:t>https://www.onderwijsinspectie.nl/documenten/2025/12/19/tevredenheid-over-inspectiebezoeken-augustus-2021-tot-2025</w:t>
        </w:r>
      </w:hyperlink>
    </w:p>
  </w:footnote>
  <w:footnote w:id="149">
    <w:p w14:paraId="6310E309" w14:textId="77777777" w:rsidR="006B2B62" w:rsidRPr="00A5282D" w:rsidRDefault="006B2B62" w:rsidP="006B2B62">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 xml:space="preserve">Zdroj: </w:t>
      </w:r>
      <w:hyperlink r:id="rId56" w:history="1">
        <w:r w:rsidRPr="00A5282D">
          <w:rPr>
            <w:rStyle w:val="Hypertextovprepojenie"/>
            <w:rFonts w:ascii="Aptos Narrow" w:hAnsi="Aptos Narrow"/>
          </w:rPr>
          <w:t>https://www.onderwijsinspectie.nl/documenten/2025/12/19/technisch-rapport-bovensectoraal-tevredenheidsonderzoek-21-25</w:t>
        </w:r>
      </w:hyperlink>
    </w:p>
  </w:footnote>
  <w:footnote w:id="150">
    <w:p w14:paraId="7FCA5922" w14:textId="32BC2809" w:rsidR="00AC520E" w:rsidRPr="00A5282D" w:rsidRDefault="00AC520E">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 xml:space="preserve">Zdroj: </w:t>
      </w:r>
      <w:hyperlink r:id="rId57" w:history="1">
        <w:r w:rsidRPr="00A5282D">
          <w:rPr>
            <w:rStyle w:val="Hypertextovprepojenie"/>
            <w:rFonts w:ascii="Aptos Narrow" w:hAnsi="Aptos Narrow"/>
          </w:rPr>
          <w:t>https://www.onderwijsinspectie.nl/documenten/2025/04/16/rapport-de-staat-van-het-onderwijs-2025</w:t>
        </w:r>
      </w:hyperlink>
    </w:p>
  </w:footnote>
  <w:footnote w:id="151">
    <w:p w14:paraId="41284E28" w14:textId="77777777" w:rsidR="006B68DB" w:rsidRPr="00A5282D" w:rsidRDefault="006B68DB" w:rsidP="006B68DB">
      <w:pPr>
        <w:pStyle w:val="Textpoznmkypodiarou"/>
        <w:jc w:val="both"/>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vrátane článkov, či prednášok na konferenciách a zverejňovania rôznych druhov údajov o kvalite vzdelávania v Holandsku</w:t>
      </w:r>
    </w:p>
  </w:footnote>
  <w:footnote w:id="152">
    <w:p w14:paraId="2EC03741" w14:textId="7FC8C5E5" w:rsidR="00C76D31" w:rsidRPr="00A5282D" w:rsidRDefault="00C76D31" w:rsidP="00C76D31">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00B671E5" w:rsidRPr="00A5282D">
        <w:rPr>
          <w:rFonts w:ascii="Aptos Narrow" w:hAnsi="Aptos Narrow"/>
        </w:rPr>
        <w:t xml:space="preserve">Zdroj: </w:t>
      </w:r>
      <w:hyperlink r:id="rId58" w:history="1">
        <w:r w:rsidR="00D959DE" w:rsidRPr="00A5282D">
          <w:rPr>
            <w:rStyle w:val="Hypertextovprepojenie"/>
            <w:rFonts w:ascii="Aptos Narrow" w:hAnsi="Aptos Narrow"/>
          </w:rPr>
          <w:t>https://www.onderwijsconsument.nl/over-oco/</w:t>
        </w:r>
      </w:hyperlink>
      <w:r w:rsidR="00D959DE" w:rsidRPr="00A5282D">
        <w:rPr>
          <w:rFonts w:ascii="Aptos Narrow" w:hAnsi="Aptos Narrow"/>
        </w:rPr>
        <w:t xml:space="preserve"> - </w:t>
      </w:r>
      <w:proofErr w:type="spellStart"/>
      <w:r w:rsidRPr="00A5282D">
        <w:rPr>
          <w:rFonts w:ascii="Aptos Narrow" w:hAnsi="Aptos Narrow"/>
        </w:rPr>
        <w:t>Education</w:t>
      </w:r>
      <w:proofErr w:type="spellEnd"/>
      <w:r w:rsidRPr="00A5282D">
        <w:rPr>
          <w:rFonts w:ascii="Aptos Narrow" w:hAnsi="Aptos Narrow"/>
        </w:rPr>
        <w:t xml:space="preserve"> </w:t>
      </w:r>
      <w:proofErr w:type="spellStart"/>
      <w:r w:rsidRPr="00A5282D">
        <w:rPr>
          <w:rFonts w:ascii="Aptos Narrow" w:hAnsi="Aptos Narrow"/>
        </w:rPr>
        <w:t>Consumer</w:t>
      </w:r>
      <w:proofErr w:type="spellEnd"/>
      <w:r w:rsidRPr="00A5282D">
        <w:rPr>
          <w:rFonts w:ascii="Aptos Narrow" w:hAnsi="Aptos Narrow"/>
        </w:rPr>
        <w:t xml:space="preserve"> </w:t>
      </w:r>
      <w:proofErr w:type="spellStart"/>
      <w:r w:rsidRPr="00A5282D">
        <w:rPr>
          <w:rFonts w:ascii="Aptos Narrow" w:hAnsi="Aptos Narrow"/>
        </w:rPr>
        <w:t>Organization</w:t>
      </w:r>
      <w:proofErr w:type="spellEnd"/>
      <w:r w:rsidRPr="00A5282D">
        <w:rPr>
          <w:rFonts w:ascii="Aptos Narrow" w:hAnsi="Aptos Narrow"/>
        </w:rPr>
        <w:t xml:space="preserve"> – vznik 2006</w:t>
      </w:r>
      <w:r w:rsidR="00FA39EC" w:rsidRPr="00A5282D">
        <w:rPr>
          <w:rFonts w:ascii="Aptos Narrow" w:hAnsi="Aptos Narrow"/>
        </w:rPr>
        <w:t xml:space="preserve">, ide o </w:t>
      </w:r>
      <w:r w:rsidRPr="00A5282D">
        <w:rPr>
          <w:rFonts w:ascii="Aptos Narrow" w:hAnsi="Aptos Narrow"/>
        </w:rPr>
        <w:t>nadáci</w:t>
      </w:r>
      <w:r w:rsidR="00FA39EC" w:rsidRPr="00A5282D">
        <w:rPr>
          <w:rFonts w:ascii="Aptos Narrow" w:hAnsi="Aptos Narrow"/>
        </w:rPr>
        <w:t>u</w:t>
      </w:r>
      <w:r w:rsidRPr="00A5282D">
        <w:rPr>
          <w:rFonts w:ascii="Aptos Narrow" w:hAnsi="Aptos Narrow"/>
        </w:rPr>
        <w:t>, ktorá dostáva dotáciu od mesta Amsterdam</w:t>
      </w:r>
    </w:p>
  </w:footnote>
  <w:footnote w:id="153">
    <w:p w14:paraId="5AA15520" w14:textId="77777777" w:rsidR="00C76D31" w:rsidRPr="00A5282D" w:rsidRDefault="00C76D31" w:rsidP="00C76D31">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 xml:space="preserve">Zdroj: </w:t>
      </w:r>
      <w:hyperlink r:id="rId59" w:history="1">
        <w:r w:rsidRPr="00A5282D">
          <w:rPr>
            <w:rStyle w:val="Hypertextovprepojenie"/>
            <w:rFonts w:ascii="Aptos Narrow" w:hAnsi="Aptos Narrow"/>
          </w:rPr>
          <w:t>https://education-lab.nl/en/themes/assessment-and-evaluation/</w:t>
        </w:r>
      </w:hyperlink>
    </w:p>
  </w:footnote>
  <w:footnote w:id="154">
    <w:p w14:paraId="68F9AD1C" w14:textId="6E373C2E" w:rsidR="00BE6AAE" w:rsidRPr="00A5282D" w:rsidRDefault="00BE6AAE">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 xml:space="preserve">Zdroj: </w:t>
      </w:r>
      <w:hyperlink r:id="rId60" w:history="1">
        <w:r w:rsidRPr="00A5282D">
          <w:rPr>
            <w:rStyle w:val="Hypertextovprepojenie"/>
            <w:rFonts w:ascii="Aptos Narrow" w:hAnsi="Aptos Narrow"/>
          </w:rPr>
          <w:t>https://www.schoolregister.nl/</w:t>
        </w:r>
      </w:hyperlink>
      <w:r w:rsidRPr="00A5282D">
        <w:rPr>
          <w:rFonts w:ascii="Aptos Narrow" w:hAnsi="Aptos Narrow"/>
        </w:rPr>
        <w:t xml:space="preserve"> </w:t>
      </w:r>
    </w:p>
  </w:footnote>
  <w:footnote w:id="155">
    <w:p w14:paraId="7697E5AB" w14:textId="77777777" w:rsidR="00BE6AAE" w:rsidRPr="00A5282D" w:rsidRDefault="00BE6AAE" w:rsidP="00BE6AAE">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Zdroj:</w:t>
      </w:r>
      <w:r w:rsidRPr="00A5282D">
        <w:rPr>
          <w:rFonts w:ascii="Aptos Narrow" w:eastAsiaTheme="minorHAnsi" w:hAnsi="Aptos Narrow" w:cstheme="minorBidi"/>
          <w:lang w:eastAsia="en-US"/>
        </w:rPr>
        <w:t xml:space="preserve"> </w:t>
      </w:r>
      <w:hyperlink r:id="rId61" w:history="1">
        <w:r w:rsidRPr="00A5282D">
          <w:rPr>
            <w:rStyle w:val="Hypertextovprepojenie"/>
            <w:rFonts w:ascii="Aptos Narrow" w:hAnsi="Aptos Narrow"/>
          </w:rPr>
          <w:t>https://allecijfers.nl/basisscholen/nederland/</w:t>
        </w:r>
      </w:hyperlink>
    </w:p>
  </w:footnote>
  <w:footnote w:id="156">
    <w:p w14:paraId="73B9BD8B" w14:textId="77777777" w:rsidR="009925E5" w:rsidRPr="00A5282D" w:rsidRDefault="009925E5" w:rsidP="00BE6AAE">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 xml:space="preserve">Zdroj: </w:t>
      </w:r>
      <w:hyperlink r:id="rId62" w:history="1">
        <w:r w:rsidRPr="00A5282D">
          <w:rPr>
            <w:rStyle w:val="Hypertextovprepojenie"/>
            <w:rFonts w:ascii="Aptos Narrow" w:hAnsi="Aptos Narrow"/>
          </w:rPr>
          <w:t>https://www.devogids.nl/middelbare-scholen/</w:t>
        </w:r>
      </w:hyperlink>
    </w:p>
  </w:footnote>
  <w:footnote w:id="157">
    <w:p w14:paraId="32858682" w14:textId="77777777" w:rsidR="00BE6AAE" w:rsidRPr="00A5282D" w:rsidRDefault="00BE6AAE" w:rsidP="00BE6AAE">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 xml:space="preserve">Zdroj: </w:t>
      </w:r>
      <w:hyperlink r:id="rId63" w:history="1">
        <w:r w:rsidRPr="00A5282D">
          <w:rPr>
            <w:rStyle w:val="Hypertextovprepojenie"/>
            <w:rFonts w:ascii="Aptos Narrow" w:hAnsi="Aptos Narrow"/>
          </w:rPr>
          <w:t>https://mbotransparant.nl/</w:t>
        </w:r>
      </w:hyperlink>
    </w:p>
  </w:footnote>
  <w:footnote w:id="158">
    <w:p w14:paraId="3687ACC8" w14:textId="0C261E0F" w:rsidR="00E51607" w:rsidRPr="003A79C7" w:rsidRDefault="00E51607">
      <w:pPr>
        <w:pStyle w:val="Textpoznmkypodiarou"/>
        <w:rPr>
          <w:rFonts w:ascii="Aptos Narrow" w:hAnsi="Aptos Narrow"/>
          <w:sz w:val="18"/>
          <w:szCs w:val="18"/>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 xml:space="preserve">Zdroj: </w:t>
      </w:r>
      <w:hyperlink r:id="rId64" w:history="1">
        <w:r w:rsidRPr="00A5282D">
          <w:rPr>
            <w:rStyle w:val="Hypertextovprepojenie"/>
            <w:rFonts w:ascii="Aptos Narrow" w:hAnsi="Aptos Narrow"/>
          </w:rPr>
          <w:t>https://edurank.org/geo/nl/</w:t>
        </w:r>
      </w:hyperlink>
    </w:p>
  </w:footnote>
  <w:footnote w:id="159">
    <w:p w14:paraId="1DDC8754" w14:textId="77777777" w:rsidR="00973D24" w:rsidRPr="00A5282D" w:rsidRDefault="00973D24" w:rsidP="00973D24">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niekedy je to kombinované s online stretnutím</w:t>
      </w:r>
    </w:p>
  </w:footnote>
  <w:footnote w:id="160">
    <w:p w14:paraId="4444E168" w14:textId="77777777" w:rsidR="00AE61AE" w:rsidRPr="00A5282D" w:rsidRDefault="00AE61AE" w:rsidP="00AE61AE">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sieť bežných škôl a špeciálnych škôl</w:t>
      </w:r>
    </w:p>
  </w:footnote>
  <w:footnote w:id="161">
    <w:p w14:paraId="21882E92" w14:textId="77777777" w:rsidR="00AE61AE" w:rsidRPr="00A5282D" w:rsidRDefault="00AE61AE" w:rsidP="00AE61AE">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v prípade starostlivosti o deti a predškolského vzdelávania</w:t>
      </w:r>
    </w:p>
  </w:footnote>
  <w:footnote w:id="162">
    <w:p w14:paraId="006F5E13" w14:textId="77777777" w:rsidR="00AE61AE" w:rsidRPr="00A5282D" w:rsidRDefault="00AE61AE" w:rsidP="00AE61AE">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zákonní zástupcovia</w:t>
      </w:r>
    </w:p>
  </w:footnote>
  <w:footnote w:id="163">
    <w:p w14:paraId="44A66883" w14:textId="77777777" w:rsidR="002506D3" w:rsidRPr="00A5282D" w:rsidRDefault="002506D3" w:rsidP="002506D3">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 xml:space="preserve">Zdroj: </w:t>
      </w:r>
      <w:hyperlink r:id="rId65" w:history="1">
        <w:r w:rsidRPr="00A5282D">
          <w:rPr>
            <w:rStyle w:val="Hypertextovprepojenie"/>
            <w:rFonts w:ascii="Aptos Narrow" w:hAnsi="Aptos Narrow"/>
          </w:rPr>
          <w:t>https://open.overheid.nl/documenten/4c0e918c-ec47-4666-9ad4-f3fb2fada46a/file</w:t>
        </w:r>
      </w:hyperlink>
    </w:p>
  </w:footnote>
  <w:footnote w:id="164">
    <w:p w14:paraId="3F043ABD" w14:textId="2D277F0C" w:rsidR="002506D3" w:rsidRPr="00A5282D" w:rsidRDefault="002506D3" w:rsidP="002506D3">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009D2250" w:rsidRPr="00A5282D">
        <w:rPr>
          <w:rFonts w:ascii="Aptos Narrow" w:hAnsi="Aptos Narrow"/>
        </w:rPr>
        <w:t>p</w:t>
      </w:r>
      <w:r w:rsidRPr="00A5282D">
        <w:rPr>
          <w:rFonts w:ascii="Aptos Narrow" w:hAnsi="Aptos Narrow"/>
        </w:rPr>
        <w:t>okračovanie a pravidelné vyhodnocovanie „Masterplánu“ základných zručností a reformy kurikula, vrátane prepojenia kurikulárnej reformy s inšpekčnými hodnoteniami škôl a so systémovým dohľadom</w:t>
      </w:r>
    </w:p>
  </w:footnote>
  <w:footnote w:id="165">
    <w:p w14:paraId="204E33A3" w14:textId="4E3E8647" w:rsidR="002506D3" w:rsidRPr="00A5282D" w:rsidRDefault="002506D3" w:rsidP="002506D3">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00777120" w:rsidRPr="00A5282D">
        <w:rPr>
          <w:rFonts w:ascii="Aptos Narrow" w:hAnsi="Aptos Narrow"/>
        </w:rPr>
        <w:t>i</w:t>
      </w:r>
      <w:r w:rsidRPr="00A5282D">
        <w:rPr>
          <w:rFonts w:ascii="Aptos Narrow" w:hAnsi="Aptos Narrow"/>
        </w:rPr>
        <w:t>de o ďalší rozvoj systému zabezpečovania kvality ako zákonnej povinnosti škôl</w:t>
      </w:r>
    </w:p>
  </w:footnote>
  <w:footnote w:id="166">
    <w:p w14:paraId="731FB8EC" w14:textId="77777777" w:rsidR="002506D3" w:rsidRPr="00A5282D" w:rsidRDefault="002506D3" w:rsidP="002506D3">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pokračovanie v monitoringu celonárodných testov ako PISA a pod., vrátane každoročných správ o výsledkoch testovania, prechode medzi stupňami vzdelávania, vývoji vzdelávacích výsledkov ako podkladu pre hodnotenie kvality škôl a využívanie týchto dát v hodnoteniach inšpektorátu a aj v politických rozhodnutiach</w:t>
      </w:r>
    </w:p>
  </w:footnote>
  <w:footnote w:id="167">
    <w:p w14:paraId="2306253B" w14:textId="77777777" w:rsidR="002506D3" w:rsidRPr="00A5282D" w:rsidRDefault="002506D3" w:rsidP="002506D3">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Plánované zavedenie jadrových indikátorov rovnosti príležitostí, pričom rovnosť príležitostí sa stáva explicitnou súčasnou hodnotenia kvality škôl a školských politík. Hodnotenie vplyvu bude brať do úvahy školské náklady, regionálne rozdiely i sociálne zázemie.</w:t>
      </w:r>
    </w:p>
  </w:footnote>
  <w:footnote w:id="168">
    <w:p w14:paraId="3DCF06B3" w14:textId="77777777" w:rsidR="002506D3" w:rsidRPr="00A5282D" w:rsidRDefault="002506D3" w:rsidP="002506D3">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Príprava zákona o cielenej forme financovania, ktorá umožní viazať zdroje na konkrétne kvalitatívne ciele a posilní kontrolu efektívnosť a výsledkov. Kvalita vzdelávania pritom bude viac hodnotená aj cez spôsob riadenia zdrojov a zodpovednosť zriaďovateľov.</w:t>
      </w:r>
    </w:p>
  </w:footnote>
  <w:footnote w:id="169">
    <w:p w14:paraId="4A40D8B1" w14:textId="77777777" w:rsidR="002506D3" w:rsidRPr="00A5282D" w:rsidRDefault="002506D3" w:rsidP="002506D3">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správa o stave vzdelávania ostáva kľúčovým nástrojom hodnotenia kvality systému a bude sprevádzaná oficiálnou politickou reakciou vlády, pričom výsledky budú slúžiť ako podklad na legislatívne zmeny, úpravy inšpekčných rámcov, ale aj strategické plánovanie kvality vzdelávania</w:t>
      </w:r>
    </w:p>
  </w:footnote>
  <w:footnote w:id="170">
    <w:p w14:paraId="34C5EC12" w14:textId="77777777" w:rsidR="002506D3" w:rsidRPr="00A5282D" w:rsidRDefault="002506D3" w:rsidP="002506D3">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sprísnenie kvalitatívnych požiadaviek na pedagogických zamestnancov, najmä v oblasti základných zručností, pričom kvalita výučby a kompetencie učiteľov budú ešte výraznejšie vstupovať do hodnotenia kvality škôl</w:t>
      </w:r>
    </w:p>
  </w:footnote>
  <w:footnote w:id="171">
    <w:p w14:paraId="27FE4C5A" w14:textId="77777777" w:rsidR="002506D3" w:rsidRPr="00A5282D" w:rsidRDefault="002506D3" w:rsidP="002506D3">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 xml:space="preserve">Zdroj: </w:t>
      </w:r>
      <w:hyperlink r:id="rId66" w:history="1">
        <w:r w:rsidRPr="00A5282D">
          <w:rPr>
            <w:rStyle w:val="Hypertextovprepojenie"/>
            <w:rFonts w:ascii="Aptos Narrow" w:hAnsi="Aptos Narrow"/>
          </w:rPr>
          <w:t>https://www.onderwijsinspectie.nl/onderwerpen/toetsen-en-examen/onderwijsresultaten-primair-onderwijs/beoordeling-leerresultaten-po-2025-2026</w:t>
        </w:r>
      </w:hyperlink>
    </w:p>
  </w:footnote>
  <w:footnote w:id="172">
    <w:p w14:paraId="31DDEA3E" w14:textId="77777777" w:rsidR="002506D3" w:rsidRPr="00A5282D" w:rsidRDefault="002506D3" w:rsidP="002506D3">
      <w:pPr>
        <w:pStyle w:val="Textpoznmkypodiarou"/>
        <w:rPr>
          <w:rFonts w:ascii="Aptos Narrow" w:hAnsi="Aptos Narrow"/>
        </w:rPr>
      </w:pPr>
      <w:r w:rsidRPr="00A5282D">
        <w:rPr>
          <w:rStyle w:val="Odkaznapoznmkupodiarou"/>
          <w:rFonts w:ascii="Aptos Narrow" w:hAnsi="Aptos Narrow"/>
        </w:rPr>
        <w:footnoteRef/>
      </w:r>
      <w:r w:rsidRPr="00A5282D">
        <w:rPr>
          <w:rFonts w:ascii="Aptos Narrow" w:hAnsi="Aptos Narrow"/>
        </w:rPr>
        <w:t xml:space="preserve"> </w:t>
      </w:r>
      <w:r w:rsidRPr="00A5282D">
        <w:rPr>
          <w:rFonts w:ascii="Aptos Narrow" w:hAnsi="Aptos Narrow"/>
        </w:rPr>
        <w:t xml:space="preserve">Zdroj: </w:t>
      </w:r>
      <w:hyperlink r:id="rId67" w:history="1">
        <w:r w:rsidRPr="00A5282D">
          <w:rPr>
            <w:rStyle w:val="Hypertextovprepojenie"/>
            <w:rFonts w:ascii="Aptos Narrow" w:hAnsi="Aptos Narrow"/>
          </w:rPr>
          <w:t>https://www.tweedekamer.nl/kamerstukken/wetsvoorstellen/detail?cfg=wetsvoorsteldetails&amp;modal=true&amp;qry=wetsvoorstel%3A36777</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4"/>
      <w:gridCol w:w="3024"/>
      <w:gridCol w:w="3024"/>
    </w:tblGrid>
    <w:tr w:rsidR="00D15AFD" w14:paraId="1475AC67" w14:textId="77777777" w:rsidTr="15FE4F3E">
      <w:tc>
        <w:tcPr>
          <w:tcW w:w="3024" w:type="dxa"/>
        </w:tcPr>
        <w:p w14:paraId="17817D15" w14:textId="4C09E199" w:rsidR="00D15AFD" w:rsidRDefault="00D15AFD" w:rsidP="15FE4F3E">
          <w:pPr>
            <w:pStyle w:val="Hlavika"/>
            <w:ind w:left="-115"/>
          </w:pPr>
        </w:p>
      </w:tc>
      <w:tc>
        <w:tcPr>
          <w:tcW w:w="3024" w:type="dxa"/>
        </w:tcPr>
        <w:p w14:paraId="5DA83D15" w14:textId="77777777" w:rsidR="00D15AFD" w:rsidRDefault="00D15AFD" w:rsidP="15FE4F3E">
          <w:pPr>
            <w:pStyle w:val="Hlavika"/>
            <w:jc w:val="center"/>
          </w:pPr>
        </w:p>
      </w:tc>
      <w:tc>
        <w:tcPr>
          <w:tcW w:w="3024" w:type="dxa"/>
        </w:tcPr>
        <w:p w14:paraId="1A3C4026" w14:textId="77777777" w:rsidR="00D15AFD" w:rsidRDefault="00D15AFD" w:rsidP="15FE4F3E">
          <w:pPr>
            <w:pStyle w:val="Hlavika"/>
            <w:ind w:right="-115"/>
            <w:jc w:val="right"/>
          </w:pPr>
        </w:p>
      </w:tc>
    </w:tr>
  </w:tbl>
  <w:p w14:paraId="0163A08C" w14:textId="77777777" w:rsidR="00D15AFD" w:rsidRDefault="00D15AFD" w:rsidP="15FE4F3E">
    <w:pPr>
      <w:pStyle w:val="Hlavik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4"/>
      <w:gridCol w:w="3024"/>
      <w:gridCol w:w="3024"/>
    </w:tblGrid>
    <w:tr w:rsidR="00D15AFD" w14:paraId="3F279549" w14:textId="77777777" w:rsidTr="15FE4F3E">
      <w:tc>
        <w:tcPr>
          <w:tcW w:w="3024" w:type="dxa"/>
        </w:tcPr>
        <w:p w14:paraId="416AC529" w14:textId="21BE7391" w:rsidR="00D15AFD" w:rsidRDefault="00D15AFD" w:rsidP="15FE4F3E">
          <w:pPr>
            <w:pStyle w:val="Hlavika"/>
            <w:ind w:left="-115"/>
          </w:pPr>
        </w:p>
      </w:tc>
      <w:tc>
        <w:tcPr>
          <w:tcW w:w="3024" w:type="dxa"/>
        </w:tcPr>
        <w:p w14:paraId="381A7E0D" w14:textId="77777777" w:rsidR="00D15AFD" w:rsidRDefault="00D15AFD" w:rsidP="15FE4F3E">
          <w:pPr>
            <w:pStyle w:val="Hlavika"/>
            <w:jc w:val="center"/>
          </w:pPr>
        </w:p>
      </w:tc>
      <w:tc>
        <w:tcPr>
          <w:tcW w:w="3024" w:type="dxa"/>
        </w:tcPr>
        <w:p w14:paraId="6B628F7D" w14:textId="77777777" w:rsidR="00D15AFD" w:rsidRDefault="00D15AFD" w:rsidP="15FE4F3E">
          <w:pPr>
            <w:pStyle w:val="Hlavika"/>
            <w:ind w:right="-115"/>
            <w:jc w:val="right"/>
          </w:pPr>
        </w:p>
      </w:tc>
    </w:tr>
  </w:tbl>
  <w:p w14:paraId="6C96FA7E" w14:textId="77777777" w:rsidR="00D15AFD" w:rsidRDefault="00D15AFD" w:rsidP="15FE4F3E">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1"/>
      <w:numFmt w:val="decimal"/>
      <w:lvlText w:val="%1."/>
      <w:lvlJc w:val="left"/>
      <w:pPr>
        <w:tabs>
          <w:tab w:val="num" w:pos="0"/>
        </w:tabs>
        <w:ind w:left="720" w:hanging="360"/>
      </w:pPr>
      <w:rPr>
        <w:rFonts w:cs="Times New Roman"/>
        <w:b/>
      </w:rPr>
    </w:lvl>
  </w:abstractNum>
  <w:abstractNum w:abstractNumId="1" w15:restartNumberingAfterBreak="0">
    <w:nsid w:val="014571FB"/>
    <w:multiLevelType w:val="hybridMultilevel"/>
    <w:tmpl w:val="DA04599E"/>
    <w:lvl w:ilvl="0" w:tplc="B56EC946">
      <w:start w:val="1"/>
      <w:numFmt w:val="decimal"/>
      <w:pStyle w:val="Icislovanietext"/>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 w15:restartNumberingAfterBreak="0">
    <w:nsid w:val="02E244E0"/>
    <w:multiLevelType w:val="multilevel"/>
    <w:tmpl w:val="EB6422B4"/>
    <w:lvl w:ilvl="0">
      <w:start w:val="2"/>
      <w:numFmt w:val="decimal"/>
      <w:pStyle w:val="Nadpis1"/>
      <w:lvlText w:val="%1."/>
      <w:lvlJc w:val="left"/>
      <w:pPr>
        <w:ind w:left="851" w:hanging="851"/>
      </w:pPr>
      <w:rPr>
        <w:rFonts w:hint="default"/>
      </w:rPr>
    </w:lvl>
    <w:lvl w:ilvl="1">
      <w:start w:val="1"/>
      <w:numFmt w:val="decimal"/>
      <w:pStyle w:val="Nadpis2"/>
      <w:lvlText w:val="%1.%2"/>
      <w:lvlJc w:val="left"/>
      <w:pPr>
        <w:ind w:left="1144" w:hanging="576"/>
      </w:pPr>
      <w:rPr>
        <w:rFonts w:hint="default"/>
      </w:rPr>
    </w:lvl>
    <w:lvl w:ilvl="2">
      <w:start w:val="1"/>
      <w:numFmt w:val="decimal"/>
      <w:pStyle w:val="Nadpis3"/>
      <w:lvlText w:val="%1.%2.%3"/>
      <w:lvlJc w:val="left"/>
      <w:pPr>
        <w:ind w:left="720" w:hanging="720"/>
      </w:pPr>
      <w:rPr>
        <w:rFonts w:hint="default"/>
      </w:rPr>
    </w:lvl>
    <w:lvl w:ilvl="3">
      <w:start w:val="1"/>
      <w:numFmt w:val="decimal"/>
      <w:pStyle w:val="Nadpis4"/>
      <w:lvlText w:val="%1.%2.%3.%4"/>
      <w:lvlJc w:val="left"/>
      <w:pPr>
        <w:ind w:left="864"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3" w15:restartNumberingAfterBreak="0">
    <w:nsid w:val="032833F3"/>
    <w:multiLevelType w:val="hybridMultilevel"/>
    <w:tmpl w:val="42F2D25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 w15:restartNumberingAfterBreak="0">
    <w:nsid w:val="055E0C12"/>
    <w:multiLevelType w:val="hybridMultilevel"/>
    <w:tmpl w:val="705CD394"/>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 w15:restartNumberingAfterBreak="0">
    <w:nsid w:val="069522FD"/>
    <w:multiLevelType w:val="hybridMultilevel"/>
    <w:tmpl w:val="136A0B16"/>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 w15:restartNumberingAfterBreak="0">
    <w:nsid w:val="087A6975"/>
    <w:multiLevelType w:val="hybridMultilevel"/>
    <w:tmpl w:val="AC56134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8D04C22"/>
    <w:multiLevelType w:val="hybridMultilevel"/>
    <w:tmpl w:val="E29C2326"/>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15:restartNumberingAfterBreak="0">
    <w:nsid w:val="09541D0D"/>
    <w:multiLevelType w:val="hybridMultilevel"/>
    <w:tmpl w:val="64A0E392"/>
    <w:lvl w:ilvl="0" w:tplc="10A286E8">
      <w:start w:val="1"/>
      <w:numFmt w:val="bullet"/>
      <w:lvlText w:val=""/>
      <w:lvlJc w:val="left"/>
      <w:pPr>
        <w:ind w:left="1080" w:hanging="360"/>
      </w:pPr>
      <w:rPr>
        <w:rFonts w:ascii="Symbol" w:hAnsi="Symbol"/>
      </w:rPr>
    </w:lvl>
    <w:lvl w:ilvl="1" w:tplc="09044E88">
      <w:start w:val="1"/>
      <w:numFmt w:val="bullet"/>
      <w:lvlText w:val=""/>
      <w:lvlJc w:val="left"/>
      <w:pPr>
        <w:ind w:left="1080" w:hanging="360"/>
      </w:pPr>
      <w:rPr>
        <w:rFonts w:ascii="Symbol" w:hAnsi="Symbol"/>
      </w:rPr>
    </w:lvl>
    <w:lvl w:ilvl="2" w:tplc="2E86507C">
      <w:start w:val="1"/>
      <w:numFmt w:val="bullet"/>
      <w:lvlText w:val=""/>
      <w:lvlJc w:val="left"/>
      <w:pPr>
        <w:ind w:left="1080" w:hanging="360"/>
      </w:pPr>
      <w:rPr>
        <w:rFonts w:ascii="Symbol" w:hAnsi="Symbol"/>
      </w:rPr>
    </w:lvl>
    <w:lvl w:ilvl="3" w:tplc="381C19D4">
      <w:start w:val="1"/>
      <w:numFmt w:val="bullet"/>
      <w:lvlText w:val=""/>
      <w:lvlJc w:val="left"/>
      <w:pPr>
        <w:ind w:left="1080" w:hanging="360"/>
      </w:pPr>
      <w:rPr>
        <w:rFonts w:ascii="Symbol" w:hAnsi="Symbol"/>
      </w:rPr>
    </w:lvl>
    <w:lvl w:ilvl="4" w:tplc="51B4ED46">
      <w:start w:val="1"/>
      <w:numFmt w:val="bullet"/>
      <w:lvlText w:val=""/>
      <w:lvlJc w:val="left"/>
      <w:pPr>
        <w:ind w:left="1080" w:hanging="360"/>
      </w:pPr>
      <w:rPr>
        <w:rFonts w:ascii="Symbol" w:hAnsi="Symbol"/>
      </w:rPr>
    </w:lvl>
    <w:lvl w:ilvl="5" w:tplc="4E2C5654">
      <w:start w:val="1"/>
      <w:numFmt w:val="bullet"/>
      <w:lvlText w:val=""/>
      <w:lvlJc w:val="left"/>
      <w:pPr>
        <w:ind w:left="1080" w:hanging="360"/>
      </w:pPr>
      <w:rPr>
        <w:rFonts w:ascii="Symbol" w:hAnsi="Symbol"/>
      </w:rPr>
    </w:lvl>
    <w:lvl w:ilvl="6" w:tplc="3FA6497E">
      <w:start w:val="1"/>
      <w:numFmt w:val="bullet"/>
      <w:lvlText w:val=""/>
      <w:lvlJc w:val="left"/>
      <w:pPr>
        <w:ind w:left="1080" w:hanging="360"/>
      </w:pPr>
      <w:rPr>
        <w:rFonts w:ascii="Symbol" w:hAnsi="Symbol"/>
      </w:rPr>
    </w:lvl>
    <w:lvl w:ilvl="7" w:tplc="E0629F2A">
      <w:start w:val="1"/>
      <w:numFmt w:val="bullet"/>
      <w:lvlText w:val=""/>
      <w:lvlJc w:val="left"/>
      <w:pPr>
        <w:ind w:left="1080" w:hanging="360"/>
      </w:pPr>
      <w:rPr>
        <w:rFonts w:ascii="Symbol" w:hAnsi="Symbol"/>
      </w:rPr>
    </w:lvl>
    <w:lvl w:ilvl="8" w:tplc="9C90D6CE">
      <w:start w:val="1"/>
      <w:numFmt w:val="bullet"/>
      <w:lvlText w:val=""/>
      <w:lvlJc w:val="left"/>
      <w:pPr>
        <w:ind w:left="1080" w:hanging="360"/>
      </w:pPr>
      <w:rPr>
        <w:rFonts w:ascii="Symbol" w:hAnsi="Symbol"/>
      </w:rPr>
    </w:lvl>
  </w:abstractNum>
  <w:abstractNum w:abstractNumId="9" w15:restartNumberingAfterBreak="0">
    <w:nsid w:val="0DF4702C"/>
    <w:multiLevelType w:val="hybridMultilevel"/>
    <w:tmpl w:val="3A2640F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0F5902A0"/>
    <w:multiLevelType w:val="hybridMultilevel"/>
    <w:tmpl w:val="896A4096"/>
    <w:lvl w:ilvl="0" w:tplc="6AACEA78">
      <w:numFmt w:val="bullet"/>
      <w:lvlText w:val="-"/>
      <w:lvlJc w:val="left"/>
      <w:pPr>
        <w:ind w:left="1152" w:hanging="360"/>
      </w:pPr>
      <w:rPr>
        <w:rFonts w:ascii="Calibri" w:eastAsiaTheme="minorHAnsi" w:hAnsi="Calibri" w:cs="Calibri" w:hint="default"/>
      </w:rPr>
    </w:lvl>
    <w:lvl w:ilvl="1" w:tplc="04130003">
      <w:start w:val="1"/>
      <w:numFmt w:val="bullet"/>
      <w:lvlText w:val="o"/>
      <w:lvlJc w:val="left"/>
      <w:pPr>
        <w:ind w:left="1872" w:hanging="360"/>
      </w:pPr>
      <w:rPr>
        <w:rFonts w:ascii="Courier New" w:hAnsi="Courier New" w:cs="Courier New" w:hint="default"/>
      </w:rPr>
    </w:lvl>
    <w:lvl w:ilvl="2" w:tplc="04130005" w:tentative="1">
      <w:start w:val="1"/>
      <w:numFmt w:val="bullet"/>
      <w:lvlText w:val=""/>
      <w:lvlJc w:val="left"/>
      <w:pPr>
        <w:ind w:left="2592" w:hanging="360"/>
      </w:pPr>
      <w:rPr>
        <w:rFonts w:ascii="Wingdings" w:hAnsi="Wingdings" w:hint="default"/>
      </w:rPr>
    </w:lvl>
    <w:lvl w:ilvl="3" w:tplc="04130001" w:tentative="1">
      <w:start w:val="1"/>
      <w:numFmt w:val="bullet"/>
      <w:lvlText w:val=""/>
      <w:lvlJc w:val="left"/>
      <w:pPr>
        <w:ind w:left="3312" w:hanging="360"/>
      </w:pPr>
      <w:rPr>
        <w:rFonts w:ascii="Symbol" w:hAnsi="Symbol" w:hint="default"/>
      </w:rPr>
    </w:lvl>
    <w:lvl w:ilvl="4" w:tplc="04130003" w:tentative="1">
      <w:start w:val="1"/>
      <w:numFmt w:val="bullet"/>
      <w:lvlText w:val="o"/>
      <w:lvlJc w:val="left"/>
      <w:pPr>
        <w:ind w:left="4032" w:hanging="360"/>
      </w:pPr>
      <w:rPr>
        <w:rFonts w:ascii="Courier New" w:hAnsi="Courier New" w:cs="Courier New" w:hint="default"/>
      </w:rPr>
    </w:lvl>
    <w:lvl w:ilvl="5" w:tplc="04130005" w:tentative="1">
      <w:start w:val="1"/>
      <w:numFmt w:val="bullet"/>
      <w:lvlText w:val=""/>
      <w:lvlJc w:val="left"/>
      <w:pPr>
        <w:ind w:left="4752" w:hanging="360"/>
      </w:pPr>
      <w:rPr>
        <w:rFonts w:ascii="Wingdings" w:hAnsi="Wingdings" w:hint="default"/>
      </w:rPr>
    </w:lvl>
    <w:lvl w:ilvl="6" w:tplc="04130001" w:tentative="1">
      <w:start w:val="1"/>
      <w:numFmt w:val="bullet"/>
      <w:lvlText w:val=""/>
      <w:lvlJc w:val="left"/>
      <w:pPr>
        <w:ind w:left="5472" w:hanging="360"/>
      </w:pPr>
      <w:rPr>
        <w:rFonts w:ascii="Symbol" w:hAnsi="Symbol" w:hint="default"/>
      </w:rPr>
    </w:lvl>
    <w:lvl w:ilvl="7" w:tplc="04130003" w:tentative="1">
      <w:start w:val="1"/>
      <w:numFmt w:val="bullet"/>
      <w:lvlText w:val="o"/>
      <w:lvlJc w:val="left"/>
      <w:pPr>
        <w:ind w:left="6192" w:hanging="360"/>
      </w:pPr>
      <w:rPr>
        <w:rFonts w:ascii="Courier New" w:hAnsi="Courier New" w:cs="Courier New" w:hint="default"/>
      </w:rPr>
    </w:lvl>
    <w:lvl w:ilvl="8" w:tplc="04130005" w:tentative="1">
      <w:start w:val="1"/>
      <w:numFmt w:val="bullet"/>
      <w:lvlText w:val=""/>
      <w:lvlJc w:val="left"/>
      <w:pPr>
        <w:ind w:left="6912" w:hanging="360"/>
      </w:pPr>
      <w:rPr>
        <w:rFonts w:ascii="Wingdings" w:hAnsi="Wingdings" w:hint="default"/>
      </w:rPr>
    </w:lvl>
  </w:abstractNum>
  <w:abstractNum w:abstractNumId="11" w15:restartNumberingAfterBreak="0">
    <w:nsid w:val="15DD639D"/>
    <w:multiLevelType w:val="hybridMultilevel"/>
    <w:tmpl w:val="A37434F0"/>
    <w:lvl w:ilvl="0" w:tplc="390852C4">
      <w:start w:val="1"/>
      <w:numFmt w:val="bullet"/>
      <w:lvlText w:val=""/>
      <w:lvlJc w:val="left"/>
      <w:pPr>
        <w:ind w:left="1080" w:hanging="360"/>
      </w:pPr>
      <w:rPr>
        <w:rFonts w:ascii="Symbol" w:hAnsi="Symbol"/>
      </w:rPr>
    </w:lvl>
    <w:lvl w:ilvl="1" w:tplc="B882D2F4">
      <w:start w:val="1"/>
      <w:numFmt w:val="bullet"/>
      <w:lvlText w:val=""/>
      <w:lvlJc w:val="left"/>
      <w:pPr>
        <w:ind w:left="1080" w:hanging="360"/>
      </w:pPr>
      <w:rPr>
        <w:rFonts w:ascii="Symbol" w:hAnsi="Symbol"/>
      </w:rPr>
    </w:lvl>
    <w:lvl w:ilvl="2" w:tplc="6A46612C">
      <w:start w:val="1"/>
      <w:numFmt w:val="bullet"/>
      <w:lvlText w:val=""/>
      <w:lvlJc w:val="left"/>
      <w:pPr>
        <w:ind w:left="1080" w:hanging="360"/>
      </w:pPr>
      <w:rPr>
        <w:rFonts w:ascii="Symbol" w:hAnsi="Symbol"/>
      </w:rPr>
    </w:lvl>
    <w:lvl w:ilvl="3" w:tplc="5F745900">
      <w:start w:val="1"/>
      <w:numFmt w:val="bullet"/>
      <w:lvlText w:val=""/>
      <w:lvlJc w:val="left"/>
      <w:pPr>
        <w:ind w:left="1080" w:hanging="360"/>
      </w:pPr>
      <w:rPr>
        <w:rFonts w:ascii="Symbol" w:hAnsi="Symbol"/>
      </w:rPr>
    </w:lvl>
    <w:lvl w:ilvl="4" w:tplc="F0C0A54E">
      <w:start w:val="1"/>
      <w:numFmt w:val="bullet"/>
      <w:lvlText w:val=""/>
      <w:lvlJc w:val="left"/>
      <w:pPr>
        <w:ind w:left="1080" w:hanging="360"/>
      </w:pPr>
      <w:rPr>
        <w:rFonts w:ascii="Symbol" w:hAnsi="Symbol"/>
      </w:rPr>
    </w:lvl>
    <w:lvl w:ilvl="5" w:tplc="1728D156">
      <w:start w:val="1"/>
      <w:numFmt w:val="bullet"/>
      <w:lvlText w:val=""/>
      <w:lvlJc w:val="left"/>
      <w:pPr>
        <w:ind w:left="1080" w:hanging="360"/>
      </w:pPr>
      <w:rPr>
        <w:rFonts w:ascii="Symbol" w:hAnsi="Symbol"/>
      </w:rPr>
    </w:lvl>
    <w:lvl w:ilvl="6" w:tplc="730CFD00">
      <w:start w:val="1"/>
      <w:numFmt w:val="bullet"/>
      <w:lvlText w:val=""/>
      <w:lvlJc w:val="left"/>
      <w:pPr>
        <w:ind w:left="1080" w:hanging="360"/>
      </w:pPr>
      <w:rPr>
        <w:rFonts w:ascii="Symbol" w:hAnsi="Symbol"/>
      </w:rPr>
    </w:lvl>
    <w:lvl w:ilvl="7" w:tplc="7B82AE6C">
      <w:start w:val="1"/>
      <w:numFmt w:val="bullet"/>
      <w:lvlText w:val=""/>
      <w:lvlJc w:val="left"/>
      <w:pPr>
        <w:ind w:left="1080" w:hanging="360"/>
      </w:pPr>
      <w:rPr>
        <w:rFonts w:ascii="Symbol" w:hAnsi="Symbol"/>
      </w:rPr>
    </w:lvl>
    <w:lvl w:ilvl="8" w:tplc="D7743686">
      <w:start w:val="1"/>
      <w:numFmt w:val="bullet"/>
      <w:lvlText w:val=""/>
      <w:lvlJc w:val="left"/>
      <w:pPr>
        <w:ind w:left="1080" w:hanging="360"/>
      </w:pPr>
      <w:rPr>
        <w:rFonts w:ascii="Symbol" w:hAnsi="Symbol"/>
      </w:rPr>
    </w:lvl>
  </w:abstractNum>
  <w:abstractNum w:abstractNumId="12" w15:restartNumberingAfterBreak="0">
    <w:nsid w:val="18B74DDD"/>
    <w:multiLevelType w:val="hybridMultilevel"/>
    <w:tmpl w:val="71A2E250"/>
    <w:lvl w:ilvl="0" w:tplc="0A3E68D0">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1A9D31A7"/>
    <w:multiLevelType w:val="multilevel"/>
    <w:tmpl w:val="370E830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431DF4"/>
    <w:multiLevelType w:val="hybridMultilevel"/>
    <w:tmpl w:val="AC56134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15:restartNumberingAfterBreak="0">
    <w:nsid w:val="205C2278"/>
    <w:multiLevelType w:val="hybridMultilevel"/>
    <w:tmpl w:val="D440306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214336E7"/>
    <w:multiLevelType w:val="hybridMultilevel"/>
    <w:tmpl w:val="A15AA59E"/>
    <w:lvl w:ilvl="0" w:tplc="1114AD84">
      <w:start w:val="1"/>
      <w:numFmt w:val="decimal"/>
      <w:pStyle w:val="Ischemaoznacenie"/>
      <w:lvlText w:val="Schéma č. %1"/>
      <w:lvlJc w:val="left"/>
      <w:pPr>
        <w:ind w:left="502"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 w15:restartNumberingAfterBreak="0">
    <w:nsid w:val="21B13197"/>
    <w:multiLevelType w:val="multilevel"/>
    <w:tmpl w:val="58CAC9D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4C0084C"/>
    <w:multiLevelType w:val="multilevel"/>
    <w:tmpl w:val="E2DEF5F4"/>
    <w:lvl w:ilvl="0">
      <w:start w:val="1"/>
      <w:numFmt w:val="decimal"/>
      <w:lvlText w:val="%1."/>
      <w:lvlJc w:val="left"/>
      <w:pPr>
        <w:tabs>
          <w:tab w:val="num" w:pos="720"/>
        </w:tabs>
        <w:ind w:left="720" w:hanging="360"/>
      </w:pPr>
      <w:rPr>
        <w:rFonts w:asciiTheme="minorHAnsi" w:eastAsiaTheme="minorHAnsi" w:hAnsiTheme="minorHAnsi" w:cstheme="minorBidi"/>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EB64057"/>
    <w:multiLevelType w:val="hybridMultilevel"/>
    <w:tmpl w:val="1314530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1444DBA"/>
    <w:multiLevelType w:val="hybridMultilevel"/>
    <w:tmpl w:val="3D185492"/>
    <w:lvl w:ilvl="0" w:tplc="04130001">
      <w:start w:val="1"/>
      <w:numFmt w:val="bullet"/>
      <w:lvlText w:val=""/>
      <w:lvlJc w:val="left"/>
      <w:pPr>
        <w:ind w:left="1512" w:hanging="360"/>
      </w:pPr>
      <w:rPr>
        <w:rFonts w:ascii="Symbol" w:hAnsi="Symbol" w:hint="default"/>
      </w:rPr>
    </w:lvl>
    <w:lvl w:ilvl="1" w:tplc="04130003" w:tentative="1">
      <w:start w:val="1"/>
      <w:numFmt w:val="bullet"/>
      <w:lvlText w:val="o"/>
      <w:lvlJc w:val="left"/>
      <w:pPr>
        <w:ind w:left="2232" w:hanging="360"/>
      </w:pPr>
      <w:rPr>
        <w:rFonts w:ascii="Courier New" w:hAnsi="Courier New" w:cs="Courier New" w:hint="default"/>
      </w:rPr>
    </w:lvl>
    <w:lvl w:ilvl="2" w:tplc="04130005" w:tentative="1">
      <w:start w:val="1"/>
      <w:numFmt w:val="bullet"/>
      <w:lvlText w:val=""/>
      <w:lvlJc w:val="left"/>
      <w:pPr>
        <w:ind w:left="2952" w:hanging="360"/>
      </w:pPr>
      <w:rPr>
        <w:rFonts w:ascii="Wingdings" w:hAnsi="Wingdings" w:hint="default"/>
      </w:rPr>
    </w:lvl>
    <w:lvl w:ilvl="3" w:tplc="04130001" w:tentative="1">
      <w:start w:val="1"/>
      <w:numFmt w:val="bullet"/>
      <w:lvlText w:val=""/>
      <w:lvlJc w:val="left"/>
      <w:pPr>
        <w:ind w:left="3672" w:hanging="360"/>
      </w:pPr>
      <w:rPr>
        <w:rFonts w:ascii="Symbol" w:hAnsi="Symbol" w:hint="default"/>
      </w:rPr>
    </w:lvl>
    <w:lvl w:ilvl="4" w:tplc="04130003" w:tentative="1">
      <w:start w:val="1"/>
      <w:numFmt w:val="bullet"/>
      <w:lvlText w:val="o"/>
      <w:lvlJc w:val="left"/>
      <w:pPr>
        <w:ind w:left="4392" w:hanging="360"/>
      </w:pPr>
      <w:rPr>
        <w:rFonts w:ascii="Courier New" w:hAnsi="Courier New" w:cs="Courier New" w:hint="default"/>
      </w:rPr>
    </w:lvl>
    <w:lvl w:ilvl="5" w:tplc="04130005" w:tentative="1">
      <w:start w:val="1"/>
      <w:numFmt w:val="bullet"/>
      <w:lvlText w:val=""/>
      <w:lvlJc w:val="left"/>
      <w:pPr>
        <w:ind w:left="5112" w:hanging="360"/>
      </w:pPr>
      <w:rPr>
        <w:rFonts w:ascii="Wingdings" w:hAnsi="Wingdings" w:hint="default"/>
      </w:rPr>
    </w:lvl>
    <w:lvl w:ilvl="6" w:tplc="04130001" w:tentative="1">
      <w:start w:val="1"/>
      <w:numFmt w:val="bullet"/>
      <w:lvlText w:val=""/>
      <w:lvlJc w:val="left"/>
      <w:pPr>
        <w:ind w:left="5832" w:hanging="360"/>
      </w:pPr>
      <w:rPr>
        <w:rFonts w:ascii="Symbol" w:hAnsi="Symbol" w:hint="default"/>
      </w:rPr>
    </w:lvl>
    <w:lvl w:ilvl="7" w:tplc="04130003" w:tentative="1">
      <w:start w:val="1"/>
      <w:numFmt w:val="bullet"/>
      <w:lvlText w:val="o"/>
      <w:lvlJc w:val="left"/>
      <w:pPr>
        <w:ind w:left="6552" w:hanging="360"/>
      </w:pPr>
      <w:rPr>
        <w:rFonts w:ascii="Courier New" w:hAnsi="Courier New" w:cs="Courier New" w:hint="default"/>
      </w:rPr>
    </w:lvl>
    <w:lvl w:ilvl="8" w:tplc="04130005" w:tentative="1">
      <w:start w:val="1"/>
      <w:numFmt w:val="bullet"/>
      <w:lvlText w:val=""/>
      <w:lvlJc w:val="left"/>
      <w:pPr>
        <w:ind w:left="7272" w:hanging="360"/>
      </w:pPr>
      <w:rPr>
        <w:rFonts w:ascii="Wingdings" w:hAnsi="Wingdings" w:hint="default"/>
      </w:rPr>
    </w:lvl>
  </w:abstractNum>
  <w:abstractNum w:abstractNumId="21" w15:restartNumberingAfterBreak="0">
    <w:nsid w:val="329F41B4"/>
    <w:multiLevelType w:val="hybridMultilevel"/>
    <w:tmpl w:val="A0E88EEA"/>
    <w:lvl w:ilvl="0" w:tplc="211A496E">
      <w:start w:val="4"/>
      <w:numFmt w:val="decimal"/>
      <w:pStyle w:val="Itextpodcislovanie"/>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 w15:restartNumberingAfterBreak="0">
    <w:nsid w:val="32A76FA6"/>
    <w:multiLevelType w:val="hybridMultilevel"/>
    <w:tmpl w:val="02B05690"/>
    <w:lvl w:ilvl="0" w:tplc="180E2C3A">
      <w:start w:val="1"/>
      <w:numFmt w:val="decimal"/>
      <w:pStyle w:val="Iobrazokoznacenie"/>
      <w:lvlText w:val="Obrázok č. %1"/>
      <w:lvlJc w:val="left"/>
      <w:pPr>
        <w:ind w:left="36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3" w15:restartNumberingAfterBreak="0">
    <w:nsid w:val="32CB5AAD"/>
    <w:multiLevelType w:val="hybridMultilevel"/>
    <w:tmpl w:val="9EA0F7D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35DA1DA4"/>
    <w:multiLevelType w:val="multilevel"/>
    <w:tmpl w:val="E2DEF5F4"/>
    <w:lvl w:ilvl="0">
      <w:start w:val="1"/>
      <w:numFmt w:val="decimal"/>
      <w:lvlText w:val="%1."/>
      <w:lvlJc w:val="left"/>
      <w:pPr>
        <w:tabs>
          <w:tab w:val="num" w:pos="720"/>
        </w:tabs>
        <w:ind w:left="720" w:hanging="360"/>
      </w:pPr>
      <w:rPr>
        <w:rFonts w:asciiTheme="minorHAnsi" w:eastAsiaTheme="minorHAnsi" w:hAnsiTheme="minorHAnsi" w:cstheme="minorBidi"/>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02E5B1B"/>
    <w:multiLevelType w:val="hybridMultilevel"/>
    <w:tmpl w:val="1A56D898"/>
    <w:lvl w:ilvl="0" w:tplc="E4424C18">
      <w:start w:val="1"/>
      <w:numFmt w:val="decimal"/>
      <w:pStyle w:val="Itabulkaoznacenie"/>
      <w:lvlText w:val="Tabuľka č. %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 w15:restartNumberingAfterBreak="0">
    <w:nsid w:val="40F7793C"/>
    <w:multiLevelType w:val="hybridMultilevel"/>
    <w:tmpl w:val="8FAE8DE4"/>
    <w:lvl w:ilvl="0" w:tplc="6AACEA78">
      <w:numFmt w:val="bullet"/>
      <w:lvlText w:val="-"/>
      <w:lvlJc w:val="left"/>
      <w:pPr>
        <w:ind w:left="1944" w:hanging="360"/>
      </w:pPr>
      <w:rPr>
        <w:rFonts w:ascii="Calibri" w:eastAsiaTheme="minorHAnsi" w:hAnsi="Calibri" w:cs="Calibri" w:hint="default"/>
      </w:rPr>
    </w:lvl>
    <w:lvl w:ilvl="1" w:tplc="04130003" w:tentative="1">
      <w:start w:val="1"/>
      <w:numFmt w:val="bullet"/>
      <w:lvlText w:val="o"/>
      <w:lvlJc w:val="left"/>
      <w:pPr>
        <w:ind w:left="2232" w:hanging="360"/>
      </w:pPr>
      <w:rPr>
        <w:rFonts w:ascii="Courier New" w:hAnsi="Courier New" w:cs="Courier New" w:hint="default"/>
      </w:rPr>
    </w:lvl>
    <w:lvl w:ilvl="2" w:tplc="04130005" w:tentative="1">
      <w:start w:val="1"/>
      <w:numFmt w:val="bullet"/>
      <w:lvlText w:val=""/>
      <w:lvlJc w:val="left"/>
      <w:pPr>
        <w:ind w:left="2952" w:hanging="360"/>
      </w:pPr>
      <w:rPr>
        <w:rFonts w:ascii="Wingdings" w:hAnsi="Wingdings" w:hint="default"/>
      </w:rPr>
    </w:lvl>
    <w:lvl w:ilvl="3" w:tplc="04130001" w:tentative="1">
      <w:start w:val="1"/>
      <w:numFmt w:val="bullet"/>
      <w:lvlText w:val=""/>
      <w:lvlJc w:val="left"/>
      <w:pPr>
        <w:ind w:left="3672" w:hanging="360"/>
      </w:pPr>
      <w:rPr>
        <w:rFonts w:ascii="Symbol" w:hAnsi="Symbol" w:hint="default"/>
      </w:rPr>
    </w:lvl>
    <w:lvl w:ilvl="4" w:tplc="04130003" w:tentative="1">
      <w:start w:val="1"/>
      <w:numFmt w:val="bullet"/>
      <w:lvlText w:val="o"/>
      <w:lvlJc w:val="left"/>
      <w:pPr>
        <w:ind w:left="4392" w:hanging="360"/>
      </w:pPr>
      <w:rPr>
        <w:rFonts w:ascii="Courier New" w:hAnsi="Courier New" w:cs="Courier New" w:hint="default"/>
      </w:rPr>
    </w:lvl>
    <w:lvl w:ilvl="5" w:tplc="04130005" w:tentative="1">
      <w:start w:val="1"/>
      <w:numFmt w:val="bullet"/>
      <w:lvlText w:val=""/>
      <w:lvlJc w:val="left"/>
      <w:pPr>
        <w:ind w:left="5112" w:hanging="360"/>
      </w:pPr>
      <w:rPr>
        <w:rFonts w:ascii="Wingdings" w:hAnsi="Wingdings" w:hint="default"/>
      </w:rPr>
    </w:lvl>
    <w:lvl w:ilvl="6" w:tplc="04130001" w:tentative="1">
      <w:start w:val="1"/>
      <w:numFmt w:val="bullet"/>
      <w:lvlText w:val=""/>
      <w:lvlJc w:val="left"/>
      <w:pPr>
        <w:ind w:left="5832" w:hanging="360"/>
      </w:pPr>
      <w:rPr>
        <w:rFonts w:ascii="Symbol" w:hAnsi="Symbol" w:hint="default"/>
      </w:rPr>
    </w:lvl>
    <w:lvl w:ilvl="7" w:tplc="04130003" w:tentative="1">
      <w:start w:val="1"/>
      <w:numFmt w:val="bullet"/>
      <w:lvlText w:val="o"/>
      <w:lvlJc w:val="left"/>
      <w:pPr>
        <w:ind w:left="6552" w:hanging="360"/>
      </w:pPr>
      <w:rPr>
        <w:rFonts w:ascii="Courier New" w:hAnsi="Courier New" w:cs="Courier New" w:hint="default"/>
      </w:rPr>
    </w:lvl>
    <w:lvl w:ilvl="8" w:tplc="04130005" w:tentative="1">
      <w:start w:val="1"/>
      <w:numFmt w:val="bullet"/>
      <w:lvlText w:val=""/>
      <w:lvlJc w:val="left"/>
      <w:pPr>
        <w:ind w:left="7272" w:hanging="360"/>
      </w:pPr>
      <w:rPr>
        <w:rFonts w:ascii="Wingdings" w:hAnsi="Wingdings" w:hint="default"/>
      </w:rPr>
    </w:lvl>
  </w:abstractNum>
  <w:abstractNum w:abstractNumId="27" w15:restartNumberingAfterBreak="0">
    <w:nsid w:val="43F72C17"/>
    <w:multiLevelType w:val="hybridMultilevel"/>
    <w:tmpl w:val="32009B6C"/>
    <w:lvl w:ilvl="0" w:tplc="04130001">
      <w:start w:val="1"/>
      <w:numFmt w:val="bullet"/>
      <w:lvlText w:val=""/>
      <w:lvlJc w:val="left"/>
      <w:pPr>
        <w:ind w:left="1512" w:hanging="360"/>
      </w:pPr>
      <w:rPr>
        <w:rFonts w:ascii="Symbol" w:hAnsi="Symbol" w:hint="default"/>
      </w:rPr>
    </w:lvl>
    <w:lvl w:ilvl="1" w:tplc="04130003" w:tentative="1">
      <w:start w:val="1"/>
      <w:numFmt w:val="bullet"/>
      <w:lvlText w:val="o"/>
      <w:lvlJc w:val="left"/>
      <w:pPr>
        <w:ind w:left="2232" w:hanging="360"/>
      </w:pPr>
      <w:rPr>
        <w:rFonts w:ascii="Courier New" w:hAnsi="Courier New" w:cs="Courier New" w:hint="default"/>
      </w:rPr>
    </w:lvl>
    <w:lvl w:ilvl="2" w:tplc="04130005" w:tentative="1">
      <w:start w:val="1"/>
      <w:numFmt w:val="bullet"/>
      <w:lvlText w:val=""/>
      <w:lvlJc w:val="left"/>
      <w:pPr>
        <w:ind w:left="2952" w:hanging="360"/>
      </w:pPr>
      <w:rPr>
        <w:rFonts w:ascii="Wingdings" w:hAnsi="Wingdings" w:hint="default"/>
      </w:rPr>
    </w:lvl>
    <w:lvl w:ilvl="3" w:tplc="04130001" w:tentative="1">
      <w:start w:val="1"/>
      <w:numFmt w:val="bullet"/>
      <w:lvlText w:val=""/>
      <w:lvlJc w:val="left"/>
      <w:pPr>
        <w:ind w:left="3672" w:hanging="360"/>
      </w:pPr>
      <w:rPr>
        <w:rFonts w:ascii="Symbol" w:hAnsi="Symbol" w:hint="default"/>
      </w:rPr>
    </w:lvl>
    <w:lvl w:ilvl="4" w:tplc="04130003" w:tentative="1">
      <w:start w:val="1"/>
      <w:numFmt w:val="bullet"/>
      <w:lvlText w:val="o"/>
      <w:lvlJc w:val="left"/>
      <w:pPr>
        <w:ind w:left="4392" w:hanging="360"/>
      </w:pPr>
      <w:rPr>
        <w:rFonts w:ascii="Courier New" w:hAnsi="Courier New" w:cs="Courier New" w:hint="default"/>
      </w:rPr>
    </w:lvl>
    <w:lvl w:ilvl="5" w:tplc="04130005" w:tentative="1">
      <w:start w:val="1"/>
      <w:numFmt w:val="bullet"/>
      <w:lvlText w:val=""/>
      <w:lvlJc w:val="left"/>
      <w:pPr>
        <w:ind w:left="5112" w:hanging="360"/>
      </w:pPr>
      <w:rPr>
        <w:rFonts w:ascii="Wingdings" w:hAnsi="Wingdings" w:hint="default"/>
      </w:rPr>
    </w:lvl>
    <w:lvl w:ilvl="6" w:tplc="04130001" w:tentative="1">
      <w:start w:val="1"/>
      <w:numFmt w:val="bullet"/>
      <w:lvlText w:val=""/>
      <w:lvlJc w:val="left"/>
      <w:pPr>
        <w:ind w:left="5832" w:hanging="360"/>
      </w:pPr>
      <w:rPr>
        <w:rFonts w:ascii="Symbol" w:hAnsi="Symbol" w:hint="default"/>
      </w:rPr>
    </w:lvl>
    <w:lvl w:ilvl="7" w:tplc="04130003" w:tentative="1">
      <w:start w:val="1"/>
      <w:numFmt w:val="bullet"/>
      <w:lvlText w:val="o"/>
      <w:lvlJc w:val="left"/>
      <w:pPr>
        <w:ind w:left="6552" w:hanging="360"/>
      </w:pPr>
      <w:rPr>
        <w:rFonts w:ascii="Courier New" w:hAnsi="Courier New" w:cs="Courier New" w:hint="default"/>
      </w:rPr>
    </w:lvl>
    <w:lvl w:ilvl="8" w:tplc="04130005" w:tentative="1">
      <w:start w:val="1"/>
      <w:numFmt w:val="bullet"/>
      <w:lvlText w:val=""/>
      <w:lvlJc w:val="left"/>
      <w:pPr>
        <w:ind w:left="7272" w:hanging="360"/>
      </w:pPr>
      <w:rPr>
        <w:rFonts w:ascii="Wingdings" w:hAnsi="Wingdings" w:hint="default"/>
      </w:rPr>
    </w:lvl>
  </w:abstractNum>
  <w:abstractNum w:abstractNumId="28" w15:restartNumberingAfterBreak="0">
    <w:nsid w:val="46E3342D"/>
    <w:multiLevelType w:val="hybridMultilevel"/>
    <w:tmpl w:val="02083E3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9" w15:restartNumberingAfterBreak="0">
    <w:nsid w:val="46E34093"/>
    <w:multiLevelType w:val="hybridMultilevel"/>
    <w:tmpl w:val="F5DEEB24"/>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0" w15:restartNumberingAfterBreak="0">
    <w:nsid w:val="47EA2911"/>
    <w:multiLevelType w:val="multilevel"/>
    <w:tmpl w:val="8A44EF38"/>
    <w:lvl w:ilvl="0">
      <w:start w:val="1"/>
      <w:numFmt w:val="decimal"/>
      <w:lvlText w:val="%1."/>
      <w:lvlJc w:val="left"/>
      <w:pPr>
        <w:ind w:left="360" w:hanging="360"/>
      </w:pPr>
      <w:rPr>
        <w:rFonts w:hint="default"/>
      </w:rPr>
    </w:lvl>
    <w:lvl w:ilvl="1">
      <w:start w:val="1"/>
      <w:numFmt w:val="decimal"/>
      <w:lvlText w:val="%1.%2."/>
      <w:lvlJc w:val="left"/>
      <w:pPr>
        <w:ind w:left="792" w:hanging="432"/>
      </w:pPr>
      <w:rPr>
        <w:b/>
        <w:bCs/>
        <w:i w:val="0"/>
        <w:i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48EE191B"/>
    <w:multiLevelType w:val="hybridMultilevel"/>
    <w:tmpl w:val="3FD2E2A8"/>
    <w:lvl w:ilvl="0" w:tplc="4AF4E18C">
      <w:numFmt w:val="bullet"/>
      <w:lvlText w:val="•"/>
      <w:lvlJc w:val="left"/>
      <w:pPr>
        <w:ind w:left="720" w:hanging="360"/>
      </w:pPr>
      <w:rPr>
        <w:rFonts w:ascii="Verdana" w:eastAsia="Times New Roman" w:hAnsi="Verdan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490916C9"/>
    <w:multiLevelType w:val="hybridMultilevel"/>
    <w:tmpl w:val="6BF8A43E"/>
    <w:lvl w:ilvl="0" w:tplc="4FAC1054">
      <w:start w:val="1"/>
      <w:numFmt w:val="decimal"/>
      <w:pStyle w:val="Igrafoznacenie"/>
      <w:lvlText w:val="Graf č. %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 w15:restartNumberingAfterBreak="0">
    <w:nsid w:val="49923270"/>
    <w:multiLevelType w:val="hybridMultilevel"/>
    <w:tmpl w:val="75A257B4"/>
    <w:lvl w:ilvl="0" w:tplc="E670F644">
      <w:start w:val="1"/>
      <w:numFmt w:val="bullet"/>
      <w:pStyle w:val="Iodrazkatex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15:restartNumberingAfterBreak="0">
    <w:nsid w:val="4E7C2A47"/>
    <w:multiLevelType w:val="hybridMultilevel"/>
    <w:tmpl w:val="27205152"/>
    <w:lvl w:ilvl="0" w:tplc="2BCEC7EA">
      <w:start w:val="1"/>
      <w:numFmt w:val="bullet"/>
      <w:lvlText w:val=""/>
      <w:lvlJc w:val="left"/>
      <w:pPr>
        <w:ind w:left="1080" w:hanging="360"/>
      </w:pPr>
      <w:rPr>
        <w:rFonts w:ascii="Symbol" w:hAnsi="Symbol"/>
      </w:rPr>
    </w:lvl>
    <w:lvl w:ilvl="1" w:tplc="03201E84">
      <w:start w:val="1"/>
      <w:numFmt w:val="bullet"/>
      <w:lvlText w:val=""/>
      <w:lvlJc w:val="left"/>
      <w:pPr>
        <w:ind w:left="1080" w:hanging="360"/>
      </w:pPr>
      <w:rPr>
        <w:rFonts w:ascii="Symbol" w:hAnsi="Symbol"/>
      </w:rPr>
    </w:lvl>
    <w:lvl w:ilvl="2" w:tplc="1C648566">
      <w:start w:val="1"/>
      <w:numFmt w:val="bullet"/>
      <w:lvlText w:val=""/>
      <w:lvlJc w:val="left"/>
      <w:pPr>
        <w:ind w:left="1080" w:hanging="360"/>
      </w:pPr>
      <w:rPr>
        <w:rFonts w:ascii="Symbol" w:hAnsi="Symbol"/>
      </w:rPr>
    </w:lvl>
    <w:lvl w:ilvl="3" w:tplc="13949908">
      <w:start w:val="1"/>
      <w:numFmt w:val="bullet"/>
      <w:lvlText w:val=""/>
      <w:lvlJc w:val="left"/>
      <w:pPr>
        <w:ind w:left="1080" w:hanging="360"/>
      </w:pPr>
      <w:rPr>
        <w:rFonts w:ascii="Symbol" w:hAnsi="Symbol"/>
      </w:rPr>
    </w:lvl>
    <w:lvl w:ilvl="4" w:tplc="7706B1FC">
      <w:start w:val="1"/>
      <w:numFmt w:val="bullet"/>
      <w:lvlText w:val=""/>
      <w:lvlJc w:val="left"/>
      <w:pPr>
        <w:ind w:left="1080" w:hanging="360"/>
      </w:pPr>
      <w:rPr>
        <w:rFonts w:ascii="Symbol" w:hAnsi="Symbol"/>
      </w:rPr>
    </w:lvl>
    <w:lvl w:ilvl="5" w:tplc="8C12076C">
      <w:start w:val="1"/>
      <w:numFmt w:val="bullet"/>
      <w:lvlText w:val=""/>
      <w:lvlJc w:val="left"/>
      <w:pPr>
        <w:ind w:left="1080" w:hanging="360"/>
      </w:pPr>
      <w:rPr>
        <w:rFonts w:ascii="Symbol" w:hAnsi="Symbol"/>
      </w:rPr>
    </w:lvl>
    <w:lvl w:ilvl="6" w:tplc="237004D4">
      <w:start w:val="1"/>
      <w:numFmt w:val="bullet"/>
      <w:lvlText w:val=""/>
      <w:lvlJc w:val="left"/>
      <w:pPr>
        <w:ind w:left="1080" w:hanging="360"/>
      </w:pPr>
      <w:rPr>
        <w:rFonts w:ascii="Symbol" w:hAnsi="Symbol"/>
      </w:rPr>
    </w:lvl>
    <w:lvl w:ilvl="7" w:tplc="9D1A6296">
      <w:start w:val="1"/>
      <w:numFmt w:val="bullet"/>
      <w:lvlText w:val=""/>
      <w:lvlJc w:val="left"/>
      <w:pPr>
        <w:ind w:left="1080" w:hanging="360"/>
      </w:pPr>
      <w:rPr>
        <w:rFonts w:ascii="Symbol" w:hAnsi="Symbol"/>
      </w:rPr>
    </w:lvl>
    <w:lvl w:ilvl="8" w:tplc="AB28B592">
      <w:start w:val="1"/>
      <w:numFmt w:val="bullet"/>
      <w:lvlText w:val=""/>
      <w:lvlJc w:val="left"/>
      <w:pPr>
        <w:ind w:left="1080" w:hanging="360"/>
      </w:pPr>
      <w:rPr>
        <w:rFonts w:ascii="Symbol" w:hAnsi="Symbol"/>
      </w:rPr>
    </w:lvl>
  </w:abstractNum>
  <w:abstractNum w:abstractNumId="35" w15:restartNumberingAfterBreak="0">
    <w:nsid w:val="4ECC40E8"/>
    <w:multiLevelType w:val="hybridMultilevel"/>
    <w:tmpl w:val="94AAD362"/>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15:restartNumberingAfterBreak="0">
    <w:nsid w:val="508376CA"/>
    <w:multiLevelType w:val="hybridMultilevel"/>
    <w:tmpl w:val="CCF681AC"/>
    <w:lvl w:ilvl="0" w:tplc="F01AC22E">
      <w:numFmt w:val="bullet"/>
      <w:lvlText w:val="•"/>
      <w:lvlJc w:val="left"/>
      <w:pPr>
        <w:ind w:left="1946" w:hanging="360"/>
      </w:pPr>
      <w:rPr>
        <w:rFonts w:ascii="Calibri" w:eastAsiaTheme="minorHAnsi" w:hAnsi="Calibri" w:cs="Calibri" w:hint="default"/>
      </w:rPr>
    </w:lvl>
    <w:lvl w:ilvl="1" w:tplc="04130003" w:tentative="1">
      <w:start w:val="1"/>
      <w:numFmt w:val="bullet"/>
      <w:lvlText w:val="o"/>
      <w:lvlJc w:val="left"/>
      <w:pPr>
        <w:ind w:left="2234" w:hanging="360"/>
      </w:pPr>
      <w:rPr>
        <w:rFonts w:ascii="Courier New" w:hAnsi="Courier New" w:cs="Courier New" w:hint="default"/>
      </w:rPr>
    </w:lvl>
    <w:lvl w:ilvl="2" w:tplc="04130005" w:tentative="1">
      <w:start w:val="1"/>
      <w:numFmt w:val="bullet"/>
      <w:lvlText w:val=""/>
      <w:lvlJc w:val="left"/>
      <w:pPr>
        <w:ind w:left="2954" w:hanging="360"/>
      </w:pPr>
      <w:rPr>
        <w:rFonts w:ascii="Wingdings" w:hAnsi="Wingdings" w:hint="default"/>
      </w:rPr>
    </w:lvl>
    <w:lvl w:ilvl="3" w:tplc="04130001" w:tentative="1">
      <w:start w:val="1"/>
      <w:numFmt w:val="bullet"/>
      <w:lvlText w:val=""/>
      <w:lvlJc w:val="left"/>
      <w:pPr>
        <w:ind w:left="3674" w:hanging="360"/>
      </w:pPr>
      <w:rPr>
        <w:rFonts w:ascii="Symbol" w:hAnsi="Symbol" w:hint="default"/>
      </w:rPr>
    </w:lvl>
    <w:lvl w:ilvl="4" w:tplc="04130003" w:tentative="1">
      <w:start w:val="1"/>
      <w:numFmt w:val="bullet"/>
      <w:lvlText w:val="o"/>
      <w:lvlJc w:val="left"/>
      <w:pPr>
        <w:ind w:left="4394" w:hanging="360"/>
      </w:pPr>
      <w:rPr>
        <w:rFonts w:ascii="Courier New" w:hAnsi="Courier New" w:cs="Courier New" w:hint="default"/>
      </w:rPr>
    </w:lvl>
    <w:lvl w:ilvl="5" w:tplc="04130005" w:tentative="1">
      <w:start w:val="1"/>
      <w:numFmt w:val="bullet"/>
      <w:lvlText w:val=""/>
      <w:lvlJc w:val="left"/>
      <w:pPr>
        <w:ind w:left="5114" w:hanging="360"/>
      </w:pPr>
      <w:rPr>
        <w:rFonts w:ascii="Wingdings" w:hAnsi="Wingdings" w:hint="default"/>
      </w:rPr>
    </w:lvl>
    <w:lvl w:ilvl="6" w:tplc="04130001" w:tentative="1">
      <w:start w:val="1"/>
      <w:numFmt w:val="bullet"/>
      <w:lvlText w:val=""/>
      <w:lvlJc w:val="left"/>
      <w:pPr>
        <w:ind w:left="5834" w:hanging="360"/>
      </w:pPr>
      <w:rPr>
        <w:rFonts w:ascii="Symbol" w:hAnsi="Symbol" w:hint="default"/>
      </w:rPr>
    </w:lvl>
    <w:lvl w:ilvl="7" w:tplc="04130003" w:tentative="1">
      <w:start w:val="1"/>
      <w:numFmt w:val="bullet"/>
      <w:lvlText w:val="o"/>
      <w:lvlJc w:val="left"/>
      <w:pPr>
        <w:ind w:left="6554" w:hanging="360"/>
      </w:pPr>
      <w:rPr>
        <w:rFonts w:ascii="Courier New" w:hAnsi="Courier New" w:cs="Courier New" w:hint="default"/>
      </w:rPr>
    </w:lvl>
    <w:lvl w:ilvl="8" w:tplc="04130005" w:tentative="1">
      <w:start w:val="1"/>
      <w:numFmt w:val="bullet"/>
      <w:lvlText w:val=""/>
      <w:lvlJc w:val="left"/>
      <w:pPr>
        <w:ind w:left="7274" w:hanging="360"/>
      </w:pPr>
      <w:rPr>
        <w:rFonts w:ascii="Wingdings" w:hAnsi="Wingdings" w:hint="default"/>
      </w:rPr>
    </w:lvl>
  </w:abstractNum>
  <w:abstractNum w:abstractNumId="37" w15:restartNumberingAfterBreak="0">
    <w:nsid w:val="553A6995"/>
    <w:multiLevelType w:val="hybridMultilevel"/>
    <w:tmpl w:val="FE1AC190"/>
    <w:lvl w:ilvl="0" w:tplc="041B0005">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56E604C5"/>
    <w:multiLevelType w:val="multilevel"/>
    <w:tmpl w:val="E2DEF5F4"/>
    <w:lvl w:ilvl="0">
      <w:start w:val="1"/>
      <w:numFmt w:val="decimal"/>
      <w:lvlText w:val="%1."/>
      <w:lvlJc w:val="left"/>
      <w:pPr>
        <w:tabs>
          <w:tab w:val="num" w:pos="720"/>
        </w:tabs>
        <w:ind w:left="720" w:hanging="360"/>
      </w:pPr>
      <w:rPr>
        <w:rFonts w:asciiTheme="minorHAnsi" w:eastAsiaTheme="minorHAnsi" w:hAnsiTheme="minorHAnsi" w:cstheme="minorBidi"/>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A006B99"/>
    <w:multiLevelType w:val="multilevel"/>
    <w:tmpl w:val="BC72069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A0A6E6B"/>
    <w:multiLevelType w:val="hybridMultilevel"/>
    <w:tmpl w:val="A0D8094A"/>
    <w:lvl w:ilvl="0" w:tplc="AA446238">
      <w:start w:val="12"/>
      <w:numFmt w:val="bullet"/>
      <w:pStyle w:val="Ipododrazkatext"/>
      <w:lvlText w:val="-"/>
      <w:lvlJc w:val="left"/>
      <w:pPr>
        <w:ind w:left="720" w:hanging="360"/>
      </w:pPr>
      <w:rPr>
        <w:rFonts w:ascii="Calibri" w:eastAsiaTheme="minorHAnsi" w:hAnsi="Calibri"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 w15:restartNumberingAfterBreak="0">
    <w:nsid w:val="63365FCB"/>
    <w:multiLevelType w:val="multilevel"/>
    <w:tmpl w:val="B6542290"/>
    <w:lvl w:ilvl="0">
      <w:start w:val="1"/>
      <w:numFmt w:val="bullet"/>
      <w:lvlText w:val=""/>
      <w:lvlJc w:val="left"/>
      <w:pPr>
        <w:tabs>
          <w:tab w:val="num" w:pos="720"/>
        </w:tabs>
        <w:ind w:left="720" w:hanging="360"/>
      </w:pPr>
      <w:rPr>
        <w:rFonts w:ascii="Wingdings" w:hAnsi="Wingdings" w:hint="default"/>
        <w:sz w:val="20"/>
      </w:rPr>
    </w:lvl>
    <w:lvl w:ilvl="1">
      <w:numFmt w:val="bullet"/>
      <w:lvlText w:val="-"/>
      <w:lvlJc w:val="left"/>
      <w:pPr>
        <w:ind w:left="1440" w:hanging="360"/>
      </w:pPr>
      <w:rPr>
        <w:rFonts w:ascii="Aptos Narrow" w:eastAsiaTheme="minorHAnsi" w:hAnsi="Aptos Narrow" w:cstheme="minorBidi" w:hint="default"/>
        <w:b w:val="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3B73E79"/>
    <w:multiLevelType w:val="hybridMultilevel"/>
    <w:tmpl w:val="35882380"/>
    <w:lvl w:ilvl="0" w:tplc="8E0019CE">
      <w:start w:val="1"/>
      <w:numFmt w:val="decimal"/>
      <w:pStyle w:val="SRItextcislovanie"/>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3" w15:restartNumberingAfterBreak="0">
    <w:nsid w:val="66227A03"/>
    <w:multiLevelType w:val="hybridMultilevel"/>
    <w:tmpl w:val="392CB48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4" w15:restartNumberingAfterBreak="0">
    <w:nsid w:val="67C70E02"/>
    <w:multiLevelType w:val="hybridMultilevel"/>
    <w:tmpl w:val="437C36F2"/>
    <w:lvl w:ilvl="0" w:tplc="40C2C988">
      <w:start w:val="1"/>
      <w:numFmt w:val="bullet"/>
      <w:lvlText w:val=""/>
      <w:lvlJc w:val="left"/>
      <w:pPr>
        <w:ind w:left="720" w:hanging="360"/>
      </w:pPr>
      <w:rPr>
        <w:rFonts w:ascii="Symbol" w:hAnsi="Symbol"/>
      </w:rPr>
    </w:lvl>
    <w:lvl w:ilvl="1" w:tplc="0C988C70">
      <w:start w:val="1"/>
      <w:numFmt w:val="bullet"/>
      <w:lvlText w:val=""/>
      <w:lvlJc w:val="left"/>
      <w:pPr>
        <w:ind w:left="720" w:hanging="360"/>
      </w:pPr>
      <w:rPr>
        <w:rFonts w:ascii="Symbol" w:hAnsi="Symbol"/>
      </w:rPr>
    </w:lvl>
    <w:lvl w:ilvl="2" w:tplc="13086F7A">
      <w:start w:val="1"/>
      <w:numFmt w:val="bullet"/>
      <w:lvlText w:val=""/>
      <w:lvlJc w:val="left"/>
      <w:pPr>
        <w:ind w:left="720" w:hanging="360"/>
      </w:pPr>
      <w:rPr>
        <w:rFonts w:ascii="Symbol" w:hAnsi="Symbol"/>
      </w:rPr>
    </w:lvl>
    <w:lvl w:ilvl="3" w:tplc="38300BA2">
      <w:start w:val="1"/>
      <w:numFmt w:val="bullet"/>
      <w:lvlText w:val=""/>
      <w:lvlJc w:val="left"/>
      <w:pPr>
        <w:ind w:left="720" w:hanging="360"/>
      </w:pPr>
      <w:rPr>
        <w:rFonts w:ascii="Symbol" w:hAnsi="Symbol"/>
      </w:rPr>
    </w:lvl>
    <w:lvl w:ilvl="4" w:tplc="B812FF3E">
      <w:start w:val="1"/>
      <w:numFmt w:val="bullet"/>
      <w:lvlText w:val=""/>
      <w:lvlJc w:val="left"/>
      <w:pPr>
        <w:ind w:left="720" w:hanging="360"/>
      </w:pPr>
      <w:rPr>
        <w:rFonts w:ascii="Symbol" w:hAnsi="Symbol"/>
      </w:rPr>
    </w:lvl>
    <w:lvl w:ilvl="5" w:tplc="73D65480">
      <w:start w:val="1"/>
      <w:numFmt w:val="bullet"/>
      <w:lvlText w:val=""/>
      <w:lvlJc w:val="left"/>
      <w:pPr>
        <w:ind w:left="720" w:hanging="360"/>
      </w:pPr>
      <w:rPr>
        <w:rFonts w:ascii="Symbol" w:hAnsi="Symbol"/>
      </w:rPr>
    </w:lvl>
    <w:lvl w:ilvl="6" w:tplc="0590E722">
      <w:start w:val="1"/>
      <w:numFmt w:val="bullet"/>
      <w:lvlText w:val=""/>
      <w:lvlJc w:val="left"/>
      <w:pPr>
        <w:ind w:left="720" w:hanging="360"/>
      </w:pPr>
      <w:rPr>
        <w:rFonts w:ascii="Symbol" w:hAnsi="Symbol"/>
      </w:rPr>
    </w:lvl>
    <w:lvl w:ilvl="7" w:tplc="9ADEAC06">
      <w:start w:val="1"/>
      <w:numFmt w:val="bullet"/>
      <w:lvlText w:val=""/>
      <w:lvlJc w:val="left"/>
      <w:pPr>
        <w:ind w:left="720" w:hanging="360"/>
      </w:pPr>
      <w:rPr>
        <w:rFonts w:ascii="Symbol" w:hAnsi="Symbol"/>
      </w:rPr>
    </w:lvl>
    <w:lvl w:ilvl="8" w:tplc="F5CAFCD6">
      <w:start w:val="1"/>
      <w:numFmt w:val="bullet"/>
      <w:lvlText w:val=""/>
      <w:lvlJc w:val="left"/>
      <w:pPr>
        <w:ind w:left="720" w:hanging="360"/>
      </w:pPr>
      <w:rPr>
        <w:rFonts w:ascii="Symbol" w:hAnsi="Symbol"/>
      </w:rPr>
    </w:lvl>
  </w:abstractNum>
  <w:abstractNum w:abstractNumId="45" w15:restartNumberingAfterBreak="0">
    <w:nsid w:val="6C2F252A"/>
    <w:multiLevelType w:val="hybridMultilevel"/>
    <w:tmpl w:val="C792D4FC"/>
    <w:lvl w:ilvl="0" w:tplc="BBBCB69C">
      <w:start w:val="1"/>
      <w:numFmt w:val="bullet"/>
      <w:lvlText w:val=""/>
      <w:lvlJc w:val="left"/>
      <w:pPr>
        <w:ind w:left="1080" w:hanging="360"/>
      </w:pPr>
      <w:rPr>
        <w:rFonts w:ascii="Symbol" w:hAnsi="Symbol"/>
      </w:rPr>
    </w:lvl>
    <w:lvl w:ilvl="1" w:tplc="420AD1BA">
      <w:start w:val="1"/>
      <w:numFmt w:val="bullet"/>
      <w:lvlText w:val=""/>
      <w:lvlJc w:val="left"/>
      <w:pPr>
        <w:ind w:left="1440" w:hanging="360"/>
      </w:pPr>
      <w:rPr>
        <w:rFonts w:ascii="Symbol" w:hAnsi="Symbol"/>
      </w:rPr>
    </w:lvl>
    <w:lvl w:ilvl="2" w:tplc="08CA854C">
      <w:start w:val="1"/>
      <w:numFmt w:val="bullet"/>
      <w:lvlText w:val=""/>
      <w:lvlJc w:val="left"/>
      <w:pPr>
        <w:ind w:left="1080" w:hanging="360"/>
      </w:pPr>
      <w:rPr>
        <w:rFonts w:ascii="Symbol" w:hAnsi="Symbol"/>
      </w:rPr>
    </w:lvl>
    <w:lvl w:ilvl="3" w:tplc="5F386146">
      <w:start w:val="1"/>
      <w:numFmt w:val="bullet"/>
      <w:lvlText w:val=""/>
      <w:lvlJc w:val="left"/>
      <w:pPr>
        <w:ind w:left="1080" w:hanging="360"/>
      </w:pPr>
      <w:rPr>
        <w:rFonts w:ascii="Symbol" w:hAnsi="Symbol"/>
      </w:rPr>
    </w:lvl>
    <w:lvl w:ilvl="4" w:tplc="38F0B696">
      <w:start w:val="1"/>
      <w:numFmt w:val="bullet"/>
      <w:lvlText w:val=""/>
      <w:lvlJc w:val="left"/>
      <w:pPr>
        <w:ind w:left="1080" w:hanging="360"/>
      </w:pPr>
      <w:rPr>
        <w:rFonts w:ascii="Symbol" w:hAnsi="Symbol"/>
      </w:rPr>
    </w:lvl>
    <w:lvl w:ilvl="5" w:tplc="367CA252">
      <w:start w:val="1"/>
      <w:numFmt w:val="bullet"/>
      <w:lvlText w:val=""/>
      <w:lvlJc w:val="left"/>
      <w:pPr>
        <w:ind w:left="1080" w:hanging="360"/>
      </w:pPr>
      <w:rPr>
        <w:rFonts w:ascii="Symbol" w:hAnsi="Symbol"/>
      </w:rPr>
    </w:lvl>
    <w:lvl w:ilvl="6" w:tplc="B3566E5C">
      <w:start w:val="1"/>
      <w:numFmt w:val="bullet"/>
      <w:lvlText w:val=""/>
      <w:lvlJc w:val="left"/>
      <w:pPr>
        <w:ind w:left="1080" w:hanging="360"/>
      </w:pPr>
      <w:rPr>
        <w:rFonts w:ascii="Symbol" w:hAnsi="Symbol"/>
      </w:rPr>
    </w:lvl>
    <w:lvl w:ilvl="7" w:tplc="33DA88A0">
      <w:start w:val="1"/>
      <w:numFmt w:val="bullet"/>
      <w:lvlText w:val=""/>
      <w:lvlJc w:val="left"/>
      <w:pPr>
        <w:ind w:left="1080" w:hanging="360"/>
      </w:pPr>
      <w:rPr>
        <w:rFonts w:ascii="Symbol" w:hAnsi="Symbol"/>
      </w:rPr>
    </w:lvl>
    <w:lvl w:ilvl="8" w:tplc="0CD482F0">
      <w:start w:val="1"/>
      <w:numFmt w:val="bullet"/>
      <w:lvlText w:val=""/>
      <w:lvlJc w:val="left"/>
      <w:pPr>
        <w:ind w:left="1080" w:hanging="360"/>
      </w:pPr>
      <w:rPr>
        <w:rFonts w:ascii="Symbol" w:hAnsi="Symbol"/>
      </w:rPr>
    </w:lvl>
  </w:abstractNum>
  <w:abstractNum w:abstractNumId="46" w15:restartNumberingAfterBreak="0">
    <w:nsid w:val="6CC6313A"/>
    <w:multiLevelType w:val="hybridMultilevel"/>
    <w:tmpl w:val="7CC054DA"/>
    <w:lvl w:ilvl="0" w:tplc="041B000F">
      <w:start w:val="1"/>
      <w:numFmt w:val="decimal"/>
      <w:lvlText w:val="%1."/>
      <w:lvlJc w:val="left"/>
      <w:pPr>
        <w:ind w:left="1287" w:hanging="360"/>
      </w:pPr>
    </w:lvl>
    <w:lvl w:ilvl="1" w:tplc="041B0019" w:tentative="1">
      <w:start w:val="1"/>
      <w:numFmt w:val="lowerLetter"/>
      <w:lvlText w:val="%2."/>
      <w:lvlJc w:val="left"/>
      <w:pPr>
        <w:ind w:left="2007" w:hanging="360"/>
      </w:pPr>
    </w:lvl>
    <w:lvl w:ilvl="2" w:tplc="041B001B" w:tentative="1">
      <w:start w:val="1"/>
      <w:numFmt w:val="lowerRoman"/>
      <w:lvlText w:val="%3."/>
      <w:lvlJc w:val="right"/>
      <w:pPr>
        <w:ind w:left="2727" w:hanging="180"/>
      </w:pPr>
    </w:lvl>
    <w:lvl w:ilvl="3" w:tplc="041B000F" w:tentative="1">
      <w:start w:val="1"/>
      <w:numFmt w:val="decimal"/>
      <w:lvlText w:val="%4."/>
      <w:lvlJc w:val="left"/>
      <w:pPr>
        <w:ind w:left="3447" w:hanging="360"/>
      </w:pPr>
    </w:lvl>
    <w:lvl w:ilvl="4" w:tplc="041B0019" w:tentative="1">
      <w:start w:val="1"/>
      <w:numFmt w:val="lowerLetter"/>
      <w:lvlText w:val="%5."/>
      <w:lvlJc w:val="left"/>
      <w:pPr>
        <w:ind w:left="4167" w:hanging="360"/>
      </w:pPr>
    </w:lvl>
    <w:lvl w:ilvl="5" w:tplc="041B001B" w:tentative="1">
      <w:start w:val="1"/>
      <w:numFmt w:val="lowerRoman"/>
      <w:lvlText w:val="%6."/>
      <w:lvlJc w:val="right"/>
      <w:pPr>
        <w:ind w:left="4887" w:hanging="180"/>
      </w:pPr>
    </w:lvl>
    <w:lvl w:ilvl="6" w:tplc="041B000F" w:tentative="1">
      <w:start w:val="1"/>
      <w:numFmt w:val="decimal"/>
      <w:lvlText w:val="%7."/>
      <w:lvlJc w:val="left"/>
      <w:pPr>
        <w:ind w:left="5607" w:hanging="360"/>
      </w:pPr>
    </w:lvl>
    <w:lvl w:ilvl="7" w:tplc="041B0019" w:tentative="1">
      <w:start w:val="1"/>
      <w:numFmt w:val="lowerLetter"/>
      <w:lvlText w:val="%8."/>
      <w:lvlJc w:val="left"/>
      <w:pPr>
        <w:ind w:left="6327" w:hanging="360"/>
      </w:pPr>
    </w:lvl>
    <w:lvl w:ilvl="8" w:tplc="041B001B" w:tentative="1">
      <w:start w:val="1"/>
      <w:numFmt w:val="lowerRoman"/>
      <w:lvlText w:val="%9."/>
      <w:lvlJc w:val="right"/>
      <w:pPr>
        <w:ind w:left="7047" w:hanging="180"/>
      </w:pPr>
    </w:lvl>
  </w:abstractNum>
  <w:abstractNum w:abstractNumId="47" w15:restartNumberingAfterBreak="0">
    <w:nsid w:val="6D360CA7"/>
    <w:multiLevelType w:val="multilevel"/>
    <w:tmpl w:val="0A967AC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0AE0B89"/>
    <w:multiLevelType w:val="hybridMultilevel"/>
    <w:tmpl w:val="E6DE5054"/>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9" w15:restartNumberingAfterBreak="0">
    <w:nsid w:val="711755E2"/>
    <w:multiLevelType w:val="hybridMultilevel"/>
    <w:tmpl w:val="F594CA56"/>
    <w:lvl w:ilvl="0" w:tplc="F01AC22E">
      <w:numFmt w:val="bullet"/>
      <w:lvlText w:val="•"/>
      <w:lvlJc w:val="left"/>
      <w:pPr>
        <w:ind w:left="1152" w:hanging="360"/>
      </w:pPr>
      <w:rPr>
        <w:rFonts w:ascii="Calibri" w:eastAsiaTheme="minorHAnsi" w:hAnsi="Calibri" w:cs="Calibri" w:hint="default"/>
      </w:rPr>
    </w:lvl>
    <w:lvl w:ilvl="1" w:tplc="04130003" w:tentative="1">
      <w:start w:val="1"/>
      <w:numFmt w:val="bullet"/>
      <w:lvlText w:val="o"/>
      <w:lvlJc w:val="left"/>
      <w:pPr>
        <w:ind w:left="1872" w:hanging="360"/>
      </w:pPr>
      <w:rPr>
        <w:rFonts w:ascii="Courier New" w:hAnsi="Courier New" w:cs="Courier New" w:hint="default"/>
      </w:rPr>
    </w:lvl>
    <w:lvl w:ilvl="2" w:tplc="04130005" w:tentative="1">
      <w:start w:val="1"/>
      <w:numFmt w:val="bullet"/>
      <w:lvlText w:val=""/>
      <w:lvlJc w:val="left"/>
      <w:pPr>
        <w:ind w:left="2592" w:hanging="360"/>
      </w:pPr>
      <w:rPr>
        <w:rFonts w:ascii="Wingdings" w:hAnsi="Wingdings" w:hint="default"/>
      </w:rPr>
    </w:lvl>
    <w:lvl w:ilvl="3" w:tplc="04130001" w:tentative="1">
      <w:start w:val="1"/>
      <w:numFmt w:val="bullet"/>
      <w:lvlText w:val=""/>
      <w:lvlJc w:val="left"/>
      <w:pPr>
        <w:ind w:left="3312" w:hanging="360"/>
      </w:pPr>
      <w:rPr>
        <w:rFonts w:ascii="Symbol" w:hAnsi="Symbol" w:hint="default"/>
      </w:rPr>
    </w:lvl>
    <w:lvl w:ilvl="4" w:tplc="04130003" w:tentative="1">
      <w:start w:val="1"/>
      <w:numFmt w:val="bullet"/>
      <w:lvlText w:val="o"/>
      <w:lvlJc w:val="left"/>
      <w:pPr>
        <w:ind w:left="4032" w:hanging="360"/>
      </w:pPr>
      <w:rPr>
        <w:rFonts w:ascii="Courier New" w:hAnsi="Courier New" w:cs="Courier New" w:hint="default"/>
      </w:rPr>
    </w:lvl>
    <w:lvl w:ilvl="5" w:tplc="04130005" w:tentative="1">
      <w:start w:val="1"/>
      <w:numFmt w:val="bullet"/>
      <w:lvlText w:val=""/>
      <w:lvlJc w:val="left"/>
      <w:pPr>
        <w:ind w:left="4752" w:hanging="360"/>
      </w:pPr>
      <w:rPr>
        <w:rFonts w:ascii="Wingdings" w:hAnsi="Wingdings" w:hint="default"/>
      </w:rPr>
    </w:lvl>
    <w:lvl w:ilvl="6" w:tplc="04130001" w:tentative="1">
      <w:start w:val="1"/>
      <w:numFmt w:val="bullet"/>
      <w:lvlText w:val=""/>
      <w:lvlJc w:val="left"/>
      <w:pPr>
        <w:ind w:left="5472" w:hanging="360"/>
      </w:pPr>
      <w:rPr>
        <w:rFonts w:ascii="Symbol" w:hAnsi="Symbol" w:hint="default"/>
      </w:rPr>
    </w:lvl>
    <w:lvl w:ilvl="7" w:tplc="04130003" w:tentative="1">
      <w:start w:val="1"/>
      <w:numFmt w:val="bullet"/>
      <w:lvlText w:val="o"/>
      <w:lvlJc w:val="left"/>
      <w:pPr>
        <w:ind w:left="6192" w:hanging="360"/>
      </w:pPr>
      <w:rPr>
        <w:rFonts w:ascii="Courier New" w:hAnsi="Courier New" w:cs="Courier New" w:hint="default"/>
      </w:rPr>
    </w:lvl>
    <w:lvl w:ilvl="8" w:tplc="04130005" w:tentative="1">
      <w:start w:val="1"/>
      <w:numFmt w:val="bullet"/>
      <w:lvlText w:val=""/>
      <w:lvlJc w:val="left"/>
      <w:pPr>
        <w:ind w:left="6912" w:hanging="360"/>
      </w:pPr>
      <w:rPr>
        <w:rFonts w:ascii="Wingdings" w:hAnsi="Wingdings" w:hint="default"/>
      </w:rPr>
    </w:lvl>
  </w:abstractNum>
  <w:abstractNum w:abstractNumId="50" w15:restartNumberingAfterBreak="0">
    <w:nsid w:val="7124478B"/>
    <w:multiLevelType w:val="hybridMultilevel"/>
    <w:tmpl w:val="D8A2821A"/>
    <w:lvl w:ilvl="0" w:tplc="A4A862A4">
      <w:start w:val="1"/>
      <w:numFmt w:val="bullet"/>
      <w:lvlText w:val=""/>
      <w:lvlJc w:val="left"/>
      <w:pPr>
        <w:ind w:left="1080" w:hanging="360"/>
      </w:pPr>
      <w:rPr>
        <w:rFonts w:ascii="Symbol" w:hAnsi="Symbol"/>
      </w:rPr>
    </w:lvl>
    <w:lvl w:ilvl="1" w:tplc="9E6C3E02">
      <w:start w:val="1"/>
      <w:numFmt w:val="bullet"/>
      <w:lvlText w:val=""/>
      <w:lvlJc w:val="left"/>
      <w:pPr>
        <w:ind w:left="1080" w:hanging="360"/>
      </w:pPr>
      <w:rPr>
        <w:rFonts w:ascii="Symbol" w:hAnsi="Symbol"/>
      </w:rPr>
    </w:lvl>
    <w:lvl w:ilvl="2" w:tplc="576A04FC">
      <w:start w:val="1"/>
      <w:numFmt w:val="bullet"/>
      <w:lvlText w:val=""/>
      <w:lvlJc w:val="left"/>
      <w:pPr>
        <w:ind w:left="1080" w:hanging="360"/>
      </w:pPr>
      <w:rPr>
        <w:rFonts w:ascii="Symbol" w:hAnsi="Symbol"/>
      </w:rPr>
    </w:lvl>
    <w:lvl w:ilvl="3" w:tplc="93A6C3A8">
      <w:start w:val="1"/>
      <w:numFmt w:val="bullet"/>
      <w:lvlText w:val=""/>
      <w:lvlJc w:val="left"/>
      <w:pPr>
        <w:ind w:left="1080" w:hanging="360"/>
      </w:pPr>
      <w:rPr>
        <w:rFonts w:ascii="Symbol" w:hAnsi="Symbol"/>
      </w:rPr>
    </w:lvl>
    <w:lvl w:ilvl="4" w:tplc="8A0421F2">
      <w:start w:val="1"/>
      <w:numFmt w:val="bullet"/>
      <w:lvlText w:val=""/>
      <w:lvlJc w:val="left"/>
      <w:pPr>
        <w:ind w:left="1080" w:hanging="360"/>
      </w:pPr>
      <w:rPr>
        <w:rFonts w:ascii="Symbol" w:hAnsi="Symbol"/>
      </w:rPr>
    </w:lvl>
    <w:lvl w:ilvl="5" w:tplc="B8006168">
      <w:start w:val="1"/>
      <w:numFmt w:val="bullet"/>
      <w:lvlText w:val=""/>
      <w:lvlJc w:val="left"/>
      <w:pPr>
        <w:ind w:left="1080" w:hanging="360"/>
      </w:pPr>
      <w:rPr>
        <w:rFonts w:ascii="Symbol" w:hAnsi="Symbol"/>
      </w:rPr>
    </w:lvl>
    <w:lvl w:ilvl="6" w:tplc="6B725920">
      <w:start w:val="1"/>
      <w:numFmt w:val="bullet"/>
      <w:lvlText w:val=""/>
      <w:lvlJc w:val="left"/>
      <w:pPr>
        <w:ind w:left="1080" w:hanging="360"/>
      </w:pPr>
      <w:rPr>
        <w:rFonts w:ascii="Symbol" w:hAnsi="Symbol"/>
      </w:rPr>
    </w:lvl>
    <w:lvl w:ilvl="7" w:tplc="7F926C76">
      <w:start w:val="1"/>
      <w:numFmt w:val="bullet"/>
      <w:lvlText w:val=""/>
      <w:lvlJc w:val="left"/>
      <w:pPr>
        <w:ind w:left="1080" w:hanging="360"/>
      </w:pPr>
      <w:rPr>
        <w:rFonts w:ascii="Symbol" w:hAnsi="Symbol"/>
      </w:rPr>
    </w:lvl>
    <w:lvl w:ilvl="8" w:tplc="625A99FC">
      <w:start w:val="1"/>
      <w:numFmt w:val="bullet"/>
      <w:lvlText w:val=""/>
      <w:lvlJc w:val="left"/>
      <w:pPr>
        <w:ind w:left="1080" w:hanging="360"/>
      </w:pPr>
      <w:rPr>
        <w:rFonts w:ascii="Symbol" w:hAnsi="Symbol"/>
      </w:rPr>
    </w:lvl>
  </w:abstractNum>
  <w:abstractNum w:abstractNumId="51" w15:restartNumberingAfterBreak="0">
    <w:nsid w:val="76057040"/>
    <w:multiLevelType w:val="hybridMultilevel"/>
    <w:tmpl w:val="0D1093EE"/>
    <w:lvl w:ilvl="0" w:tplc="6AACEA78">
      <w:numFmt w:val="bullet"/>
      <w:lvlText w:val="-"/>
      <w:lvlJc w:val="left"/>
      <w:pPr>
        <w:ind w:left="1944" w:hanging="360"/>
      </w:pPr>
      <w:rPr>
        <w:rFonts w:ascii="Calibri" w:eastAsiaTheme="minorHAnsi" w:hAnsi="Calibri" w:cs="Calibri" w:hint="default"/>
      </w:rPr>
    </w:lvl>
    <w:lvl w:ilvl="1" w:tplc="04130003" w:tentative="1">
      <w:start w:val="1"/>
      <w:numFmt w:val="bullet"/>
      <w:lvlText w:val="o"/>
      <w:lvlJc w:val="left"/>
      <w:pPr>
        <w:ind w:left="2232" w:hanging="360"/>
      </w:pPr>
      <w:rPr>
        <w:rFonts w:ascii="Courier New" w:hAnsi="Courier New" w:cs="Courier New" w:hint="default"/>
      </w:rPr>
    </w:lvl>
    <w:lvl w:ilvl="2" w:tplc="04130005" w:tentative="1">
      <w:start w:val="1"/>
      <w:numFmt w:val="bullet"/>
      <w:lvlText w:val=""/>
      <w:lvlJc w:val="left"/>
      <w:pPr>
        <w:ind w:left="2952" w:hanging="360"/>
      </w:pPr>
      <w:rPr>
        <w:rFonts w:ascii="Wingdings" w:hAnsi="Wingdings" w:hint="default"/>
      </w:rPr>
    </w:lvl>
    <w:lvl w:ilvl="3" w:tplc="04130001" w:tentative="1">
      <w:start w:val="1"/>
      <w:numFmt w:val="bullet"/>
      <w:lvlText w:val=""/>
      <w:lvlJc w:val="left"/>
      <w:pPr>
        <w:ind w:left="3672" w:hanging="360"/>
      </w:pPr>
      <w:rPr>
        <w:rFonts w:ascii="Symbol" w:hAnsi="Symbol" w:hint="default"/>
      </w:rPr>
    </w:lvl>
    <w:lvl w:ilvl="4" w:tplc="04130003" w:tentative="1">
      <w:start w:val="1"/>
      <w:numFmt w:val="bullet"/>
      <w:lvlText w:val="o"/>
      <w:lvlJc w:val="left"/>
      <w:pPr>
        <w:ind w:left="4392" w:hanging="360"/>
      </w:pPr>
      <w:rPr>
        <w:rFonts w:ascii="Courier New" w:hAnsi="Courier New" w:cs="Courier New" w:hint="default"/>
      </w:rPr>
    </w:lvl>
    <w:lvl w:ilvl="5" w:tplc="04130005" w:tentative="1">
      <w:start w:val="1"/>
      <w:numFmt w:val="bullet"/>
      <w:lvlText w:val=""/>
      <w:lvlJc w:val="left"/>
      <w:pPr>
        <w:ind w:left="5112" w:hanging="360"/>
      </w:pPr>
      <w:rPr>
        <w:rFonts w:ascii="Wingdings" w:hAnsi="Wingdings" w:hint="default"/>
      </w:rPr>
    </w:lvl>
    <w:lvl w:ilvl="6" w:tplc="04130001" w:tentative="1">
      <w:start w:val="1"/>
      <w:numFmt w:val="bullet"/>
      <w:lvlText w:val=""/>
      <w:lvlJc w:val="left"/>
      <w:pPr>
        <w:ind w:left="5832" w:hanging="360"/>
      </w:pPr>
      <w:rPr>
        <w:rFonts w:ascii="Symbol" w:hAnsi="Symbol" w:hint="default"/>
      </w:rPr>
    </w:lvl>
    <w:lvl w:ilvl="7" w:tplc="04130003" w:tentative="1">
      <w:start w:val="1"/>
      <w:numFmt w:val="bullet"/>
      <w:lvlText w:val="o"/>
      <w:lvlJc w:val="left"/>
      <w:pPr>
        <w:ind w:left="6552" w:hanging="360"/>
      </w:pPr>
      <w:rPr>
        <w:rFonts w:ascii="Courier New" w:hAnsi="Courier New" w:cs="Courier New" w:hint="default"/>
      </w:rPr>
    </w:lvl>
    <w:lvl w:ilvl="8" w:tplc="04130005" w:tentative="1">
      <w:start w:val="1"/>
      <w:numFmt w:val="bullet"/>
      <w:lvlText w:val=""/>
      <w:lvlJc w:val="left"/>
      <w:pPr>
        <w:ind w:left="7272" w:hanging="360"/>
      </w:pPr>
      <w:rPr>
        <w:rFonts w:ascii="Wingdings" w:hAnsi="Wingdings" w:hint="default"/>
      </w:rPr>
    </w:lvl>
  </w:abstractNum>
  <w:abstractNum w:abstractNumId="52" w15:restartNumberingAfterBreak="0">
    <w:nsid w:val="7BE37B6B"/>
    <w:multiLevelType w:val="hybridMultilevel"/>
    <w:tmpl w:val="4D948BD8"/>
    <w:lvl w:ilvl="0" w:tplc="6E1A749E">
      <w:start w:val="1"/>
      <w:numFmt w:val="decimal"/>
      <w:pStyle w:val="Ipriloha"/>
      <w:lvlText w:val="Príloha č. %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3" w15:restartNumberingAfterBreak="0">
    <w:nsid w:val="7CB804AB"/>
    <w:multiLevelType w:val="multilevel"/>
    <w:tmpl w:val="3484399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1492330">
    <w:abstractNumId w:val="33"/>
  </w:num>
  <w:num w:numId="2" w16cid:durableId="1394699363">
    <w:abstractNumId w:val="42"/>
  </w:num>
  <w:num w:numId="3" w16cid:durableId="690105840">
    <w:abstractNumId w:val="25"/>
  </w:num>
  <w:num w:numId="4" w16cid:durableId="2128114070">
    <w:abstractNumId w:val="32"/>
  </w:num>
  <w:num w:numId="5" w16cid:durableId="753091132">
    <w:abstractNumId w:val="40"/>
  </w:num>
  <w:num w:numId="6" w16cid:durableId="2146268255">
    <w:abstractNumId w:val="21"/>
  </w:num>
  <w:num w:numId="7" w16cid:durableId="1252088334">
    <w:abstractNumId w:val="22"/>
  </w:num>
  <w:num w:numId="8" w16cid:durableId="816651051">
    <w:abstractNumId w:val="16"/>
  </w:num>
  <w:num w:numId="9" w16cid:durableId="44524640">
    <w:abstractNumId w:val="2"/>
  </w:num>
  <w:num w:numId="10" w16cid:durableId="1430588008">
    <w:abstractNumId w:val="52"/>
  </w:num>
  <w:num w:numId="11" w16cid:durableId="1514953647">
    <w:abstractNumId w:val="53"/>
  </w:num>
  <w:num w:numId="12" w16cid:durableId="1447313336">
    <w:abstractNumId w:val="4"/>
  </w:num>
  <w:num w:numId="13" w16cid:durableId="504251896">
    <w:abstractNumId w:val="5"/>
  </w:num>
  <w:num w:numId="14" w16cid:durableId="719790636">
    <w:abstractNumId w:val="3"/>
  </w:num>
  <w:num w:numId="15" w16cid:durableId="217867219">
    <w:abstractNumId w:val="13"/>
  </w:num>
  <w:num w:numId="16" w16cid:durableId="1354109088">
    <w:abstractNumId w:val="46"/>
  </w:num>
  <w:num w:numId="17" w16cid:durableId="1850025545">
    <w:abstractNumId w:val="17"/>
  </w:num>
  <w:num w:numId="18" w16cid:durableId="543634695">
    <w:abstractNumId w:val="39"/>
  </w:num>
  <w:num w:numId="19" w16cid:durableId="1026949968">
    <w:abstractNumId w:val="41"/>
  </w:num>
  <w:num w:numId="20" w16cid:durableId="504511785">
    <w:abstractNumId w:val="47"/>
  </w:num>
  <w:num w:numId="21" w16cid:durableId="137042905">
    <w:abstractNumId w:val="34"/>
  </w:num>
  <w:num w:numId="22" w16cid:durableId="1202326060">
    <w:abstractNumId w:val="45"/>
  </w:num>
  <w:num w:numId="23" w16cid:durableId="559829104">
    <w:abstractNumId w:val="8"/>
  </w:num>
  <w:num w:numId="24" w16cid:durableId="860358273">
    <w:abstractNumId w:val="44"/>
  </w:num>
  <w:num w:numId="25" w16cid:durableId="1612741858">
    <w:abstractNumId w:val="50"/>
  </w:num>
  <w:num w:numId="26" w16cid:durableId="2113939021">
    <w:abstractNumId w:val="11"/>
  </w:num>
  <w:num w:numId="27" w16cid:durableId="232787601">
    <w:abstractNumId w:val="1"/>
    <w:lvlOverride w:ilvl="0">
      <w:startOverride w:val="1"/>
    </w:lvlOverride>
  </w:num>
  <w:num w:numId="28" w16cid:durableId="787235767">
    <w:abstractNumId w:val="29"/>
  </w:num>
  <w:num w:numId="29" w16cid:durableId="344552555">
    <w:abstractNumId w:val="28"/>
  </w:num>
  <w:num w:numId="30" w16cid:durableId="202443116">
    <w:abstractNumId w:val="48"/>
  </w:num>
  <w:num w:numId="31" w16cid:durableId="923878877">
    <w:abstractNumId w:val="1"/>
  </w:num>
  <w:num w:numId="32" w16cid:durableId="2069835750">
    <w:abstractNumId w:val="1"/>
    <w:lvlOverride w:ilvl="0">
      <w:startOverride w:val="1"/>
    </w:lvlOverride>
  </w:num>
  <w:num w:numId="33" w16cid:durableId="432166908">
    <w:abstractNumId w:val="1"/>
    <w:lvlOverride w:ilvl="0">
      <w:startOverride w:val="1"/>
    </w:lvlOverride>
  </w:num>
  <w:num w:numId="34" w16cid:durableId="692072018">
    <w:abstractNumId w:val="35"/>
  </w:num>
  <w:num w:numId="35" w16cid:durableId="1009478452">
    <w:abstractNumId w:val="37"/>
  </w:num>
  <w:num w:numId="36" w16cid:durableId="2077240817">
    <w:abstractNumId w:val="18"/>
  </w:num>
  <w:num w:numId="37" w16cid:durableId="458039042">
    <w:abstractNumId w:val="38"/>
  </w:num>
  <w:num w:numId="38" w16cid:durableId="1293946926">
    <w:abstractNumId w:val="24"/>
  </w:num>
  <w:num w:numId="39" w16cid:durableId="1975796553">
    <w:abstractNumId w:val="14"/>
  </w:num>
  <w:num w:numId="40" w16cid:durableId="1580288490">
    <w:abstractNumId w:val="1"/>
    <w:lvlOverride w:ilvl="0">
      <w:startOverride w:val="1"/>
    </w:lvlOverride>
  </w:num>
  <w:num w:numId="41" w16cid:durableId="209657075">
    <w:abstractNumId w:val="1"/>
    <w:lvlOverride w:ilvl="0">
      <w:startOverride w:val="1"/>
    </w:lvlOverride>
  </w:num>
  <w:num w:numId="42" w16cid:durableId="1954284756">
    <w:abstractNumId w:val="6"/>
  </w:num>
  <w:num w:numId="43" w16cid:durableId="372929306">
    <w:abstractNumId w:val="30"/>
  </w:num>
  <w:num w:numId="44" w16cid:durableId="938832226">
    <w:abstractNumId w:val="7"/>
  </w:num>
  <w:num w:numId="45" w16cid:durableId="308747838">
    <w:abstractNumId w:val="49"/>
  </w:num>
  <w:num w:numId="46" w16cid:durableId="1279020275">
    <w:abstractNumId w:val="36"/>
  </w:num>
  <w:num w:numId="47" w16cid:durableId="1965891273">
    <w:abstractNumId w:val="10"/>
  </w:num>
  <w:num w:numId="48" w16cid:durableId="606893147">
    <w:abstractNumId w:val="12"/>
  </w:num>
  <w:num w:numId="49" w16cid:durableId="2117631564">
    <w:abstractNumId w:val="51"/>
  </w:num>
  <w:num w:numId="50" w16cid:durableId="469517868">
    <w:abstractNumId w:val="26"/>
  </w:num>
  <w:num w:numId="51" w16cid:durableId="974338703">
    <w:abstractNumId w:val="27"/>
  </w:num>
  <w:num w:numId="52" w16cid:durableId="265625956">
    <w:abstractNumId w:val="20"/>
  </w:num>
  <w:num w:numId="53" w16cid:durableId="1763986160">
    <w:abstractNumId w:val="19"/>
  </w:num>
  <w:num w:numId="54" w16cid:durableId="1571574831">
    <w:abstractNumId w:val="43"/>
  </w:num>
  <w:num w:numId="55" w16cid:durableId="1722554162">
    <w:abstractNumId w:val="9"/>
  </w:num>
  <w:num w:numId="56" w16cid:durableId="1098478874">
    <w:abstractNumId w:val="31"/>
  </w:num>
  <w:num w:numId="57" w16cid:durableId="1678728635">
    <w:abstractNumId w:val="15"/>
  </w:num>
  <w:num w:numId="58" w16cid:durableId="1881167959">
    <w:abstractNumId w:val="23"/>
  </w:num>
  <w:num w:numId="59" w16cid:durableId="738093839">
    <w:abstractNumId w:val="52"/>
    <w:lvlOverride w:ilvl="0">
      <w:startOverride w:val="1"/>
    </w:lvlOverride>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11D5"/>
    <w:rsid w:val="0000021D"/>
    <w:rsid w:val="000006A4"/>
    <w:rsid w:val="00002285"/>
    <w:rsid w:val="000029FB"/>
    <w:rsid w:val="0000300C"/>
    <w:rsid w:val="000037C8"/>
    <w:rsid w:val="00004851"/>
    <w:rsid w:val="00004999"/>
    <w:rsid w:val="00004A8B"/>
    <w:rsid w:val="000054AB"/>
    <w:rsid w:val="000058F5"/>
    <w:rsid w:val="000064D6"/>
    <w:rsid w:val="0000665B"/>
    <w:rsid w:val="00007236"/>
    <w:rsid w:val="000074AA"/>
    <w:rsid w:val="0000799C"/>
    <w:rsid w:val="00010C09"/>
    <w:rsid w:val="00010C80"/>
    <w:rsid w:val="000122CD"/>
    <w:rsid w:val="00013900"/>
    <w:rsid w:val="00013BDB"/>
    <w:rsid w:val="000140DF"/>
    <w:rsid w:val="00014770"/>
    <w:rsid w:val="0001519B"/>
    <w:rsid w:val="00016569"/>
    <w:rsid w:val="00016A64"/>
    <w:rsid w:val="000178CC"/>
    <w:rsid w:val="00017B82"/>
    <w:rsid w:val="00017E6A"/>
    <w:rsid w:val="00020F7C"/>
    <w:rsid w:val="00021EC9"/>
    <w:rsid w:val="00022581"/>
    <w:rsid w:val="0002348A"/>
    <w:rsid w:val="00023DC1"/>
    <w:rsid w:val="00024D65"/>
    <w:rsid w:val="00024E12"/>
    <w:rsid w:val="00025112"/>
    <w:rsid w:val="000260C3"/>
    <w:rsid w:val="000261E4"/>
    <w:rsid w:val="00026993"/>
    <w:rsid w:val="00026C71"/>
    <w:rsid w:val="000278DA"/>
    <w:rsid w:val="00030C92"/>
    <w:rsid w:val="0003162D"/>
    <w:rsid w:val="000323EE"/>
    <w:rsid w:val="000324F2"/>
    <w:rsid w:val="00033F2D"/>
    <w:rsid w:val="0003477E"/>
    <w:rsid w:val="00035362"/>
    <w:rsid w:val="00035826"/>
    <w:rsid w:val="000371D6"/>
    <w:rsid w:val="00037980"/>
    <w:rsid w:val="00037AC8"/>
    <w:rsid w:val="00037DCE"/>
    <w:rsid w:val="0004094C"/>
    <w:rsid w:val="00041370"/>
    <w:rsid w:val="00041387"/>
    <w:rsid w:val="0004150D"/>
    <w:rsid w:val="00041E45"/>
    <w:rsid w:val="00041E92"/>
    <w:rsid w:val="00042D96"/>
    <w:rsid w:val="00044594"/>
    <w:rsid w:val="0004535E"/>
    <w:rsid w:val="0004546B"/>
    <w:rsid w:val="00045F01"/>
    <w:rsid w:val="0004736E"/>
    <w:rsid w:val="000473E0"/>
    <w:rsid w:val="00050674"/>
    <w:rsid w:val="0005246E"/>
    <w:rsid w:val="0005275B"/>
    <w:rsid w:val="000528E4"/>
    <w:rsid w:val="000532C1"/>
    <w:rsid w:val="00053783"/>
    <w:rsid w:val="0005378A"/>
    <w:rsid w:val="00053BBF"/>
    <w:rsid w:val="00054100"/>
    <w:rsid w:val="00054520"/>
    <w:rsid w:val="0005469D"/>
    <w:rsid w:val="00054F7E"/>
    <w:rsid w:val="00055382"/>
    <w:rsid w:val="000556BE"/>
    <w:rsid w:val="00055762"/>
    <w:rsid w:val="0005744F"/>
    <w:rsid w:val="000574AC"/>
    <w:rsid w:val="00060768"/>
    <w:rsid w:val="0006143D"/>
    <w:rsid w:val="00062283"/>
    <w:rsid w:val="00062448"/>
    <w:rsid w:val="00063059"/>
    <w:rsid w:val="00063910"/>
    <w:rsid w:val="00063925"/>
    <w:rsid w:val="0006596A"/>
    <w:rsid w:val="00071328"/>
    <w:rsid w:val="00071C72"/>
    <w:rsid w:val="00072CF1"/>
    <w:rsid w:val="000749FA"/>
    <w:rsid w:val="00074DC8"/>
    <w:rsid w:val="00075A1E"/>
    <w:rsid w:val="00075AB4"/>
    <w:rsid w:val="00076447"/>
    <w:rsid w:val="00076FEF"/>
    <w:rsid w:val="000772E8"/>
    <w:rsid w:val="00077639"/>
    <w:rsid w:val="00080DD2"/>
    <w:rsid w:val="000813AE"/>
    <w:rsid w:val="00081DB5"/>
    <w:rsid w:val="00082495"/>
    <w:rsid w:val="000827B4"/>
    <w:rsid w:val="00083176"/>
    <w:rsid w:val="000833C7"/>
    <w:rsid w:val="00083505"/>
    <w:rsid w:val="000845D5"/>
    <w:rsid w:val="000846E6"/>
    <w:rsid w:val="000856B7"/>
    <w:rsid w:val="00086223"/>
    <w:rsid w:val="00086D6E"/>
    <w:rsid w:val="0008761E"/>
    <w:rsid w:val="00087ABC"/>
    <w:rsid w:val="00090417"/>
    <w:rsid w:val="00090DCE"/>
    <w:rsid w:val="000912B7"/>
    <w:rsid w:val="000923D9"/>
    <w:rsid w:val="00093491"/>
    <w:rsid w:val="00093DD0"/>
    <w:rsid w:val="00094274"/>
    <w:rsid w:val="000960A2"/>
    <w:rsid w:val="00096326"/>
    <w:rsid w:val="00096759"/>
    <w:rsid w:val="0009692C"/>
    <w:rsid w:val="0009751C"/>
    <w:rsid w:val="000A02F5"/>
    <w:rsid w:val="000A0425"/>
    <w:rsid w:val="000A0660"/>
    <w:rsid w:val="000A09F2"/>
    <w:rsid w:val="000A0DEA"/>
    <w:rsid w:val="000A0F30"/>
    <w:rsid w:val="000A0F84"/>
    <w:rsid w:val="000A230A"/>
    <w:rsid w:val="000A2426"/>
    <w:rsid w:val="000A25EC"/>
    <w:rsid w:val="000A29CC"/>
    <w:rsid w:val="000A33F4"/>
    <w:rsid w:val="000A4FBE"/>
    <w:rsid w:val="000A51E9"/>
    <w:rsid w:val="000A5519"/>
    <w:rsid w:val="000A64EF"/>
    <w:rsid w:val="000A70D0"/>
    <w:rsid w:val="000B0032"/>
    <w:rsid w:val="000B0C46"/>
    <w:rsid w:val="000B0DFD"/>
    <w:rsid w:val="000B1CB2"/>
    <w:rsid w:val="000B20F6"/>
    <w:rsid w:val="000B212D"/>
    <w:rsid w:val="000B223B"/>
    <w:rsid w:val="000B2B28"/>
    <w:rsid w:val="000B33BE"/>
    <w:rsid w:val="000B35AB"/>
    <w:rsid w:val="000B3817"/>
    <w:rsid w:val="000B4121"/>
    <w:rsid w:val="000B5736"/>
    <w:rsid w:val="000B5A7B"/>
    <w:rsid w:val="000B5F3D"/>
    <w:rsid w:val="000B66A1"/>
    <w:rsid w:val="000B6C53"/>
    <w:rsid w:val="000B76BA"/>
    <w:rsid w:val="000C3ABC"/>
    <w:rsid w:val="000C430F"/>
    <w:rsid w:val="000C7D70"/>
    <w:rsid w:val="000C7FA4"/>
    <w:rsid w:val="000D005C"/>
    <w:rsid w:val="000D026D"/>
    <w:rsid w:val="000D0971"/>
    <w:rsid w:val="000D1342"/>
    <w:rsid w:val="000D16EC"/>
    <w:rsid w:val="000D1982"/>
    <w:rsid w:val="000D2D0B"/>
    <w:rsid w:val="000D4381"/>
    <w:rsid w:val="000D4643"/>
    <w:rsid w:val="000D536A"/>
    <w:rsid w:val="000D66D8"/>
    <w:rsid w:val="000D6B55"/>
    <w:rsid w:val="000D71D7"/>
    <w:rsid w:val="000E188D"/>
    <w:rsid w:val="000E1EE6"/>
    <w:rsid w:val="000E3DC3"/>
    <w:rsid w:val="000E4569"/>
    <w:rsid w:val="000E547B"/>
    <w:rsid w:val="000E5FFC"/>
    <w:rsid w:val="000E7329"/>
    <w:rsid w:val="000E73C7"/>
    <w:rsid w:val="000E754D"/>
    <w:rsid w:val="000E7ED1"/>
    <w:rsid w:val="000F0973"/>
    <w:rsid w:val="000F1B0F"/>
    <w:rsid w:val="000F2346"/>
    <w:rsid w:val="000F253A"/>
    <w:rsid w:val="000F320B"/>
    <w:rsid w:val="000F3C02"/>
    <w:rsid w:val="000F3D89"/>
    <w:rsid w:val="000F4FF3"/>
    <w:rsid w:val="000F5247"/>
    <w:rsid w:val="000F5A77"/>
    <w:rsid w:val="000F656C"/>
    <w:rsid w:val="000F7141"/>
    <w:rsid w:val="000F729F"/>
    <w:rsid w:val="000F7693"/>
    <w:rsid w:val="001010A0"/>
    <w:rsid w:val="00101F0B"/>
    <w:rsid w:val="00101FDB"/>
    <w:rsid w:val="00102395"/>
    <w:rsid w:val="00103F67"/>
    <w:rsid w:val="001049E5"/>
    <w:rsid w:val="00104DDF"/>
    <w:rsid w:val="0010553A"/>
    <w:rsid w:val="001056BF"/>
    <w:rsid w:val="001056D1"/>
    <w:rsid w:val="0010573B"/>
    <w:rsid w:val="001066B5"/>
    <w:rsid w:val="001066CE"/>
    <w:rsid w:val="00106A63"/>
    <w:rsid w:val="00106ECC"/>
    <w:rsid w:val="00107CF7"/>
    <w:rsid w:val="00107E0D"/>
    <w:rsid w:val="001106FF"/>
    <w:rsid w:val="001108FE"/>
    <w:rsid w:val="00110BC9"/>
    <w:rsid w:val="0011120F"/>
    <w:rsid w:val="00112E47"/>
    <w:rsid w:val="00112FBE"/>
    <w:rsid w:val="00115992"/>
    <w:rsid w:val="00116012"/>
    <w:rsid w:val="0011782E"/>
    <w:rsid w:val="001220E8"/>
    <w:rsid w:val="0012353F"/>
    <w:rsid w:val="00124375"/>
    <w:rsid w:val="00124C3F"/>
    <w:rsid w:val="00124E4A"/>
    <w:rsid w:val="00125AC8"/>
    <w:rsid w:val="0012610D"/>
    <w:rsid w:val="0012740F"/>
    <w:rsid w:val="0013067B"/>
    <w:rsid w:val="00130794"/>
    <w:rsid w:val="00130937"/>
    <w:rsid w:val="00130A36"/>
    <w:rsid w:val="00131500"/>
    <w:rsid w:val="001320E6"/>
    <w:rsid w:val="00132613"/>
    <w:rsid w:val="00132856"/>
    <w:rsid w:val="001332CE"/>
    <w:rsid w:val="00135ACC"/>
    <w:rsid w:val="001362D3"/>
    <w:rsid w:val="0013631E"/>
    <w:rsid w:val="00136F6A"/>
    <w:rsid w:val="00137296"/>
    <w:rsid w:val="00137750"/>
    <w:rsid w:val="001408F7"/>
    <w:rsid w:val="00140D9F"/>
    <w:rsid w:val="001417AD"/>
    <w:rsid w:val="001418D1"/>
    <w:rsid w:val="00141A4A"/>
    <w:rsid w:val="00141F96"/>
    <w:rsid w:val="0014228D"/>
    <w:rsid w:val="001423E9"/>
    <w:rsid w:val="001428F7"/>
    <w:rsid w:val="00142F28"/>
    <w:rsid w:val="00142F9D"/>
    <w:rsid w:val="00144D0D"/>
    <w:rsid w:val="00145A01"/>
    <w:rsid w:val="001468E1"/>
    <w:rsid w:val="00146A0C"/>
    <w:rsid w:val="00146AFF"/>
    <w:rsid w:val="00147A22"/>
    <w:rsid w:val="00147AB6"/>
    <w:rsid w:val="00150B44"/>
    <w:rsid w:val="00151922"/>
    <w:rsid w:val="00151DD8"/>
    <w:rsid w:val="00153595"/>
    <w:rsid w:val="0015389A"/>
    <w:rsid w:val="0015409C"/>
    <w:rsid w:val="00154B51"/>
    <w:rsid w:val="00154C66"/>
    <w:rsid w:val="001556DE"/>
    <w:rsid w:val="00155CCB"/>
    <w:rsid w:val="00156060"/>
    <w:rsid w:val="001563E6"/>
    <w:rsid w:val="001567A3"/>
    <w:rsid w:val="00156833"/>
    <w:rsid w:val="00156C91"/>
    <w:rsid w:val="00157DAA"/>
    <w:rsid w:val="0016037B"/>
    <w:rsid w:val="0016072B"/>
    <w:rsid w:val="00160A78"/>
    <w:rsid w:val="00161EBC"/>
    <w:rsid w:val="0016214B"/>
    <w:rsid w:val="00166120"/>
    <w:rsid w:val="001665EE"/>
    <w:rsid w:val="0016786F"/>
    <w:rsid w:val="00167C6B"/>
    <w:rsid w:val="00170068"/>
    <w:rsid w:val="00170275"/>
    <w:rsid w:val="0017341C"/>
    <w:rsid w:val="001739C6"/>
    <w:rsid w:val="001752C0"/>
    <w:rsid w:val="00176080"/>
    <w:rsid w:val="00176154"/>
    <w:rsid w:val="00176857"/>
    <w:rsid w:val="001768E3"/>
    <w:rsid w:val="00177483"/>
    <w:rsid w:val="00177685"/>
    <w:rsid w:val="00177887"/>
    <w:rsid w:val="00177B38"/>
    <w:rsid w:val="001806D9"/>
    <w:rsid w:val="00180CB3"/>
    <w:rsid w:val="001811F9"/>
    <w:rsid w:val="001814F5"/>
    <w:rsid w:val="001822DC"/>
    <w:rsid w:val="001824E0"/>
    <w:rsid w:val="001832EA"/>
    <w:rsid w:val="00184FBB"/>
    <w:rsid w:val="0018515E"/>
    <w:rsid w:val="00185B73"/>
    <w:rsid w:val="00185DC1"/>
    <w:rsid w:val="00186576"/>
    <w:rsid w:val="00186DFA"/>
    <w:rsid w:val="00186E50"/>
    <w:rsid w:val="00186EE8"/>
    <w:rsid w:val="00187100"/>
    <w:rsid w:val="00187689"/>
    <w:rsid w:val="00187C1E"/>
    <w:rsid w:val="001908F2"/>
    <w:rsid w:val="0019119F"/>
    <w:rsid w:val="00191931"/>
    <w:rsid w:val="00191DB2"/>
    <w:rsid w:val="00192240"/>
    <w:rsid w:val="001923A2"/>
    <w:rsid w:val="00192909"/>
    <w:rsid w:val="00192B27"/>
    <w:rsid w:val="00192D23"/>
    <w:rsid w:val="00193802"/>
    <w:rsid w:val="00194011"/>
    <w:rsid w:val="0019410D"/>
    <w:rsid w:val="00194865"/>
    <w:rsid w:val="00194E5E"/>
    <w:rsid w:val="00194E9C"/>
    <w:rsid w:val="00195147"/>
    <w:rsid w:val="00196B83"/>
    <w:rsid w:val="00196DA2"/>
    <w:rsid w:val="0019772E"/>
    <w:rsid w:val="00197B8F"/>
    <w:rsid w:val="00197BB5"/>
    <w:rsid w:val="001A08B6"/>
    <w:rsid w:val="001A1241"/>
    <w:rsid w:val="001A2ECC"/>
    <w:rsid w:val="001A3274"/>
    <w:rsid w:val="001A3F28"/>
    <w:rsid w:val="001A42A5"/>
    <w:rsid w:val="001A4FD8"/>
    <w:rsid w:val="001A55B6"/>
    <w:rsid w:val="001A568B"/>
    <w:rsid w:val="001A5DB7"/>
    <w:rsid w:val="001A61E4"/>
    <w:rsid w:val="001A63DF"/>
    <w:rsid w:val="001A708C"/>
    <w:rsid w:val="001A70C8"/>
    <w:rsid w:val="001B00F7"/>
    <w:rsid w:val="001B01B1"/>
    <w:rsid w:val="001B028D"/>
    <w:rsid w:val="001B0ADB"/>
    <w:rsid w:val="001B11C0"/>
    <w:rsid w:val="001B21C8"/>
    <w:rsid w:val="001B236F"/>
    <w:rsid w:val="001B291D"/>
    <w:rsid w:val="001B3064"/>
    <w:rsid w:val="001B356A"/>
    <w:rsid w:val="001B3BC0"/>
    <w:rsid w:val="001B3EB9"/>
    <w:rsid w:val="001B42DC"/>
    <w:rsid w:val="001B5363"/>
    <w:rsid w:val="001B563D"/>
    <w:rsid w:val="001B6302"/>
    <w:rsid w:val="001B64F3"/>
    <w:rsid w:val="001B677A"/>
    <w:rsid w:val="001B6CE9"/>
    <w:rsid w:val="001B6CFA"/>
    <w:rsid w:val="001B7981"/>
    <w:rsid w:val="001B7E15"/>
    <w:rsid w:val="001C0663"/>
    <w:rsid w:val="001C1621"/>
    <w:rsid w:val="001C1FAD"/>
    <w:rsid w:val="001C213A"/>
    <w:rsid w:val="001C3E1B"/>
    <w:rsid w:val="001C5678"/>
    <w:rsid w:val="001C56F6"/>
    <w:rsid w:val="001C5BD5"/>
    <w:rsid w:val="001C5DD1"/>
    <w:rsid w:val="001C64AC"/>
    <w:rsid w:val="001C6B07"/>
    <w:rsid w:val="001C6D63"/>
    <w:rsid w:val="001C6E74"/>
    <w:rsid w:val="001C7899"/>
    <w:rsid w:val="001C7CC5"/>
    <w:rsid w:val="001D0853"/>
    <w:rsid w:val="001D08F9"/>
    <w:rsid w:val="001D0C42"/>
    <w:rsid w:val="001D1E07"/>
    <w:rsid w:val="001D2487"/>
    <w:rsid w:val="001D2788"/>
    <w:rsid w:val="001D3403"/>
    <w:rsid w:val="001D35B2"/>
    <w:rsid w:val="001D35C6"/>
    <w:rsid w:val="001D364C"/>
    <w:rsid w:val="001D3DC4"/>
    <w:rsid w:val="001D536E"/>
    <w:rsid w:val="001D565E"/>
    <w:rsid w:val="001D585A"/>
    <w:rsid w:val="001D5F89"/>
    <w:rsid w:val="001D6B51"/>
    <w:rsid w:val="001D6D98"/>
    <w:rsid w:val="001D7BD3"/>
    <w:rsid w:val="001E0AE7"/>
    <w:rsid w:val="001E21A4"/>
    <w:rsid w:val="001E2D03"/>
    <w:rsid w:val="001E3554"/>
    <w:rsid w:val="001E393F"/>
    <w:rsid w:val="001E4509"/>
    <w:rsid w:val="001E4CFA"/>
    <w:rsid w:val="001E5138"/>
    <w:rsid w:val="001E5284"/>
    <w:rsid w:val="001E619F"/>
    <w:rsid w:val="001E6797"/>
    <w:rsid w:val="001F0338"/>
    <w:rsid w:val="001F05A7"/>
    <w:rsid w:val="001F062C"/>
    <w:rsid w:val="001F0E4E"/>
    <w:rsid w:val="001F1339"/>
    <w:rsid w:val="001F196A"/>
    <w:rsid w:val="001F1972"/>
    <w:rsid w:val="001F24B3"/>
    <w:rsid w:val="001F299E"/>
    <w:rsid w:val="001F2F5B"/>
    <w:rsid w:val="001F321A"/>
    <w:rsid w:val="001F3455"/>
    <w:rsid w:val="001F3843"/>
    <w:rsid w:val="001F3C4D"/>
    <w:rsid w:val="001F3EB9"/>
    <w:rsid w:val="001F4752"/>
    <w:rsid w:val="001F649C"/>
    <w:rsid w:val="002004AC"/>
    <w:rsid w:val="00200B8C"/>
    <w:rsid w:val="00202AE9"/>
    <w:rsid w:val="00202F4F"/>
    <w:rsid w:val="00203949"/>
    <w:rsid w:val="0020398B"/>
    <w:rsid w:val="00204858"/>
    <w:rsid w:val="00204931"/>
    <w:rsid w:val="00205645"/>
    <w:rsid w:val="00206853"/>
    <w:rsid w:val="00206AFF"/>
    <w:rsid w:val="00206C42"/>
    <w:rsid w:val="002075B2"/>
    <w:rsid w:val="00211DBE"/>
    <w:rsid w:val="002123A0"/>
    <w:rsid w:val="002131CB"/>
    <w:rsid w:val="00213767"/>
    <w:rsid w:val="00214295"/>
    <w:rsid w:val="00214346"/>
    <w:rsid w:val="00214CBD"/>
    <w:rsid w:val="0021585C"/>
    <w:rsid w:val="00215898"/>
    <w:rsid w:val="00215B5E"/>
    <w:rsid w:val="002168B3"/>
    <w:rsid w:val="0021741C"/>
    <w:rsid w:val="00217A6A"/>
    <w:rsid w:val="00217B5F"/>
    <w:rsid w:val="00217ECA"/>
    <w:rsid w:val="002203D6"/>
    <w:rsid w:val="00221080"/>
    <w:rsid w:val="002215DB"/>
    <w:rsid w:val="00222E95"/>
    <w:rsid w:val="002233F4"/>
    <w:rsid w:val="00223497"/>
    <w:rsid w:val="002243FA"/>
    <w:rsid w:val="00224739"/>
    <w:rsid w:val="00224753"/>
    <w:rsid w:val="00225DA7"/>
    <w:rsid w:val="002260D5"/>
    <w:rsid w:val="00226624"/>
    <w:rsid w:val="0022795D"/>
    <w:rsid w:val="00230D7C"/>
    <w:rsid w:val="00230ECF"/>
    <w:rsid w:val="00230FE0"/>
    <w:rsid w:val="002311E7"/>
    <w:rsid w:val="002319C7"/>
    <w:rsid w:val="00231EBD"/>
    <w:rsid w:val="002325A9"/>
    <w:rsid w:val="00232871"/>
    <w:rsid w:val="002330D8"/>
    <w:rsid w:val="0023457F"/>
    <w:rsid w:val="00234656"/>
    <w:rsid w:val="00236586"/>
    <w:rsid w:val="00236888"/>
    <w:rsid w:val="0024029B"/>
    <w:rsid w:val="00240939"/>
    <w:rsid w:val="002409F4"/>
    <w:rsid w:val="00241063"/>
    <w:rsid w:val="002410B2"/>
    <w:rsid w:val="0024161B"/>
    <w:rsid w:val="0024175A"/>
    <w:rsid w:val="002421FB"/>
    <w:rsid w:val="0024220C"/>
    <w:rsid w:val="00242D88"/>
    <w:rsid w:val="002431B5"/>
    <w:rsid w:val="0024398F"/>
    <w:rsid w:val="00244315"/>
    <w:rsid w:val="002458DF"/>
    <w:rsid w:val="00245B31"/>
    <w:rsid w:val="00246405"/>
    <w:rsid w:val="002506D3"/>
    <w:rsid w:val="002513D5"/>
    <w:rsid w:val="0025174C"/>
    <w:rsid w:val="00252DAC"/>
    <w:rsid w:val="00252E05"/>
    <w:rsid w:val="002534C3"/>
    <w:rsid w:val="002546D4"/>
    <w:rsid w:val="002548E8"/>
    <w:rsid w:val="00254A90"/>
    <w:rsid w:val="00254DA3"/>
    <w:rsid w:val="00255635"/>
    <w:rsid w:val="00255B35"/>
    <w:rsid w:val="0025722C"/>
    <w:rsid w:val="00260292"/>
    <w:rsid w:val="002603C5"/>
    <w:rsid w:val="00260DA7"/>
    <w:rsid w:val="00261B38"/>
    <w:rsid w:val="002624D3"/>
    <w:rsid w:val="00262947"/>
    <w:rsid w:val="00263607"/>
    <w:rsid w:val="002638B5"/>
    <w:rsid w:val="00263916"/>
    <w:rsid w:val="00263953"/>
    <w:rsid w:val="00263A5F"/>
    <w:rsid w:val="00263B80"/>
    <w:rsid w:val="00263F34"/>
    <w:rsid w:val="00264750"/>
    <w:rsid w:val="00264CD0"/>
    <w:rsid w:val="002660C8"/>
    <w:rsid w:val="00267376"/>
    <w:rsid w:val="00267BEE"/>
    <w:rsid w:val="00267D6F"/>
    <w:rsid w:val="002700E2"/>
    <w:rsid w:val="0027047A"/>
    <w:rsid w:val="00270D8E"/>
    <w:rsid w:val="00271111"/>
    <w:rsid w:val="00271323"/>
    <w:rsid w:val="00271BD7"/>
    <w:rsid w:val="00271BE1"/>
    <w:rsid w:val="00272368"/>
    <w:rsid w:val="00272399"/>
    <w:rsid w:val="00273151"/>
    <w:rsid w:val="00273356"/>
    <w:rsid w:val="00273C0A"/>
    <w:rsid w:val="00273FB9"/>
    <w:rsid w:val="002742AB"/>
    <w:rsid w:val="00274896"/>
    <w:rsid w:val="00274C8E"/>
    <w:rsid w:val="00275063"/>
    <w:rsid w:val="0027574D"/>
    <w:rsid w:val="00275795"/>
    <w:rsid w:val="00276313"/>
    <w:rsid w:val="0027684D"/>
    <w:rsid w:val="00276C09"/>
    <w:rsid w:val="00276C58"/>
    <w:rsid w:val="00276F2C"/>
    <w:rsid w:val="0027755F"/>
    <w:rsid w:val="00277D5D"/>
    <w:rsid w:val="00277FB1"/>
    <w:rsid w:val="002805B4"/>
    <w:rsid w:val="00281597"/>
    <w:rsid w:val="00281E30"/>
    <w:rsid w:val="0028213C"/>
    <w:rsid w:val="00282B43"/>
    <w:rsid w:val="00282BA9"/>
    <w:rsid w:val="0028313C"/>
    <w:rsid w:val="00283F3E"/>
    <w:rsid w:val="00284AA6"/>
    <w:rsid w:val="00285010"/>
    <w:rsid w:val="00285D62"/>
    <w:rsid w:val="00287A46"/>
    <w:rsid w:val="00287B98"/>
    <w:rsid w:val="00290FBB"/>
    <w:rsid w:val="00291382"/>
    <w:rsid w:val="00291542"/>
    <w:rsid w:val="0029163E"/>
    <w:rsid w:val="002925BF"/>
    <w:rsid w:val="00292CD5"/>
    <w:rsid w:val="00294046"/>
    <w:rsid w:val="002942E5"/>
    <w:rsid w:val="002948FA"/>
    <w:rsid w:val="00294B87"/>
    <w:rsid w:val="00296095"/>
    <w:rsid w:val="0029645F"/>
    <w:rsid w:val="002A0EFD"/>
    <w:rsid w:val="002A228F"/>
    <w:rsid w:val="002A30B4"/>
    <w:rsid w:val="002A34F3"/>
    <w:rsid w:val="002A353F"/>
    <w:rsid w:val="002A3741"/>
    <w:rsid w:val="002A3BDF"/>
    <w:rsid w:val="002A3D50"/>
    <w:rsid w:val="002A5D08"/>
    <w:rsid w:val="002A61D3"/>
    <w:rsid w:val="002A6479"/>
    <w:rsid w:val="002A64F3"/>
    <w:rsid w:val="002A793C"/>
    <w:rsid w:val="002B049E"/>
    <w:rsid w:val="002B0C73"/>
    <w:rsid w:val="002B1170"/>
    <w:rsid w:val="002B18D5"/>
    <w:rsid w:val="002B2024"/>
    <w:rsid w:val="002B2C2B"/>
    <w:rsid w:val="002B3134"/>
    <w:rsid w:val="002B3646"/>
    <w:rsid w:val="002B407D"/>
    <w:rsid w:val="002B4CD7"/>
    <w:rsid w:val="002B595A"/>
    <w:rsid w:val="002B5EEA"/>
    <w:rsid w:val="002B6ACE"/>
    <w:rsid w:val="002B6BE7"/>
    <w:rsid w:val="002C1B22"/>
    <w:rsid w:val="002C2588"/>
    <w:rsid w:val="002C25AA"/>
    <w:rsid w:val="002C2ECB"/>
    <w:rsid w:val="002C32ED"/>
    <w:rsid w:val="002C3F0D"/>
    <w:rsid w:val="002C48E1"/>
    <w:rsid w:val="002C523E"/>
    <w:rsid w:val="002C637A"/>
    <w:rsid w:val="002C7720"/>
    <w:rsid w:val="002C7F55"/>
    <w:rsid w:val="002D019E"/>
    <w:rsid w:val="002D01CB"/>
    <w:rsid w:val="002D0BA2"/>
    <w:rsid w:val="002D0E3D"/>
    <w:rsid w:val="002D10E0"/>
    <w:rsid w:val="002D1269"/>
    <w:rsid w:val="002D1802"/>
    <w:rsid w:val="002D1EFC"/>
    <w:rsid w:val="002D220A"/>
    <w:rsid w:val="002D2E39"/>
    <w:rsid w:val="002D3428"/>
    <w:rsid w:val="002D415D"/>
    <w:rsid w:val="002D42B5"/>
    <w:rsid w:val="002D43FC"/>
    <w:rsid w:val="002D46FD"/>
    <w:rsid w:val="002D5C0C"/>
    <w:rsid w:val="002D5ED7"/>
    <w:rsid w:val="002D6FF5"/>
    <w:rsid w:val="002D7D48"/>
    <w:rsid w:val="002E0CD7"/>
    <w:rsid w:val="002E19BC"/>
    <w:rsid w:val="002E1E1E"/>
    <w:rsid w:val="002E205D"/>
    <w:rsid w:val="002E3EB4"/>
    <w:rsid w:val="002E47B9"/>
    <w:rsid w:val="002E4C59"/>
    <w:rsid w:val="002E4D17"/>
    <w:rsid w:val="002E4E06"/>
    <w:rsid w:val="002E51D5"/>
    <w:rsid w:val="002E664A"/>
    <w:rsid w:val="002E691B"/>
    <w:rsid w:val="002E6B04"/>
    <w:rsid w:val="002F12F2"/>
    <w:rsid w:val="002F1426"/>
    <w:rsid w:val="002F153C"/>
    <w:rsid w:val="002F2928"/>
    <w:rsid w:val="002F29A8"/>
    <w:rsid w:val="002F4812"/>
    <w:rsid w:val="002F514E"/>
    <w:rsid w:val="002F5ED1"/>
    <w:rsid w:val="002F6C66"/>
    <w:rsid w:val="002F727F"/>
    <w:rsid w:val="003007E1"/>
    <w:rsid w:val="00300802"/>
    <w:rsid w:val="003013E5"/>
    <w:rsid w:val="0030150A"/>
    <w:rsid w:val="00301BD3"/>
    <w:rsid w:val="00301C28"/>
    <w:rsid w:val="003021E7"/>
    <w:rsid w:val="003026E0"/>
    <w:rsid w:val="0030321D"/>
    <w:rsid w:val="00303AB7"/>
    <w:rsid w:val="0030631B"/>
    <w:rsid w:val="0030672D"/>
    <w:rsid w:val="00306F56"/>
    <w:rsid w:val="00307197"/>
    <w:rsid w:val="0030728E"/>
    <w:rsid w:val="00307D9C"/>
    <w:rsid w:val="00310520"/>
    <w:rsid w:val="003107DE"/>
    <w:rsid w:val="00310CF6"/>
    <w:rsid w:val="00310E75"/>
    <w:rsid w:val="00311031"/>
    <w:rsid w:val="00311985"/>
    <w:rsid w:val="00311AA5"/>
    <w:rsid w:val="003128C5"/>
    <w:rsid w:val="00312B5B"/>
    <w:rsid w:val="00314B9E"/>
    <w:rsid w:val="00314C9D"/>
    <w:rsid w:val="0031505D"/>
    <w:rsid w:val="003153B5"/>
    <w:rsid w:val="00316390"/>
    <w:rsid w:val="00316463"/>
    <w:rsid w:val="0031678D"/>
    <w:rsid w:val="00316CFA"/>
    <w:rsid w:val="00317939"/>
    <w:rsid w:val="00317A7D"/>
    <w:rsid w:val="00317DEE"/>
    <w:rsid w:val="00317F0B"/>
    <w:rsid w:val="00317F7C"/>
    <w:rsid w:val="003205BA"/>
    <w:rsid w:val="00320A2C"/>
    <w:rsid w:val="00320F29"/>
    <w:rsid w:val="0032133E"/>
    <w:rsid w:val="003213BC"/>
    <w:rsid w:val="00322271"/>
    <w:rsid w:val="003240CF"/>
    <w:rsid w:val="00324A5C"/>
    <w:rsid w:val="00325E11"/>
    <w:rsid w:val="00326396"/>
    <w:rsid w:val="00326581"/>
    <w:rsid w:val="003278EA"/>
    <w:rsid w:val="0033105C"/>
    <w:rsid w:val="00331149"/>
    <w:rsid w:val="00331A52"/>
    <w:rsid w:val="00332F72"/>
    <w:rsid w:val="00333646"/>
    <w:rsid w:val="00334BC1"/>
    <w:rsid w:val="00334C0C"/>
    <w:rsid w:val="0033579D"/>
    <w:rsid w:val="0033583C"/>
    <w:rsid w:val="00335970"/>
    <w:rsid w:val="00335C43"/>
    <w:rsid w:val="00335D73"/>
    <w:rsid w:val="003360BA"/>
    <w:rsid w:val="00336160"/>
    <w:rsid w:val="003363E4"/>
    <w:rsid w:val="003364D0"/>
    <w:rsid w:val="00337195"/>
    <w:rsid w:val="00337709"/>
    <w:rsid w:val="00340014"/>
    <w:rsid w:val="003400FE"/>
    <w:rsid w:val="0034014E"/>
    <w:rsid w:val="00340A92"/>
    <w:rsid w:val="003415DF"/>
    <w:rsid w:val="00342F3A"/>
    <w:rsid w:val="0034306C"/>
    <w:rsid w:val="00344051"/>
    <w:rsid w:val="003444A1"/>
    <w:rsid w:val="00344C0E"/>
    <w:rsid w:val="00344C60"/>
    <w:rsid w:val="00344F39"/>
    <w:rsid w:val="00345107"/>
    <w:rsid w:val="0034551A"/>
    <w:rsid w:val="0034568B"/>
    <w:rsid w:val="003465CB"/>
    <w:rsid w:val="003467CE"/>
    <w:rsid w:val="0034745C"/>
    <w:rsid w:val="003500E8"/>
    <w:rsid w:val="00350A69"/>
    <w:rsid w:val="00350B81"/>
    <w:rsid w:val="00351AAF"/>
    <w:rsid w:val="00351AE9"/>
    <w:rsid w:val="00351E0A"/>
    <w:rsid w:val="00353188"/>
    <w:rsid w:val="0035393A"/>
    <w:rsid w:val="0035425C"/>
    <w:rsid w:val="00354E3E"/>
    <w:rsid w:val="0035560D"/>
    <w:rsid w:val="00355F16"/>
    <w:rsid w:val="0035779C"/>
    <w:rsid w:val="003601C0"/>
    <w:rsid w:val="00360226"/>
    <w:rsid w:val="003604BA"/>
    <w:rsid w:val="00362DFA"/>
    <w:rsid w:val="00362EC4"/>
    <w:rsid w:val="00363848"/>
    <w:rsid w:val="003641CD"/>
    <w:rsid w:val="003644FC"/>
    <w:rsid w:val="00364ABE"/>
    <w:rsid w:val="00364B8E"/>
    <w:rsid w:val="00365CEF"/>
    <w:rsid w:val="00365FE2"/>
    <w:rsid w:val="00366C30"/>
    <w:rsid w:val="00366F70"/>
    <w:rsid w:val="0037020C"/>
    <w:rsid w:val="00371457"/>
    <w:rsid w:val="0037194A"/>
    <w:rsid w:val="00372D22"/>
    <w:rsid w:val="00372F91"/>
    <w:rsid w:val="003732D6"/>
    <w:rsid w:val="003740AB"/>
    <w:rsid w:val="0037745A"/>
    <w:rsid w:val="00381955"/>
    <w:rsid w:val="003824C2"/>
    <w:rsid w:val="00382646"/>
    <w:rsid w:val="00382FD5"/>
    <w:rsid w:val="003832F0"/>
    <w:rsid w:val="00383D64"/>
    <w:rsid w:val="003844A3"/>
    <w:rsid w:val="003849B4"/>
    <w:rsid w:val="00384B4C"/>
    <w:rsid w:val="003850B1"/>
    <w:rsid w:val="003850E0"/>
    <w:rsid w:val="00385756"/>
    <w:rsid w:val="00385A09"/>
    <w:rsid w:val="003862B7"/>
    <w:rsid w:val="00386785"/>
    <w:rsid w:val="00386A24"/>
    <w:rsid w:val="00386D6F"/>
    <w:rsid w:val="00386E58"/>
    <w:rsid w:val="003871CE"/>
    <w:rsid w:val="003873F8"/>
    <w:rsid w:val="0039031B"/>
    <w:rsid w:val="003907C3"/>
    <w:rsid w:val="003918EC"/>
    <w:rsid w:val="0039245D"/>
    <w:rsid w:val="0039311B"/>
    <w:rsid w:val="00393194"/>
    <w:rsid w:val="00395065"/>
    <w:rsid w:val="003953BB"/>
    <w:rsid w:val="00395F98"/>
    <w:rsid w:val="003960D2"/>
    <w:rsid w:val="00396C65"/>
    <w:rsid w:val="003971CB"/>
    <w:rsid w:val="003974D4"/>
    <w:rsid w:val="00397A3B"/>
    <w:rsid w:val="003A0C85"/>
    <w:rsid w:val="003A1958"/>
    <w:rsid w:val="003A2515"/>
    <w:rsid w:val="003A2BF9"/>
    <w:rsid w:val="003A47F2"/>
    <w:rsid w:val="003A4BA4"/>
    <w:rsid w:val="003A4CE2"/>
    <w:rsid w:val="003A5375"/>
    <w:rsid w:val="003A55AC"/>
    <w:rsid w:val="003A55D8"/>
    <w:rsid w:val="003A762B"/>
    <w:rsid w:val="003A79C7"/>
    <w:rsid w:val="003B0E54"/>
    <w:rsid w:val="003B1D42"/>
    <w:rsid w:val="003B1DB2"/>
    <w:rsid w:val="003B1F3E"/>
    <w:rsid w:val="003B2593"/>
    <w:rsid w:val="003B3142"/>
    <w:rsid w:val="003B4A2A"/>
    <w:rsid w:val="003B509C"/>
    <w:rsid w:val="003B5E33"/>
    <w:rsid w:val="003B5FDC"/>
    <w:rsid w:val="003B608F"/>
    <w:rsid w:val="003B60BB"/>
    <w:rsid w:val="003B616E"/>
    <w:rsid w:val="003B6211"/>
    <w:rsid w:val="003B6DB6"/>
    <w:rsid w:val="003B6EE8"/>
    <w:rsid w:val="003C0DD2"/>
    <w:rsid w:val="003C1950"/>
    <w:rsid w:val="003C28DA"/>
    <w:rsid w:val="003C370D"/>
    <w:rsid w:val="003C37D6"/>
    <w:rsid w:val="003C4375"/>
    <w:rsid w:val="003C5441"/>
    <w:rsid w:val="003C552D"/>
    <w:rsid w:val="003C59F7"/>
    <w:rsid w:val="003C5EFB"/>
    <w:rsid w:val="003C6218"/>
    <w:rsid w:val="003C66BF"/>
    <w:rsid w:val="003C66CF"/>
    <w:rsid w:val="003C7405"/>
    <w:rsid w:val="003C74F7"/>
    <w:rsid w:val="003C75A8"/>
    <w:rsid w:val="003C7A3C"/>
    <w:rsid w:val="003C7AF1"/>
    <w:rsid w:val="003C7C36"/>
    <w:rsid w:val="003D0F88"/>
    <w:rsid w:val="003D105D"/>
    <w:rsid w:val="003D10F8"/>
    <w:rsid w:val="003D14F0"/>
    <w:rsid w:val="003D1A25"/>
    <w:rsid w:val="003D2C16"/>
    <w:rsid w:val="003D3C5A"/>
    <w:rsid w:val="003D3D9B"/>
    <w:rsid w:val="003D43AE"/>
    <w:rsid w:val="003D65D9"/>
    <w:rsid w:val="003D6794"/>
    <w:rsid w:val="003D6830"/>
    <w:rsid w:val="003D689B"/>
    <w:rsid w:val="003D6923"/>
    <w:rsid w:val="003D6C96"/>
    <w:rsid w:val="003D6EB9"/>
    <w:rsid w:val="003D76B2"/>
    <w:rsid w:val="003D7837"/>
    <w:rsid w:val="003D7F62"/>
    <w:rsid w:val="003E13A7"/>
    <w:rsid w:val="003E1B03"/>
    <w:rsid w:val="003E2343"/>
    <w:rsid w:val="003E44B5"/>
    <w:rsid w:val="003E4CA4"/>
    <w:rsid w:val="003E54C6"/>
    <w:rsid w:val="003E6D6E"/>
    <w:rsid w:val="003E7483"/>
    <w:rsid w:val="003E7CE2"/>
    <w:rsid w:val="003F0217"/>
    <w:rsid w:val="003F134F"/>
    <w:rsid w:val="003F24F0"/>
    <w:rsid w:val="003F2CBA"/>
    <w:rsid w:val="003F4BE7"/>
    <w:rsid w:val="003F4E67"/>
    <w:rsid w:val="003F54CC"/>
    <w:rsid w:val="003F5632"/>
    <w:rsid w:val="003F57C5"/>
    <w:rsid w:val="003F5C46"/>
    <w:rsid w:val="003F6643"/>
    <w:rsid w:val="003F746B"/>
    <w:rsid w:val="004006D9"/>
    <w:rsid w:val="00401452"/>
    <w:rsid w:val="004015A4"/>
    <w:rsid w:val="00401755"/>
    <w:rsid w:val="00401C4F"/>
    <w:rsid w:val="0040211D"/>
    <w:rsid w:val="00402373"/>
    <w:rsid w:val="00402896"/>
    <w:rsid w:val="00403808"/>
    <w:rsid w:val="0040454E"/>
    <w:rsid w:val="00405049"/>
    <w:rsid w:val="00406229"/>
    <w:rsid w:val="00406779"/>
    <w:rsid w:val="00406875"/>
    <w:rsid w:val="0040695B"/>
    <w:rsid w:val="004069C7"/>
    <w:rsid w:val="00406B2E"/>
    <w:rsid w:val="0040741A"/>
    <w:rsid w:val="0040779A"/>
    <w:rsid w:val="00407C71"/>
    <w:rsid w:val="00407D0C"/>
    <w:rsid w:val="004104C7"/>
    <w:rsid w:val="00411303"/>
    <w:rsid w:val="004114D9"/>
    <w:rsid w:val="004120A7"/>
    <w:rsid w:val="004122E2"/>
    <w:rsid w:val="004122FD"/>
    <w:rsid w:val="004127AA"/>
    <w:rsid w:val="00413089"/>
    <w:rsid w:val="00413F33"/>
    <w:rsid w:val="0041424D"/>
    <w:rsid w:val="004151E3"/>
    <w:rsid w:val="00415559"/>
    <w:rsid w:val="00415B3B"/>
    <w:rsid w:val="00415CC4"/>
    <w:rsid w:val="004160CA"/>
    <w:rsid w:val="00416235"/>
    <w:rsid w:val="004163C0"/>
    <w:rsid w:val="00417054"/>
    <w:rsid w:val="0041766F"/>
    <w:rsid w:val="0042007E"/>
    <w:rsid w:val="004204A9"/>
    <w:rsid w:val="00421A20"/>
    <w:rsid w:val="00421A66"/>
    <w:rsid w:val="00421E1F"/>
    <w:rsid w:val="00421F11"/>
    <w:rsid w:val="0042257A"/>
    <w:rsid w:val="0042463A"/>
    <w:rsid w:val="00424CBA"/>
    <w:rsid w:val="0042538F"/>
    <w:rsid w:val="004264E3"/>
    <w:rsid w:val="0042727F"/>
    <w:rsid w:val="00427949"/>
    <w:rsid w:val="00427D49"/>
    <w:rsid w:val="0043031D"/>
    <w:rsid w:val="00431FBC"/>
    <w:rsid w:val="004323E5"/>
    <w:rsid w:val="00432BFE"/>
    <w:rsid w:val="00432C1C"/>
    <w:rsid w:val="004341E3"/>
    <w:rsid w:val="00435571"/>
    <w:rsid w:val="00435912"/>
    <w:rsid w:val="00436743"/>
    <w:rsid w:val="004371D6"/>
    <w:rsid w:val="0044052B"/>
    <w:rsid w:val="0044127C"/>
    <w:rsid w:val="004412FB"/>
    <w:rsid w:val="00441DC1"/>
    <w:rsid w:val="00441FCB"/>
    <w:rsid w:val="004423BF"/>
    <w:rsid w:val="0044311E"/>
    <w:rsid w:val="00443A71"/>
    <w:rsid w:val="00444BF9"/>
    <w:rsid w:val="00444FA3"/>
    <w:rsid w:val="004452AC"/>
    <w:rsid w:val="0044627F"/>
    <w:rsid w:val="0044668E"/>
    <w:rsid w:val="00447579"/>
    <w:rsid w:val="004507C8"/>
    <w:rsid w:val="004523DC"/>
    <w:rsid w:val="004524E1"/>
    <w:rsid w:val="00452A33"/>
    <w:rsid w:val="00452FD4"/>
    <w:rsid w:val="00453194"/>
    <w:rsid w:val="0045334D"/>
    <w:rsid w:val="00453801"/>
    <w:rsid w:val="00453D09"/>
    <w:rsid w:val="00454002"/>
    <w:rsid w:val="0045613A"/>
    <w:rsid w:val="00456498"/>
    <w:rsid w:val="00456B40"/>
    <w:rsid w:val="00457883"/>
    <w:rsid w:val="00457C9E"/>
    <w:rsid w:val="00457E30"/>
    <w:rsid w:val="0046007E"/>
    <w:rsid w:val="004608F6"/>
    <w:rsid w:val="00461D99"/>
    <w:rsid w:val="00462FE7"/>
    <w:rsid w:val="00464A2E"/>
    <w:rsid w:val="0046708F"/>
    <w:rsid w:val="0046797A"/>
    <w:rsid w:val="00467B24"/>
    <w:rsid w:val="00467B62"/>
    <w:rsid w:val="00470257"/>
    <w:rsid w:val="00470417"/>
    <w:rsid w:val="00470D48"/>
    <w:rsid w:val="00471350"/>
    <w:rsid w:val="00471975"/>
    <w:rsid w:val="0047202C"/>
    <w:rsid w:val="004743CF"/>
    <w:rsid w:val="0047460E"/>
    <w:rsid w:val="00475155"/>
    <w:rsid w:val="00475B3D"/>
    <w:rsid w:val="00476102"/>
    <w:rsid w:val="0047695E"/>
    <w:rsid w:val="00476D7F"/>
    <w:rsid w:val="00477E93"/>
    <w:rsid w:val="00480294"/>
    <w:rsid w:val="004802CD"/>
    <w:rsid w:val="00481F9C"/>
    <w:rsid w:val="00483AD8"/>
    <w:rsid w:val="00484577"/>
    <w:rsid w:val="0048478D"/>
    <w:rsid w:val="00484F53"/>
    <w:rsid w:val="004858E1"/>
    <w:rsid w:val="00485EE3"/>
    <w:rsid w:val="0048675C"/>
    <w:rsid w:val="00486E25"/>
    <w:rsid w:val="0048773C"/>
    <w:rsid w:val="00490086"/>
    <w:rsid w:val="00490FC3"/>
    <w:rsid w:val="004915C4"/>
    <w:rsid w:val="0049174A"/>
    <w:rsid w:val="004919F9"/>
    <w:rsid w:val="004926A1"/>
    <w:rsid w:val="00492FD2"/>
    <w:rsid w:val="00493946"/>
    <w:rsid w:val="00493A8A"/>
    <w:rsid w:val="00494CB2"/>
    <w:rsid w:val="00494F3F"/>
    <w:rsid w:val="00495A10"/>
    <w:rsid w:val="00496763"/>
    <w:rsid w:val="00497710"/>
    <w:rsid w:val="004977D5"/>
    <w:rsid w:val="004A0345"/>
    <w:rsid w:val="004A0513"/>
    <w:rsid w:val="004A0E08"/>
    <w:rsid w:val="004A0E9F"/>
    <w:rsid w:val="004A17D0"/>
    <w:rsid w:val="004A1806"/>
    <w:rsid w:val="004A18F4"/>
    <w:rsid w:val="004A2ABE"/>
    <w:rsid w:val="004A3280"/>
    <w:rsid w:val="004A3D41"/>
    <w:rsid w:val="004A4231"/>
    <w:rsid w:val="004A47AA"/>
    <w:rsid w:val="004A510E"/>
    <w:rsid w:val="004A5437"/>
    <w:rsid w:val="004A54C2"/>
    <w:rsid w:val="004A653F"/>
    <w:rsid w:val="004A747F"/>
    <w:rsid w:val="004A7A13"/>
    <w:rsid w:val="004B049E"/>
    <w:rsid w:val="004B0C82"/>
    <w:rsid w:val="004B10F0"/>
    <w:rsid w:val="004B21FE"/>
    <w:rsid w:val="004B2466"/>
    <w:rsid w:val="004B3564"/>
    <w:rsid w:val="004B35F9"/>
    <w:rsid w:val="004B3C7A"/>
    <w:rsid w:val="004B3F08"/>
    <w:rsid w:val="004B4D5D"/>
    <w:rsid w:val="004B4FAD"/>
    <w:rsid w:val="004B500A"/>
    <w:rsid w:val="004B6124"/>
    <w:rsid w:val="004B670B"/>
    <w:rsid w:val="004B6DF1"/>
    <w:rsid w:val="004B7093"/>
    <w:rsid w:val="004B7968"/>
    <w:rsid w:val="004B7A41"/>
    <w:rsid w:val="004C04CD"/>
    <w:rsid w:val="004C1610"/>
    <w:rsid w:val="004C1CBD"/>
    <w:rsid w:val="004C1F96"/>
    <w:rsid w:val="004C2475"/>
    <w:rsid w:val="004C2983"/>
    <w:rsid w:val="004C3245"/>
    <w:rsid w:val="004C3AC8"/>
    <w:rsid w:val="004C3E45"/>
    <w:rsid w:val="004C3FC2"/>
    <w:rsid w:val="004C410F"/>
    <w:rsid w:val="004C47ED"/>
    <w:rsid w:val="004C56E4"/>
    <w:rsid w:val="004C5CB9"/>
    <w:rsid w:val="004C5D32"/>
    <w:rsid w:val="004C5F02"/>
    <w:rsid w:val="004D0BCF"/>
    <w:rsid w:val="004D0C4D"/>
    <w:rsid w:val="004D0C93"/>
    <w:rsid w:val="004D0F91"/>
    <w:rsid w:val="004D138C"/>
    <w:rsid w:val="004D1A67"/>
    <w:rsid w:val="004D229E"/>
    <w:rsid w:val="004D25F8"/>
    <w:rsid w:val="004D390D"/>
    <w:rsid w:val="004D39B1"/>
    <w:rsid w:val="004D4008"/>
    <w:rsid w:val="004D64F8"/>
    <w:rsid w:val="004D6F09"/>
    <w:rsid w:val="004D7044"/>
    <w:rsid w:val="004D788F"/>
    <w:rsid w:val="004D7962"/>
    <w:rsid w:val="004E00B4"/>
    <w:rsid w:val="004E09AA"/>
    <w:rsid w:val="004E202D"/>
    <w:rsid w:val="004E2945"/>
    <w:rsid w:val="004E2A39"/>
    <w:rsid w:val="004E30A6"/>
    <w:rsid w:val="004E37D3"/>
    <w:rsid w:val="004E38AE"/>
    <w:rsid w:val="004E3A4D"/>
    <w:rsid w:val="004E498B"/>
    <w:rsid w:val="004E4D12"/>
    <w:rsid w:val="004E5331"/>
    <w:rsid w:val="004E55E4"/>
    <w:rsid w:val="004E67C5"/>
    <w:rsid w:val="004E7121"/>
    <w:rsid w:val="004E73A8"/>
    <w:rsid w:val="004E7936"/>
    <w:rsid w:val="004E7975"/>
    <w:rsid w:val="004F15B7"/>
    <w:rsid w:val="004F20AF"/>
    <w:rsid w:val="004F22D5"/>
    <w:rsid w:val="004F2970"/>
    <w:rsid w:val="004F3DED"/>
    <w:rsid w:val="004F6498"/>
    <w:rsid w:val="004F64FC"/>
    <w:rsid w:val="004F6A99"/>
    <w:rsid w:val="004F76AD"/>
    <w:rsid w:val="004F7769"/>
    <w:rsid w:val="004F7C15"/>
    <w:rsid w:val="005008BF"/>
    <w:rsid w:val="00500A30"/>
    <w:rsid w:val="005010BA"/>
    <w:rsid w:val="0050127D"/>
    <w:rsid w:val="005019FF"/>
    <w:rsid w:val="005020A5"/>
    <w:rsid w:val="005020ED"/>
    <w:rsid w:val="005026C3"/>
    <w:rsid w:val="005026F6"/>
    <w:rsid w:val="005026FE"/>
    <w:rsid w:val="00502A8D"/>
    <w:rsid w:val="00504213"/>
    <w:rsid w:val="005047EB"/>
    <w:rsid w:val="00504B64"/>
    <w:rsid w:val="005051A5"/>
    <w:rsid w:val="00505622"/>
    <w:rsid w:val="00506ECA"/>
    <w:rsid w:val="00506ED0"/>
    <w:rsid w:val="0051002E"/>
    <w:rsid w:val="005106C5"/>
    <w:rsid w:val="00510FB2"/>
    <w:rsid w:val="00511075"/>
    <w:rsid w:val="00511786"/>
    <w:rsid w:val="00511A8D"/>
    <w:rsid w:val="00511B7E"/>
    <w:rsid w:val="00511BCC"/>
    <w:rsid w:val="00511CC4"/>
    <w:rsid w:val="00511F55"/>
    <w:rsid w:val="00512DEF"/>
    <w:rsid w:val="00513162"/>
    <w:rsid w:val="00513341"/>
    <w:rsid w:val="00513F1D"/>
    <w:rsid w:val="00513F58"/>
    <w:rsid w:val="00514CE1"/>
    <w:rsid w:val="005154DF"/>
    <w:rsid w:val="005155C5"/>
    <w:rsid w:val="00515847"/>
    <w:rsid w:val="00515998"/>
    <w:rsid w:val="00515B99"/>
    <w:rsid w:val="00517407"/>
    <w:rsid w:val="00517DE2"/>
    <w:rsid w:val="00520B79"/>
    <w:rsid w:val="005210DC"/>
    <w:rsid w:val="00521989"/>
    <w:rsid w:val="00522BD8"/>
    <w:rsid w:val="0052303E"/>
    <w:rsid w:val="005236D7"/>
    <w:rsid w:val="005248A6"/>
    <w:rsid w:val="0052580D"/>
    <w:rsid w:val="00525FA0"/>
    <w:rsid w:val="005263F0"/>
    <w:rsid w:val="00526BDA"/>
    <w:rsid w:val="00527A6F"/>
    <w:rsid w:val="00527B98"/>
    <w:rsid w:val="00530C4D"/>
    <w:rsid w:val="00530CC3"/>
    <w:rsid w:val="0053224D"/>
    <w:rsid w:val="005335C1"/>
    <w:rsid w:val="005336E2"/>
    <w:rsid w:val="00534C07"/>
    <w:rsid w:val="00535069"/>
    <w:rsid w:val="00535F42"/>
    <w:rsid w:val="00536365"/>
    <w:rsid w:val="005367B9"/>
    <w:rsid w:val="00537405"/>
    <w:rsid w:val="00537A18"/>
    <w:rsid w:val="005404DA"/>
    <w:rsid w:val="00540CC7"/>
    <w:rsid w:val="005421D1"/>
    <w:rsid w:val="00542DC2"/>
    <w:rsid w:val="00543A7E"/>
    <w:rsid w:val="00543C7A"/>
    <w:rsid w:val="005458AF"/>
    <w:rsid w:val="00546D30"/>
    <w:rsid w:val="005521EB"/>
    <w:rsid w:val="005525B2"/>
    <w:rsid w:val="005533F5"/>
    <w:rsid w:val="00553C6E"/>
    <w:rsid w:val="00554CAC"/>
    <w:rsid w:val="00554E97"/>
    <w:rsid w:val="00554FD5"/>
    <w:rsid w:val="005553FC"/>
    <w:rsid w:val="00556197"/>
    <w:rsid w:val="00556AB8"/>
    <w:rsid w:val="0055720A"/>
    <w:rsid w:val="0055728C"/>
    <w:rsid w:val="005577E4"/>
    <w:rsid w:val="005604AA"/>
    <w:rsid w:val="0056103D"/>
    <w:rsid w:val="00561121"/>
    <w:rsid w:val="0056234D"/>
    <w:rsid w:val="0056296F"/>
    <w:rsid w:val="00562DD5"/>
    <w:rsid w:val="00562E34"/>
    <w:rsid w:val="00563097"/>
    <w:rsid w:val="00563AF4"/>
    <w:rsid w:val="00563F28"/>
    <w:rsid w:val="005649BD"/>
    <w:rsid w:val="00564AEE"/>
    <w:rsid w:val="0056522F"/>
    <w:rsid w:val="0056559E"/>
    <w:rsid w:val="00565861"/>
    <w:rsid w:val="00565F07"/>
    <w:rsid w:val="0056643C"/>
    <w:rsid w:val="00566885"/>
    <w:rsid w:val="00566A0F"/>
    <w:rsid w:val="00566AAF"/>
    <w:rsid w:val="00566E13"/>
    <w:rsid w:val="00566E9C"/>
    <w:rsid w:val="005677A9"/>
    <w:rsid w:val="00567F81"/>
    <w:rsid w:val="0057042F"/>
    <w:rsid w:val="00570442"/>
    <w:rsid w:val="005704B2"/>
    <w:rsid w:val="00570E3F"/>
    <w:rsid w:val="00571009"/>
    <w:rsid w:val="0057124B"/>
    <w:rsid w:val="0057256F"/>
    <w:rsid w:val="005736D7"/>
    <w:rsid w:val="0057398C"/>
    <w:rsid w:val="00573D18"/>
    <w:rsid w:val="00575222"/>
    <w:rsid w:val="00576268"/>
    <w:rsid w:val="0057732D"/>
    <w:rsid w:val="00577584"/>
    <w:rsid w:val="00577CDB"/>
    <w:rsid w:val="005807F6"/>
    <w:rsid w:val="00580D6C"/>
    <w:rsid w:val="00581715"/>
    <w:rsid w:val="00581AA3"/>
    <w:rsid w:val="005824EF"/>
    <w:rsid w:val="00584960"/>
    <w:rsid w:val="00585198"/>
    <w:rsid w:val="00587C94"/>
    <w:rsid w:val="005907D1"/>
    <w:rsid w:val="005933A4"/>
    <w:rsid w:val="005938EB"/>
    <w:rsid w:val="00594117"/>
    <w:rsid w:val="00595222"/>
    <w:rsid w:val="00595A81"/>
    <w:rsid w:val="005962B2"/>
    <w:rsid w:val="00596315"/>
    <w:rsid w:val="00596A0F"/>
    <w:rsid w:val="00597028"/>
    <w:rsid w:val="005A01C6"/>
    <w:rsid w:val="005A0200"/>
    <w:rsid w:val="005A063F"/>
    <w:rsid w:val="005A0E72"/>
    <w:rsid w:val="005A1A4F"/>
    <w:rsid w:val="005A2F5E"/>
    <w:rsid w:val="005A3673"/>
    <w:rsid w:val="005A3ADA"/>
    <w:rsid w:val="005A4BB1"/>
    <w:rsid w:val="005A4FA4"/>
    <w:rsid w:val="005A662B"/>
    <w:rsid w:val="005A6BA7"/>
    <w:rsid w:val="005A73BA"/>
    <w:rsid w:val="005B0400"/>
    <w:rsid w:val="005B09EB"/>
    <w:rsid w:val="005B0CE7"/>
    <w:rsid w:val="005B146A"/>
    <w:rsid w:val="005B1C10"/>
    <w:rsid w:val="005B1FEE"/>
    <w:rsid w:val="005B251E"/>
    <w:rsid w:val="005B35CE"/>
    <w:rsid w:val="005B3ED6"/>
    <w:rsid w:val="005B3F4A"/>
    <w:rsid w:val="005B43F8"/>
    <w:rsid w:val="005B4A44"/>
    <w:rsid w:val="005B5997"/>
    <w:rsid w:val="005B69E4"/>
    <w:rsid w:val="005B7523"/>
    <w:rsid w:val="005B780E"/>
    <w:rsid w:val="005B7B93"/>
    <w:rsid w:val="005C0973"/>
    <w:rsid w:val="005C12F6"/>
    <w:rsid w:val="005C1A38"/>
    <w:rsid w:val="005C27C6"/>
    <w:rsid w:val="005C29DB"/>
    <w:rsid w:val="005C3003"/>
    <w:rsid w:val="005C3011"/>
    <w:rsid w:val="005C37D2"/>
    <w:rsid w:val="005C380A"/>
    <w:rsid w:val="005C41BD"/>
    <w:rsid w:val="005C47FF"/>
    <w:rsid w:val="005C5455"/>
    <w:rsid w:val="005C6E0C"/>
    <w:rsid w:val="005D0019"/>
    <w:rsid w:val="005D0880"/>
    <w:rsid w:val="005D1384"/>
    <w:rsid w:val="005D1D12"/>
    <w:rsid w:val="005D2A0C"/>
    <w:rsid w:val="005D2D6C"/>
    <w:rsid w:val="005D2F8D"/>
    <w:rsid w:val="005D41B4"/>
    <w:rsid w:val="005D4221"/>
    <w:rsid w:val="005D4476"/>
    <w:rsid w:val="005D44E5"/>
    <w:rsid w:val="005D459F"/>
    <w:rsid w:val="005D4991"/>
    <w:rsid w:val="005D4A10"/>
    <w:rsid w:val="005D4A9F"/>
    <w:rsid w:val="005D5528"/>
    <w:rsid w:val="005D6600"/>
    <w:rsid w:val="005D6E57"/>
    <w:rsid w:val="005E0573"/>
    <w:rsid w:val="005E12CD"/>
    <w:rsid w:val="005E1545"/>
    <w:rsid w:val="005E16E8"/>
    <w:rsid w:val="005E2438"/>
    <w:rsid w:val="005E2947"/>
    <w:rsid w:val="005E3634"/>
    <w:rsid w:val="005E397A"/>
    <w:rsid w:val="005E4016"/>
    <w:rsid w:val="005E4341"/>
    <w:rsid w:val="005E5BEE"/>
    <w:rsid w:val="005E5F55"/>
    <w:rsid w:val="005E71FE"/>
    <w:rsid w:val="005E73D3"/>
    <w:rsid w:val="005E7537"/>
    <w:rsid w:val="005F024C"/>
    <w:rsid w:val="005F14A1"/>
    <w:rsid w:val="005F1FC0"/>
    <w:rsid w:val="005F2C31"/>
    <w:rsid w:val="005F302F"/>
    <w:rsid w:val="005F3305"/>
    <w:rsid w:val="005F37DE"/>
    <w:rsid w:val="005F3C25"/>
    <w:rsid w:val="005F4CDE"/>
    <w:rsid w:val="005F566D"/>
    <w:rsid w:val="005F59D0"/>
    <w:rsid w:val="005F5D13"/>
    <w:rsid w:val="005F7FD0"/>
    <w:rsid w:val="00601D42"/>
    <w:rsid w:val="00602747"/>
    <w:rsid w:val="00603465"/>
    <w:rsid w:val="00603912"/>
    <w:rsid w:val="006047BB"/>
    <w:rsid w:val="00604D94"/>
    <w:rsid w:val="00604F96"/>
    <w:rsid w:val="00605807"/>
    <w:rsid w:val="00605B5D"/>
    <w:rsid w:val="006063BC"/>
    <w:rsid w:val="00607044"/>
    <w:rsid w:val="006106D3"/>
    <w:rsid w:val="00610E2A"/>
    <w:rsid w:val="006114E8"/>
    <w:rsid w:val="0061184D"/>
    <w:rsid w:val="006118EF"/>
    <w:rsid w:val="00611B90"/>
    <w:rsid w:val="00611D58"/>
    <w:rsid w:val="00612209"/>
    <w:rsid w:val="00612EED"/>
    <w:rsid w:val="00613CD7"/>
    <w:rsid w:val="00613E47"/>
    <w:rsid w:val="006141ED"/>
    <w:rsid w:val="00614907"/>
    <w:rsid w:val="00614C20"/>
    <w:rsid w:val="00614D2A"/>
    <w:rsid w:val="00615003"/>
    <w:rsid w:val="00615081"/>
    <w:rsid w:val="00615709"/>
    <w:rsid w:val="006161BF"/>
    <w:rsid w:val="00616498"/>
    <w:rsid w:val="00617C87"/>
    <w:rsid w:val="00617F6E"/>
    <w:rsid w:val="006201A6"/>
    <w:rsid w:val="0062022D"/>
    <w:rsid w:val="00621653"/>
    <w:rsid w:val="0062165E"/>
    <w:rsid w:val="00621A91"/>
    <w:rsid w:val="00622862"/>
    <w:rsid w:val="006229EC"/>
    <w:rsid w:val="00622C12"/>
    <w:rsid w:val="00623121"/>
    <w:rsid w:val="006255B0"/>
    <w:rsid w:val="00625804"/>
    <w:rsid w:val="00625DE1"/>
    <w:rsid w:val="00626F8B"/>
    <w:rsid w:val="006272EF"/>
    <w:rsid w:val="0062777B"/>
    <w:rsid w:val="00627E37"/>
    <w:rsid w:val="006311CD"/>
    <w:rsid w:val="0063151B"/>
    <w:rsid w:val="006316BD"/>
    <w:rsid w:val="00631E72"/>
    <w:rsid w:val="0063215D"/>
    <w:rsid w:val="006327A6"/>
    <w:rsid w:val="0063293A"/>
    <w:rsid w:val="00632C84"/>
    <w:rsid w:val="00633C3B"/>
    <w:rsid w:val="00633CD2"/>
    <w:rsid w:val="00633E68"/>
    <w:rsid w:val="00634108"/>
    <w:rsid w:val="006342D7"/>
    <w:rsid w:val="00634772"/>
    <w:rsid w:val="00634B56"/>
    <w:rsid w:val="00634E0C"/>
    <w:rsid w:val="006363CA"/>
    <w:rsid w:val="006368FE"/>
    <w:rsid w:val="00636DA6"/>
    <w:rsid w:val="00636E9B"/>
    <w:rsid w:val="006371E4"/>
    <w:rsid w:val="00637C1D"/>
    <w:rsid w:val="00640226"/>
    <w:rsid w:val="006414A0"/>
    <w:rsid w:val="00642FE4"/>
    <w:rsid w:val="00643103"/>
    <w:rsid w:val="00643A21"/>
    <w:rsid w:val="00643AE9"/>
    <w:rsid w:val="00644877"/>
    <w:rsid w:val="00645B81"/>
    <w:rsid w:val="00646F45"/>
    <w:rsid w:val="00646FA7"/>
    <w:rsid w:val="006475EF"/>
    <w:rsid w:val="00650397"/>
    <w:rsid w:val="00650D01"/>
    <w:rsid w:val="00650E3D"/>
    <w:rsid w:val="00651C31"/>
    <w:rsid w:val="006521CD"/>
    <w:rsid w:val="006521E1"/>
    <w:rsid w:val="00653176"/>
    <w:rsid w:val="006531FD"/>
    <w:rsid w:val="006537C3"/>
    <w:rsid w:val="00653AC0"/>
    <w:rsid w:val="0065445D"/>
    <w:rsid w:val="006555B2"/>
    <w:rsid w:val="006559A7"/>
    <w:rsid w:val="00655B77"/>
    <w:rsid w:val="006575B9"/>
    <w:rsid w:val="0065796A"/>
    <w:rsid w:val="00657D64"/>
    <w:rsid w:val="00660367"/>
    <w:rsid w:val="0066054C"/>
    <w:rsid w:val="00660AB5"/>
    <w:rsid w:val="006616CC"/>
    <w:rsid w:val="00661A68"/>
    <w:rsid w:val="00661C7A"/>
    <w:rsid w:val="00662376"/>
    <w:rsid w:val="006624AE"/>
    <w:rsid w:val="00664739"/>
    <w:rsid w:val="00664DA9"/>
    <w:rsid w:val="006653F2"/>
    <w:rsid w:val="00666688"/>
    <w:rsid w:val="0066727C"/>
    <w:rsid w:val="00667893"/>
    <w:rsid w:val="0067008E"/>
    <w:rsid w:val="00671556"/>
    <w:rsid w:val="006728CF"/>
    <w:rsid w:val="00674D30"/>
    <w:rsid w:val="0067504F"/>
    <w:rsid w:val="006757A6"/>
    <w:rsid w:val="006764DE"/>
    <w:rsid w:val="00676804"/>
    <w:rsid w:val="00677229"/>
    <w:rsid w:val="0067732E"/>
    <w:rsid w:val="00677425"/>
    <w:rsid w:val="0067755C"/>
    <w:rsid w:val="006777F0"/>
    <w:rsid w:val="00680514"/>
    <w:rsid w:val="00680B66"/>
    <w:rsid w:val="006813D9"/>
    <w:rsid w:val="00681B00"/>
    <w:rsid w:val="00681E45"/>
    <w:rsid w:val="006824A1"/>
    <w:rsid w:val="00682C2E"/>
    <w:rsid w:val="00682F49"/>
    <w:rsid w:val="00683163"/>
    <w:rsid w:val="00683506"/>
    <w:rsid w:val="0068365B"/>
    <w:rsid w:val="00683BE0"/>
    <w:rsid w:val="00684B7E"/>
    <w:rsid w:val="00685CBA"/>
    <w:rsid w:val="0068618D"/>
    <w:rsid w:val="006862FA"/>
    <w:rsid w:val="006866FE"/>
    <w:rsid w:val="006868F2"/>
    <w:rsid w:val="006869F6"/>
    <w:rsid w:val="00687CFC"/>
    <w:rsid w:val="0069118C"/>
    <w:rsid w:val="00691276"/>
    <w:rsid w:val="00692BD9"/>
    <w:rsid w:val="00693919"/>
    <w:rsid w:val="00694252"/>
    <w:rsid w:val="00694A0A"/>
    <w:rsid w:val="00694DA1"/>
    <w:rsid w:val="006951BE"/>
    <w:rsid w:val="00695877"/>
    <w:rsid w:val="006958BA"/>
    <w:rsid w:val="00695C0D"/>
    <w:rsid w:val="00695EAD"/>
    <w:rsid w:val="00695EB1"/>
    <w:rsid w:val="00696BBA"/>
    <w:rsid w:val="00696DD2"/>
    <w:rsid w:val="006973CE"/>
    <w:rsid w:val="006A0446"/>
    <w:rsid w:val="006A06CC"/>
    <w:rsid w:val="006A0EAC"/>
    <w:rsid w:val="006A10F8"/>
    <w:rsid w:val="006A25FF"/>
    <w:rsid w:val="006A2B9E"/>
    <w:rsid w:val="006A2BEE"/>
    <w:rsid w:val="006A2FA4"/>
    <w:rsid w:val="006A496B"/>
    <w:rsid w:val="006A7B09"/>
    <w:rsid w:val="006B03E5"/>
    <w:rsid w:val="006B0945"/>
    <w:rsid w:val="006B0C2A"/>
    <w:rsid w:val="006B1BAE"/>
    <w:rsid w:val="006B1D11"/>
    <w:rsid w:val="006B2020"/>
    <w:rsid w:val="006B261B"/>
    <w:rsid w:val="006B28B2"/>
    <w:rsid w:val="006B2B62"/>
    <w:rsid w:val="006B365E"/>
    <w:rsid w:val="006B367A"/>
    <w:rsid w:val="006B4D8B"/>
    <w:rsid w:val="006B51C0"/>
    <w:rsid w:val="006B66C4"/>
    <w:rsid w:val="006B68DB"/>
    <w:rsid w:val="006C0832"/>
    <w:rsid w:val="006C0BA1"/>
    <w:rsid w:val="006C19E8"/>
    <w:rsid w:val="006C2593"/>
    <w:rsid w:val="006C28DE"/>
    <w:rsid w:val="006C2A26"/>
    <w:rsid w:val="006C2C38"/>
    <w:rsid w:val="006C3199"/>
    <w:rsid w:val="006C348D"/>
    <w:rsid w:val="006C352C"/>
    <w:rsid w:val="006C3D5B"/>
    <w:rsid w:val="006C4194"/>
    <w:rsid w:val="006C4546"/>
    <w:rsid w:val="006C472F"/>
    <w:rsid w:val="006C47FF"/>
    <w:rsid w:val="006C4DE0"/>
    <w:rsid w:val="006C6A2A"/>
    <w:rsid w:val="006C6F52"/>
    <w:rsid w:val="006C7620"/>
    <w:rsid w:val="006C76F4"/>
    <w:rsid w:val="006D0BC8"/>
    <w:rsid w:val="006D1159"/>
    <w:rsid w:val="006D1526"/>
    <w:rsid w:val="006D1BB1"/>
    <w:rsid w:val="006D1E17"/>
    <w:rsid w:val="006D229C"/>
    <w:rsid w:val="006D398B"/>
    <w:rsid w:val="006D3BD4"/>
    <w:rsid w:val="006D4071"/>
    <w:rsid w:val="006D44FF"/>
    <w:rsid w:val="006D4652"/>
    <w:rsid w:val="006D4BA7"/>
    <w:rsid w:val="006D4CE9"/>
    <w:rsid w:val="006D5A61"/>
    <w:rsid w:val="006D60AD"/>
    <w:rsid w:val="006D60E9"/>
    <w:rsid w:val="006D64A4"/>
    <w:rsid w:val="006D64C1"/>
    <w:rsid w:val="006D7D3C"/>
    <w:rsid w:val="006E057B"/>
    <w:rsid w:val="006E11CB"/>
    <w:rsid w:val="006E272C"/>
    <w:rsid w:val="006E2891"/>
    <w:rsid w:val="006E2961"/>
    <w:rsid w:val="006E2ED3"/>
    <w:rsid w:val="006E30C1"/>
    <w:rsid w:val="006E3F9C"/>
    <w:rsid w:val="006E4129"/>
    <w:rsid w:val="006E4C10"/>
    <w:rsid w:val="006E511F"/>
    <w:rsid w:val="006E5572"/>
    <w:rsid w:val="006E5B75"/>
    <w:rsid w:val="006E5FC7"/>
    <w:rsid w:val="006E6269"/>
    <w:rsid w:val="006E62C3"/>
    <w:rsid w:val="006E630E"/>
    <w:rsid w:val="006E6575"/>
    <w:rsid w:val="006E6C5E"/>
    <w:rsid w:val="006E7FBD"/>
    <w:rsid w:val="006F0401"/>
    <w:rsid w:val="006F055F"/>
    <w:rsid w:val="006F15FC"/>
    <w:rsid w:val="006F1A39"/>
    <w:rsid w:val="006F1C09"/>
    <w:rsid w:val="006F1C59"/>
    <w:rsid w:val="006F23AF"/>
    <w:rsid w:val="006F2D95"/>
    <w:rsid w:val="006F39DE"/>
    <w:rsid w:val="006F3B42"/>
    <w:rsid w:val="006F4BE4"/>
    <w:rsid w:val="006F646B"/>
    <w:rsid w:val="006F6DD2"/>
    <w:rsid w:val="0070026C"/>
    <w:rsid w:val="007007AD"/>
    <w:rsid w:val="00700C2B"/>
    <w:rsid w:val="007011F4"/>
    <w:rsid w:val="007024B6"/>
    <w:rsid w:val="007028BD"/>
    <w:rsid w:val="00703056"/>
    <w:rsid w:val="0070366F"/>
    <w:rsid w:val="007037EF"/>
    <w:rsid w:val="00703B7F"/>
    <w:rsid w:val="00703C44"/>
    <w:rsid w:val="0070427A"/>
    <w:rsid w:val="007051C2"/>
    <w:rsid w:val="0070563A"/>
    <w:rsid w:val="00705F6B"/>
    <w:rsid w:val="00706017"/>
    <w:rsid w:val="0070602B"/>
    <w:rsid w:val="007065E2"/>
    <w:rsid w:val="00706A49"/>
    <w:rsid w:val="00706EFF"/>
    <w:rsid w:val="007072D9"/>
    <w:rsid w:val="00707699"/>
    <w:rsid w:val="007077C7"/>
    <w:rsid w:val="00710EE0"/>
    <w:rsid w:val="00711880"/>
    <w:rsid w:val="0071293C"/>
    <w:rsid w:val="00712E3B"/>
    <w:rsid w:val="00712E55"/>
    <w:rsid w:val="007130C3"/>
    <w:rsid w:val="007132B8"/>
    <w:rsid w:val="007132E3"/>
    <w:rsid w:val="0071391E"/>
    <w:rsid w:val="00713B66"/>
    <w:rsid w:val="00713C0B"/>
    <w:rsid w:val="007144B0"/>
    <w:rsid w:val="00714CC8"/>
    <w:rsid w:val="00715A2B"/>
    <w:rsid w:val="00716E81"/>
    <w:rsid w:val="00716FB9"/>
    <w:rsid w:val="0072096D"/>
    <w:rsid w:val="007229A7"/>
    <w:rsid w:val="00723BF5"/>
    <w:rsid w:val="0072420B"/>
    <w:rsid w:val="00725283"/>
    <w:rsid w:val="007269A5"/>
    <w:rsid w:val="00727139"/>
    <w:rsid w:val="007276A9"/>
    <w:rsid w:val="007308C6"/>
    <w:rsid w:val="00730930"/>
    <w:rsid w:val="00730C5C"/>
    <w:rsid w:val="00731452"/>
    <w:rsid w:val="00732ADD"/>
    <w:rsid w:val="007333A6"/>
    <w:rsid w:val="00733FB7"/>
    <w:rsid w:val="00734922"/>
    <w:rsid w:val="007353F3"/>
    <w:rsid w:val="00735CCC"/>
    <w:rsid w:val="00737C04"/>
    <w:rsid w:val="007405EA"/>
    <w:rsid w:val="00740652"/>
    <w:rsid w:val="00740DE6"/>
    <w:rsid w:val="0074123D"/>
    <w:rsid w:val="00741BD3"/>
    <w:rsid w:val="007423B6"/>
    <w:rsid w:val="007425E4"/>
    <w:rsid w:val="00742711"/>
    <w:rsid w:val="00742D4E"/>
    <w:rsid w:val="00743398"/>
    <w:rsid w:val="007433FD"/>
    <w:rsid w:val="0074484B"/>
    <w:rsid w:val="00744D0B"/>
    <w:rsid w:val="007453C4"/>
    <w:rsid w:val="00745C4D"/>
    <w:rsid w:val="00745F34"/>
    <w:rsid w:val="00746B56"/>
    <w:rsid w:val="00747922"/>
    <w:rsid w:val="00747F43"/>
    <w:rsid w:val="00751227"/>
    <w:rsid w:val="0075155C"/>
    <w:rsid w:val="00751932"/>
    <w:rsid w:val="00752637"/>
    <w:rsid w:val="00752DC0"/>
    <w:rsid w:val="00753A44"/>
    <w:rsid w:val="00754773"/>
    <w:rsid w:val="00754C4A"/>
    <w:rsid w:val="0075543B"/>
    <w:rsid w:val="00755C18"/>
    <w:rsid w:val="00756299"/>
    <w:rsid w:val="00756A91"/>
    <w:rsid w:val="0076051B"/>
    <w:rsid w:val="007607F3"/>
    <w:rsid w:val="00760990"/>
    <w:rsid w:val="00760BE2"/>
    <w:rsid w:val="00761139"/>
    <w:rsid w:val="00761362"/>
    <w:rsid w:val="0076148B"/>
    <w:rsid w:val="00761DC5"/>
    <w:rsid w:val="00762904"/>
    <w:rsid w:val="00762962"/>
    <w:rsid w:val="0076325A"/>
    <w:rsid w:val="00763BDA"/>
    <w:rsid w:val="00764154"/>
    <w:rsid w:val="00764261"/>
    <w:rsid w:val="00764FAA"/>
    <w:rsid w:val="00766C31"/>
    <w:rsid w:val="00767160"/>
    <w:rsid w:val="00770C41"/>
    <w:rsid w:val="007718D7"/>
    <w:rsid w:val="00772333"/>
    <w:rsid w:val="0077276C"/>
    <w:rsid w:val="00773301"/>
    <w:rsid w:val="00773739"/>
    <w:rsid w:val="00774908"/>
    <w:rsid w:val="00776218"/>
    <w:rsid w:val="00776548"/>
    <w:rsid w:val="00777120"/>
    <w:rsid w:val="00777D00"/>
    <w:rsid w:val="00781520"/>
    <w:rsid w:val="00781908"/>
    <w:rsid w:val="00781AE4"/>
    <w:rsid w:val="00782887"/>
    <w:rsid w:val="007828D0"/>
    <w:rsid w:val="00782D34"/>
    <w:rsid w:val="007837FF"/>
    <w:rsid w:val="007838C0"/>
    <w:rsid w:val="00783A97"/>
    <w:rsid w:val="00783C31"/>
    <w:rsid w:val="00783F95"/>
    <w:rsid w:val="00784636"/>
    <w:rsid w:val="00784C2A"/>
    <w:rsid w:val="00784FF8"/>
    <w:rsid w:val="0078519A"/>
    <w:rsid w:val="00785360"/>
    <w:rsid w:val="00785C04"/>
    <w:rsid w:val="00785D2D"/>
    <w:rsid w:val="00787E2A"/>
    <w:rsid w:val="007900A6"/>
    <w:rsid w:val="00790D46"/>
    <w:rsid w:val="007919D5"/>
    <w:rsid w:val="00791D9F"/>
    <w:rsid w:val="007921CD"/>
    <w:rsid w:val="0079244F"/>
    <w:rsid w:val="007924C4"/>
    <w:rsid w:val="0079272D"/>
    <w:rsid w:val="0079300C"/>
    <w:rsid w:val="00793597"/>
    <w:rsid w:val="00794439"/>
    <w:rsid w:val="00797102"/>
    <w:rsid w:val="0079714A"/>
    <w:rsid w:val="00797401"/>
    <w:rsid w:val="007978B1"/>
    <w:rsid w:val="00797D72"/>
    <w:rsid w:val="007A01F1"/>
    <w:rsid w:val="007A04E5"/>
    <w:rsid w:val="007A099F"/>
    <w:rsid w:val="007A1146"/>
    <w:rsid w:val="007A176C"/>
    <w:rsid w:val="007A2B7C"/>
    <w:rsid w:val="007A3B27"/>
    <w:rsid w:val="007A492C"/>
    <w:rsid w:val="007A49EA"/>
    <w:rsid w:val="007A4A13"/>
    <w:rsid w:val="007A4EBE"/>
    <w:rsid w:val="007A5384"/>
    <w:rsid w:val="007A5E59"/>
    <w:rsid w:val="007A7387"/>
    <w:rsid w:val="007A74CD"/>
    <w:rsid w:val="007B1176"/>
    <w:rsid w:val="007B17E3"/>
    <w:rsid w:val="007B2307"/>
    <w:rsid w:val="007B2EEB"/>
    <w:rsid w:val="007B30A2"/>
    <w:rsid w:val="007B3820"/>
    <w:rsid w:val="007B3F7C"/>
    <w:rsid w:val="007B4538"/>
    <w:rsid w:val="007B47F1"/>
    <w:rsid w:val="007B48DD"/>
    <w:rsid w:val="007B5D38"/>
    <w:rsid w:val="007B646F"/>
    <w:rsid w:val="007B6652"/>
    <w:rsid w:val="007B69CC"/>
    <w:rsid w:val="007B6F48"/>
    <w:rsid w:val="007C02F7"/>
    <w:rsid w:val="007C0474"/>
    <w:rsid w:val="007C1001"/>
    <w:rsid w:val="007C186C"/>
    <w:rsid w:val="007C188A"/>
    <w:rsid w:val="007C1A6C"/>
    <w:rsid w:val="007C3112"/>
    <w:rsid w:val="007C375D"/>
    <w:rsid w:val="007C39FF"/>
    <w:rsid w:val="007C3D47"/>
    <w:rsid w:val="007C3FA7"/>
    <w:rsid w:val="007C4417"/>
    <w:rsid w:val="007C4929"/>
    <w:rsid w:val="007C61BE"/>
    <w:rsid w:val="007C666A"/>
    <w:rsid w:val="007C6E07"/>
    <w:rsid w:val="007C7045"/>
    <w:rsid w:val="007C7666"/>
    <w:rsid w:val="007D0926"/>
    <w:rsid w:val="007D1C5B"/>
    <w:rsid w:val="007D1D8D"/>
    <w:rsid w:val="007D25D8"/>
    <w:rsid w:val="007D2640"/>
    <w:rsid w:val="007D327E"/>
    <w:rsid w:val="007D3A48"/>
    <w:rsid w:val="007D3BE2"/>
    <w:rsid w:val="007D44F9"/>
    <w:rsid w:val="007D51DC"/>
    <w:rsid w:val="007D533F"/>
    <w:rsid w:val="007D5884"/>
    <w:rsid w:val="007D5A0D"/>
    <w:rsid w:val="007D6020"/>
    <w:rsid w:val="007D61B3"/>
    <w:rsid w:val="007D6744"/>
    <w:rsid w:val="007D68A1"/>
    <w:rsid w:val="007D757D"/>
    <w:rsid w:val="007D7F88"/>
    <w:rsid w:val="007E118B"/>
    <w:rsid w:val="007E1660"/>
    <w:rsid w:val="007E186B"/>
    <w:rsid w:val="007E1B19"/>
    <w:rsid w:val="007E3343"/>
    <w:rsid w:val="007E33CE"/>
    <w:rsid w:val="007E3F45"/>
    <w:rsid w:val="007E43C9"/>
    <w:rsid w:val="007E4726"/>
    <w:rsid w:val="007E632F"/>
    <w:rsid w:val="007E6FF0"/>
    <w:rsid w:val="007E773E"/>
    <w:rsid w:val="007F1029"/>
    <w:rsid w:val="007F12F6"/>
    <w:rsid w:val="007F2200"/>
    <w:rsid w:val="007F2D0E"/>
    <w:rsid w:val="007F2DF9"/>
    <w:rsid w:val="007F4183"/>
    <w:rsid w:val="007F4FBD"/>
    <w:rsid w:val="007F5B48"/>
    <w:rsid w:val="007F6E64"/>
    <w:rsid w:val="007F752B"/>
    <w:rsid w:val="007F7CF7"/>
    <w:rsid w:val="00801016"/>
    <w:rsid w:val="0080125C"/>
    <w:rsid w:val="0080131C"/>
    <w:rsid w:val="0080147A"/>
    <w:rsid w:val="008018A8"/>
    <w:rsid w:val="00802F2F"/>
    <w:rsid w:val="00803417"/>
    <w:rsid w:val="00803F64"/>
    <w:rsid w:val="0080445F"/>
    <w:rsid w:val="00804AD2"/>
    <w:rsid w:val="00804D6C"/>
    <w:rsid w:val="00804FAF"/>
    <w:rsid w:val="0080531F"/>
    <w:rsid w:val="008054E2"/>
    <w:rsid w:val="00805E84"/>
    <w:rsid w:val="00805F4D"/>
    <w:rsid w:val="00806905"/>
    <w:rsid w:val="0080716A"/>
    <w:rsid w:val="00807B1C"/>
    <w:rsid w:val="0081059A"/>
    <w:rsid w:val="0081085E"/>
    <w:rsid w:val="008110AC"/>
    <w:rsid w:val="0081138F"/>
    <w:rsid w:val="0081162F"/>
    <w:rsid w:val="00812A00"/>
    <w:rsid w:val="0081348C"/>
    <w:rsid w:val="00813B9B"/>
    <w:rsid w:val="00814441"/>
    <w:rsid w:val="00814937"/>
    <w:rsid w:val="00814C44"/>
    <w:rsid w:val="008168FD"/>
    <w:rsid w:val="0082057F"/>
    <w:rsid w:val="00820CDF"/>
    <w:rsid w:val="00821447"/>
    <w:rsid w:val="00821566"/>
    <w:rsid w:val="00821D27"/>
    <w:rsid w:val="00821DD8"/>
    <w:rsid w:val="00822160"/>
    <w:rsid w:val="00822EAE"/>
    <w:rsid w:val="0082387E"/>
    <w:rsid w:val="00823DFB"/>
    <w:rsid w:val="008241DF"/>
    <w:rsid w:val="008242AD"/>
    <w:rsid w:val="008249CF"/>
    <w:rsid w:val="0082531E"/>
    <w:rsid w:val="00825D6A"/>
    <w:rsid w:val="0082609A"/>
    <w:rsid w:val="0082696C"/>
    <w:rsid w:val="00827A04"/>
    <w:rsid w:val="00827D20"/>
    <w:rsid w:val="008300BC"/>
    <w:rsid w:val="008303FE"/>
    <w:rsid w:val="00830654"/>
    <w:rsid w:val="008308DA"/>
    <w:rsid w:val="008308F4"/>
    <w:rsid w:val="008309BE"/>
    <w:rsid w:val="00830AA0"/>
    <w:rsid w:val="00830D49"/>
    <w:rsid w:val="008311E1"/>
    <w:rsid w:val="008314FC"/>
    <w:rsid w:val="0083270E"/>
    <w:rsid w:val="00832D04"/>
    <w:rsid w:val="00833B78"/>
    <w:rsid w:val="00840F91"/>
    <w:rsid w:val="00841CA5"/>
    <w:rsid w:val="00842455"/>
    <w:rsid w:val="0084267F"/>
    <w:rsid w:val="00845132"/>
    <w:rsid w:val="00845ADC"/>
    <w:rsid w:val="00850066"/>
    <w:rsid w:val="00850249"/>
    <w:rsid w:val="008504EF"/>
    <w:rsid w:val="00850F7D"/>
    <w:rsid w:val="008512CE"/>
    <w:rsid w:val="0085167E"/>
    <w:rsid w:val="00851C0D"/>
    <w:rsid w:val="00852111"/>
    <w:rsid w:val="008521E7"/>
    <w:rsid w:val="00853505"/>
    <w:rsid w:val="008537FE"/>
    <w:rsid w:val="008538CE"/>
    <w:rsid w:val="00854AD7"/>
    <w:rsid w:val="00854FD4"/>
    <w:rsid w:val="008560BB"/>
    <w:rsid w:val="008564A8"/>
    <w:rsid w:val="00856CF1"/>
    <w:rsid w:val="008577ED"/>
    <w:rsid w:val="00857DBB"/>
    <w:rsid w:val="00860748"/>
    <w:rsid w:val="0086119D"/>
    <w:rsid w:val="00861422"/>
    <w:rsid w:val="00862E99"/>
    <w:rsid w:val="008638C6"/>
    <w:rsid w:val="00863CC8"/>
    <w:rsid w:val="00865442"/>
    <w:rsid w:val="00865CDA"/>
    <w:rsid w:val="008663BB"/>
    <w:rsid w:val="00867696"/>
    <w:rsid w:val="00867DA6"/>
    <w:rsid w:val="008708DD"/>
    <w:rsid w:val="008735D1"/>
    <w:rsid w:val="008735EC"/>
    <w:rsid w:val="008743CF"/>
    <w:rsid w:val="00874639"/>
    <w:rsid w:val="00874B25"/>
    <w:rsid w:val="00874B3F"/>
    <w:rsid w:val="00874E8C"/>
    <w:rsid w:val="00876654"/>
    <w:rsid w:val="008774B2"/>
    <w:rsid w:val="00877E11"/>
    <w:rsid w:val="0088024F"/>
    <w:rsid w:val="008811BF"/>
    <w:rsid w:val="0088176A"/>
    <w:rsid w:val="00881FE4"/>
    <w:rsid w:val="00882439"/>
    <w:rsid w:val="00883181"/>
    <w:rsid w:val="0088365D"/>
    <w:rsid w:val="008839F8"/>
    <w:rsid w:val="00884089"/>
    <w:rsid w:val="00884BDF"/>
    <w:rsid w:val="00884C90"/>
    <w:rsid w:val="00884CF8"/>
    <w:rsid w:val="00884F4B"/>
    <w:rsid w:val="008852EE"/>
    <w:rsid w:val="00885AC8"/>
    <w:rsid w:val="008878C5"/>
    <w:rsid w:val="008879E5"/>
    <w:rsid w:val="00887DA0"/>
    <w:rsid w:val="00890E4B"/>
    <w:rsid w:val="008923EF"/>
    <w:rsid w:val="00893743"/>
    <w:rsid w:val="00894EB7"/>
    <w:rsid w:val="0089547E"/>
    <w:rsid w:val="008969A7"/>
    <w:rsid w:val="00897698"/>
    <w:rsid w:val="00897880"/>
    <w:rsid w:val="00897990"/>
    <w:rsid w:val="008A000C"/>
    <w:rsid w:val="008A0348"/>
    <w:rsid w:val="008A1595"/>
    <w:rsid w:val="008A1B0F"/>
    <w:rsid w:val="008A2CAF"/>
    <w:rsid w:val="008A3FF0"/>
    <w:rsid w:val="008A41CD"/>
    <w:rsid w:val="008A489E"/>
    <w:rsid w:val="008A55E3"/>
    <w:rsid w:val="008A5DA8"/>
    <w:rsid w:val="008A6E94"/>
    <w:rsid w:val="008A757A"/>
    <w:rsid w:val="008A7C70"/>
    <w:rsid w:val="008B06CE"/>
    <w:rsid w:val="008B09D0"/>
    <w:rsid w:val="008B1705"/>
    <w:rsid w:val="008B1DBE"/>
    <w:rsid w:val="008B30EE"/>
    <w:rsid w:val="008B487E"/>
    <w:rsid w:val="008B4BFD"/>
    <w:rsid w:val="008B4D44"/>
    <w:rsid w:val="008B57BF"/>
    <w:rsid w:val="008B5C44"/>
    <w:rsid w:val="008B609A"/>
    <w:rsid w:val="008B65D8"/>
    <w:rsid w:val="008C000E"/>
    <w:rsid w:val="008C052C"/>
    <w:rsid w:val="008C0B12"/>
    <w:rsid w:val="008C1CC7"/>
    <w:rsid w:val="008C1D5D"/>
    <w:rsid w:val="008C2142"/>
    <w:rsid w:val="008C250B"/>
    <w:rsid w:val="008C2740"/>
    <w:rsid w:val="008C2CB4"/>
    <w:rsid w:val="008C32AE"/>
    <w:rsid w:val="008C39C6"/>
    <w:rsid w:val="008C3C17"/>
    <w:rsid w:val="008C3CB3"/>
    <w:rsid w:val="008C3F46"/>
    <w:rsid w:val="008C483F"/>
    <w:rsid w:val="008C48D4"/>
    <w:rsid w:val="008C5BA7"/>
    <w:rsid w:val="008C5E6F"/>
    <w:rsid w:val="008D0B13"/>
    <w:rsid w:val="008D0F8C"/>
    <w:rsid w:val="008D0FEF"/>
    <w:rsid w:val="008D125E"/>
    <w:rsid w:val="008D260E"/>
    <w:rsid w:val="008D327B"/>
    <w:rsid w:val="008D3A66"/>
    <w:rsid w:val="008D3CB1"/>
    <w:rsid w:val="008D5208"/>
    <w:rsid w:val="008D53B8"/>
    <w:rsid w:val="008D569E"/>
    <w:rsid w:val="008D5D43"/>
    <w:rsid w:val="008D6245"/>
    <w:rsid w:val="008D651B"/>
    <w:rsid w:val="008D79BD"/>
    <w:rsid w:val="008E0C86"/>
    <w:rsid w:val="008E0F74"/>
    <w:rsid w:val="008E17C1"/>
    <w:rsid w:val="008E17D7"/>
    <w:rsid w:val="008E1C95"/>
    <w:rsid w:val="008E2936"/>
    <w:rsid w:val="008E3665"/>
    <w:rsid w:val="008E3AFD"/>
    <w:rsid w:val="008E41AE"/>
    <w:rsid w:val="008E55D1"/>
    <w:rsid w:val="008E6020"/>
    <w:rsid w:val="008E6598"/>
    <w:rsid w:val="008E6AA6"/>
    <w:rsid w:val="008E6AC2"/>
    <w:rsid w:val="008E6C71"/>
    <w:rsid w:val="008E6FCD"/>
    <w:rsid w:val="008E71C1"/>
    <w:rsid w:val="008E7B47"/>
    <w:rsid w:val="008F0A38"/>
    <w:rsid w:val="008F109C"/>
    <w:rsid w:val="008F2630"/>
    <w:rsid w:val="008F2DDC"/>
    <w:rsid w:val="008F42E9"/>
    <w:rsid w:val="008F5446"/>
    <w:rsid w:val="008F5788"/>
    <w:rsid w:val="008F6568"/>
    <w:rsid w:val="008F6695"/>
    <w:rsid w:val="008F6CFB"/>
    <w:rsid w:val="008F7330"/>
    <w:rsid w:val="008F7AA5"/>
    <w:rsid w:val="009008A9"/>
    <w:rsid w:val="00901EC6"/>
    <w:rsid w:val="00902068"/>
    <w:rsid w:val="00902B62"/>
    <w:rsid w:val="00903002"/>
    <w:rsid w:val="00903433"/>
    <w:rsid w:val="009035B6"/>
    <w:rsid w:val="00904A40"/>
    <w:rsid w:val="00904F81"/>
    <w:rsid w:val="0090528A"/>
    <w:rsid w:val="00905383"/>
    <w:rsid w:val="009058AD"/>
    <w:rsid w:val="00905CF2"/>
    <w:rsid w:val="00906427"/>
    <w:rsid w:val="00907378"/>
    <w:rsid w:val="0091280B"/>
    <w:rsid w:val="00912CA0"/>
    <w:rsid w:val="0091378F"/>
    <w:rsid w:val="00913BA8"/>
    <w:rsid w:val="00913D01"/>
    <w:rsid w:val="009145F3"/>
    <w:rsid w:val="00915217"/>
    <w:rsid w:val="00915590"/>
    <w:rsid w:val="009158D0"/>
    <w:rsid w:val="00916464"/>
    <w:rsid w:val="00916972"/>
    <w:rsid w:val="009172B3"/>
    <w:rsid w:val="00917991"/>
    <w:rsid w:val="009200C4"/>
    <w:rsid w:val="00920700"/>
    <w:rsid w:val="009209E6"/>
    <w:rsid w:val="009217E6"/>
    <w:rsid w:val="00922337"/>
    <w:rsid w:val="0092242B"/>
    <w:rsid w:val="0092359E"/>
    <w:rsid w:val="00923A5D"/>
    <w:rsid w:val="00924ADC"/>
    <w:rsid w:val="009263D8"/>
    <w:rsid w:val="00926BED"/>
    <w:rsid w:val="00927565"/>
    <w:rsid w:val="00927977"/>
    <w:rsid w:val="009279D9"/>
    <w:rsid w:val="00927C19"/>
    <w:rsid w:val="00927D72"/>
    <w:rsid w:val="00927E0B"/>
    <w:rsid w:val="00930164"/>
    <w:rsid w:val="009305BB"/>
    <w:rsid w:val="00930702"/>
    <w:rsid w:val="00930AF4"/>
    <w:rsid w:val="00930BC5"/>
    <w:rsid w:val="009323ED"/>
    <w:rsid w:val="009325CA"/>
    <w:rsid w:val="0093390A"/>
    <w:rsid w:val="0093419F"/>
    <w:rsid w:val="00934485"/>
    <w:rsid w:val="00934519"/>
    <w:rsid w:val="00934766"/>
    <w:rsid w:val="00934853"/>
    <w:rsid w:val="00934A17"/>
    <w:rsid w:val="009368F5"/>
    <w:rsid w:val="00937597"/>
    <w:rsid w:val="00937A50"/>
    <w:rsid w:val="0094143C"/>
    <w:rsid w:val="00941440"/>
    <w:rsid w:val="00941B6A"/>
    <w:rsid w:val="00941DEC"/>
    <w:rsid w:val="00942043"/>
    <w:rsid w:val="009429FB"/>
    <w:rsid w:val="009432CB"/>
    <w:rsid w:val="009436A1"/>
    <w:rsid w:val="00943802"/>
    <w:rsid w:val="00943930"/>
    <w:rsid w:val="00943C81"/>
    <w:rsid w:val="00943EC3"/>
    <w:rsid w:val="00943FE9"/>
    <w:rsid w:val="009442D5"/>
    <w:rsid w:val="009463AE"/>
    <w:rsid w:val="00946570"/>
    <w:rsid w:val="00946877"/>
    <w:rsid w:val="00946AAB"/>
    <w:rsid w:val="00946F3F"/>
    <w:rsid w:val="00947372"/>
    <w:rsid w:val="009508FD"/>
    <w:rsid w:val="00950E38"/>
    <w:rsid w:val="00951C59"/>
    <w:rsid w:val="0095264B"/>
    <w:rsid w:val="009528BE"/>
    <w:rsid w:val="009542E1"/>
    <w:rsid w:val="0095430A"/>
    <w:rsid w:val="00954D36"/>
    <w:rsid w:val="00954E8B"/>
    <w:rsid w:val="00955882"/>
    <w:rsid w:val="00955A19"/>
    <w:rsid w:val="00955CE1"/>
    <w:rsid w:val="009578B4"/>
    <w:rsid w:val="009604E0"/>
    <w:rsid w:val="0096086C"/>
    <w:rsid w:val="009609A1"/>
    <w:rsid w:val="00960BA3"/>
    <w:rsid w:val="00961070"/>
    <w:rsid w:val="00961711"/>
    <w:rsid w:val="00961D71"/>
    <w:rsid w:val="00962AF6"/>
    <w:rsid w:val="00962EBD"/>
    <w:rsid w:val="00963686"/>
    <w:rsid w:val="00964270"/>
    <w:rsid w:val="00964A6A"/>
    <w:rsid w:val="00965887"/>
    <w:rsid w:val="0096630E"/>
    <w:rsid w:val="00966578"/>
    <w:rsid w:val="00966BDE"/>
    <w:rsid w:val="00970100"/>
    <w:rsid w:val="009704FC"/>
    <w:rsid w:val="00970CA2"/>
    <w:rsid w:val="009718BA"/>
    <w:rsid w:val="00971BF2"/>
    <w:rsid w:val="00972EA7"/>
    <w:rsid w:val="00973D24"/>
    <w:rsid w:val="00974EA9"/>
    <w:rsid w:val="00975F93"/>
    <w:rsid w:val="00980BF5"/>
    <w:rsid w:val="0098179E"/>
    <w:rsid w:val="00981DF9"/>
    <w:rsid w:val="00982703"/>
    <w:rsid w:val="00982C8B"/>
    <w:rsid w:val="00982D4C"/>
    <w:rsid w:val="00983E89"/>
    <w:rsid w:val="00983EB4"/>
    <w:rsid w:val="0098424A"/>
    <w:rsid w:val="00984D1E"/>
    <w:rsid w:val="00984FC8"/>
    <w:rsid w:val="009850D9"/>
    <w:rsid w:val="00985255"/>
    <w:rsid w:val="00985C1C"/>
    <w:rsid w:val="00986032"/>
    <w:rsid w:val="0098616F"/>
    <w:rsid w:val="009865BA"/>
    <w:rsid w:val="00986C26"/>
    <w:rsid w:val="00987304"/>
    <w:rsid w:val="00987F53"/>
    <w:rsid w:val="00991096"/>
    <w:rsid w:val="00991CC1"/>
    <w:rsid w:val="009925E5"/>
    <w:rsid w:val="00992AEC"/>
    <w:rsid w:val="00993C56"/>
    <w:rsid w:val="00993C67"/>
    <w:rsid w:val="009941C1"/>
    <w:rsid w:val="009941E3"/>
    <w:rsid w:val="00995A39"/>
    <w:rsid w:val="009964FE"/>
    <w:rsid w:val="0099678A"/>
    <w:rsid w:val="00996BCC"/>
    <w:rsid w:val="00996DC4"/>
    <w:rsid w:val="009971D4"/>
    <w:rsid w:val="00997BC0"/>
    <w:rsid w:val="00997DF7"/>
    <w:rsid w:val="009A015C"/>
    <w:rsid w:val="009A03FB"/>
    <w:rsid w:val="009A0742"/>
    <w:rsid w:val="009A0E57"/>
    <w:rsid w:val="009A1013"/>
    <w:rsid w:val="009A1046"/>
    <w:rsid w:val="009A1BAC"/>
    <w:rsid w:val="009A2D9D"/>
    <w:rsid w:val="009A38E0"/>
    <w:rsid w:val="009A3EDA"/>
    <w:rsid w:val="009A4ADF"/>
    <w:rsid w:val="009A4B86"/>
    <w:rsid w:val="009A4C7A"/>
    <w:rsid w:val="009A58F2"/>
    <w:rsid w:val="009A5B5A"/>
    <w:rsid w:val="009A6A62"/>
    <w:rsid w:val="009A6CA8"/>
    <w:rsid w:val="009A7A77"/>
    <w:rsid w:val="009B075D"/>
    <w:rsid w:val="009B0E0C"/>
    <w:rsid w:val="009B188A"/>
    <w:rsid w:val="009B244A"/>
    <w:rsid w:val="009B2BF0"/>
    <w:rsid w:val="009B3AD6"/>
    <w:rsid w:val="009B4968"/>
    <w:rsid w:val="009B5227"/>
    <w:rsid w:val="009B5E80"/>
    <w:rsid w:val="009B60D4"/>
    <w:rsid w:val="009B683D"/>
    <w:rsid w:val="009B6E57"/>
    <w:rsid w:val="009B7705"/>
    <w:rsid w:val="009B7DAE"/>
    <w:rsid w:val="009C055D"/>
    <w:rsid w:val="009C17B5"/>
    <w:rsid w:val="009C1C77"/>
    <w:rsid w:val="009C22C4"/>
    <w:rsid w:val="009C236A"/>
    <w:rsid w:val="009C2A55"/>
    <w:rsid w:val="009C3899"/>
    <w:rsid w:val="009C3CA1"/>
    <w:rsid w:val="009C4253"/>
    <w:rsid w:val="009C5486"/>
    <w:rsid w:val="009C55C9"/>
    <w:rsid w:val="009C639A"/>
    <w:rsid w:val="009C6EF8"/>
    <w:rsid w:val="009C756F"/>
    <w:rsid w:val="009C7744"/>
    <w:rsid w:val="009C7935"/>
    <w:rsid w:val="009D047A"/>
    <w:rsid w:val="009D04F6"/>
    <w:rsid w:val="009D0928"/>
    <w:rsid w:val="009D1718"/>
    <w:rsid w:val="009D181C"/>
    <w:rsid w:val="009D1E1D"/>
    <w:rsid w:val="009D2250"/>
    <w:rsid w:val="009D2724"/>
    <w:rsid w:val="009D2C95"/>
    <w:rsid w:val="009D3038"/>
    <w:rsid w:val="009D45BD"/>
    <w:rsid w:val="009D49A4"/>
    <w:rsid w:val="009D4C53"/>
    <w:rsid w:val="009D4E06"/>
    <w:rsid w:val="009D55F1"/>
    <w:rsid w:val="009D5A87"/>
    <w:rsid w:val="009D5BC2"/>
    <w:rsid w:val="009D63E7"/>
    <w:rsid w:val="009D6647"/>
    <w:rsid w:val="009D6722"/>
    <w:rsid w:val="009D71AE"/>
    <w:rsid w:val="009D7532"/>
    <w:rsid w:val="009E0525"/>
    <w:rsid w:val="009E1503"/>
    <w:rsid w:val="009E1C50"/>
    <w:rsid w:val="009E1E48"/>
    <w:rsid w:val="009E4388"/>
    <w:rsid w:val="009E4E63"/>
    <w:rsid w:val="009E6ED8"/>
    <w:rsid w:val="009E7B96"/>
    <w:rsid w:val="009F00CC"/>
    <w:rsid w:val="009F0ACC"/>
    <w:rsid w:val="009F0E4C"/>
    <w:rsid w:val="009F351D"/>
    <w:rsid w:val="009F4240"/>
    <w:rsid w:val="009F4A83"/>
    <w:rsid w:val="009F5182"/>
    <w:rsid w:val="009F58C5"/>
    <w:rsid w:val="009F5F9E"/>
    <w:rsid w:val="009F6F10"/>
    <w:rsid w:val="009F761F"/>
    <w:rsid w:val="00A00390"/>
    <w:rsid w:val="00A01266"/>
    <w:rsid w:val="00A01A49"/>
    <w:rsid w:val="00A02DDC"/>
    <w:rsid w:val="00A0433C"/>
    <w:rsid w:val="00A050DA"/>
    <w:rsid w:val="00A0639F"/>
    <w:rsid w:val="00A06659"/>
    <w:rsid w:val="00A10A88"/>
    <w:rsid w:val="00A1270B"/>
    <w:rsid w:val="00A13476"/>
    <w:rsid w:val="00A14974"/>
    <w:rsid w:val="00A15C51"/>
    <w:rsid w:val="00A15C82"/>
    <w:rsid w:val="00A15D60"/>
    <w:rsid w:val="00A162FB"/>
    <w:rsid w:val="00A174C3"/>
    <w:rsid w:val="00A17E08"/>
    <w:rsid w:val="00A17EA5"/>
    <w:rsid w:val="00A20B10"/>
    <w:rsid w:val="00A20C2A"/>
    <w:rsid w:val="00A21A29"/>
    <w:rsid w:val="00A22A24"/>
    <w:rsid w:val="00A24A70"/>
    <w:rsid w:val="00A25D7A"/>
    <w:rsid w:val="00A26E66"/>
    <w:rsid w:val="00A26E71"/>
    <w:rsid w:val="00A26F03"/>
    <w:rsid w:val="00A27D78"/>
    <w:rsid w:val="00A27F14"/>
    <w:rsid w:val="00A31ADC"/>
    <w:rsid w:val="00A32356"/>
    <w:rsid w:val="00A323D4"/>
    <w:rsid w:val="00A33BCB"/>
    <w:rsid w:val="00A340EB"/>
    <w:rsid w:val="00A342EF"/>
    <w:rsid w:val="00A3436E"/>
    <w:rsid w:val="00A34B90"/>
    <w:rsid w:val="00A35965"/>
    <w:rsid w:val="00A37390"/>
    <w:rsid w:val="00A376D9"/>
    <w:rsid w:val="00A37CC9"/>
    <w:rsid w:val="00A40CA8"/>
    <w:rsid w:val="00A410B4"/>
    <w:rsid w:val="00A41825"/>
    <w:rsid w:val="00A41DB1"/>
    <w:rsid w:val="00A41E92"/>
    <w:rsid w:val="00A428F1"/>
    <w:rsid w:val="00A4296E"/>
    <w:rsid w:val="00A42CFB"/>
    <w:rsid w:val="00A4321A"/>
    <w:rsid w:val="00A43E04"/>
    <w:rsid w:val="00A45CFB"/>
    <w:rsid w:val="00A45FB5"/>
    <w:rsid w:val="00A462E8"/>
    <w:rsid w:val="00A464B1"/>
    <w:rsid w:val="00A46571"/>
    <w:rsid w:val="00A4680C"/>
    <w:rsid w:val="00A46894"/>
    <w:rsid w:val="00A46C1D"/>
    <w:rsid w:val="00A46F52"/>
    <w:rsid w:val="00A470BF"/>
    <w:rsid w:val="00A50C6B"/>
    <w:rsid w:val="00A517D4"/>
    <w:rsid w:val="00A5282D"/>
    <w:rsid w:val="00A528B3"/>
    <w:rsid w:val="00A53CDF"/>
    <w:rsid w:val="00A54D3A"/>
    <w:rsid w:val="00A55095"/>
    <w:rsid w:val="00A55488"/>
    <w:rsid w:val="00A55DA5"/>
    <w:rsid w:val="00A57084"/>
    <w:rsid w:val="00A57621"/>
    <w:rsid w:val="00A57CCD"/>
    <w:rsid w:val="00A606F7"/>
    <w:rsid w:val="00A60870"/>
    <w:rsid w:val="00A61D33"/>
    <w:rsid w:val="00A621C3"/>
    <w:rsid w:val="00A6319A"/>
    <w:rsid w:val="00A63539"/>
    <w:rsid w:val="00A639DD"/>
    <w:rsid w:val="00A63E4B"/>
    <w:rsid w:val="00A647C9"/>
    <w:rsid w:val="00A64B9C"/>
    <w:rsid w:val="00A64FAC"/>
    <w:rsid w:val="00A6507C"/>
    <w:rsid w:val="00A65508"/>
    <w:rsid w:val="00A664DD"/>
    <w:rsid w:val="00A6654C"/>
    <w:rsid w:val="00A667E6"/>
    <w:rsid w:val="00A66C88"/>
    <w:rsid w:val="00A67636"/>
    <w:rsid w:val="00A6786B"/>
    <w:rsid w:val="00A67F23"/>
    <w:rsid w:val="00A700DA"/>
    <w:rsid w:val="00A7013D"/>
    <w:rsid w:val="00A70755"/>
    <w:rsid w:val="00A71011"/>
    <w:rsid w:val="00A71064"/>
    <w:rsid w:val="00A716BB"/>
    <w:rsid w:val="00A71BDF"/>
    <w:rsid w:val="00A72326"/>
    <w:rsid w:val="00A72926"/>
    <w:rsid w:val="00A732A9"/>
    <w:rsid w:val="00A73C77"/>
    <w:rsid w:val="00A73CE3"/>
    <w:rsid w:val="00A743C5"/>
    <w:rsid w:val="00A7473A"/>
    <w:rsid w:val="00A74A3E"/>
    <w:rsid w:val="00A75365"/>
    <w:rsid w:val="00A76E83"/>
    <w:rsid w:val="00A773BB"/>
    <w:rsid w:val="00A778DC"/>
    <w:rsid w:val="00A803E0"/>
    <w:rsid w:val="00A80DD2"/>
    <w:rsid w:val="00A81D55"/>
    <w:rsid w:val="00A827DC"/>
    <w:rsid w:val="00A82939"/>
    <w:rsid w:val="00A834F8"/>
    <w:rsid w:val="00A84978"/>
    <w:rsid w:val="00A84A8B"/>
    <w:rsid w:val="00A84CFE"/>
    <w:rsid w:val="00A8510D"/>
    <w:rsid w:val="00A852FD"/>
    <w:rsid w:val="00A85ADB"/>
    <w:rsid w:val="00A85D58"/>
    <w:rsid w:val="00A8671D"/>
    <w:rsid w:val="00A867A8"/>
    <w:rsid w:val="00A8687B"/>
    <w:rsid w:val="00A874E1"/>
    <w:rsid w:val="00A878DE"/>
    <w:rsid w:val="00A90B36"/>
    <w:rsid w:val="00A90E6B"/>
    <w:rsid w:val="00A90EAC"/>
    <w:rsid w:val="00A9143E"/>
    <w:rsid w:val="00A9145E"/>
    <w:rsid w:val="00A91F32"/>
    <w:rsid w:val="00A93019"/>
    <w:rsid w:val="00A9314B"/>
    <w:rsid w:val="00A94341"/>
    <w:rsid w:val="00A947EC"/>
    <w:rsid w:val="00A94F8C"/>
    <w:rsid w:val="00A94FAE"/>
    <w:rsid w:val="00A9579E"/>
    <w:rsid w:val="00A9586A"/>
    <w:rsid w:val="00A96002"/>
    <w:rsid w:val="00A96F15"/>
    <w:rsid w:val="00A96FC3"/>
    <w:rsid w:val="00A97688"/>
    <w:rsid w:val="00A97CC9"/>
    <w:rsid w:val="00AA0B4E"/>
    <w:rsid w:val="00AA15C8"/>
    <w:rsid w:val="00AA1BDA"/>
    <w:rsid w:val="00AA23C9"/>
    <w:rsid w:val="00AA2E83"/>
    <w:rsid w:val="00AA2EFA"/>
    <w:rsid w:val="00AA309B"/>
    <w:rsid w:val="00AA3120"/>
    <w:rsid w:val="00AA3AB6"/>
    <w:rsid w:val="00AA46C3"/>
    <w:rsid w:val="00AA495C"/>
    <w:rsid w:val="00AA525D"/>
    <w:rsid w:val="00AA652B"/>
    <w:rsid w:val="00AA6869"/>
    <w:rsid w:val="00AB0FD1"/>
    <w:rsid w:val="00AB177B"/>
    <w:rsid w:val="00AB2FAB"/>
    <w:rsid w:val="00AB3533"/>
    <w:rsid w:val="00AB4AA3"/>
    <w:rsid w:val="00AB4BFB"/>
    <w:rsid w:val="00AB595F"/>
    <w:rsid w:val="00AB642B"/>
    <w:rsid w:val="00AB6F77"/>
    <w:rsid w:val="00AB76A0"/>
    <w:rsid w:val="00AB7909"/>
    <w:rsid w:val="00AC1477"/>
    <w:rsid w:val="00AC1D2B"/>
    <w:rsid w:val="00AC234C"/>
    <w:rsid w:val="00AC31F2"/>
    <w:rsid w:val="00AC369E"/>
    <w:rsid w:val="00AC389C"/>
    <w:rsid w:val="00AC3E44"/>
    <w:rsid w:val="00AC4279"/>
    <w:rsid w:val="00AC4626"/>
    <w:rsid w:val="00AC49BC"/>
    <w:rsid w:val="00AC4D4A"/>
    <w:rsid w:val="00AC520E"/>
    <w:rsid w:val="00AC6354"/>
    <w:rsid w:val="00AC691D"/>
    <w:rsid w:val="00AC6E0E"/>
    <w:rsid w:val="00AC790B"/>
    <w:rsid w:val="00AD0117"/>
    <w:rsid w:val="00AD1191"/>
    <w:rsid w:val="00AD13B8"/>
    <w:rsid w:val="00AD1E55"/>
    <w:rsid w:val="00AD4788"/>
    <w:rsid w:val="00AD492E"/>
    <w:rsid w:val="00AD5FFA"/>
    <w:rsid w:val="00AD6FE9"/>
    <w:rsid w:val="00AD7759"/>
    <w:rsid w:val="00AE0047"/>
    <w:rsid w:val="00AE09FE"/>
    <w:rsid w:val="00AE0B5B"/>
    <w:rsid w:val="00AE0FF3"/>
    <w:rsid w:val="00AE15B9"/>
    <w:rsid w:val="00AE2526"/>
    <w:rsid w:val="00AE2C1B"/>
    <w:rsid w:val="00AE39B5"/>
    <w:rsid w:val="00AE39D1"/>
    <w:rsid w:val="00AE3E2A"/>
    <w:rsid w:val="00AE4115"/>
    <w:rsid w:val="00AE452E"/>
    <w:rsid w:val="00AE4675"/>
    <w:rsid w:val="00AE4B1F"/>
    <w:rsid w:val="00AE501A"/>
    <w:rsid w:val="00AE5680"/>
    <w:rsid w:val="00AE61AE"/>
    <w:rsid w:val="00AE7908"/>
    <w:rsid w:val="00AE7DC3"/>
    <w:rsid w:val="00AF0FC7"/>
    <w:rsid w:val="00AF1052"/>
    <w:rsid w:val="00AF1141"/>
    <w:rsid w:val="00AF12DC"/>
    <w:rsid w:val="00AF1DD7"/>
    <w:rsid w:val="00AF2622"/>
    <w:rsid w:val="00AF350E"/>
    <w:rsid w:val="00AF3814"/>
    <w:rsid w:val="00AF465D"/>
    <w:rsid w:val="00AF55FF"/>
    <w:rsid w:val="00AF5813"/>
    <w:rsid w:val="00AF585A"/>
    <w:rsid w:val="00AF613A"/>
    <w:rsid w:val="00AF6279"/>
    <w:rsid w:val="00AF6C94"/>
    <w:rsid w:val="00AF7616"/>
    <w:rsid w:val="00AF7C65"/>
    <w:rsid w:val="00AF7DA0"/>
    <w:rsid w:val="00B0033A"/>
    <w:rsid w:val="00B00A5B"/>
    <w:rsid w:val="00B00A7D"/>
    <w:rsid w:val="00B00D63"/>
    <w:rsid w:val="00B01467"/>
    <w:rsid w:val="00B01F75"/>
    <w:rsid w:val="00B01FEF"/>
    <w:rsid w:val="00B05259"/>
    <w:rsid w:val="00B07B52"/>
    <w:rsid w:val="00B10171"/>
    <w:rsid w:val="00B11C5E"/>
    <w:rsid w:val="00B11FB9"/>
    <w:rsid w:val="00B134BC"/>
    <w:rsid w:val="00B15626"/>
    <w:rsid w:val="00B15D31"/>
    <w:rsid w:val="00B178B0"/>
    <w:rsid w:val="00B2079E"/>
    <w:rsid w:val="00B20F43"/>
    <w:rsid w:val="00B21AE9"/>
    <w:rsid w:val="00B21D33"/>
    <w:rsid w:val="00B22D58"/>
    <w:rsid w:val="00B2339E"/>
    <w:rsid w:val="00B23BB1"/>
    <w:rsid w:val="00B23F06"/>
    <w:rsid w:val="00B24312"/>
    <w:rsid w:val="00B244FD"/>
    <w:rsid w:val="00B24561"/>
    <w:rsid w:val="00B24F22"/>
    <w:rsid w:val="00B261A3"/>
    <w:rsid w:val="00B266CA"/>
    <w:rsid w:val="00B26E08"/>
    <w:rsid w:val="00B27091"/>
    <w:rsid w:val="00B27623"/>
    <w:rsid w:val="00B27FDE"/>
    <w:rsid w:val="00B30D69"/>
    <w:rsid w:val="00B315C2"/>
    <w:rsid w:val="00B33348"/>
    <w:rsid w:val="00B34842"/>
    <w:rsid w:val="00B35276"/>
    <w:rsid w:val="00B36562"/>
    <w:rsid w:val="00B36BAD"/>
    <w:rsid w:val="00B37AC1"/>
    <w:rsid w:val="00B40244"/>
    <w:rsid w:val="00B40D3C"/>
    <w:rsid w:val="00B4123C"/>
    <w:rsid w:val="00B41B36"/>
    <w:rsid w:val="00B42515"/>
    <w:rsid w:val="00B429A7"/>
    <w:rsid w:val="00B43165"/>
    <w:rsid w:val="00B43728"/>
    <w:rsid w:val="00B445FB"/>
    <w:rsid w:val="00B451E7"/>
    <w:rsid w:val="00B452EB"/>
    <w:rsid w:val="00B453DD"/>
    <w:rsid w:val="00B45909"/>
    <w:rsid w:val="00B45C32"/>
    <w:rsid w:val="00B45C9B"/>
    <w:rsid w:val="00B45F84"/>
    <w:rsid w:val="00B46017"/>
    <w:rsid w:val="00B46904"/>
    <w:rsid w:val="00B477CB"/>
    <w:rsid w:val="00B47994"/>
    <w:rsid w:val="00B5080A"/>
    <w:rsid w:val="00B51556"/>
    <w:rsid w:val="00B529DC"/>
    <w:rsid w:val="00B532F8"/>
    <w:rsid w:val="00B5347C"/>
    <w:rsid w:val="00B53E2B"/>
    <w:rsid w:val="00B5494D"/>
    <w:rsid w:val="00B56C53"/>
    <w:rsid w:val="00B572E3"/>
    <w:rsid w:val="00B61834"/>
    <w:rsid w:val="00B61970"/>
    <w:rsid w:val="00B61CFF"/>
    <w:rsid w:val="00B61ED3"/>
    <w:rsid w:val="00B62E22"/>
    <w:rsid w:val="00B630BB"/>
    <w:rsid w:val="00B63F77"/>
    <w:rsid w:val="00B65089"/>
    <w:rsid w:val="00B654C0"/>
    <w:rsid w:val="00B65983"/>
    <w:rsid w:val="00B66BF8"/>
    <w:rsid w:val="00B671E5"/>
    <w:rsid w:val="00B67C81"/>
    <w:rsid w:val="00B67CB2"/>
    <w:rsid w:val="00B702DA"/>
    <w:rsid w:val="00B706E5"/>
    <w:rsid w:val="00B70F8F"/>
    <w:rsid w:val="00B723E2"/>
    <w:rsid w:val="00B72470"/>
    <w:rsid w:val="00B72DC4"/>
    <w:rsid w:val="00B73099"/>
    <w:rsid w:val="00B734F0"/>
    <w:rsid w:val="00B73851"/>
    <w:rsid w:val="00B743C5"/>
    <w:rsid w:val="00B74751"/>
    <w:rsid w:val="00B74A6B"/>
    <w:rsid w:val="00B74D54"/>
    <w:rsid w:val="00B7551C"/>
    <w:rsid w:val="00B75544"/>
    <w:rsid w:val="00B75BED"/>
    <w:rsid w:val="00B75D3A"/>
    <w:rsid w:val="00B75DD6"/>
    <w:rsid w:val="00B76878"/>
    <w:rsid w:val="00B77DE9"/>
    <w:rsid w:val="00B80296"/>
    <w:rsid w:val="00B804A4"/>
    <w:rsid w:val="00B811CB"/>
    <w:rsid w:val="00B8236A"/>
    <w:rsid w:val="00B82F57"/>
    <w:rsid w:val="00B8379E"/>
    <w:rsid w:val="00B8469E"/>
    <w:rsid w:val="00B84F06"/>
    <w:rsid w:val="00B8584E"/>
    <w:rsid w:val="00B86661"/>
    <w:rsid w:val="00B867B9"/>
    <w:rsid w:val="00B87170"/>
    <w:rsid w:val="00B87D97"/>
    <w:rsid w:val="00B91434"/>
    <w:rsid w:val="00B91D56"/>
    <w:rsid w:val="00B93D1F"/>
    <w:rsid w:val="00B9500D"/>
    <w:rsid w:val="00B9533E"/>
    <w:rsid w:val="00B954B7"/>
    <w:rsid w:val="00B96924"/>
    <w:rsid w:val="00B9713D"/>
    <w:rsid w:val="00B974E5"/>
    <w:rsid w:val="00B97DD3"/>
    <w:rsid w:val="00B97F56"/>
    <w:rsid w:val="00BA0A63"/>
    <w:rsid w:val="00BA0F6A"/>
    <w:rsid w:val="00BA117D"/>
    <w:rsid w:val="00BA1342"/>
    <w:rsid w:val="00BA16C2"/>
    <w:rsid w:val="00BA186B"/>
    <w:rsid w:val="00BA36DB"/>
    <w:rsid w:val="00BA4811"/>
    <w:rsid w:val="00BA489C"/>
    <w:rsid w:val="00BA4B4A"/>
    <w:rsid w:val="00BA4B65"/>
    <w:rsid w:val="00BA4EF7"/>
    <w:rsid w:val="00BA51B8"/>
    <w:rsid w:val="00BA5AC3"/>
    <w:rsid w:val="00BA5B56"/>
    <w:rsid w:val="00BA6390"/>
    <w:rsid w:val="00BA6B28"/>
    <w:rsid w:val="00BA7345"/>
    <w:rsid w:val="00BB12F2"/>
    <w:rsid w:val="00BB2C5E"/>
    <w:rsid w:val="00BB397F"/>
    <w:rsid w:val="00BB3C1B"/>
    <w:rsid w:val="00BB4382"/>
    <w:rsid w:val="00BB45A5"/>
    <w:rsid w:val="00BB4A48"/>
    <w:rsid w:val="00BB4C23"/>
    <w:rsid w:val="00BB5210"/>
    <w:rsid w:val="00BB53FC"/>
    <w:rsid w:val="00BC04F8"/>
    <w:rsid w:val="00BC0CD5"/>
    <w:rsid w:val="00BC1803"/>
    <w:rsid w:val="00BC186F"/>
    <w:rsid w:val="00BC239B"/>
    <w:rsid w:val="00BC2C77"/>
    <w:rsid w:val="00BC3195"/>
    <w:rsid w:val="00BC31DB"/>
    <w:rsid w:val="00BC3319"/>
    <w:rsid w:val="00BC3A49"/>
    <w:rsid w:val="00BC3FA4"/>
    <w:rsid w:val="00BC4278"/>
    <w:rsid w:val="00BC4793"/>
    <w:rsid w:val="00BC4F3A"/>
    <w:rsid w:val="00BC5365"/>
    <w:rsid w:val="00BC56AD"/>
    <w:rsid w:val="00BC6142"/>
    <w:rsid w:val="00BC64EE"/>
    <w:rsid w:val="00BC6C92"/>
    <w:rsid w:val="00BC6E0E"/>
    <w:rsid w:val="00BC736E"/>
    <w:rsid w:val="00BC7DD6"/>
    <w:rsid w:val="00BD0BFC"/>
    <w:rsid w:val="00BD0FB9"/>
    <w:rsid w:val="00BD1290"/>
    <w:rsid w:val="00BD1381"/>
    <w:rsid w:val="00BD193D"/>
    <w:rsid w:val="00BD2322"/>
    <w:rsid w:val="00BD4068"/>
    <w:rsid w:val="00BD4211"/>
    <w:rsid w:val="00BD472B"/>
    <w:rsid w:val="00BD53C7"/>
    <w:rsid w:val="00BD5613"/>
    <w:rsid w:val="00BD63AD"/>
    <w:rsid w:val="00BD6C32"/>
    <w:rsid w:val="00BD74E3"/>
    <w:rsid w:val="00BD7A7E"/>
    <w:rsid w:val="00BD7DBC"/>
    <w:rsid w:val="00BE00B6"/>
    <w:rsid w:val="00BE1696"/>
    <w:rsid w:val="00BE1AA8"/>
    <w:rsid w:val="00BE1DC1"/>
    <w:rsid w:val="00BE2019"/>
    <w:rsid w:val="00BE2F52"/>
    <w:rsid w:val="00BE314D"/>
    <w:rsid w:val="00BE3C16"/>
    <w:rsid w:val="00BE4313"/>
    <w:rsid w:val="00BE43F5"/>
    <w:rsid w:val="00BE45A8"/>
    <w:rsid w:val="00BE6AAE"/>
    <w:rsid w:val="00BE6CE5"/>
    <w:rsid w:val="00BE7000"/>
    <w:rsid w:val="00BE7D98"/>
    <w:rsid w:val="00BF0011"/>
    <w:rsid w:val="00BF00BD"/>
    <w:rsid w:val="00BF0A21"/>
    <w:rsid w:val="00BF0F30"/>
    <w:rsid w:val="00BF0FD0"/>
    <w:rsid w:val="00BF12F1"/>
    <w:rsid w:val="00BF147A"/>
    <w:rsid w:val="00BF1659"/>
    <w:rsid w:val="00BF183B"/>
    <w:rsid w:val="00BF1A7B"/>
    <w:rsid w:val="00BF24E2"/>
    <w:rsid w:val="00BF2B79"/>
    <w:rsid w:val="00BF3A21"/>
    <w:rsid w:val="00BF3FA1"/>
    <w:rsid w:val="00BF452D"/>
    <w:rsid w:val="00BF52CC"/>
    <w:rsid w:val="00BF5F10"/>
    <w:rsid w:val="00BF616E"/>
    <w:rsid w:val="00BF6216"/>
    <w:rsid w:val="00BF684D"/>
    <w:rsid w:val="00C00199"/>
    <w:rsid w:val="00C01A77"/>
    <w:rsid w:val="00C01C06"/>
    <w:rsid w:val="00C021C6"/>
    <w:rsid w:val="00C02857"/>
    <w:rsid w:val="00C02AAB"/>
    <w:rsid w:val="00C02E17"/>
    <w:rsid w:val="00C0300B"/>
    <w:rsid w:val="00C032ED"/>
    <w:rsid w:val="00C03B79"/>
    <w:rsid w:val="00C03F0C"/>
    <w:rsid w:val="00C04848"/>
    <w:rsid w:val="00C05302"/>
    <w:rsid w:val="00C061B6"/>
    <w:rsid w:val="00C064CB"/>
    <w:rsid w:val="00C0696D"/>
    <w:rsid w:val="00C07589"/>
    <w:rsid w:val="00C0798A"/>
    <w:rsid w:val="00C07AB3"/>
    <w:rsid w:val="00C1336A"/>
    <w:rsid w:val="00C14078"/>
    <w:rsid w:val="00C1429A"/>
    <w:rsid w:val="00C149DF"/>
    <w:rsid w:val="00C14A96"/>
    <w:rsid w:val="00C14DD8"/>
    <w:rsid w:val="00C15DE7"/>
    <w:rsid w:val="00C1635E"/>
    <w:rsid w:val="00C166CD"/>
    <w:rsid w:val="00C16B17"/>
    <w:rsid w:val="00C17677"/>
    <w:rsid w:val="00C20235"/>
    <w:rsid w:val="00C2078D"/>
    <w:rsid w:val="00C2086A"/>
    <w:rsid w:val="00C20CB4"/>
    <w:rsid w:val="00C214F2"/>
    <w:rsid w:val="00C219E8"/>
    <w:rsid w:val="00C21B8A"/>
    <w:rsid w:val="00C2290A"/>
    <w:rsid w:val="00C22F39"/>
    <w:rsid w:val="00C2329E"/>
    <w:rsid w:val="00C2350D"/>
    <w:rsid w:val="00C23884"/>
    <w:rsid w:val="00C23AB9"/>
    <w:rsid w:val="00C25262"/>
    <w:rsid w:val="00C252B5"/>
    <w:rsid w:val="00C253F3"/>
    <w:rsid w:val="00C25834"/>
    <w:rsid w:val="00C25E5B"/>
    <w:rsid w:val="00C273F7"/>
    <w:rsid w:val="00C27FDD"/>
    <w:rsid w:val="00C304D5"/>
    <w:rsid w:val="00C30BE9"/>
    <w:rsid w:val="00C30EDC"/>
    <w:rsid w:val="00C31247"/>
    <w:rsid w:val="00C3223F"/>
    <w:rsid w:val="00C32397"/>
    <w:rsid w:val="00C32B51"/>
    <w:rsid w:val="00C33B2C"/>
    <w:rsid w:val="00C346CF"/>
    <w:rsid w:val="00C34BB4"/>
    <w:rsid w:val="00C3634D"/>
    <w:rsid w:val="00C37482"/>
    <w:rsid w:val="00C402D3"/>
    <w:rsid w:val="00C40756"/>
    <w:rsid w:val="00C40CEF"/>
    <w:rsid w:val="00C419E9"/>
    <w:rsid w:val="00C42108"/>
    <w:rsid w:val="00C42D98"/>
    <w:rsid w:val="00C42F8D"/>
    <w:rsid w:val="00C43446"/>
    <w:rsid w:val="00C434BD"/>
    <w:rsid w:val="00C43EB0"/>
    <w:rsid w:val="00C4415B"/>
    <w:rsid w:val="00C44BF5"/>
    <w:rsid w:val="00C44F61"/>
    <w:rsid w:val="00C45521"/>
    <w:rsid w:val="00C4563B"/>
    <w:rsid w:val="00C45F6C"/>
    <w:rsid w:val="00C46260"/>
    <w:rsid w:val="00C464B2"/>
    <w:rsid w:val="00C47B36"/>
    <w:rsid w:val="00C47D3F"/>
    <w:rsid w:val="00C506B2"/>
    <w:rsid w:val="00C51124"/>
    <w:rsid w:val="00C51275"/>
    <w:rsid w:val="00C513DE"/>
    <w:rsid w:val="00C51A3E"/>
    <w:rsid w:val="00C51ABF"/>
    <w:rsid w:val="00C51B87"/>
    <w:rsid w:val="00C52DDA"/>
    <w:rsid w:val="00C53128"/>
    <w:rsid w:val="00C5371C"/>
    <w:rsid w:val="00C53BBC"/>
    <w:rsid w:val="00C53C03"/>
    <w:rsid w:val="00C542F0"/>
    <w:rsid w:val="00C5436B"/>
    <w:rsid w:val="00C55447"/>
    <w:rsid w:val="00C561CA"/>
    <w:rsid w:val="00C60119"/>
    <w:rsid w:val="00C60494"/>
    <w:rsid w:val="00C60F69"/>
    <w:rsid w:val="00C60FBC"/>
    <w:rsid w:val="00C61B66"/>
    <w:rsid w:val="00C62353"/>
    <w:rsid w:val="00C64ACF"/>
    <w:rsid w:val="00C64F4F"/>
    <w:rsid w:val="00C6531F"/>
    <w:rsid w:val="00C65B4B"/>
    <w:rsid w:val="00C66CF1"/>
    <w:rsid w:val="00C6728A"/>
    <w:rsid w:val="00C676C3"/>
    <w:rsid w:val="00C67F30"/>
    <w:rsid w:val="00C70816"/>
    <w:rsid w:val="00C70E21"/>
    <w:rsid w:val="00C71035"/>
    <w:rsid w:val="00C7103B"/>
    <w:rsid w:val="00C71176"/>
    <w:rsid w:val="00C71309"/>
    <w:rsid w:val="00C713C7"/>
    <w:rsid w:val="00C717E0"/>
    <w:rsid w:val="00C71A5A"/>
    <w:rsid w:val="00C7218D"/>
    <w:rsid w:val="00C7291C"/>
    <w:rsid w:val="00C72C19"/>
    <w:rsid w:val="00C72C27"/>
    <w:rsid w:val="00C7382F"/>
    <w:rsid w:val="00C75494"/>
    <w:rsid w:val="00C7588B"/>
    <w:rsid w:val="00C75CC1"/>
    <w:rsid w:val="00C75EA6"/>
    <w:rsid w:val="00C75FF6"/>
    <w:rsid w:val="00C767B1"/>
    <w:rsid w:val="00C76987"/>
    <w:rsid w:val="00C76D31"/>
    <w:rsid w:val="00C76E7C"/>
    <w:rsid w:val="00C77B2B"/>
    <w:rsid w:val="00C8094B"/>
    <w:rsid w:val="00C8135D"/>
    <w:rsid w:val="00C81A78"/>
    <w:rsid w:val="00C824F0"/>
    <w:rsid w:val="00C8251A"/>
    <w:rsid w:val="00C8327F"/>
    <w:rsid w:val="00C8362F"/>
    <w:rsid w:val="00C83990"/>
    <w:rsid w:val="00C83D60"/>
    <w:rsid w:val="00C85735"/>
    <w:rsid w:val="00C8651F"/>
    <w:rsid w:val="00C865B8"/>
    <w:rsid w:val="00C87035"/>
    <w:rsid w:val="00C8704A"/>
    <w:rsid w:val="00C87319"/>
    <w:rsid w:val="00C90388"/>
    <w:rsid w:val="00C904AB"/>
    <w:rsid w:val="00C90EB4"/>
    <w:rsid w:val="00C90EEA"/>
    <w:rsid w:val="00C91390"/>
    <w:rsid w:val="00C91DF6"/>
    <w:rsid w:val="00C9207C"/>
    <w:rsid w:val="00C92685"/>
    <w:rsid w:val="00C931AE"/>
    <w:rsid w:val="00C93390"/>
    <w:rsid w:val="00C93DBB"/>
    <w:rsid w:val="00C942B9"/>
    <w:rsid w:val="00C94735"/>
    <w:rsid w:val="00C948B8"/>
    <w:rsid w:val="00CA0DA0"/>
    <w:rsid w:val="00CA12A3"/>
    <w:rsid w:val="00CA139F"/>
    <w:rsid w:val="00CA1BFC"/>
    <w:rsid w:val="00CA2626"/>
    <w:rsid w:val="00CA2BD8"/>
    <w:rsid w:val="00CA2D14"/>
    <w:rsid w:val="00CA423A"/>
    <w:rsid w:val="00CA51F6"/>
    <w:rsid w:val="00CA5E66"/>
    <w:rsid w:val="00CA603F"/>
    <w:rsid w:val="00CA68E3"/>
    <w:rsid w:val="00CA7105"/>
    <w:rsid w:val="00CA7392"/>
    <w:rsid w:val="00CA7589"/>
    <w:rsid w:val="00CA7D4F"/>
    <w:rsid w:val="00CB021A"/>
    <w:rsid w:val="00CB0824"/>
    <w:rsid w:val="00CB0A6C"/>
    <w:rsid w:val="00CB1B55"/>
    <w:rsid w:val="00CB24EE"/>
    <w:rsid w:val="00CB26F0"/>
    <w:rsid w:val="00CB38F4"/>
    <w:rsid w:val="00CB41E5"/>
    <w:rsid w:val="00CB5C02"/>
    <w:rsid w:val="00CB6724"/>
    <w:rsid w:val="00CB6EB8"/>
    <w:rsid w:val="00CC018B"/>
    <w:rsid w:val="00CC15FF"/>
    <w:rsid w:val="00CC1A8F"/>
    <w:rsid w:val="00CC1E00"/>
    <w:rsid w:val="00CC276E"/>
    <w:rsid w:val="00CC3723"/>
    <w:rsid w:val="00CC3AB5"/>
    <w:rsid w:val="00CC3E22"/>
    <w:rsid w:val="00CC5FD4"/>
    <w:rsid w:val="00CC6175"/>
    <w:rsid w:val="00CC660C"/>
    <w:rsid w:val="00CC6C35"/>
    <w:rsid w:val="00CC6CEB"/>
    <w:rsid w:val="00CC7269"/>
    <w:rsid w:val="00CC79D7"/>
    <w:rsid w:val="00CC7A05"/>
    <w:rsid w:val="00CD03F6"/>
    <w:rsid w:val="00CD0841"/>
    <w:rsid w:val="00CD092D"/>
    <w:rsid w:val="00CD0F62"/>
    <w:rsid w:val="00CD100A"/>
    <w:rsid w:val="00CD23D2"/>
    <w:rsid w:val="00CD2DB5"/>
    <w:rsid w:val="00CD2F4F"/>
    <w:rsid w:val="00CD31A3"/>
    <w:rsid w:val="00CD31FE"/>
    <w:rsid w:val="00CD398A"/>
    <w:rsid w:val="00CD39D2"/>
    <w:rsid w:val="00CD3E06"/>
    <w:rsid w:val="00CD5DBD"/>
    <w:rsid w:val="00CD6D9E"/>
    <w:rsid w:val="00CD6DD5"/>
    <w:rsid w:val="00CD7A17"/>
    <w:rsid w:val="00CE05D7"/>
    <w:rsid w:val="00CE122B"/>
    <w:rsid w:val="00CE2561"/>
    <w:rsid w:val="00CE27FD"/>
    <w:rsid w:val="00CE2D10"/>
    <w:rsid w:val="00CE35D0"/>
    <w:rsid w:val="00CE3D09"/>
    <w:rsid w:val="00CE3DDF"/>
    <w:rsid w:val="00CE405E"/>
    <w:rsid w:val="00CE5015"/>
    <w:rsid w:val="00CE53F4"/>
    <w:rsid w:val="00CE604C"/>
    <w:rsid w:val="00CE62F6"/>
    <w:rsid w:val="00CE67B0"/>
    <w:rsid w:val="00CE6A2B"/>
    <w:rsid w:val="00CE7967"/>
    <w:rsid w:val="00CF0453"/>
    <w:rsid w:val="00CF061E"/>
    <w:rsid w:val="00CF0E0C"/>
    <w:rsid w:val="00CF108D"/>
    <w:rsid w:val="00CF18CB"/>
    <w:rsid w:val="00CF19D7"/>
    <w:rsid w:val="00CF1DA7"/>
    <w:rsid w:val="00CF2281"/>
    <w:rsid w:val="00CF28AB"/>
    <w:rsid w:val="00CF2F76"/>
    <w:rsid w:val="00CF438D"/>
    <w:rsid w:val="00CF5155"/>
    <w:rsid w:val="00CF66B8"/>
    <w:rsid w:val="00CF67D0"/>
    <w:rsid w:val="00CF71A7"/>
    <w:rsid w:val="00CF7931"/>
    <w:rsid w:val="00CF7B20"/>
    <w:rsid w:val="00D00201"/>
    <w:rsid w:val="00D0038B"/>
    <w:rsid w:val="00D004B5"/>
    <w:rsid w:val="00D0102B"/>
    <w:rsid w:val="00D01048"/>
    <w:rsid w:val="00D0155F"/>
    <w:rsid w:val="00D01616"/>
    <w:rsid w:val="00D0311C"/>
    <w:rsid w:val="00D03762"/>
    <w:rsid w:val="00D04E53"/>
    <w:rsid w:val="00D051D8"/>
    <w:rsid w:val="00D07579"/>
    <w:rsid w:val="00D101FA"/>
    <w:rsid w:val="00D106CE"/>
    <w:rsid w:val="00D10F15"/>
    <w:rsid w:val="00D11F8A"/>
    <w:rsid w:val="00D12204"/>
    <w:rsid w:val="00D128EB"/>
    <w:rsid w:val="00D129AA"/>
    <w:rsid w:val="00D12D64"/>
    <w:rsid w:val="00D1373D"/>
    <w:rsid w:val="00D14B77"/>
    <w:rsid w:val="00D15573"/>
    <w:rsid w:val="00D15AFD"/>
    <w:rsid w:val="00D15D53"/>
    <w:rsid w:val="00D162C0"/>
    <w:rsid w:val="00D16437"/>
    <w:rsid w:val="00D16E1E"/>
    <w:rsid w:val="00D202A7"/>
    <w:rsid w:val="00D20540"/>
    <w:rsid w:val="00D20541"/>
    <w:rsid w:val="00D2157D"/>
    <w:rsid w:val="00D215AD"/>
    <w:rsid w:val="00D22EF3"/>
    <w:rsid w:val="00D23F6F"/>
    <w:rsid w:val="00D24253"/>
    <w:rsid w:val="00D24A3B"/>
    <w:rsid w:val="00D2508E"/>
    <w:rsid w:val="00D26A8A"/>
    <w:rsid w:val="00D26A93"/>
    <w:rsid w:val="00D303F6"/>
    <w:rsid w:val="00D306EE"/>
    <w:rsid w:val="00D31225"/>
    <w:rsid w:val="00D31989"/>
    <w:rsid w:val="00D31AAA"/>
    <w:rsid w:val="00D3210A"/>
    <w:rsid w:val="00D32AA1"/>
    <w:rsid w:val="00D32C40"/>
    <w:rsid w:val="00D3323E"/>
    <w:rsid w:val="00D339B3"/>
    <w:rsid w:val="00D3464E"/>
    <w:rsid w:val="00D348FA"/>
    <w:rsid w:val="00D34C4E"/>
    <w:rsid w:val="00D34DB5"/>
    <w:rsid w:val="00D35D81"/>
    <w:rsid w:val="00D361BD"/>
    <w:rsid w:val="00D36375"/>
    <w:rsid w:val="00D377E0"/>
    <w:rsid w:val="00D37AD0"/>
    <w:rsid w:val="00D37F99"/>
    <w:rsid w:val="00D404D1"/>
    <w:rsid w:val="00D40742"/>
    <w:rsid w:val="00D40CD9"/>
    <w:rsid w:val="00D41B42"/>
    <w:rsid w:val="00D42379"/>
    <w:rsid w:val="00D42A85"/>
    <w:rsid w:val="00D43057"/>
    <w:rsid w:val="00D4312A"/>
    <w:rsid w:val="00D438D5"/>
    <w:rsid w:val="00D4391D"/>
    <w:rsid w:val="00D4396C"/>
    <w:rsid w:val="00D4439B"/>
    <w:rsid w:val="00D44760"/>
    <w:rsid w:val="00D45E38"/>
    <w:rsid w:val="00D47C08"/>
    <w:rsid w:val="00D50E9C"/>
    <w:rsid w:val="00D5108F"/>
    <w:rsid w:val="00D5138E"/>
    <w:rsid w:val="00D514DE"/>
    <w:rsid w:val="00D5159F"/>
    <w:rsid w:val="00D518DC"/>
    <w:rsid w:val="00D51B45"/>
    <w:rsid w:val="00D51B9C"/>
    <w:rsid w:val="00D521CC"/>
    <w:rsid w:val="00D52F36"/>
    <w:rsid w:val="00D53272"/>
    <w:rsid w:val="00D5388B"/>
    <w:rsid w:val="00D5497E"/>
    <w:rsid w:val="00D54F53"/>
    <w:rsid w:val="00D551C6"/>
    <w:rsid w:val="00D5526B"/>
    <w:rsid w:val="00D55C65"/>
    <w:rsid w:val="00D573AA"/>
    <w:rsid w:val="00D5777B"/>
    <w:rsid w:val="00D57A61"/>
    <w:rsid w:val="00D60A7D"/>
    <w:rsid w:val="00D6140F"/>
    <w:rsid w:val="00D61C22"/>
    <w:rsid w:val="00D62108"/>
    <w:rsid w:val="00D6224A"/>
    <w:rsid w:val="00D6244B"/>
    <w:rsid w:val="00D62B93"/>
    <w:rsid w:val="00D644DF"/>
    <w:rsid w:val="00D64AC5"/>
    <w:rsid w:val="00D6541E"/>
    <w:rsid w:val="00D65B22"/>
    <w:rsid w:val="00D65D6A"/>
    <w:rsid w:val="00D667B6"/>
    <w:rsid w:val="00D66A09"/>
    <w:rsid w:val="00D66E05"/>
    <w:rsid w:val="00D67077"/>
    <w:rsid w:val="00D67950"/>
    <w:rsid w:val="00D6798C"/>
    <w:rsid w:val="00D70315"/>
    <w:rsid w:val="00D71074"/>
    <w:rsid w:val="00D71A94"/>
    <w:rsid w:val="00D72C82"/>
    <w:rsid w:val="00D73754"/>
    <w:rsid w:val="00D73904"/>
    <w:rsid w:val="00D73B53"/>
    <w:rsid w:val="00D743C0"/>
    <w:rsid w:val="00D74756"/>
    <w:rsid w:val="00D74E5F"/>
    <w:rsid w:val="00D75AC5"/>
    <w:rsid w:val="00D7658E"/>
    <w:rsid w:val="00D76A31"/>
    <w:rsid w:val="00D77C22"/>
    <w:rsid w:val="00D803A3"/>
    <w:rsid w:val="00D8057E"/>
    <w:rsid w:val="00D8059B"/>
    <w:rsid w:val="00D80649"/>
    <w:rsid w:val="00D81053"/>
    <w:rsid w:val="00D81185"/>
    <w:rsid w:val="00D81E57"/>
    <w:rsid w:val="00D81FDF"/>
    <w:rsid w:val="00D81FFC"/>
    <w:rsid w:val="00D821DF"/>
    <w:rsid w:val="00D8264C"/>
    <w:rsid w:val="00D828B4"/>
    <w:rsid w:val="00D83099"/>
    <w:rsid w:val="00D837C2"/>
    <w:rsid w:val="00D83990"/>
    <w:rsid w:val="00D83A70"/>
    <w:rsid w:val="00D844BE"/>
    <w:rsid w:val="00D85460"/>
    <w:rsid w:val="00D85DFB"/>
    <w:rsid w:val="00D85E42"/>
    <w:rsid w:val="00D867FB"/>
    <w:rsid w:val="00D86D4B"/>
    <w:rsid w:val="00D871A1"/>
    <w:rsid w:val="00D87201"/>
    <w:rsid w:val="00D87372"/>
    <w:rsid w:val="00D90781"/>
    <w:rsid w:val="00D9082F"/>
    <w:rsid w:val="00D90965"/>
    <w:rsid w:val="00D90FF3"/>
    <w:rsid w:val="00D91116"/>
    <w:rsid w:val="00D9177D"/>
    <w:rsid w:val="00D9199F"/>
    <w:rsid w:val="00D925EF"/>
    <w:rsid w:val="00D92689"/>
    <w:rsid w:val="00D92886"/>
    <w:rsid w:val="00D93230"/>
    <w:rsid w:val="00D940BA"/>
    <w:rsid w:val="00D955F9"/>
    <w:rsid w:val="00D959DE"/>
    <w:rsid w:val="00D972BA"/>
    <w:rsid w:val="00D97688"/>
    <w:rsid w:val="00D97ED6"/>
    <w:rsid w:val="00DA191E"/>
    <w:rsid w:val="00DA26F3"/>
    <w:rsid w:val="00DA2EFF"/>
    <w:rsid w:val="00DA3DFA"/>
    <w:rsid w:val="00DA3E9C"/>
    <w:rsid w:val="00DA4B92"/>
    <w:rsid w:val="00DA4D30"/>
    <w:rsid w:val="00DA5C8B"/>
    <w:rsid w:val="00DA702D"/>
    <w:rsid w:val="00DA74FD"/>
    <w:rsid w:val="00DA75C8"/>
    <w:rsid w:val="00DA77E7"/>
    <w:rsid w:val="00DB0AD5"/>
    <w:rsid w:val="00DB10E5"/>
    <w:rsid w:val="00DB2253"/>
    <w:rsid w:val="00DB239C"/>
    <w:rsid w:val="00DB27D4"/>
    <w:rsid w:val="00DB3785"/>
    <w:rsid w:val="00DB3955"/>
    <w:rsid w:val="00DB3A9C"/>
    <w:rsid w:val="00DB4D34"/>
    <w:rsid w:val="00DB63A5"/>
    <w:rsid w:val="00DB710A"/>
    <w:rsid w:val="00DB7616"/>
    <w:rsid w:val="00DB789B"/>
    <w:rsid w:val="00DC0984"/>
    <w:rsid w:val="00DC1016"/>
    <w:rsid w:val="00DC1CB8"/>
    <w:rsid w:val="00DC27A9"/>
    <w:rsid w:val="00DC290E"/>
    <w:rsid w:val="00DC4509"/>
    <w:rsid w:val="00DC531E"/>
    <w:rsid w:val="00DC546A"/>
    <w:rsid w:val="00DC694B"/>
    <w:rsid w:val="00DC7B73"/>
    <w:rsid w:val="00DD0858"/>
    <w:rsid w:val="00DD13A9"/>
    <w:rsid w:val="00DD1F8E"/>
    <w:rsid w:val="00DD21A2"/>
    <w:rsid w:val="00DD23E2"/>
    <w:rsid w:val="00DD23EB"/>
    <w:rsid w:val="00DD2686"/>
    <w:rsid w:val="00DD3BBC"/>
    <w:rsid w:val="00DD3FCC"/>
    <w:rsid w:val="00DD4160"/>
    <w:rsid w:val="00DD472E"/>
    <w:rsid w:val="00DD49E1"/>
    <w:rsid w:val="00DD53C1"/>
    <w:rsid w:val="00DD6F96"/>
    <w:rsid w:val="00DD7A25"/>
    <w:rsid w:val="00DD7BE3"/>
    <w:rsid w:val="00DE0829"/>
    <w:rsid w:val="00DE0EB2"/>
    <w:rsid w:val="00DE1030"/>
    <w:rsid w:val="00DE10BD"/>
    <w:rsid w:val="00DE17CD"/>
    <w:rsid w:val="00DE194D"/>
    <w:rsid w:val="00DE1E0B"/>
    <w:rsid w:val="00DE208F"/>
    <w:rsid w:val="00DE48CC"/>
    <w:rsid w:val="00DE4D88"/>
    <w:rsid w:val="00DE558B"/>
    <w:rsid w:val="00DE6A2C"/>
    <w:rsid w:val="00DE7DD2"/>
    <w:rsid w:val="00DE7E1E"/>
    <w:rsid w:val="00DF00C7"/>
    <w:rsid w:val="00DF01C7"/>
    <w:rsid w:val="00DF13B8"/>
    <w:rsid w:val="00DF1761"/>
    <w:rsid w:val="00DF231A"/>
    <w:rsid w:val="00DF2540"/>
    <w:rsid w:val="00DF387C"/>
    <w:rsid w:val="00DF42FB"/>
    <w:rsid w:val="00DF5962"/>
    <w:rsid w:val="00DF6C75"/>
    <w:rsid w:val="00E00A2A"/>
    <w:rsid w:val="00E00B0E"/>
    <w:rsid w:val="00E00B65"/>
    <w:rsid w:val="00E0127A"/>
    <w:rsid w:val="00E018DB"/>
    <w:rsid w:val="00E02933"/>
    <w:rsid w:val="00E02ECE"/>
    <w:rsid w:val="00E03749"/>
    <w:rsid w:val="00E03BF3"/>
    <w:rsid w:val="00E03FC8"/>
    <w:rsid w:val="00E041BF"/>
    <w:rsid w:val="00E04536"/>
    <w:rsid w:val="00E04865"/>
    <w:rsid w:val="00E04940"/>
    <w:rsid w:val="00E04AB9"/>
    <w:rsid w:val="00E05C51"/>
    <w:rsid w:val="00E05D09"/>
    <w:rsid w:val="00E05F65"/>
    <w:rsid w:val="00E06684"/>
    <w:rsid w:val="00E070A9"/>
    <w:rsid w:val="00E074D7"/>
    <w:rsid w:val="00E076CE"/>
    <w:rsid w:val="00E12043"/>
    <w:rsid w:val="00E12410"/>
    <w:rsid w:val="00E128D0"/>
    <w:rsid w:val="00E13283"/>
    <w:rsid w:val="00E13328"/>
    <w:rsid w:val="00E13501"/>
    <w:rsid w:val="00E1368D"/>
    <w:rsid w:val="00E13977"/>
    <w:rsid w:val="00E13BD0"/>
    <w:rsid w:val="00E14427"/>
    <w:rsid w:val="00E147E8"/>
    <w:rsid w:val="00E1497F"/>
    <w:rsid w:val="00E14AE7"/>
    <w:rsid w:val="00E151C3"/>
    <w:rsid w:val="00E15CE3"/>
    <w:rsid w:val="00E16EAE"/>
    <w:rsid w:val="00E17D34"/>
    <w:rsid w:val="00E17D5F"/>
    <w:rsid w:val="00E203F4"/>
    <w:rsid w:val="00E2051A"/>
    <w:rsid w:val="00E208A6"/>
    <w:rsid w:val="00E2180E"/>
    <w:rsid w:val="00E21D6F"/>
    <w:rsid w:val="00E22647"/>
    <w:rsid w:val="00E22F9F"/>
    <w:rsid w:val="00E23AF8"/>
    <w:rsid w:val="00E24328"/>
    <w:rsid w:val="00E244B7"/>
    <w:rsid w:val="00E251E1"/>
    <w:rsid w:val="00E25941"/>
    <w:rsid w:val="00E25AEC"/>
    <w:rsid w:val="00E25C37"/>
    <w:rsid w:val="00E261E9"/>
    <w:rsid w:val="00E26DF5"/>
    <w:rsid w:val="00E26FFC"/>
    <w:rsid w:val="00E27815"/>
    <w:rsid w:val="00E3059A"/>
    <w:rsid w:val="00E30D89"/>
    <w:rsid w:val="00E31193"/>
    <w:rsid w:val="00E320A2"/>
    <w:rsid w:val="00E32550"/>
    <w:rsid w:val="00E32583"/>
    <w:rsid w:val="00E32BEC"/>
    <w:rsid w:val="00E33176"/>
    <w:rsid w:val="00E33D8D"/>
    <w:rsid w:val="00E33FE3"/>
    <w:rsid w:val="00E34264"/>
    <w:rsid w:val="00E36466"/>
    <w:rsid w:val="00E36A63"/>
    <w:rsid w:val="00E37CC8"/>
    <w:rsid w:val="00E4054D"/>
    <w:rsid w:val="00E4268C"/>
    <w:rsid w:val="00E42C52"/>
    <w:rsid w:val="00E45660"/>
    <w:rsid w:val="00E45B86"/>
    <w:rsid w:val="00E45F77"/>
    <w:rsid w:val="00E46169"/>
    <w:rsid w:val="00E461B3"/>
    <w:rsid w:val="00E47F63"/>
    <w:rsid w:val="00E51607"/>
    <w:rsid w:val="00E516E8"/>
    <w:rsid w:val="00E523BA"/>
    <w:rsid w:val="00E52ACC"/>
    <w:rsid w:val="00E52C26"/>
    <w:rsid w:val="00E54D1F"/>
    <w:rsid w:val="00E56690"/>
    <w:rsid w:val="00E56723"/>
    <w:rsid w:val="00E56C21"/>
    <w:rsid w:val="00E575ED"/>
    <w:rsid w:val="00E577D7"/>
    <w:rsid w:val="00E61B9D"/>
    <w:rsid w:val="00E62659"/>
    <w:rsid w:val="00E628E4"/>
    <w:rsid w:val="00E62A0D"/>
    <w:rsid w:val="00E63D6A"/>
    <w:rsid w:val="00E649EB"/>
    <w:rsid w:val="00E64B8D"/>
    <w:rsid w:val="00E65F76"/>
    <w:rsid w:val="00E662D9"/>
    <w:rsid w:val="00E67B29"/>
    <w:rsid w:val="00E7056D"/>
    <w:rsid w:val="00E705AD"/>
    <w:rsid w:val="00E708F0"/>
    <w:rsid w:val="00E721D3"/>
    <w:rsid w:val="00E72237"/>
    <w:rsid w:val="00E725F2"/>
    <w:rsid w:val="00E72E87"/>
    <w:rsid w:val="00E72F19"/>
    <w:rsid w:val="00E7315B"/>
    <w:rsid w:val="00E73302"/>
    <w:rsid w:val="00E73F63"/>
    <w:rsid w:val="00E75302"/>
    <w:rsid w:val="00E77CA5"/>
    <w:rsid w:val="00E80E55"/>
    <w:rsid w:val="00E8165F"/>
    <w:rsid w:val="00E81F4C"/>
    <w:rsid w:val="00E83F0B"/>
    <w:rsid w:val="00E8401A"/>
    <w:rsid w:val="00E84721"/>
    <w:rsid w:val="00E84D10"/>
    <w:rsid w:val="00E84DA8"/>
    <w:rsid w:val="00E84DBF"/>
    <w:rsid w:val="00E8634B"/>
    <w:rsid w:val="00E871DE"/>
    <w:rsid w:val="00E8769C"/>
    <w:rsid w:val="00E87B6F"/>
    <w:rsid w:val="00E905A7"/>
    <w:rsid w:val="00E90CE0"/>
    <w:rsid w:val="00E913BF"/>
    <w:rsid w:val="00E92A36"/>
    <w:rsid w:val="00E92CE9"/>
    <w:rsid w:val="00E933E3"/>
    <w:rsid w:val="00E936A9"/>
    <w:rsid w:val="00E9379D"/>
    <w:rsid w:val="00E94766"/>
    <w:rsid w:val="00E948DA"/>
    <w:rsid w:val="00E94F04"/>
    <w:rsid w:val="00E9615B"/>
    <w:rsid w:val="00E97721"/>
    <w:rsid w:val="00E97E40"/>
    <w:rsid w:val="00E97F62"/>
    <w:rsid w:val="00EA0420"/>
    <w:rsid w:val="00EA0B8F"/>
    <w:rsid w:val="00EA1168"/>
    <w:rsid w:val="00EA1C14"/>
    <w:rsid w:val="00EA22EA"/>
    <w:rsid w:val="00EA2395"/>
    <w:rsid w:val="00EA23FE"/>
    <w:rsid w:val="00EA268E"/>
    <w:rsid w:val="00EA27D0"/>
    <w:rsid w:val="00EA2AC8"/>
    <w:rsid w:val="00EA30BD"/>
    <w:rsid w:val="00EA3498"/>
    <w:rsid w:val="00EA3CD5"/>
    <w:rsid w:val="00EA40C8"/>
    <w:rsid w:val="00EA421C"/>
    <w:rsid w:val="00EA4403"/>
    <w:rsid w:val="00EA4ED0"/>
    <w:rsid w:val="00EA5B08"/>
    <w:rsid w:val="00EA6025"/>
    <w:rsid w:val="00EA6A66"/>
    <w:rsid w:val="00EA7873"/>
    <w:rsid w:val="00EB1971"/>
    <w:rsid w:val="00EB1AE2"/>
    <w:rsid w:val="00EB248B"/>
    <w:rsid w:val="00EB2610"/>
    <w:rsid w:val="00EB2670"/>
    <w:rsid w:val="00EB38B8"/>
    <w:rsid w:val="00EB3AFC"/>
    <w:rsid w:val="00EB3FD6"/>
    <w:rsid w:val="00EB4161"/>
    <w:rsid w:val="00EB4461"/>
    <w:rsid w:val="00EB65A5"/>
    <w:rsid w:val="00EB72BB"/>
    <w:rsid w:val="00EB737C"/>
    <w:rsid w:val="00EB74B9"/>
    <w:rsid w:val="00EB75D8"/>
    <w:rsid w:val="00EC2540"/>
    <w:rsid w:val="00EC2C00"/>
    <w:rsid w:val="00EC2C84"/>
    <w:rsid w:val="00EC3381"/>
    <w:rsid w:val="00EC37ED"/>
    <w:rsid w:val="00EC3AD1"/>
    <w:rsid w:val="00EC3D64"/>
    <w:rsid w:val="00EC5CCA"/>
    <w:rsid w:val="00EC5E72"/>
    <w:rsid w:val="00EC6187"/>
    <w:rsid w:val="00EC6EF8"/>
    <w:rsid w:val="00ED0179"/>
    <w:rsid w:val="00ED05D8"/>
    <w:rsid w:val="00ED097C"/>
    <w:rsid w:val="00ED0B8E"/>
    <w:rsid w:val="00ED0E90"/>
    <w:rsid w:val="00ED19BF"/>
    <w:rsid w:val="00ED1D6C"/>
    <w:rsid w:val="00ED266E"/>
    <w:rsid w:val="00ED3099"/>
    <w:rsid w:val="00ED321D"/>
    <w:rsid w:val="00ED377A"/>
    <w:rsid w:val="00ED3B29"/>
    <w:rsid w:val="00ED3DEF"/>
    <w:rsid w:val="00ED454E"/>
    <w:rsid w:val="00ED46AC"/>
    <w:rsid w:val="00ED4C32"/>
    <w:rsid w:val="00ED53A9"/>
    <w:rsid w:val="00ED60E5"/>
    <w:rsid w:val="00ED618F"/>
    <w:rsid w:val="00ED67AD"/>
    <w:rsid w:val="00ED7243"/>
    <w:rsid w:val="00ED7F8E"/>
    <w:rsid w:val="00EE05DC"/>
    <w:rsid w:val="00EE1114"/>
    <w:rsid w:val="00EE1308"/>
    <w:rsid w:val="00EE1B16"/>
    <w:rsid w:val="00EE1CA3"/>
    <w:rsid w:val="00EE344A"/>
    <w:rsid w:val="00EE3A32"/>
    <w:rsid w:val="00EE3A63"/>
    <w:rsid w:val="00EE3E9C"/>
    <w:rsid w:val="00EE4CC4"/>
    <w:rsid w:val="00EE512D"/>
    <w:rsid w:val="00EE5247"/>
    <w:rsid w:val="00EE57F4"/>
    <w:rsid w:val="00EE5845"/>
    <w:rsid w:val="00EE771D"/>
    <w:rsid w:val="00EE7C86"/>
    <w:rsid w:val="00EF0554"/>
    <w:rsid w:val="00EF0F27"/>
    <w:rsid w:val="00EF2158"/>
    <w:rsid w:val="00EF315F"/>
    <w:rsid w:val="00EF326D"/>
    <w:rsid w:val="00EF3312"/>
    <w:rsid w:val="00EF3BE0"/>
    <w:rsid w:val="00EF3BE8"/>
    <w:rsid w:val="00EF519C"/>
    <w:rsid w:val="00EF51C1"/>
    <w:rsid w:val="00EF7F2A"/>
    <w:rsid w:val="00F00AE9"/>
    <w:rsid w:val="00F00DF2"/>
    <w:rsid w:val="00F00FE6"/>
    <w:rsid w:val="00F013FB"/>
    <w:rsid w:val="00F0147E"/>
    <w:rsid w:val="00F01912"/>
    <w:rsid w:val="00F01B1E"/>
    <w:rsid w:val="00F01B2C"/>
    <w:rsid w:val="00F01F9D"/>
    <w:rsid w:val="00F026F2"/>
    <w:rsid w:val="00F02F99"/>
    <w:rsid w:val="00F03359"/>
    <w:rsid w:val="00F03C23"/>
    <w:rsid w:val="00F0415C"/>
    <w:rsid w:val="00F0467A"/>
    <w:rsid w:val="00F04B53"/>
    <w:rsid w:val="00F0507D"/>
    <w:rsid w:val="00F05D27"/>
    <w:rsid w:val="00F103D4"/>
    <w:rsid w:val="00F10CBD"/>
    <w:rsid w:val="00F11867"/>
    <w:rsid w:val="00F118D6"/>
    <w:rsid w:val="00F11C42"/>
    <w:rsid w:val="00F12116"/>
    <w:rsid w:val="00F12D62"/>
    <w:rsid w:val="00F14011"/>
    <w:rsid w:val="00F140A2"/>
    <w:rsid w:val="00F1455E"/>
    <w:rsid w:val="00F145FA"/>
    <w:rsid w:val="00F15447"/>
    <w:rsid w:val="00F15621"/>
    <w:rsid w:val="00F15954"/>
    <w:rsid w:val="00F15CFA"/>
    <w:rsid w:val="00F15E71"/>
    <w:rsid w:val="00F1600D"/>
    <w:rsid w:val="00F16A7E"/>
    <w:rsid w:val="00F16CD1"/>
    <w:rsid w:val="00F16DF4"/>
    <w:rsid w:val="00F16F3E"/>
    <w:rsid w:val="00F175F1"/>
    <w:rsid w:val="00F17FEF"/>
    <w:rsid w:val="00F207A6"/>
    <w:rsid w:val="00F21C4C"/>
    <w:rsid w:val="00F22038"/>
    <w:rsid w:val="00F22190"/>
    <w:rsid w:val="00F223F7"/>
    <w:rsid w:val="00F2264C"/>
    <w:rsid w:val="00F22CB2"/>
    <w:rsid w:val="00F25313"/>
    <w:rsid w:val="00F25363"/>
    <w:rsid w:val="00F25BC2"/>
    <w:rsid w:val="00F2614C"/>
    <w:rsid w:val="00F26431"/>
    <w:rsid w:val="00F273E9"/>
    <w:rsid w:val="00F27400"/>
    <w:rsid w:val="00F279A3"/>
    <w:rsid w:val="00F30FF5"/>
    <w:rsid w:val="00F3114B"/>
    <w:rsid w:val="00F312E5"/>
    <w:rsid w:val="00F318C1"/>
    <w:rsid w:val="00F31A81"/>
    <w:rsid w:val="00F32B95"/>
    <w:rsid w:val="00F32CBE"/>
    <w:rsid w:val="00F336F2"/>
    <w:rsid w:val="00F35064"/>
    <w:rsid w:val="00F35175"/>
    <w:rsid w:val="00F3578B"/>
    <w:rsid w:val="00F3578E"/>
    <w:rsid w:val="00F3632B"/>
    <w:rsid w:val="00F36617"/>
    <w:rsid w:val="00F36763"/>
    <w:rsid w:val="00F36CF1"/>
    <w:rsid w:val="00F37891"/>
    <w:rsid w:val="00F400AE"/>
    <w:rsid w:val="00F41813"/>
    <w:rsid w:val="00F41B6D"/>
    <w:rsid w:val="00F41D76"/>
    <w:rsid w:val="00F422A9"/>
    <w:rsid w:val="00F43221"/>
    <w:rsid w:val="00F43A08"/>
    <w:rsid w:val="00F442AC"/>
    <w:rsid w:val="00F445B3"/>
    <w:rsid w:val="00F446AF"/>
    <w:rsid w:val="00F457E4"/>
    <w:rsid w:val="00F45BC1"/>
    <w:rsid w:val="00F504DE"/>
    <w:rsid w:val="00F50D5E"/>
    <w:rsid w:val="00F5155F"/>
    <w:rsid w:val="00F51A64"/>
    <w:rsid w:val="00F52DCB"/>
    <w:rsid w:val="00F53156"/>
    <w:rsid w:val="00F53187"/>
    <w:rsid w:val="00F53306"/>
    <w:rsid w:val="00F54C3C"/>
    <w:rsid w:val="00F5599E"/>
    <w:rsid w:val="00F566E5"/>
    <w:rsid w:val="00F57230"/>
    <w:rsid w:val="00F607F6"/>
    <w:rsid w:val="00F6097C"/>
    <w:rsid w:val="00F6098B"/>
    <w:rsid w:val="00F60B49"/>
    <w:rsid w:val="00F618D3"/>
    <w:rsid w:val="00F61C6E"/>
    <w:rsid w:val="00F625EE"/>
    <w:rsid w:val="00F64263"/>
    <w:rsid w:val="00F64978"/>
    <w:rsid w:val="00F64B43"/>
    <w:rsid w:val="00F64E0E"/>
    <w:rsid w:val="00F6520C"/>
    <w:rsid w:val="00F6568C"/>
    <w:rsid w:val="00F65E2A"/>
    <w:rsid w:val="00F66AE8"/>
    <w:rsid w:val="00F66F74"/>
    <w:rsid w:val="00F66FFE"/>
    <w:rsid w:val="00F70257"/>
    <w:rsid w:val="00F70E7B"/>
    <w:rsid w:val="00F70F2C"/>
    <w:rsid w:val="00F7142D"/>
    <w:rsid w:val="00F71945"/>
    <w:rsid w:val="00F71EB7"/>
    <w:rsid w:val="00F724B3"/>
    <w:rsid w:val="00F729F0"/>
    <w:rsid w:val="00F733E9"/>
    <w:rsid w:val="00F74170"/>
    <w:rsid w:val="00F74640"/>
    <w:rsid w:val="00F75386"/>
    <w:rsid w:val="00F76202"/>
    <w:rsid w:val="00F7661E"/>
    <w:rsid w:val="00F768CD"/>
    <w:rsid w:val="00F769A7"/>
    <w:rsid w:val="00F7717E"/>
    <w:rsid w:val="00F7731E"/>
    <w:rsid w:val="00F77CDD"/>
    <w:rsid w:val="00F77D99"/>
    <w:rsid w:val="00F8043D"/>
    <w:rsid w:val="00F80D98"/>
    <w:rsid w:val="00F811D5"/>
    <w:rsid w:val="00F813D1"/>
    <w:rsid w:val="00F81B7E"/>
    <w:rsid w:val="00F820FA"/>
    <w:rsid w:val="00F822E7"/>
    <w:rsid w:val="00F8277F"/>
    <w:rsid w:val="00F82CE6"/>
    <w:rsid w:val="00F82EC8"/>
    <w:rsid w:val="00F83933"/>
    <w:rsid w:val="00F839FE"/>
    <w:rsid w:val="00F8425C"/>
    <w:rsid w:val="00F8566A"/>
    <w:rsid w:val="00F871E3"/>
    <w:rsid w:val="00F872F0"/>
    <w:rsid w:val="00F8758F"/>
    <w:rsid w:val="00F908AA"/>
    <w:rsid w:val="00F90D6A"/>
    <w:rsid w:val="00F90FF9"/>
    <w:rsid w:val="00F910AA"/>
    <w:rsid w:val="00F92A2A"/>
    <w:rsid w:val="00F93F74"/>
    <w:rsid w:val="00F947D7"/>
    <w:rsid w:val="00F94EA2"/>
    <w:rsid w:val="00F9522E"/>
    <w:rsid w:val="00F9523B"/>
    <w:rsid w:val="00F9626A"/>
    <w:rsid w:val="00F96B90"/>
    <w:rsid w:val="00F96C78"/>
    <w:rsid w:val="00F96CAD"/>
    <w:rsid w:val="00F96DA9"/>
    <w:rsid w:val="00F97AD3"/>
    <w:rsid w:val="00FA042E"/>
    <w:rsid w:val="00FA0C0B"/>
    <w:rsid w:val="00FA15A4"/>
    <w:rsid w:val="00FA1D52"/>
    <w:rsid w:val="00FA20CB"/>
    <w:rsid w:val="00FA22A8"/>
    <w:rsid w:val="00FA236B"/>
    <w:rsid w:val="00FA26BA"/>
    <w:rsid w:val="00FA29CB"/>
    <w:rsid w:val="00FA2EE6"/>
    <w:rsid w:val="00FA3346"/>
    <w:rsid w:val="00FA3668"/>
    <w:rsid w:val="00FA39EC"/>
    <w:rsid w:val="00FA4F88"/>
    <w:rsid w:val="00FA5BAC"/>
    <w:rsid w:val="00FA5D52"/>
    <w:rsid w:val="00FA5EAB"/>
    <w:rsid w:val="00FA5EE3"/>
    <w:rsid w:val="00FA5FAC"/>
    <w:rsid w:val="00FA65AC"/>
    <w:rsid w:val="00FA6958"/>
    <w:rsid w:val="00FA6B24"/>
    <w:rsid w:val="00FA6BBC"/>
    <w:rsid w:val="00FA7187"/>
    <w:rsid w:val="00FA71A2"/>
    <w:rsid w:val="00FA75A6"/>
    <w:rsid w:val="00FA7688"/>
    <w:rsid w:val="00FB04F2"/>
    <w:rsid w:val="00FB0693"/>
    <w:rsid w:val="00FB0E36"/>
    <w:rsid w:val="00FB1E2A"/>
    <w:rsid w:val="00FB32B7"/>
    <w:rsid w:val="00FB3DE7"/>
    <w:rsid w:val="00FB3F6E"/>
    <w:rsid w:val="00FB444A"/>
    <w:rsid w:val="00FB4692"/>
    <w:rsid w:val="00FB4EF1"/>
    <w:rsid w:val="00FB5B61"/>
    <w:rsid w:val="00FB6284"/>
    <w:rsid w:val="00FB69D7"/>
    <w:rsid w:val="00FB6A8A"/>
    <w:rsid w:val="00FB6F65"/>
    <w:rsid w:val="00FB771B"/>
    <w:rsid w:val="00FC08B8"/>
    <w:rsid w:val="00FC11FD"/>
    <w:rsid w:val="00FC1351"/>
    <w:rsid w:val="00FC1761"/>
    <w:rsid w:val="00FC24F3"/>
    <w:rsid w:val="00FC2F25"/>
    <w:rsid w:val="00FC43EC"/>
    <w:rsid w:val="00FC5ACD"/>
    <w:rsid w:val="00FC6CE6"/>
    <w:rsid w:val="00FD0091"/>
    <w:rsid w:val="00FD1685"/>
    <w:rsid w:val="00FD1BC9"/>
    <w:rsid w:val="00FD2F53"/>
    <w:rsid w:val="00FD46BC"/>
    <w:rsid w:val="00FD49BD"/>
    <w:rsid w:val="00FD49ED"/>
    <w:rsid w:val="00FD4A48"/>
    <w:rsid w:val="00FD5039"/>
    <w:rsid w:val="00FD5401"/>
    <w:rsid w:val="00FD5F66"/>
    <w:rsid w:val="00FD6133"/>
    <w:rsid w:val="00FD6699"/>
    <w:rsid w:val="00FD6D77"/>
    <w:rsid w:val="00FD70A1"/>
    <w:rsid w:val="00FE1015"/>
    <w:rsid w:val="00FE16B8"/>
    <w:rsid w:val="00FE17C4"/>
    <w:rsid w:val="00FE1F69"/>
    <w:rsid w:val="00FE2945"/>
    <w:rsid w:val="00FE3A8A"/>
    <w:rsid w:val="00FE3CC0"/>
    <w:rsid w:val="00FE3CFB"/>
    <w:rsid w:val="00FE435C"/>
    <w:rsid w:val="00FE4A67"/>
    <w:rsid w:val="00FE6BB7"/>
    <w:rsid w:val="00FE6C2B"/>
    <w:rsid w:val="00FE74EA"/>
    <w:rsid w:val="00FE791D"/>
    <w:rsid w:val="00FF18CE"/>
    <w:rsid w:val="00FF208C"/>
    <w:rsid w:val="00FF2647"/>
    <w:rsid w:val="00FF302E"/>
    <w:rsid w:val="00FF3375"/>
    <w:rsid w:val="00FF34CE"/>
    <w:rsid w:val="00FF3C3B"/>
    <w:rsid w:val="00FF3D33"/>
    <w:rsid w:val="00FF4D49"/>
    <w:rsid w:val="00FF4DAD"/>
    <w:rsid w:val="00FF500F"/>
    <w:rsid w:val="00FF54FE"/>
    <w:rsid w:val="00FF59DC"/>
    <w:rsid w:val="00FF618A"/>
    <w:rsid w:val="00FF6D40"/>
    <w:rsid w:val="00FF6D54"/>
    <w:rsid w:val="00FF7434"/>
    <w:rsid w:val="023D3AE9"/>
    <w:rsid w:val="06D6FD66"/>
    <w:rsid w:val="15511567"/>
    <w:rsid w:val="15FE4F3E"/>
    <w:rsid w:val="189ABA8E"/>
    <w:rsid w:val="2CBB3E4D"/>
    <w:rsid w:val="438898A1"/>
    <w:rsid w:val="548C2BCF"/>
    <w:rsid w:val="57B4FB9B"/>
    <w:rsid w:val="5A3077CA"/>
    <w:rsid w:val="5CAA365E"/>
    <w:rsid w:val="5FECF1DE"/>
    <w:rsid w:val="65AA2B4B"/>
    <w:rsid w:val="6A6CE370"/>
    <w:rsid w:val="77A5DFEC"/>
    <w:rsid w:val="7AEF0A7F"/>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AB0B37"/>
  <w15:chartTrackingRefBased/>
  <w15:docId w15:val="{F50AA1AC-DF5E-487E-8880-00716E8C82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850066"/>
    <w:rPr>
      <w:rFonts w:ascii="Aptos Narrow" w:hAnsi="Aptos Narrow"/>
    </w:rPr>
  </w:style>
  <w:style w:type="paragraph" w:styleId="Nadpis1">
    <w:name w:val="heading 1"/>
    <w:aliases w:val="SRI_nadpis1"/>
    <w:basedOn w:val="Normlny"/>
    <w:next w:val="Itext"/>
    <w:link w:val="Nadpis1Char"/>
    <w:uiPriority w:val="9"/>
    <w:qFormat/>
    <w:rsid w:val="009A58F2"/>
    <w:pPr>
      <w:keepNext/>
      <w:keepLines/>
      <w:numPr>
        <w:numId w:val="9"/>
      </w:numPr>
      <w:spacing w:before="240" w:after="0" w:line="360" w:lineRule="auto"/>
      <w:jc w:val="both"/>
      <w:outlineLvl w:val="0"/>
    </w:pPr>
    <w:rPr>
      <w:rFonts w:eastAsiaTheme="majorEastAsia" w:cstheme="majorBidi"/>
      <w:b/>
      <w:caps/>
      <w:sz w:val="36"/>
      <w:szCs w:val="36"/>
    </w:rPr>
  </w:style>
  <w:style w:type="paragraph" w:styleId="Nadpis2">
    <w:name w:val="heading 2"/>
    <w:aliases w:val="SRI_nadpis2"/>
    <w:basedOn w:val="Normlny"/>
    <w:next w:val="Itext"/>
    <w:link w:val="Nadpis2Char"/>
    <w:uiPriority w:val="9"/>
    <w:unhideWhenUsed/>
    <w:qFormat/>
    <w:rsid w:val="00AB76A0"/>
    <w:pPr>
      <w:keepNext/>
      <w:keepLines/>
      <w:numPr>
        <w:ilvl w:val="1"/>
        <w:numId w:val="9"/>
      </w:numPr>
      <w:spacing w:before="40" w:after="0" w:line="360" w:lineRule="auto"/>
      <w:jc w:val="both"/>
      <w:outlineLvl w:val="1"/>
    </w:pPr>
    <w:rPr>
      <w:rFonts w:eastAsiaTheme="majorEastAsia" w:cstheme="majorBidi"/>
      <w:b/>
      <w:sz w:val="28"/>
      <w:szCs w:val="36"/>
    </w:rPr>
  </w:style>
  <w:style w:type="paragraph" w:styleId="Nadpis3">
    <w:name w:val="heading 3"/>
    <w:aliases w:val="SRI_nadpis3"/>
    <w:basedOn w:val="Normlny"/>
    <w:next w:val="Itext"/>
    <w:link w:val="Nadpis3Char"/>
    <w:uiPriority w:val="9"/>
    <w:unhideWhenUsed/>
    <w:qFormat/>
    <w:rsid w:val="004A3D41"/>
    <w:pPr>
      <w:keepNext/>
      <w:keepLines/>
      <w:numPr>
        <w:ilvl w:val="2"/>
        <w:numId w:val="9"/>
      </w:numPr>
      <w:spacing w:before="40" w:after="0" w:line="360" w:lineRule="auto"/>
      <w:jc w:val="both"/>
      <w:outlineLvl w:val="2"/>
    </w:pPr>
    <w:rPr>
      <w:rFonts w:eastAsiaTheme="majorEastAsia" w:cstheme="majorBidi"/>
      <w:bCs/>
      <w:sz w:val="24"/>
      <w:szCs w:val="24"/>
    </w:rPr>
  </w:style>
  <w:style w:type="paragraph" w:styleId="Nadpis4">
    <w:name w:val="heading 4"/>
    <w:aliases w:val="SRI_nadpis4"/>
    <w:basedOn w:val="Normlny"/>
    <w:next w:val="Itext"/>
    <w:link w:val="Nadpis4Char"/>
    <w:uiPriority w:val="9"/>
    <w:unhideWhenUsed/>
    <w:qFormat/>
    <w:rsid w:val="00850066"/>
    <w:pPr>
      <w:keepNext/>
      <w:keepLines/>
      <w:numPr>
        <w:ilvl w:val="3"/>
        <w:numId w:val="9"/>
      </w:numPr>
      <w:spacing w:before="40" w:after="0" w:line="360" w:lineRule="auto"/>
      <w:jc w:val="both"/>
      <w:outlineLvl w:val="3"/>
    </w:pPr>
    <w:rPr>
      <w:rFonts w:eastAsiaTheme="majorEastAsia" w:cstheme="majorBidi"/>
      <w:i/>
      <w:iCs/>
      <w:sz w:val="24"/>
      <w:szCs w:val="24"/>
    </w:rPr>
  </w:style>
  <w:style w:type="paragraph" w:styleId="Nadpis5">
    <w:name w:val="heading 5"/>
    <w:basedOn w:val="Normlny"/>
    <w:next w:val="Normlny"/>
    <w:link w:val="Nadpis5Char"/>
    <w:uiPriority w:val="9"/>
    <w:unhideWhenUsed/>
    <w:rsid w:val="004D6F09"/>
    <w:pPr>
      <w:keepNext/>
      <w:keepLines/>
      <w:numPr>
        <w:ilvl w:val="4"/>
        <w:numId w:val="9"/>
      </w:numPr>
      <w:spacing w:before="40" w:after="0"/>
      <w:outlineLvl w:val="4"/>
    </w:pPr>
    <w:rPr>
      <w:rFonts w:asciiTheme="majorHAnsi" w:eastAsiaTheme="majorEastAsia" w:hAnsiTheme="majorHAnsi" w:cstheme="majorBidi"/>
      <w:color w:val="2F5496" w:themeColor="accent1" w:themeShade="BF"/>
    </w:rPr>
  </w:style>
  <w:style w:type="paragraph" w:styleId="Nadpis6">
    <w:name w:val="heading 6"/>
    <w:basedOn w:val="Normlny"/>
    <w:next w:val="Normlny"/>
    <w:link w:val="Nadpis6Char"/>
    <w:uiPriority w:val="9"/>
    <w:unhideWhenUsed/>
    <w:qFormat/>
    <w:rsid w:val="00850066"/>
    <w:pPr>
      <w:keepNext/>
      <w:keepLines/>
      <w:numPr>
        <w:ilvl w:val="5"/>
        <w:numId w:val="9"/>
      </w:numPr>
      <w:spacing w:before="40" w:after="0"/>
      <w:outlineLvl w:val="5"/>
    </w:pPr>
    <w:rPr>
      <w:rFonts w:eastAsiaTheme="majorEastAsia" w:cstheme="majorBidi"/>
      <w:color w:val="1F3763" w:themeColor="accent1" w:themeShade="7F"/>
    </w:rPr>
  </w:style>
  <w:style w:type="paragraph" w:styleId="Nadpis7">
    <w:name w:val="heading 7"/>
    <w:basedOn w:val="Normlny"/>
    <w:next w:val="Normlny"/>
    <w:link w:val="Nadpis7Char"/>
    <w:uiPriority w:val="9"/>
    <w:semiHidden/>
    <w:unhideWhenUsed/>
    <w:qFormat/>
    <w:rsid w:val="004D6F09"/>
    <w:pPr>
      <w:keepNext/>
      <w:keepLines/>
      <w:numPr>
        <w:ilvl w:val="6"/>
        <w:numId w:val="9"/>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y"/>
    <w:next w:val="Normlny"/>
    <w:link w:val="Nadpis8Char"/>
    <w:uiPriority w:val="9"/>
    <w:semiHidden/>
    <w:unhideWhenUsed/>
    <w:qFormat/>
    <w:rsid w:val="004D6F09"/>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4D6F09"/>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Bezriadkovania">
    <w:name w:val="No Spacing"/>
    <w:link w:val="BezriadkovaniaChar"/>
    <w:uiPriority w:val="1"/>
    <w:qFormat/>
    <w:rsid w:val="00850066"/>
    <w:pPr>
      <w:spacing w:after="0" w:line="240" w:lineRule="auto"/>
    </w:pPr>
    <w:rPr>
      <w:rFonts w:ascii="Aptos Narrow" w:hAnsi="Aptos Narrow"/>
      <w:lang w:val="en-GB"/>
    </w:rPr>
  </w:style>
  <w:style w:type="paragraph" w:customStyle="1" w:styleId="Itext">
    <w:name w:val="ŠŠI_text"/>
    <w:basedOn w:val="Bezriadkovania"/>
    <w:link w:val="ItextChar"/>
    <w:qFormat/>
    <w:rsid w:val="00BF1659"/>
    <w:pPr>
      <w:spacing w:before="120" w:after="120"/>
      <w:jc w:val="both"/>
    </w:pPr>
    <w:rPr>
      <w:rFonts w:cs="Times New Roman"/>
      <w:bCs/>
      <w:noProof/>
      <w:color w:val="000000"/>
    </w:rPr>
  </w:style>
  <w:style w:type="paragraph" w:styleId="Normlnywebov">
    <w:name w:val="Normal (Web)"/>
    <w:basedOn w:val="Normlny"/>
    <w:uiPriority w:val="99"/>
    <w:semiHidden/>
    <w:unhideWhenUsed/>
    <w:rsid w:val="009C22C4"/>
    <w:pPr>
      <w:spacing w:before="100" w:beforeAutospacing="1" w:after="100" w:afterAutospacing="1" w:line="240" w:lineRule="auto"/>
    </w:pPr>
    <w:rPr>
      <w:rFonts w:ascii="Times New Roman" w:eastAsia="Times New Roman" w:hAnsi="Times New Roman" w:cs="Times New Roman"/>
      <w:sz w:val="24"/>
      <w:szCs w:val="24"/>
      <w:lang w:eastAsia="sk-SK"/>
    </w:rPr>
  </w:style>
  <w:style w:type="character" w:customStyle="1" w:styleId="BezriadkovaniaChar">
    <w:name w:val="Bez riadkovania Char"/>
    <w:basedOn w:val="Predvolenpsmoodseku"/>
    <w:link w:val="Bezriadkovania"/>
    <w:uiPriority w:val="1"/>
    <w:rsid w:val="00850066"/>
    <w:rPr>
      <w:rFonts w:ascii="Aptos Narrow" w:hAnsi="Aptos Narrow"/>
      <w:lang w:val="en-GB"/>
    </w:rPr>
  </w:style>
  <w:style w:type="character" w:customStyle="1" w:styleId="ItextChar">
    <w:name w:val="ŠŠI_text Char"/>
    <w:basedOn w:val="BezriadkovaniaChar"/>
    <w:link w:val="Itext"/>
    <w:rsid w:val="00BF1659"/>
    <w:rPr>
      <w:rFonts w:ascii="Aptos Narrow" w:hAnsi="Aptos Narrow" w:cs="Times New Roman"/>
      <w:bCs/>
      <w:noProof/>
      <w:color w:val="000000"/>
      <w:lang w:val="en-GB"/>
    </w:rPr>
  </w:style>
  <w:style w:type="paragraph" w:styleId="Nzov">
    <w:name w:val="Title"/>
    <w:aliases w:val="SRI_nazov"/>
    <w:basedOn w:val="Normlny"/>
    <w:next w:val="Itext"/>
    <w:link w:val="NzovChar"/>
    <w:uiPriority w:val="10"/>
    <w:qFormat/>
    <w:rsid w:val="00850066"/>
    <w:pPr>
      <w:spacing w:after="0" w:line="240" w:lineRule="auto"/>
      <w:contextualSpacing/>
    </w:pPr>
    <w:rPr>
      <w:rFonts w:eastAsiaTheme="majorEastAsia" w:cstheme="majorBidi"/>
      <w:b/>
      <w:caps/>
      <w:spacing w:val="-10"/>
      <w:kern w:val="28"/>
      <w:sz w:val="96"/>
      <w:szCs w:val="96"/>
    </w:rPr>
  </w:style>
  <w:style w:type="character" w:customStyle="1" w:styleId="NzovChar">
    <w:name w:val="Názov Char"/>
    <w:aliases w:val="SRI_nazov Char"/>
    <w:basedOn w:val="Predvolenpsmoodseku"/>
    <w:link w:val="Nzov"/>
    <w:uiPriority w:val="10"/>
    <w:rsid w:val="00850066"/>
    <w:rPr>
      <w:rFonts w:ascii="Aptos Narrow" w:eastAsiaTheme="majorEastAsia" w:hAnsi="Aptos Narrow" w:cstheme="majorBidi"/>
      <w:b/>
      <w:caps/>
      <w:spacing w:val="-10"/>
      <w:kern w:val="28"/>
      <w:sz w:val="96"/>
      <w:szCs w:val="96"/>
    </w:rPr>
  </w:style>
  <w:style w:type="character" w:customStyle="1" w:styleId="Nadpis1Char">
    <w:name w:val="Nadpis 1 Char"/>
    <w:aliases w:val="SRI_nadpis1 Char"/>
    <w:basedOn w:val="Predvolenpsmoodseku"/>
    <w:link w:val="Nadpis1"/>
    <w:uiPriority w:val="9"/>
    <w:rsid w:val="009A58F2"/>
    <w:rPr>
      <w:rFonts w:ascii="Aptos Narrow" w:eastAsiaTheme="majorEastAsia" w:hAnsi="Aptos Narrow" w:cstheme="majorBidi"/>
      <w:b/>
      <w:caps/>
      <w:sz w:val="36"/>
      <w:szCs w:val="36"/>
    </w:rPr>
  </w:style>
  <w:style w:type="character" w:customStyle="1" w:styleId="Nadpis2Char">
    <w:name w:val="Nadpis 2 Char"/>
    <w:aliases w:val="SRI_nadpis2 Char"/>
    <w:basedOn w:val="Predvolenpsmoodseku"/>
    <w:link w:val="Nadpis2"/>
    <w:uiPriority w:val="9"/>
    <w:rsid w:val="00AB76A0"/>
    <w:rPr>
      <w:rFonts w:ascii="Aptos Narrow" w:eastAsiaTheme="majorEastAsia" w:hAnsi="Aptos Narrow" w:cstheme="majorBidi"/>
      <w:b/>
      <w:sz w:val="28"/>
      <w:szCs w:val="36"/>
    </w:rPr>
  </w:style>
  <w:style w:type="character" w:customStyle="1" w:styleId="Nadpis3Char">
    <w:name w:val="Nadpis 3 Char"/>
    <w:aliases w:val="SRI_nadpis3 Char"/>
    <w:basedOn w:val="Predvolenpsmoodseku"/>
    <w:link w:val="Nadpis3"/>
    <w:uiPriority w:val="9"/>
    <w:rsid w:val="004A3D41"/>
    <w:rPr>
      <w:rFonts w:ascii="Aptos Narrow" w:eastAsiaTheme="majorEastAsia" w:hAnsi="Aptos Narrow" w:cstheme="majorBidi"/>
      <w:bCs/>
      <w:sz w:val="24"/>
      <w:szCs w:val="24"/>
    </w:rPr>
  </w:style>
  <w:style w:type="character" w:customStyle="1" w:styleId="Nadpis4Char">
    <w:name w:val="Nadpis 4 Char"/>
    <w:aliases w:val="SRI_nadpis4 Char"/>
    <w:basedOn w:val="Predvolenpsmoodseku"/>
    <w:link w:val="Nadpis4"/>
    <w:uiPriority w:val="9"/>
    <w:rsid w:val="00850066"/>
    <w:rPr>
      <w:rFonts w:ascii="Aptos Narrow" w:eastAsiaTheme="majorEastAsia" w:hAnsi="Aptos Narrow" w:cstheme="majorBidi"/>
      <w:i/>
      <w:iCs/>
      <w:sz w:val="24"/>
      <w:szCs w:val="24"/>
    </w:rPr>
  </w:style>
  <w:style w:type="paragraph" w:styleId="Odsekzoznamu">
    <w:name w:val="List Paragraph"/>
    <w:basedOn w:val="Normlny"/>
    <w:link w:val="OdsekzoznamuChar"/>
    <w:uiPriority w:val="34"/>
    <w:qFormat/>
    <w:rsid w:val="00850066"/>
    <w:pPr>
      <w:ind w:left="720"/>
      <w:contextualSpacing/>
    </w:pPr>
  </w:style>
  <w:style w:type="paragraph" w:customStyle="1" w:styleId="Iodrazkatext">
    <w:name w:val="ŠŠI_odrazka_text"/>
    <w:basedOn w:val="Odsekzoznamu"/>
    <w:link w:val="IodrazkatextChar"/>
    <w:qFormat/>
    <w:rsid w:val="00BF1659"/>
    <w:pPr>
      <w:numPr>
        <w:numId w:val="1"/>
      </w:numPr>
      <w:spacing w:after="120" w:line="240" w:lineRule="auto"/>
      <w:ind w:left="568" w:hanging="284"/>
      <w:jc w:val="both"/>
    </w:pPr>
  </w:style>
  <w:style w:type="paragraph" w:customStyle="1" w:styleId="Iskratkyznackypojmy">
    <w:name w:val="ŠŠI_skratky znacky pojmy"/>
    <w:basedOn w:val="Normlny"/>
    <w:link w:val="IskratkyznackypojmyChar"/>
    <w:qFormat/>
    <w:rsid w:val="00850066"/>
    <w:pPr>
      <w:ind w:left="1701" w:hanging="1701"/>
    </w:pPr>
    <w:rPr>
      <w:b/>
    </w:rPr>
  </w:style>
  <w:style w:type="character" w:customStyle="1" w:styleId="OdsekzoznamuChar">
    <w:name w:val="Odsek zoznamu Char"/>
    <w:basedOn w:val="Predvolenpsmoodseku"/>
    <w:link w:val="Odsekzoznamu"/>
    <w:uiPriority w:val="34"/>
    <w:rsid w:val="00850066"/>
    <w:rPr>
      <w:rFonts w:ascii="Aptos Narrow" w:hAnsi="Aptos Narrow"/>
    </w:rPr>
  </w:style>
  <w:style w:type="character" w:customStyle="1" w:styleId="IodrazkatextChar">
    <w:name w:val="ŠŠI_odrazka_text Char"/>
    <w:basedOn w:val="OdsekzoznamuChar"/>
    <w:link w:val="Iodrazkatext"/>
    <w:rsid w:val="00BF1659"/>
    <w:rPr>
      <w:rFonts w:ascii="Aptos Narrow" w:hAnsi="Aptos Narrow"/>
    </w:rPr>
  </w:style>
  <w:style w:type="paragraph" w:customStyle="1" w:styleId="Icislovanietext">
    <w:name w:val="ŠŠI_cislovanie_text"/>
    <w:basedOn w:val="Normlny"/>
    <w:link w:val="IcislovanietextChar"/>
    <w:qFormat/>
    <w:rsid w:val="008E3AFD"/>
    <w:pPr>
      <w:numPr>
        <w:numId w:val="31"/>
      </w:numPr>
      <w:spacing w:after="0" w:line="240" w:lineRule="auto"/>
    </w:pPr>
  </w:style>
  <w:style w:type="character" w:customStyle="1" w:styleId="IskratkyznackypojmyChar">
    <w:name w:val="ŠŠI_skratky znacky pojmy Char"/>
    <w:basedOn w:val="Predvolenpsmoodseku"/>
    <w:link w:val="Iskratkyznackypojmy"/>
    <w:rsid w:val="00850066"/>
    <w:rPr>
      <w:rFonts w:ascii="Aptos Narrow" w:hAnsi="Aptos Narrow"/>
      <w:b/>
    </w:rPr>
  </w:style>
  <w:style w:type="paragraph" w:customStyle="1" w:styleId="SRItextcislovanie">
    <w:name w:val="SRI_text_cislovanie"/>
    <w:basedOn w:val="Bezriadkovania"/>
    <w:link w:val="SRItextcislovanieChar"/>
    <w:rsid w:val="00850066"/>
    <w:pPr>
      <w:numPr>
        <w:numId w:val="2"/>
      </w:numPr>
      <w:spacing w:line="360" w:lineRule="auto"/>
      <w:ind w:left="714" w:hanging="357"/>
      <w:jc w:val="both"/>
    </w:pPr>
  </w:style>
  <w:style w:type="character" w:customStyle="1" w:styleId="IcislovanietextChar">
    <w:name w:val="ŠŠI_cislovanie_text Char"/>
    <w:basedOn w:val="Predvolenpsmoodseku"/>
    <w:link w:val="Icislovanietext"/>
    <w:rsid w:val="008E3AFD"/>
    <w:rPr>
      <w:rFonts w:ascii="Aptos Narrow" w:hAnsi="Aptos Narrow"/>
    </w:rPr>
  </w:style>
  <w:style w:type="paragraph" w:styleId="Hlavika">
    <w:name w:val="header"/>
    <w:basedOn w:val="Normlny"/>
    <w:link w:val="HlavikaChar"/>
    <w:uiPriority w:val="99"/>
    <w:unhideWhenUsed/>
    <w:rsid w:val="00D26A8A"/>
    <w:pPr>
      <w:tabs>
        <w:tab w:val="center" w:pos="4536"/>
        <w:tab w:val="right" w:pos="9072"/>
      </w:tabs>
      <w:spacing w:after="0" w:line="240" w:lineRule="auto"/>
    </w:pPr>
  </w:style>
  <w:style w:type="character" w:customStyle="1" w:styleId="SRItextcislovanieChar">
    <w:name w:val="SRI_text_cislovanie Char"/>
    <w:basedOn w:val="BezriadkovaniaChar"/>
    <w:link w:val="SRItextcislovanie"/>
    <w:rsid w:val="00850066"/>
    <w:rPr>
      <w:rFonts w:ascii="Aptos Narrow" w:hAnsi="Aptos Narrow"/>
      <w:lang w:val="en-GB"/>
    </w:rPr>
  </w:style>
  <w:style w:type="paragraph" w:customStyle="1" w:styleId="Itabulkaoznacenie">
    <w:name w:val="ŠŠI_tabulka_oznacenie"/>
    <w:basedOn w:val="Bezriadkovania"/>
    <w:next w:val="Bezriadkovania"/>
    <w:link w:val="ItabulkaoznacenieChar"/>
    <w:qFormat/>
    <w:rsid w:val="00850066"/>
    <w:pPr>
      <w:numPr>
        <w:numId w:val="3"/>
      </w:numPr>
      <w:ind w:left="1418" w:hanging="1418"/>
      <w:jc w:val="both"/>
    </w:pPr>
    <w:rPr>
      <w:b/>
    </w:rPr>
  </w:style>
  <w:style w:type="character" w:customStyle="1" w:styleId="HlavikaChar">
    <w:name w:val="Hlavička Char"/>
    <w:basedOn w:val="Predvolenpsmoodseku"/>
    <w:link w:val="Hlavika"/>
    <w:uiPriority w:val="99"/>
    <w:rsid w:val="00D26A8A"/>
  </w:style>
  <w:style w:type="table" w:styleId="Mriekatabuky">
    <w:name w:val="Table Grid"/>
    <w:basedOn w:val="Normlnatabuka"/>
    <w:uiPriority w:val="39"/>
    <w:rsid w:val="00CE40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tabulkaoznacenieChar">
    <w:name w:val="ŠŠI_tabulka_oznacenie Char"/>
    <w:basedOn w:val="BezriadkovaniaChar"/>
    <w:link w:val="Itabulkaoznacenie"/>
    <w:rsid w:val="00850066"/>
    <w:rPr>
      <w:rFonts w:ascii="Aptos Narrow" w:hAnsi="Aptos Narrow"/>
      <w:b/>
      <w:lang w:val="en-GB"/>
    </w:rPr>
  </w:style>
  <w:style w:type="paragraph" w:customStyle="1" w:styleId="Izdrojtabulka">
    <w:name w:val="ŠŠI_zdroj_tabulka"/>
    <w:basedOn w:val="Bezriadkovania"/>
    <w:next w:val="Itext"/>
    <w:link w:val="IzdrojtabulkaChar"/>
    <w:qFormat/>
    <w:rsid w:val="00850066"/>
    <w:pPr>
      <w:jc w:val="both"/>
    </w:pPr>
    <w:rPr>
      <w:i/>
      <w:sz w:val="20"/>
      <w:szCs w:val="20"/>
    </w:rPr>
  </w:style>
  <w:style w:type="paragraph" w:customStyle="1" w:styleId="Igrafoznacenie">
    <w:name w:val="ŠŠI_graf_oznacenie"/>
    <w:basedOn w:val="Bezriadkovania"/>
    <w:next w:val="Bezriadkovania"/>
    <w:link w:val="IgrafoznacenieChar"/>
    <w:qFormat/>
    <w:rsid w:val="00850066"/>
    <w:pPr>
      <w:numPr>
        <w:numId w:val="4"/>
      </w:numPr>
      <w:ind w:left="1418" w:hanging="1418"/>
      <w:jc w:val="both"/>
    </w:pPr>
    <w:rPr>
      <w:b/>
    </w:rPr>
  </w:style>
  <w:style w:type="character" w:customStyle="1" w:styleId="IzdrojtabulkaChar">
    <w:name w:val="ŠŠI_zdroj_tabulka Char"/>
    <w:basedOn w:val="BezriadkovaniaChar"/>
    <w:link w:val="Izdrojtabulka"/>
    <w:rsid w:val="00850066"/>
    <w:rPr>
      <w:rFonts w:ascii="Aptos Narrow" w:hAnsi="Aptos Narrow"/>
      <w:i/>
      <w:sz w:val="20"/>
      <w:szCs w:val="20"/>
      <w:lang w:val="en-GB"/>
    </w:rPr>
  </w:style>
  <w:style w:type="paragraph" w:customStyle="1" w:styleId="Ipododrazkatext">
    <w:name w:val="ŠŠI_pod_odrazka_text"/>
    <w:basedOn w:val="Bezriadkovania"/>
    <w:link w:val="IpododrazkatextChar"/>
    <w:qFormat/>
    <w:rsid w:val="00850066"/>
    <w:pPr>
      <w:numPr>
        <w:numId w:val="5"/>
      </w:numPr>
      <w:spacing w:after="100" w:afterAutospacing="1" w:line="360" w:lineRule="auto"/>
      <w:ind w:left="851" w:hanging="284"/>
      <w:jc w:val="both"/>
    </w:pPr>
  </w:style>
  <w:style w:type="character" w:customStyle="1" w:styleId="IgrafoznacenieChar">
    <w:name w:val="ŠŠI_graf_oznacenie Char"/>
    <w:basedOn w:val="BezriadkovaniaChar"/>
    <w:link w:val="Igrafoznacenie"/>
    <w:rsid w:val="00850066"/>
    <w:rPr>
      <w:rFonts w:ascii="Aptos Narrow" w:hAnsi="Aptos Narrow"/>
      <w:b/>
      <w:lang w:val="en-GB"/>
    </w:rPr>
  </w:style>
  <w:style w:type="paragraph" w:customStyle="1" w:styleId="Itextpodcislovanie">
    <w:name w:val="ŠŠI_text_pod_cislovanie"/>
    <w:basedOn w:val="Bezriadkovania"/>
    <w:link w:val="ItextpodcislovanieChar"/>
    <w:autoRedefine/>
    <w:qFormat/>
    <w:rsid w:val="00850066"/>
    <w:pPr>
      <w:numPr>
        <w:numId w:val="6"/>
      </w:numPr>
      <w:spacing w:line="360" w:lineRule="auto"/>
      <w:jc w:val="both"/>
    </w:pPr>
  </w:style>
  <w:style w:type="character" w:customStyle="1" w:styleId="IpododrazkatextChar">
    <w:name w:val="ŠŠI_pod_odrazka_text Char"/>
    <w:basedOn w:val="BezriadkovaniaChar"/>
    <w:link w:val="Ipododrazkatext"/>
    <w:rsid w:val="00850066"/>
    <w:rPr>
      <w:rFonts w:ascii="Aptos Narrow" w:hAnsi="Aptos Narrow"/>
      <w:lang w:val="en-GB"/>
    </w:rPr>
  </w:style>
  <w:style w:type="paragraph" w:styleId="Textbubliny">
    <w:name w:val="Balloon Text"/>
    <w:basedOn w:val="Normlny"/>
    <w:link w:val="TextbublinyChar"/>
    <w:uiPriority w:val="99"/>
    <w:semiHidden/>
    <w:unhideWhenUsed/>
    <w:rsid w:val="00A35965"/>
    <w:pPr>
      <w:spacing w:after="0" w:line="240" w:lineRule="auto"/>
    </w:pPr>
    <w:rPr>
      <w:rFonts w:ascii="Segoe UI" w:hAnsi="Segoe UI" w:cs="Segoe UI"/>
      <w:sz w:val="18"/>
      <w:szCs w:val="18"/>
    </w:rPr>
  </w:style>
  <w:style w:type="character" w:customStyle="1" w:styleId="ItextpodcislovanieChar">
    <w:name w:val="ŠŠI_text_pod_cislovanie Char"/>
    <w:basedOn w:val="BezriadkovaniaChar"/>
    <w:link w:val="Itextpodcislovanie"/>
    <w:rsid w:val="00850066"/>
    <w:rPr>
      <w:rFonts w:ascii="Aptos Narrow" w:hAnsi="Aptos Narrow"/>
      <w:lang w:val="en-GB"/>
    </w:rPr>
  </w:style>
  <w:style w:type="character" w:customStyle="1" w:styleId="TextbublinyChar">
    <w:name w:val="Text bubliny Char"/>
    <w:basedOn w:val="Predvolenpsmoodseku"/>
    <w:link w:val="Textbubliny"/>
    <w:uiPriority w:val="99"/>
    <w:semiHidden/>
    <w:rsid w:val="00A35965"/>
    <w:rPr>
      <w:rFonts w:ascii="Segoe UI" w:hAnsi="Segoe UI" w:cs="Segoe UI"/>
      <w:sz w:val="18"/>
      <w:szCs w:val="18"/>
    </w:rPr>
  </w:style>
  <w:style w:type="paragraph" w:customStyle="1" w:styleId="Izdrojgraf">
    <w:name w:val="ŠŠI_zdroj_graf"/>
    <w:basedOn w:val="Bezriadkovania"/>
    <w:next w:val="Itext"/>
    <w:link w:val="IzdrojgrafChar"/>
    <w:qFormat/>
    <w:rsid w:val="00850066"/>
    <w:pPr>
      <w:jc w:val="both"/>
    </w:pPr>
    <w:rPr>
      <w:i/>
      <w:sz w:val="20"/>
    </w:rPr>
  </w:style>
  <w:style w:type="paragraph" w:customStyle="1" w:styleId="Iobrazokoznacenie">
    <w:name w:val="ŠŠI_obrazok_oznacenie"/>
    <w:basedOn w:val="Bezriadkovania"/>
    <w:next w:val="Bezriadkovania"/>
    <w:link w:val="IobrazokoznacenieChar"/>
    <w:qFormat/>
    <w:rsid w:val="00850066"/>
    <w:pPr>
      <w:numPr>
        <w:numId w:val="7"/>
      </w:numPr>
      <w:ind w:left="357" w:hanging="357"/>
      <w:jc w:val="both"/>
    </w:pPr>
    <w:rPr>
      <w:b/>
    </w:rPr>
  </w:style>
  <w:style w:type="character" w:customStyle="1" w:styleId="IzdrojgrafChar">
    <w:name w:val="ŠŠI_zdroj_graf Char"/>
    <w:basedOn w:val="BezriadkovaniaChar"/>
    <w:link w:val="Izdrojgraf"/>
    <w:rsid w:val="00850066"/>
    <w:rPr>
      <w:rFonts w:ascii="Aptos Narrow" w:hAnsi="Aptos Narrow"/>
      <w:i/>
      <w:sz w:val="20"/>
      <w:lang w:val="en-GB"/>
    </w:rPr>
  </w:style>
  <w:style w:type="paragraph" w:customStyle="1" w:styleId="Izdrojobrazok">
    <w:name w:val="ŠŠI_zdroj_obrazok"/>
    <w:basedOn w:val="Bezriadkovania"/>
    <w:next w:val="Itext"/>
    <w:link w:val="IzdrojobrazokChar"/>
    <w:qFormat/>
    <w:rsid w:val="00850066"/>
    <w:pPr>
      <w:jc w:val="both"/>
    </w:pPr>
    <w:rPr>
      <w:i/>
      <w:sz w:val="20"/>
    </w:rPr>
  </w:style>
  <w:style w:type="character" w:customStyle="1" w:styleId="IobrazokoznacenieChar">
    <w:name w:val="ŠŠI_obrazok_oznacenie Char"/>
    <w:basedOn w:val="BezriadkovaniaChar"/>
    <w:link w:val="Iobrazokoznacenie"/>
    <w:rsid w:val="00850066"/>
    <w:rPr>
      <w:rFonts w:ascii="Aptos Narrow" w:hAnsi="Aptos Narrow"/>
      <w:b/>
      <w:lang w:val="en-GB"/>
    </w:rPr>
  </w:style>
  <w:style w:type="paragraph" w:customStyle="1" w:styleId="Ischemaoznacenie">
    <w:name w:val="ŠŠI_schema_oznacenie"/>
    <w:basedOn w:val="Bezriadkovania"/>
    <w:next w:val="Bezriadkovania"/>
    <w:link w:val="IschemaoznacenieChar"/>
    <w:qFormat/>
    <w:rsid w:val="00850066"/>
    <w:pPr>
      <w:numPr>
        <w:numId w:val="8"/>
      </w:numPr>
      <w:ind w:left="1418" w:hanging="1418"/>
      <w:jc w:val="both"/>
    </w:pPr>
    <w:rPr>
      <w:b/>
    </w:rPr>
  </w:style>
  <w:style w:type="character" w:customStyle="1" w:styleId="IzdrojobrazokChar">
    <w:name w:val="ŠŠI_zdroj_obrazok Char"/>
    <w:basedOn w:val="BezriadkovaniaChar"/>
    <w:link w:val="Izdrojobrazok"/>
    <w:rsid w:val="00850066"/>
    <w:rPr>
      <w:rFonts w:ascii="Aptos Narrow" w:hAnsi="Aptos Narrow"/>
      <w:i/>
      <w:sz w:val="20"/>
      <w:lang w:val="en-GB"/>
    </w:rPr>
  </w:style>
  <w:style w:type="paragraph" w:customStyle="1" w:styleId="Izdrojschema">
    <w:name w:val="ŠŠI_zdroj_schema"/>
    <w:basedOn w:val="Bezriadkovania"/>
    <w:next w:val="Itext"/>
    <w:link w:val="IzdrojschemaChar"/>
    <w:qFormat/>
    <w:rsid w:val="00850066"/>
    <w:pPr>
      <w:jc w:val="both"/>
    </w:pPr>
    <w:rPr>
      <w:i/>
      <w:sz w:val="20"/>
    </w:rPr>
  </w:style>
  <w:style w:type="character" w:customStyle="1" w:styleId="IschemaoznacenieChar">
    <w:name w:val="ŠŠI_schema_oznacenie Char"/>
    <w:basedOn w:val="BezriadkovaniaChar"/>
    <w:link w:val="Ischemaoznacenie"/>
    <w:rsid w:val="00850066"/>
    <w:rPr>
      <w:rFonts w:ascii="Aptos Narrow" w:hAnsi="Aptos Narrow"/>
      <w:b/>
      <w:lang w:val="en-GB"/>
    </w:rPr>
  </w:style>
  <w:style w:type="character" w:customStyle="1" w:styleId="Nadpis5Char">
    <w:name w:val="Nadpis 5 Char"/>
    <w:basedOn w:val="Predvolenpsmoodseku"/>
    <w:link w:val="Nadpis5"/>
    <w:uiPriority w:val="9"/>
    <w:rsid w:val="004D6F09"/>
    <w:rPr>
      <w:rFonts w:asciiTheme="majorHAnsi" w:eastAsiaTheme="majorEastAsia" w:hAnsiTheme="majorHAnsi" w:cstheme="majorBidi"/>
      <w:color w:val="2F5496" w:themeColor="accent1" w:themeShade="BF"/>
    </w:rPr>
  </w:style>
  <w:style w:type="character" w:customStyle="1" w:styleId="IzdrojschemaChar">
    <w:name w:val="ŠŠI_zdroj_schema Char"/>
    <w:basedOn w:val="BezriadkovaniaChar"/>
    <w:link w:val="Izdrojschema"/>
    <w:rsid w:val="00850066"/>
    <w:rPr>
      <w:rFonts w:ascii="Aptos Narrow" w:hAnsi="Aptos Narrow"/>
      <w:i/>
      <w:sz w:val="20"/>
      <w:lang w:val="en-GB"/>
    </w:rPr>
  </w:style>
  <w:style w:type="character" w:customStyle="1" w:styleId="Nadpis6Char">
    <w:name w:val="Nadpis 6 Char"/>
    <w:basedOn w:val="Predvolenpsmoodseku"/>
    <w:link w:val="Nadpis6"/>
    <w:uiPriority w:val="9"/>
    <w:rsid w:val="00850066"/>
    <w:rPr>
      <w:rFonts w:ascii="Aptos Narrow" w:eastAsiaTheme="majorEastAsia" w:hAnsi="Aptos Narrow" w:cstheme="majorBidi"/>
      <w:color w:val="1F3763" w:themeColor="accent1" w:themeShade="7F"/>
    </w:rPr>
  </w:style>
  <w:style w:type="character" w:customStyle="1" w:styleId="Nadpis7Char">
    <w:name w:val="Nadpis 7 Char"/>
    <w:basedOn w:val="Predvolenpsmoodseku"/>
    <w:link w:val="Nadpis7"/>
    <w:uiPriority w:val="9"/>
    <w:semiHidden/>
    <w:rsid w:val="004D6F09"/>
    <w:rPr>
      <w:rFonts w:asciiTheme="majorHAnsi" w:eastAsiaTheme="majorEastAsia" w:hAnsiTheme="majorHAnsi" w:cstheme="majorBidi"/>
      <w:i/>
      <w:iCs/>
      <w:color w:val="1F3763" w:themeColor="accent1" w:themeShade="7F"/>
    </w:rPr>
  </w:style>
  <w:style w:type="character" w:customStyle="1" w:styleId="Nadpis8Char">
    <w:name w:val="Nadpis 8 Char"/>
    <w:basedOn w:val="Predvolenpsmoodseku"/>
    <w:link w:val="Nadpis8"/>
    <w:uiPriority w:val="9"/>
    <w:semiHidden/>
    <w:rsid w:val="004D6F09"/>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4D6F09"/>
    <w:rPr>
      <w:rFonts w:asciiTheme="majorHAnsi" w:eastAsiaTheme="majorEastAsia" w:hAnsiTheme="majorHAnsi" w:cstheme="majorBidi"/>
      <w:i/>
      <w:iCs/>
      <w:color w:val="272727" w:themeColor="text1" w:themeTint="D8"/>
      <w:sz w:val="21"/>
      <w:szCs w:val="21"/>
    </w:rPr>
  </w:style>
  <w:style w:type="paragraph" w:styleId="Podtitul">
    <w:name w:val="Subtitle"/>
    <w:aliases w:val="SRI_Nadpis0"/>
    <w:basedOn w:val="Normlny"/>
    <w:next w:val="Normlny"/>
    <w:link w:val="PodtitulChar"/>
    <w:autoRedefine/>
    <w:uiPriority w:val="11"/>
    <w:qFormat/>
    <w:rsid w:val="00850066"/>
    <w:pPr>
      <w:numPr>
        <w:ilvl w:val="1"/>
      </w:numPr>
      <w:spacing w:line="360" w:lineRule="auto"/>
    </w:pPr>
    <w:rPr>
      <w:rFonts w:eastAsiaTheme="minorEastAsia"/>
      <w:b/>
      <w:spacing w:val="15"/>
      <w:sz w:val="36"/>
    </w:rPr>
  </w:style>
  <w:style w:type="character" w:customStyle="1" w:styleId="PodtitulChar">
    <w:name w:val="Podtitul Char"/>
    <w:aliases w:val="SRI_Nadpis0 Char"/>
    <w:basedOn w:val="Predvolenpsmoodseku"/>
    <w:link w:val="Podtitul"/>
    <w:uiPriority w:val="11"/>
    <w:rsid w:val="00850066"/>
    <w:rPr>
      <w:rFonts w:ascii="Aptos Narrow" w:eastAsiaTheme="minorEastAsia" w:hAnsi="Aptos Narrow"/>
      <w:b/>
      <w:spacing w:val="15"/>
      <w:sz w:val="36"/>
    </w:rPr>
  </w:style>
  <w:style w:type="paragraph" w:customStyle="1" w:styleId="Inadpis0">
    <w:name w:val="ŠŠI_nadpis0"/>
    <w:basedOn w:val="Nadpis1"/>
    <w:next w:val="Itext"/>
    <w:link w:val="Inadpis0Char"/>
    <w:qFormat/>
    <w:rsid w:val="00850066"/>
    <w:pPr>
      <w:numPr>
        <w:numId w:val="0"/>
      </w:numPr>
    </w:pPr>
  </w:style>
  <w:style w:type="paragraph" w:styleId="Pta">
    <w:name w:val="footer"/>
    <w:basedOn w:val="Normlny"/>
    <w:link w:val="PtaChar"/>
    <w:uiPriority w:val="99"/>
    <w:unhideWhenUsed/>
    <w:rsid w:val="00D26A8A"/>
    <w:pPr>
      <w:tabs>
        <w:tab w:val="center" w:pos="4536"/>
        <w:tab w:val="right" w:pos="9072"/>
      </w:tabs>
      <w:spacing w:after="0" w:line="240" w:lineRule="auto"/>
    </w:pPr>
  </w:style>
  <w:style w:type="character" w:customStyle="1" w:styleId="Inadpis0Char">
    <w:name w:val="ŠŠI_nadpis0 Char"/>
    <w:basedOn w:val="Predvolenpsmoodseku"/>
    <w:link w:val="Inadpis0"/>
    <w:rsid w:val="00850066"/>
    <w:rPr>
      <w:rFonts w:ascii="Aptos Narrow" w:eastAsiaTheme="majorEastAsia" w:hAnsi="Aptos Narrow" w:cstheme="majorBidi"/>
      <w:b/>
      <w:caps/>
      <w:sz w:val="36"/>
      <w:szCs w:val="36"/>
    </w:rPr>
  </w:style>
  <w:style w:type="character" w:customStyle="1" w:styleId="PtaChar">
    <w:name w:val="Päta Char"/>
    <w:basedOn w:val="Predvolenpsmoodseku"/>
    <w:link w:val="Pta"/>
    <w:uiPriority w:val="99"/>
    <w:rsid w:val="00D26A8A"/>
  </w:style>
  <w:style w:type="paragraph" w:styleId="Obsah1">
    <w:name w:val="toc 1"/>
    <w:aliases w:val="SRI_hlavny obsah"/>
    <w:basedOn w:val="Normlny"/>
    <w:next w:val="Normlny"/>
    <w:link w:val="Obsah1Char"/>
    <w:uiPriority w:val="39"/>
    <w:unhideWhenUsed/>
    <w:qFormat/>
    <w:rsid w:val="009B0E0C"/>
    <w:pPr>
      <w:tabs>
        <w:tab w:val="right" w:leader="dot" w:pos="9062"/>
      </w:tabs>
      <w:spacing w:before="240" w:after="0" w:line="240" w:lineRule="auto"/>
    </w:pPr>
    <w:rPr>
      <w:rFonts w:cstheme="minorHAnsi"/>
      <w:b/>
      <w:bCs/>
      <w:caps/>
      <w:noProof/>
      <w:sz w:val="24"/>
      <w:szCs w:val="24"/>
    </w:rPr>
  </w:style>
  <w:style w:type="paragraph" w:styleId="Obsah2">
    <w:name w:val="toc 2"/>
    <w:aliases w:val="SRI_obsah nadpis1"/>
    <w:basedOn w:val="Normlny"/>
    <w:next w:val="Normlny"/>
    <w:uiPriority w:val="39"/>
    <w:unhideWhenUsed/>
    <w:qFormat/>
    <w:rsid w:val="00850066"/>
    <w:pPr>
      <w:tabs>
        <w:tab w:val="left" w:pos="1701"/>
        <w:tab w:val="right" w:leader="dot" w:pos="9062"/>
      </w:tabs>
      <w:spacing w:before="240" w:after="240" w:line="240" w:lineRule="auto"/>
      <w:ind w:left="1701" w:hanging="1701"/>
    </w:pPr>
    <w:rPr>
      <w:rFonts w:cstheme="minorHAnsi"/>
      <w:b/>
      <w:bCs/>
      <w:caps/>
      <w:noProof/>
      <w:sz w:val="24"/>
      <w:szCs w:val="24"/>
    </w:rPr>
  </w:style>
  <w:style w:type="paragraph" w:styleId="Obsah3">
    <w:name w:val="toc 3"/>
    <w:aliases w:val="SRI_obsah nadpis2"/>
    <w:basedOn w:val="Normlny"/>
    <w:next w:val="Normlny"/>
    <w:autoRedefine/>
    <w:uiPriority w:val="39"/>
    <w:unhideWhenUsed/>
    <w:qFormat/>
    <w:rsid w:val="00850066"/>
    <w:pPr>
      <w:tabs>
        <w:tab w:val="left" w:pos="851"/>
        <w:tab w:val="right" w:leader="dot" w:pos="9062"/>
      </w:tabs>
      <w:spacing w:after="120" w:line="240" w:lineRule="auto"/>
      <w:ind w:left="851" w:hanging="851"/>
    </w:pPr>
    <w:rPr>
      <w:rFonts w:cstheme="minorHAnsi"/>
      <w:b/>
      <w:noProof/>
      <w:sz w:val="24"/>
      <w:szCs w:val="24"/>
    </w:rPr>
  </w:style>
  <w:style w:type="paragraph" w:styleId="Obsah4">
    <w:name w:val="toc 4"/>
    <w:aliases w:val="SRI_obsah nadpis3"/>
    <w:basedOn w:val="Normlny"/>
    <w:next w:val="Normlny"/>
    <w:autoRedefine/>
    <w:uiPriority w:val="39"/>
    <w:unhideWhenUsed/>
    <w:qFormat/>
    <w:rsid w:val="00850066"/>
    <w:pPr>
      <w:tabs>
        <w:tab w:val="left" w:pos="0"/>
        <w:tab w:val="right" w:leader="dot" w:pos="9062"/>
      </w:tabs>
      <w:spacing w:after="60" w:line="240" w:lineRule="auto"/>
      <w:ind w:left="851" w:hanging="851"/>
    </w:pPr>
    <w:rPr>
      <w:rFonts w:cstheme="minorHAnsi"/>
      <w:noProof/>
      <w:sz w:val="24"/>
    </w:rPr>
  </w:style>
  <w:style w:type="paragraph" w:styleId="Obsah5">
    <w:name w:val="toc 5"/>
    <w:aliases w:val="SRI_obsah nadpis4"/>
    <w:basedOn w:val="Normlny"/>
    <w:next w:val="Normlny"/>
    <w:autoRedefine/>
    <w:uiPriority w:val="39"/>
    <w:unhideWhenUsed/>
    <w:rsid w:val="00850066"/>
    <w:pPr>
      <w:tabs>
        <w:tab w:val="left" w:pos="851"/>
        <w:tab w:val="right" w:leader="dot" w:pos="9062"/>
      </w:tabs>
      <w:spacing w:after="0" w:line="240" w:lineRule="auto"/>
      <w:ind w:left="851" w:hanging="851"/>
    </w:pPr>
    <w:rPr>
      <w:rFonts w:cstheme="minorHAnsi"/>
      <w:i/>
      <w:noProof/>
    </w:rPr>
  </w:style>
  <w:style w:type="paragraph" w:styleId="Obsah6">
    <w:name w:val="toc 6"/>
    <w:aliases w:val="SRI_obsah tabulky"/>
    <w:basedOn w:val="Obsah1"/>
    <w:next w:val="Normlny"/>
    <w:uiPriority w:val="39"/>
    <w:unhideWhenUsed/>
    <w:qFormat/>
    <w:rsid w:val="00850066"/>
    <w:pPr>
      <w:ind w:left="1701" w:hanging="1701"/>
    </w:pPr>
    <w:rPr>
      <w:sz w:val="20"/>
      <w:szCs w:val="20"/>
    </w:rPr>
  </w:style>
  <w:style w:type="paragraph" w:styleId="Obsah7">
    <w:name w:val="toc 7"/>
    <w:basedOn w:val="Normlny"/>
    <w:next w:val="Normlny"/>
    <w:autoRedefine/>
    <w:uiPriority w:val="39"/>
    <w:unhideWhenUsed/>
    <w:rsid w:val="006D4BA7"/>
    <w:pPr>
      <w:spacing w:after="0"/>
      <w:ind w:left="1100"/>
    </w:pPr>
    <w:rPr>
      <w:rFonts w:cstheme="minorHAnsi"/>
      <w:sz w:val="20"/>
      <w:szCs w:val="20"/>
    </w:rPr>
  </w:style>
  <w:style w:type="paragraph" w:styleId="Obsah8">
    <w:name w:val="toc 8"/>
    <w:basedOn w:val="Normlny"/>
    <w:next w:val="Normlny"/>
    <w:autoRedefine/>
    <w:uiPriority w:val="39"/>
    <w:unhideWhenUsed/>
    <w:rsid w:val="006D4BA7"/>
    <w:pPr>
      <w:spacing w:after="0"/>
      <w:ind w:left="1320"/>
    </w:pPr>
    <w:rPr>
      <w:rFonts w:cstheme="minorHAnsi"/>
      <w:sz w:val="20"/>
      <w:szCs w:val="20"/>
    </w:rPr>
  </w:style>
  <w:style w:type="paragraph" w:styleId="Obsah9">
    <w:name w:val="toc 9"/>
    <w:basedOn w:val="Normlny"/>
    <w:next w:val="Normlny"/>
    <w:autoRedefine/>
    <w:uiPriority w:val="39"/>
    <w:unhideWhenUsed/>
    <w:rsid w:val="006D4BA7"/>
    <w:pPr>
      <w:spacing w:after="0"/>
      <w:ind w:left="1540"/>
    </w:pPr>
    <w:rPr>
      <w:rFonts w:cstheme="minorHAnsi"/>
      <w:sz w:val="20"/>
      <w:szCs w:val="20"/>
    </w:rPr>
  </w:style>
  <w:style w:type="character" w:styleId="Hypertextovprepojenie">
    <w:name w:val="Hyperlink"/>
    <w:basedOn w:val="Predvolenpsmoodseku"/>
    <w:uiPriority w:val="99"/>
    <w:unhideWhenUsed/>
    <w:rsid w:val="006D4BA7"/>
    <w:rPr>
      <w:color w:val="0563C1" w:themeColor="hyperlink"/>
      <w:u w:val="single"/>
    </w:rPr>
  </w:style>
  <w:style w:type="paragraph" w:customStyle="1" w:styleId="Ipriloha">
    <w:name w:val="ŠŠI_priloha"/>
    <w:basedOn w:val="Normlny"/>
    <w:next w:val="Itext"/>
    <w:link w:val="IprilohaChar"/>
    <w:qFormat/>
    <w:rsid w:val="00850066"/>
    <w:pPr>
      <w:numPr>
        <w:numId w:val="10"/>
      </w:numPr>
      <w:spacing w:line="240" w:lineRule="auto"/>
      <w:ind w:left="1701" w:hanging="1701"/>
      <w:jc w:val="both"/>
    </w:pPr>
    <w:rPr>
      <w:b/>
      <w:sz w:val="24"/>
      <w:szCs w:val="24"/>
    </w:rPr>
  </w:style>
  <w:style w:type="character" w:customStyle="1" w:styleId="IprilohaChar">
    <w:name w:val="ŠŠI_priloha Char"/>
    <w:basedOn w:val="Predvolenpsmoodseku"/>
    <w:link w:val="Ipriloha"/>
    <w:rsid w:val="00850066"/>
    <w:rPr>
      <w:rFonts w:ascii="Aptos Narrow" w:hAnsi="Aptos Narrow"/>
      <w:b/>
      <w:sz w:val="24"/>
      <w:szCs w:val="24"/>
    </w:rPr>
  </w:style>
  <w:style w:type="paragraph" w:styleId="Textpoznmkypodiarou">
    <w:name w:val="footnote text"/>
    <w:basedOn w:val="Normlny"/>
    <w:link w:val="TextpoznmkypodiarouChar"/>
    <w:uiPriority w:val="99"/>
    <w:unhideWhenUsed/>
    <w:rsid w:val="00BF3FA1"/>
    <w:pPr>
      <w:suppressAutoHyphens/>
      <w:spacing w:after="0" w:line="240" w:lineRule="auto"/>
    </w:pPr>
    <w:rPr>
      <w:rFonts w:ascii="Times New Roman" w:eastAsia="Times New Roman" w:hAnsi="Times New Roman" w:cs="Times New Roman"/>
      <w:sz w:val="20"/>
      <w:szCs w:val="20"/>
      <w:lang w:eastAsia="zh-CN"/>
    </w:rPr>
  </w:style>
  <w:style w:type="character" w:customStyle="1" w:styleId="TextpoznmkypodiarouChar">
    <w:name w:val="Text poznámky pod čiarou Char"/>
    <w:basedOn w:val="Predvolenpsmoodseku"/>
    <w:link w:val="Textpoznmkypodiarou"/>
    <w:uiPriority w:val="99"/>
    <w:rsid w:val="00BF3FA1"/>
    <w:rPr>
      <w:rFonts w:ascii="Times New Roman" w:eastAsia="Times New Roman" w:hAnsi="Times New Roman" w:cs="Times New Roman"/>
      <w:sz w:val="20"/>
      <w:szCs w:val="20"/>
      <w:lang w:eastAsia="zh-CN"/>
    </w:rPr>
  </w:style>
  <w:style w:type="character" w:styleId="Odkaznapoznmkupodiarou">
    <w:name w:val="footnote reference"/>
    <w:uiPriority w:val="99"/>
    <w:semiHidden/>
    <w:unhideWhenUsed/>
    <w:rsid w:val="00BF3FA1"/>
    <w:rPr>
      <w:vertAlign w:val="superscript"/>
    </w:rPr>
  </w:style>
  <w:style w:type="character" w:styleId="Odkaznakomentr">
    <w:name w:val="annotation reference"/>
    <w:basedOn w:val="Predvolenpsmoodseku"/>
    <w:uiPriority w:val="99"/>
    <w:semiHidden/>
    <w:unhideWhenUsed/>
    <w:rsid w:val="00D5108F"/>
    <w:rPr>
      <w:sz w:val="16"/>
      <w:szCs w:val="16"/>
    </w:rPr>
  </w:style>
  <w:style w:type="paragraph" w:styleId="Textkomentra">
    <w:name w:val="annotation text"/>
    <w:basedOn w:val="Normlny"/>
    <w:link w:val="TextkomentraChar"/>
    <w:uiPriority w:val="99"/>
    <w:unhideWhenUsed/>
    <w:rsid w:val="00D5108F"/>
    <w:pPr>
      <w:spacing w:line="240" w:lineRule="auto"/>
    </w:pPr>
    <w:rPr>
      <w:sz w:val="20"/>
      <w:szCs w:val="20"/>
    </w:rPr>
  </w:style>
  <w:style w:type="character" w:customStyle="1" w:styleId="TextkomentraChar">
    <w:name w:val="Text komentára Char"/>
    <w:basedOn w:val="Predvolenpsmoodseku"/>
    <w:link w:val="Textkomentra"/>
    <w:uiPriority w:val="99"/>
    <w:rsid w:val="00D5108F"/>
    <w:rPr>
      <w:sz w:val="20"/>
      <w:szCs w:val="20"/>
    </w:rPr>
  </w:style>
  <w:style w:type="paragraph" w:styleId="Predmetkomentra">
    <w:name w:val="annotation subject"/>
    <w:basedOn w:val="Textkomentra"/>
    <w:next w:val="Textkomentra"/>
    <w:link w:val="PredmetkomentraChar"/>
    <w:uiPriority w:val="99"/>
    <w:semiHidden/>
    <w:unhideWhenUsed/>
    <w:rsid w:val="00D5108F"/>
    <w:rPr>
      <w:b/>
      <w:bCs/>
    </w:rPr>
  </w:style>
  <w:style w:type="character" w:customStyle="1" w:styleId="PredmetkomentraChar">
    <w:name w:val="Predmet komentára Char"/>
    <w:basedOn w:val="TextkomentraChar"/>
    <w:link w:val="Predmetkomentra"/>
    <w:uiPriority w:val="99"/>
    <w:semiHidden/>
    <w:rsid w:val="00D5108F"/>
    <w:rPr>
      <w:b/>
      <w:bCs/>
      <w:sz w:val="20"/>
      <w:szCs w:val="20"/>
    </w:rPr>
  </w:style>
  <w:style w:type="paragraph" w:customStyle="1" w:styleId="Ipoznamkapodciarou">
    <w:name w:val="ŠŠI_poznamka pod ciarou"/>
    <w:basedOn w:val="Textpoznmkypodiarou"/>
    <w:link w:val="IpoznamkapodciarouChar"/>
    <w:autoRedefine/>
    <w:qFormat/>
    <w:rsid w:val="00850066"/>
    <w:pPr>
      <w:tabs>
        <w:tab w:val="left" w:pos="284"/>
      </w:tabs>
      <w:ind w:left="284" w:hanging="284"/>
      <w:jc w:val="both"/>
    </w:pPr>
    <w:rPr>
      <w:rFonts w:ascii="Aptos Narrow" w:hAnsi="Aptos Narrow"/>
    </w:rPr>
  </w:style>
  <w:style w:type="paragraph" w:customStyle="1" w:styleId="Ibibliografiazoznam">
    <w:name w:val="ŠŠI_bibliografia_zoznam"/>
    <w:basedOn w:val="Bezriadkovania"/>
    <w:link w:val="IbibliografiazoznamChar"/>
    <w:qFormat/>
    <w:rsid w:val="00850066"/>
    <w:pPr>
      <w:spacing w:before="240" w:after="240"/>
    </w:pPr>
  </w:style>
  <w:style w:type="character" w:customStyle="1" w:styleId="IpoznamkapodciarouChar">
    <w:name w:val="ŠŠI_poznamka pod ciarou Char"/>
    <w:basedOn w:val="TextpoznmkypodiarouChar"/>
    <w:link w:val="Ipoznamkapodciarou"/>
    <w:rsid w:val="00850066"/>
    <w:rPr>
      <w:rFonts w:ascii="Aptos Narrow" w:eastAsia="Times New Roman" w:hAnsi="Aptos Narrow" w:cs="Times New Roman"/>
      <w:sz w:val="20"/>
      <w:szCs w:val="20"/>
      <w:lang w:eastAsia="zh-CN"/>
    </w:rPr>
  </w:style>
  <w:style w:type="paragraph" w:customStyle="1" w:styleId="Default">
    <w:name w:val="Default"/>
    <w:rsid w:val="002548E8"/>
    <w:pPr>
      <w:autoSpaceDE w:val="0"/>
      <w:autoSpaceDN w:val="0"/>
      <w:adjustRightInd w:val="0"/>
      <w:spacing w:after="0" w:line="240" w:lineRule="auto"/>
    </w:pPr>
    <w:rPr>
      <w:rFonts w:ascii="Arial" w:hAnsi="Arial" w:cs="Arial"/>
      <w:color w:val="000000"/>
      <w:sz w:val="24"/>
      <w:szCs w:val="24"/>
    </w:rPr>
  </w:style>
  <w:style w:type="character" w:customStyle="1" w:styleId="IbibliografiazoznamChar">
    <w:name w:val="ŠŠI_bibliografia_zoznam Char"/>
    <w:basedOn w:val="BezriadkovaniaChar"/>
    <w:link w:val="Ibibliografiazoznam"/>
    <w:rsid w:val="00850066"/>
    <w:rPr>
      <w:rFonts w:ascii="Aptos Narrow" w:hAnsi="Aptos Narrow"/>
      <w:lang w:val="en-GB"/>
    </w:rPr>
  </w:style>
  <w:style w:type="paragraph" w:customStyle="1" w:styleId="Iobsah">
    <w:name w:val="ŠŠI_obsah"/>
    <w:basedOn w:val="Inadpis0"/>
    <w:link w:val="IobsahChar"/>
    <w:qFormat/>
    <w:rsid w:val="00850066"/>
  </w:style>
  <w:style w:type="paragraph" w:customStyle="1" w:styleId="Iobsahhlavny">
    <w:name w:val="ŠŠI_obsah hlavny"/>
    <w:basedOn w:val="Obsah1"/>
    <w:link w:val="IobsahhlavnyChar"/>
    <w:autoRedefine/>
    <w:qFormat/>
    <w:rsid w:val="00850066"/>
    <w:pPr>
      <w:spacing w:before="0"/>
      <w:ind w:left="1559" w:hanging="1559"/>
    </w:pPr>
  </w:style>
  <w:style w:type="character" w:customStyle="1" w:styleId="IobsahChar">
    <w:name w:val="ŠŠI_obsah Char"/>
    <w:basedOn w:val="Inadpis0Char"/>
    <w:link w:val="Iobsah"/>
    <w:rsid w:val="00850066"/>
    <w:rPr>
      <w:rFonts w:ascii="Aptos Narrow" w:eastAsiaTheme="majorEastAsia" w:hAnsi="Aptos Narrow" w:cstheme="majorBidi"/>
      <w:b/>
      <w:caps/>
      <w:sz w:val="36"/>
      <w:szCs w:val="36"/>
    </w:rPr>
  </w:style>
  <w:style w:type="character" w:customStyle="1" w:styleId="Obsah1Char">
    <w:name w:val="Obsah 1 Char"/>
    <w:aliases w:val="SRI_hlavny obsah Char"/>
    <w:basedOn w:val="Predvolenpsmoodseku"/>
    <w:link w:val="Obsah1"/>
    <w:uiPriority w:val="39"/>
    <w:rsid w:val="009B0E0C"/>
    <w:rPr>
      <w:rFonts w:cstheme="minorHAnsi"/>
      <w:b/>
      <w:bCs/>
      <w:caps/>
      <w:noProof/>
      <w:sz w:val="24"/>
      <w:szCs w:val="24"/>
    </w:rPr>
  </w:style>
  <w:style w:type="character" w:customStyle="1" w:styleId="IobsahhlavnyChar">
    <w:name w:val="ŠŠI_obsah hlavny Char"/>
    <w:basedOn w:val="Obsah1Char"/>
    <w:link w:val="Iobsahhlavny"/>
    <w:rsid w:val="00850066"/>
    <w:rPr>
      <w:rFonts w:ascii="Aptos Narrow" w:hAnsi="Aptos Narrow" w:cstheme="minorHAnsi"/>
      <w:b/>
      <w:bCs/>
      <w:caps/>
      <w:noProof/>
      <w:sz w:val="24"/>
      <w:szCs w:val="24"/>
    </w:rPr>
  </w:style>
  <w:style w:type="character" w:styleId="Jemnzvraznenie">
    <w:name w:val="Subtle Emphasis"/>
    <w:basedOn w:val="Predvolenpsmoodseku"/>
    <w:uiPriority w:val="19"/>
    <w:qFormat/>
    <w:rsid w:val="00850066"/>
    <w:rPr>
      <w:rFonts w:ascii="Aptos Narrow" w:hAnsi="Aptos Narrow"/>
      <w:i/>
      <w:iCs/>
      <w:color w:val="404040" w:themeColor="text1" w:themeTint="BF"/>
    </w:rPr>
  </w:style>
  <w:style w:type="character" w:styleId="Zvraznenie">
    <w:name w:val="Emphasis"/>
    <w:basedOn w:val="Predvolenpsmoodseku"/>
    <w:uiPriority w:val="20"/>
    <w:qFormat/>
    <w:rsid w:val="00850066"/>
    <w:rPr>
      <w:rFonts w:ascii="Aptos Narrow" w:hAnsi="Aptos Narrow"/>
      <w:i/>
      <w:iCs/>
    </w:rPr>
  </w:style>
  <w:style w:type="character" w:styleId="Vrazn">
    <w:name w:val="Strong"/>
    <w:basedOn w:val="Predvolenpsmoodseku"/>
    <w:uiPriority w:val="22"/>
    <w:qFormat/>
    <w:rsid w:val="00F71945"/>
    <w:rPr>
      <w:b/>
      <w:bCs/>
    </w:rPr>
  </w:style>
  <w:style w:type="character" w:styleId="Jemnodkaz">
    <w:name w:val="Subtle Reference"/>
    <w:basedOn w:val="Predvolenpsmoodseku"/>
    <w:uiPriority w:val="31"/>
    <w:qFormat/>
    <w:rsid w:val="000F1B0F"/>
    <w:rPr>
      <w:smallCaps/>
      <w:color w:val="5A5A5A" w:themeColor="text1" w:themeTint="A5"/>
    </w:rPr>
  </w:style>
  <w:style w:type="paragraph" w:customStyle="1" w:styleId="Iabctext">
    <w:name w:val="ŠŠI_a)b)c).._text"/>
    <w:basedOn w:val="Normlny"/>
    <w:next w:val="Itext"/>
    <w:qFormat/>
    <w:rsid w:val="00850066"/>
    <w:rPr>
      <w:noProof/>
    </w:rPr>
  </w:style>
  <w:style w:type="character" w:styleId="Intenzvnezvraznenie">
    <w:name w:val="Intense Emphasis"/>
    <w:basedOn w:val="Predvolenpsmoodseku"/>
    <w:uiPriority w:val="21"/>
    <w:rsid w:val="00850066"/>
    <w:rPr>
      <w:rFonts w:ascii="Aptos Narrow" w:hAnsi="Aptos Narrow"/>
      <w:i/>
      <w:iCs/>
      <w:color w:val="4472C4" w:themeColor="accent1"/>
    </w:rPr>
  </w:style>
  <w:style w:type="paragraph" w:styleId="Revzia">
    <w:name w:val="Revision"/>
    <w:hidden/>
    <w:uiPriority w:val="99"/>
    <w:semiHidden/>
    <w:rsid w:val="00B37AC1"/>
    <w:pPr>
      <w:spacing w:after="0" w:line="240" w:lineRule="auto"/>
    </w:pPr>
    <w:rPr>
      <w:rFonts w:ascii="Aptos Narrow" w:hAnsi="Aptos Narrow"/>
    </w:rPr>
  </w:style>
  <w:style w:type="paragraph" w:customStyle="1" w:styleId="SRItext">
    <w:name w:val="SRI_text"/>
    <w:basedOn w:val="Bezriadkovania"/>
    <w:link w:val="SRItextChar"/>
    <w:qFormat/>
    <w:rsid w:val="008878C5"/>
    <w:pPr>
      <w:spacing w:before="120" w:after="120"/>
      <w:jc w:val="both"/>
    </w:pPr>
    <w:rPr>
      <w:rFonts w:cs="Times New Roman"/>
      <w:bCs/>
      <w:noProof/>
      <w:color w:val="000000"/>
    </w:rPr>
  </w:style>
  <w:style w:type="character" w:customStyle="1" w:styleId="SRItextChar">
    <w:name w:val="SRI_text Char"/>
    <w:basedOn w:val="BezriadkovaniaChar"/>
    <w:link w:val="SRItext"/>
    <w:rsid w:val="008878C5"/>
    <w:rPr>
      <w:rFonts w:ascii="Aptos Narrow" w:hAnsi="Aptos Narrow" w:cs="Times New Roman"/>
      <w:bCs/>
      <w:noProof/>
      <w:color w:val="000000"/>
      <w:lang w:val="en-GB"/>
    </w:rPr>
  </w:style>
  <w:style w:type="table" w:styleId="Tabukasmriekou4">
    <w:name w:val="Grid Table 4"/>
    <w:basedOn w:val="Normlnatabuka"/>
    <w:uiPriority w:val="49"/>
    <w:rsid w:val="005D42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SRItabulkaoznacenie">
    <w:name w:val="SRI_tabulka_oznacenie"/>
    <w:basedOn w:val="Bezriadkovania"/>
    <w:next w:val="Bezriadkovania"/>
    <w:link w:val="SRItabulkaoznacenieChar"/>
    <w:qFormat/>
    <w:rsid w:val="0057042F"/>
    <w:pPr>
      <w:ind w:left="1418" w:hanging="1418"/>
      <w:jc w:val="both"/>
    </w:pPr>
    <w:rPr>
      <w:b/>
    </w:rPr>
  </w:style>
  <w:style w:type="character" w:customStyle="1" w:styleId="SRItabulkaoznacenieChar">
    <w:name w:val="SRI_tabulka_oznacenie Char"/>
    <w:basedOn w:val="BezriadkovaniaChar"/>
    <w:link w:val="SRItabulkaoznacenie"/>
    <w:rsid w:val="0057042F"/>
    <w:rPr>
      <w:rFonts w:ascii="Aptos Narrow" w:hAnsi="Aptos Narrow"/>
      <w:b/>
      <w:lang w:val="en-GB"/>
    </w:rPr>
  </w:style>
  <w:style w:type="paragraph" w:customStyle="1" w:styleId="SRIodrazkatext">
    <w:name w:val="SRI_odrazka_text"/>
    <w:basedOn w:val="Odsekzoznamu"/>
    <w:link w:val="SRIodrazkatextChar"/>
    <w:qFormat/>
    <w:rsid w:val="00C31247"/>
    <w:pPr>
      <w:spacing w:after="120" w:line="240" w:lineRule="auto"/>
      <w:ind w:left="568" w:hanging="284"/>
      <w:jc w:val="both"/>
    </w:pPr>
  </w:style>
  <w:style w:type="character" w:customStyle="1" w:styleId="SRIodrazkatextChar">
    <w:name w:val="SRI_odrazka_text Char"/>
    <w:basedOn w:val="OdsekzoznamuChar"/>
    <w:link w:val="SRIodrazkatext"/>
    <w:rsid w:val="00C31247"/>
    <w:rPr>
      <w:rFonts w:ascii="Aptos Narrow" w:hAnsi="Aptos Narrow"/>
    </w:rPr>
  </w:style>
  <w:style w:type="table" w:styleId="Tabukasmriekou5tmav">
    <w:name w:val="Grid Table 5 Dark"/>
    <w:basedOn w:val="Normlnatabuka"/>
    <w:uiPriority w:val="50"/>
    <w:rsid w:val="00C3124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styleId="Zvraznencitcia">
    <w:name w:val="Intense Quote"/>
    <w:basedOn w:val="Normlny"/>
    <w:next w:val="Normlny"/>
    <w:link w:val="ZvraznencitciaChar"/>
    <w:uiPriority w:val="30"/>
    <w:qFormat/>
    <w:rsid w:val="00667893"/>
    <w:pPr>
      <w:pBdr>
        <w:top w:val="single" w:sz="4" w:space="10" w:color="2F5496" w:themeColor="accent1" w:themeShade="BF"/>
        <w:bottom w:val="single" w:sz="4" w:space="10" w:color="2F5496" w:themeColor="accent1" w:themeShade="BF"/>
      </w:pBdr>
      <w:spacing w:before="360" w:after="360"/>
      <w:ind w:left="864" w:right="864"/>
      <w:jc w:val="center"/>
    </w:pPr>
    <w:rPr>
      <w:rFonts w:asciiTheme="minorHAnsi" w:hAnsiTheme="minorHAnsi"/>
      <w:i/>
      <w:iCs/>
      <w:color w:val="2F5496" w:themeColor="accent1" w:themeShade="BF"/>
      <w:kern w:val="2"/>
      <w14:ligatures w14:val="standardContextual"/>
    </w:rPr>
  </w:style>
  <w:style w:type="character" w:customStyle="1" w:styleId="ZvraznencitciaChar">
    <w:name w:val="Zvýraznená citácia Char"/>
    <w:basedOn w:val="Predvolenpsmoodseku"/>
    <w:link w:val="Zvraznencitcia"/>
    <w:uiPriority w:val="30"/>
    <w:rsid w:val="00667893"/>
    <w:rPr>
      <w:i/>
      <w:iCs/>
      <w:color w:val="2F5496" w:themeColor="accent1" w:themeShade="BF"/>
      <w:kern w:val="2"/>
      <w14:ligatures w14:val="standardContextual"/>
    </w:rPr>
  </w:style>
  <w:style w:type="character" w:styleId="PouitHypertextovPrepojenie">
    <w:name w:val="FollowedHyperlink"/>
    <w:basedOn w:val="Predvolenpsmoodseku"/>
    <w:uiPriority w:val="99"/>
    <w:semiHidden/>
    <w:unhideWhenUsed/>
    <w:rsid w:val="00D47C08"/>
    <w:rPr>
      <w:color w:val="954F72" w:themeColor="followedHyperlink"/>
      <w:u w:val="single"/>
    </w:rPr>
  </w:style>
  <w:style w:type="character" w:styleId="Nevyrieenzmienka">
    <w:name w:val="Unresolved Mention"/>
    <w:basedOn w:val="Predvolenpsmoodseku"/>
    <w:uiPriority w:val="99"/>
    <w:semiHidden/>
    <w:unhideWhenUsed/>
    <w:rsid w:val="00452A33"/>
    <w:rPr>
      <w:color w:val="605E5C"/>
      <w:shd w:val="clear" w:color="auto" w:fill="E1DFDD"/>
    </w:rPr>
  </w:style>
  <w:style w:type="paragraph" w:customStyle="1" w:styleId="SRIschemaoznacenie">
    <w:name w:val="SRI_schema_oznacenie"/>
    <w:basedOn w:val="Bezriadkovania"/>
    <w:next w:val="Bezriadkovania"/>
    <w:link w:val="SRIschemaoznacenieChar"/>
    <w:qFormat/>
    <w:rsid w:val="00C94735"/>
    <w:pPr>
      <w:ind w:left="1418" w:hanging="1418"/>
      <w:jc w:val="both"/>
    </w:pPr>
    <w:rPr>
      <w:b/>
    </w:rPr>
  </w:style>
  <w:style w:type="character" w:customStyle="1" w:styleId="SRIschemaoznacenieChar">
    <w:name w:val="SRI_schema_oznacenie Char"/>
    <w:basedOn w:val="BezriadkovaniaChar"/>
    <w:link w:val="SRIschemaoznacenie"/>
    <w:rsid w:val="00C94735"/>
    <w:rPr>
      <w:rFonts w:ascii="Aptos Narrow" w:hAnsi="Aptos Narrow"/>
      <w:b/>
      <w:lang w:val="en-GB"/>
    </w:rPr>
  </w:style>
  <w:style w:type="paragraph" w:customStyle="1" w:styleId="pf0">
    <w:name w:val="pf0"/>
    <w:basedOn w:val="Normlny"/>
    <w:rsid w:val="00C434BD"/>
    <w:pPr>
      <w:spacing w:before="100" w:beforeAutospacing="1" w:after="100" w:afterAutospacing="1" w:line="240" w:lineRule="auto"/>
    </w:pPr>
    <w:rPr>
      <w:rFonts w:ascii="Times New Roman" w:eastAsia="Times New Roman" w:hAnsi="Times New Roman" w:cs="Times New Roman"/>
      <w:sz w:val="24"/>
      <w:szCs w:val="24"/>
      <w:lang w:eastAsia="sk-SK"/>
    </w:rPr>
  </w:style>
  <w:style w:type="character" w:customStyle="1" w:styleId="cf01">
    <w:name w:val="cf01"/>
    <w:basedOn w:val="Predvolenpsmoodseku"/>
    <w:rsid w:val="00C434BD"/>
    <w:rPr>
      <w:rFonts w:ascii="Segoe UI" w:hAnsi="Segoe UI" w:cs="Segoe UI" w:hint="default"/>
      <w:sz w:val="18"/>
      <w:szCs w:val="18"/>
    </w:rPr>
  </w:style>
  <w:style w:type="character" w:customStyle="1" w:styleId="cf21">
    <w:name w:val="cf21"/>
    <w:basedOn w:val="Predvolenpsmoodseku"/>
    <w:rsid w:val="00C434BD"/>
    <w:rPr>
      <w:rFonts w:ascii="Segoe UI" w:hAnsi="Segoe UI" w:cs="Segoe UI" w:hint="default"/>
      <w:b/>
      <w:bCs/>
      <w:sz w:val="18"/>
      <w:szCs w:val="18"/>
    </w:rPr>
  </w:style>
  <w:style w:type="character" w:styleId="Zvraznenodkaz">
    <w:name w:val="Intense Reference"/>
    <w:basedOn w:val="Predvolenpsmoodseku"/>
    <w:uiPriority w:val="32"/>
    <w:qFormat/>
    <w:rsid w:val="001B6302"/>
    <w:rPr>
      <w:b/>
      <w:bCs/>
      <w:smallCaps/>
      <w:color w:val="4472C4" w:themeColor="accent1"/>
      <w:spacing w:val="5"/>
    </w:rPr>
  </w:style>
  <w:style w:type="paragraph" w:styleId="Hlavikaobsahu">
    <w:name w:val="TOC Heading"/>
    <w:basedOn w:val="Nadpis1"/>
    <w:next w:val="Normlny"/>
    <w:uiPriority w:val="39"/>
    <w:unhideWhenUsed/>
    <w:qFormat/>
    <w:rsid w:val="00FB6A8A"/>
    <w:pPr>
      <w:numPr>
        <w:numId w:val="0"/>
      </w:numPr>
      <w:spacing w:line="259" w:lineRule="auto"/>
      <w:jc w:val="left"/>
      <w:outlineLvl w:val="9"/>
    </w:pPr>
    <w:rPr>
      <w:rFonts w:asciiTheme="majorHAnsi" w:hAnsiTheme="majorHAnsi"/>
      <w:b w:val="0"/>
      <w:caps w:val="0"/>
      <w:color w:val="2F5496" w:themeColor="accent1" w:themeShade="BF"/>
      <w:sz w:val="32"/>
      <w:szCs w:val="32"/>
      <w:lang w:eastAsia="sk-SK"/>
    </w:rPr>
  </w:style>
  <w:style w:type="character" w:customStyle="1" w:styleId="cf11">
    <w:name w:val="cf11"/>
    <w:basedOn w:val="Predvolenpsmoodseku"/>
    <w:rsid w:val="001E21A4"/>
    <w:rPr>
      <w:rFonts w:ascii="Segoe UI" w:hAnsi="Segoe UI" w:cs="Segoe UI" w:hint="default"/>
      <w:color w:val="0F172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3448628">
      <w:bodyDiv w:val="1"/>
      <w:marLeft w:val="0"/>
      <w:marRight w:val="0"/>
      <w:marTop w:val="0"/>
      <w:marBottom w:val="0"/>
      <w:divBdr>
        <w:top w:val="none" w:sz="0" w:space="0" w:color="auto"/>
        <w:left w:val="none" w:sz="0" w:space="0" w:color="auto"/>
        <w:bottom w:val="none" w:sz="0" w:space="0" w:color="auto"/>
        <w:right w:val="none" w:sz="0" w:space="0" w:color="auto"/>
      </w:divBdr>
    </w:div>
    <w:div w:id="158252325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onderwijsinspectie.nl/onderwijssectoren/toezicht-op-samenwerkingsverbanden-passend-onderwijs/toezicht-samenwerkingsverbanden" TargetMode="External"/><Relationship Id="rId21" Type="http://schemas.openxmlformats.org/officeDocument/2006/relationships/diagramLayout" Target="diagrams/layout1.xml"/><Relationship Id="rId42" Type="http://schemas.openxmlformats.org/officeDocument/2006/relationships/hyperlink" Target="https://www.onderwijsinspectie.nl/onderwerpen/toezicht-2017/werkwijze-van-de-inspectie/jaarlijkse-prestatieanalyse" TargetMode="External"/><Relationship Id="rId63" Type="http://schemas.microsoft.com/office/2007/relationships/diagramDrawing" Target="diagrams/drawing6.xml"/><Relationship Id="rId84" Type="http://schemas.openxmlformats.org/officeDocument/2006/relationships/diagramLayout" Target="diagrams/layout9.xml"/><Relationship Id="rId138" Type="http://schemas.openxmlformats.org/officeDocument/2006/relationships/hyperlink" Target="https://www.onderwijsinspectie.nl/documenten/2021/01/15/advieskader-nieuwe-scholen" TargetMode="External"/><Relationship Id="rId159" Type="http://schemas.openxmlformats.org/officeDocument/2006/relationships/diagramColors" Target="diagrams/colors16.xml"/><Relationship Id="rId170" Type="http://schemas.openxmlformats.org/officeDocument/2006/relationships/hyperlink" Target="https://education-lab.nl/en/themes/assessment-and-evaluation/" TargetMode="External"/><Relationship Id="rId107" Type="http://schemas.microsoft.com/office/2007/relationships/diagramDrawing" Target="diagrams/drawing10.xml"/><Relationship Id="rId11" Type="http://schemas.openxmlformats.org/officeDocument/2006/relationships/header" Target="header1.xml"/><Relationship Id="rId32" Type="http://schemas.openxmlformats.org/officeDocument/2006/relationships/diagramLayout" Target="diagrams/layout3.xml"/><Relationship Id="rId53" Type="http://schemas.microsoft.com/office/2007/relationships/diagramDrawing" Target="diagrams/drawing4.xml"/><Relationship Id="rId74" Type="http://schemas.openxmlformats.org/officeDocument/2006/relationships/diagramQuickStyle" Target="diagrams/quickStyle8.xml"/><Relationship Id="rId128" Type="http://schemas.openxmlformats.org/officeDocument/2006/relationships/hyperlink" Target="https://www.onderwijsinspectie.nl/documenten/2021/07/01/onderzoekskader-2021-voortgezet-onderwijs" TargetMode="External"/><Relationship Id="rId149" Type="http://schemas.microsoft.com/office/2007/relationships/diagramDrawing" Target="diagrams/drawing14.xml"/><Relationship Id="rId5" Type="http://schemas.openxmlformats.org/officeDocument/2006/relationships/numbering" Target="numbering.xml"/><Relationship Id="rId95" Type="http://schemas.openxmlformats.org/officeDocument/2006/relationships/hyperlink" Target="https://www.huisvoorklokkenluiders.nl/" TargetMode="External"/><Relationship Id="rId160" Type="http://schemas.microsoft.com/office/2007/relationships/diagramDrawing" Target="diagrams/drawing16.xml"/><Relationship Id="rId181" Type="http://schemas.openxmlformats.org/officeDocument/2006/relationships/diagramQuickStyle" Target="diagrams/quickStyle18.xml"/><Relationship Id="rId22" Type="http://schemas.openxmlformats.org/officeDocument/2006/relationships/diagramQuickStyle" Target="diagrams/quickStyle1.xml"/><Relationship Id="rId43" Type="http://schemas.openxmlformats.org/officeDocument/2006/relationships/hyperlink" Target="https://www.onderwijsinspectie.nl/onderwerpen/toezicht-2017/werkwijze-van-de-inspectie/jaarlijkse-prestatieanalyse" TargetMode="External"/><Relationship Id="rId64" Type="http://schemas.openxmlformats.org/officeDocument/2006/relationships/hyperlink" Target="https://www.cvte.nl/site/binaries/site-content/collections/documents/2025/07/01/terugblik-normering-doorstroomtoetsen-2025/Terugblik%2Bnormering%2Bdoorstroomtoetsen%2B2025.pdf?utm_source=chatgpt.com" TargetMode="External"/><Relationship Id="rId118" Type="http://schemas.openxmlformats.org/officeDocument/2006/relationships/hyperlink" Target="https://www.rijksoverheid.nl/onderwerpen/leerplicht/geoorloofd-schoolverzuim-en-spijbelen" TargetMode="External"/><Relationship Id="rId139" Type="http://schemas.openxmlformats.org/officeDocument/2006/relationships/hyperlink" Target="https://www.onderwijsinspectie.nl/documenten/2025/07/14/staat-van-wijzigingen-2025" TargetMode="External"/><Relationship Id="rId85" Type="http://schemas.openxmlformats.org/officeDocument/2006/relationships/diagramQuickStyle" Target="diagrams/quickStyle9.xml"/><Relationship Id="rId150" Type="http://schemas.openxmlformats.org/officeDocument/2006/relationships/diagramData" Target="diagrams/data15.xml"/><Relationship Id="rId171" Type="http://schemas.openxmlformats.org/officeDocument/2006/relationships/hyperlink" Target="https://www.schoolregister.nl/" TargetMode="External"/><Relationship Id="rId12" Type="http://schemas.openxmlformats.org/officeDocument/2006/relationships/footer" Target="footer1.xml"/><Relationship Id="rId33" Type="http://schemas.openxmlformats.org/officeDocument/2006/relationships/diagramQuickStyle" Target="diagrams/quickStyle3.xml"/><Relationship Id="rId108" Type="http://schemas.openxmlformats.org/officeDocument/2006/relationships/hyperlink" Target="https://isd.owinsp.nl/" TargetMode="External"/><Relationship Id="rId129" Type="http://schemas.openxmlformats.org/officeDocument/2006/relationships/hyperlink" Target="https://www.onderwijsinspectie.nl/documenten/2021/07/01/onderzoekskader-2021-voortgezet-speciaal-onderwijs" TargetMode="External"/><Relationship Id="rId54" Type="http://schemas.openxmlformats.org/officeDocument/2006/relationships/diagramData" Target="diagrams/data5.xml"/><Relationship Id="rId75" Type="http://schemas.openxmlformats.org/officeDocument/2006/relationships/diagramColors" Target="diagrams/colors8.xml"/><Relationship Id="rId96" Type="http://schemas.openxmlformats.org/officeDocument/2006/relationships/hyperlink" Target="https://www.huisvoorklokkenluiders.nl/wet-en-regelgeving" TargetMode="External"/><Relationship Id="rId140" Type="http://schemas.openxmlformats.org/officeDocument/2006/relationships/diagramData" Target="diagrams/data13.xml"/><Relationship Id="rId161" Type="http://schemas.openxmlformats.org/officeDocument/2006/relationships/hyperlink" Target="https://www.onderwijsinspectie.nl/documenten/2025/12/19/tevredenheid-over-inspectiebezoeken-augustus-2021-tot-2025" TargetMode="External"/><Relationship Id="rId182" Type="http://schemas.openxmlformats.org/officeDocument/2006/relationships/diagramColors" Target="diagrams/colors18.xml"/><Relationship Id="rId6" Type="http://schemas.openxmlformats.org/officeDocument/2006/relationships/styles" Target="styles.xml"/><Relationship Id="rId23" Type="http://schemas.openxmlformats.org/officeDocument/2006/relationships/diagramColors" Target="diagrams/colors1.xml"/><Relationship Id="rId119" Type="http://schemas.openxmlformats.org/officeDocument/2006/relationships/hyperlink" Target="https://www.onderwijsinspectie.nl/onderwerpen/leerplicht/registreren-en-melden-van-ongeoorloofd-verzuim" TargetMode="External"/><Relationship Id="rId44" Type="http://schemas.openxmlformats.org/officeDocument/2006/relationships/hyperlink" Target="https://www.onderwijsinspectie.nl/documenten/2023/06/12/sturing-op-basisvaardigheden" TargetMode="External"/><Relationship Id="rId65" Type="http://schemas.openxmlformats.org/officeDocument/2006/relationships/hyperlink" Target="https://www.windwijzer.nl/dl-31870-1-107927/download/jaarverslag_en_zelfevaluatie_onderwijskwaliteit_2023-2024.pdf" TargetMode="External"/><Relationship Id="rId86" Type="http://schemas.openxmlformats.org/officeDocument/2006/relationships/diagramColors" Target="diagrams/colors9.xml"/><Relationship Id="rId130" Type="http://schemas.openxmlformats.org/officeDocument/2006/relationships/hyperlink" Target="https://www.onderwijsinspectie.nl/documenten/2021/07/01/onderzoekskader-2021-middelbaar-beroepsonderwijs" TargetMode="External"/><Relationship Id="rId151" Type="http://schemas.openxmlformats.org/officeDocument/2006/relationships/diagramLayout" Target="diagrams/layout15.xml"/><Relationship Id="rId172" Type="http://schemas.openxmlformats.org/officeDocument/2006/relationships/hyperlink" Target="https://allecijfers.nl/basisscholen/nederland/" TargetMode="External"/><Relationship Id="rId13" Type="http://schemas.openxmlformats.org/officeDocument/2006/relationships/header" Target="header2.xml"/><Relationship Id="rId18" Type="http://schemas.openxmlformats.org/officeDocument/2006/relationships/hyperlink" Target="https://wetten.overheid.nl/BWBR0013800/2015-08-01" TargetMode="External"/><Relationship Id="rId39" Type="http://schemas.openxmlformats.org/officeDocument/2006/relationships/hyperlink" Target="https://www.onderwijsinspectie.nl/onderwerpen/onderzoeken/staat-van-het-onderwijs" TargetMode="External"/><Relationship Id="rId109" Type="http://schemas.openxmlformats.org/officeDocument/2006/relationships/hyperlink" Target="https://wetten.overheid.nl/BWBR0045580/2022-08-01" TargetMode="External"/><Relationship Id="rId34" Type="http://schemas.openxmlformats.org/officeDocument/2006/relationships/diagramColors" Target="diagrams/colors3.xml"/><Relationship Id="rId50" Type="http://schemas.openxmlformats.org/officeDocument/2006/relationships/diagramLayout" Target="diagrams/layout4.xml"/><Relationship Id="rId55" Type="http://schemas.openxmlformats.org/officeDocument/2006/relationships/diagramLayout" Target="diagrams/layout5.xml"/><Relationship Id="rId76" Type="http://schemas.microsoft.com/office/2007/relationships/diagramDrawing" Target="diagrams/drawing8.xml"/><Relationship Id="rId97" Type="http://schemas.openxmlformats.org/officeDocument/2006/relationships/hyperlink" Target="https://www.onderwijsinspectie.nl/actueel/nieuws/2025/09/02/onderzoek-naar-digitale-weerbaarheid-in-het-onderwijs" TargetMode="External"/><Relationship Id="rId104" Type="http://schemas.openxmlformats.org/officeDocument/2006/relationships/diagramLayout" Target="diagrams/layout10.xml"/><Relationship Id="rId120" Type="http://schemas.openxmlformats.org/officeDocument/2006/relationships/hyperlink" Target="https://www.onderwijsinspectie.nl/trends-en-ontwikkelingen/onderwijsdata/schorsingen-en-verwijderingen" TargetMode="External"/><Relationship Id="rId125" Type="http://schemas.openxmlformats.org/officeDocument/2006/relationships/diagramColors" Target="diagrams/colors12.xml"/><Relationship Id="rId141" Type="http://schemas.openxmlformats.org/officeDocument/2006/relationships/diagramLayout" Target="diagrams/layout13.xml"/><Relationship Id="rId146" Type="http://schemas.openxmlformats.org/officeDocument/2006/relationships/diagramLayout" Target="diagrams/layout14.xml"/><Relationship Id="rId167" Type="http://schemas.openxmlformats.org/officeDocument/2006/relationships/diagramColors" Target="diagrams/colors17.xml"/><Relationship Id="rId7" Type="http://schemas.openxmlformats.org/officeDocument/2006/relationships/settings" Target="settings.xml"/><Relationship Id="rId71" Type="http://schemas.openxmlformats.org/officeDocument/2006/relationships/hyperlink" Target="https://www.onderwijsinspectie.nl/documenten/2021/07/01/onderzoekskader-2021-middelbaar-beroepsonderwijs" TargetMode="External"/><Relationship Id="rId92" Type="http://schemas.openxmlformats.org/officeDocument/2006/relationships/hyperlink" Target="https://www.jobmbo.nl/thema/ik-heb-een-klacht/" TargetMode="External"/><Relationship Id="rId162" Type="http://schemas.openxmlformats.org/officeDocument/2006/relationships/hyperlink" Target="https://www.onderwijsinspectie.nl/documenten/2025/12/19/technisch-rapport-bovensectoraal-tevredenheidsonderzoek-21-25" TargetMode="External"/><Relationship Id="rId183" Type="http://schemas.microsoft.com/office/2007/relationships/diagramDrawing" Target="diagrams/drawing18.xml"/><Relationship Id="rId2" Type="http://schemas.openxmlformats.org/officeDocument/2006/relationships/customXml" Target="../customXml/item2.xml"/><Relationship Id="rId29" Type="http://schemas.openxmlformats.org/officeDocument/2006/relationships/diagramColors" Target="diagrams/colors2.xml"/><Relationship Id="rId24" Type="http://schemas.microsoft.com/office/2007/relationships/diagramDrawing" Target="diagrams/drawing1.xml"/><Relationship Id="rId40" Type="http://schemas.openxmlformats.org/officeDocument/2006/relationships/hyperlink" Target="https://www.onderwijsinspectie.nl/documenten/2025/12/09/jaarwerkplan-2026" TargetMode="External"/><Relationship Id="rId45" Type="http://schemas.openxmlformats.org/officeDocument/2006/relationships/hyperlink" Target="https://www.onderwijsinspectie.nl/onderwerpen/toezicht-2017/de-versterking-van-ons-toezicht/standaard-basisvaardigheden" TargetMode="External"/><Relationship Id="rId66" Type="http://schemas.openxmlformats.org/officeDocument/2006/relationships/diagramData" Target="diagrams/data7.xml"/><Relationship Id="rId87" Type="http://schemas.microsoft.com/office/2007/relationships/diagramDrawing" Target="diagrams/drawing9.xml"/><Relationship Id="rId110" Type="http://schemas.openxmlformats.org/officeDocument/2006/relationships/diagramData" Target="diagrams/data11.xml"/><Relationship Id="rId115" Type="http://schemas.openxmlformats.org/officeDocument/2006/relationships/hyperlink" Target="https://www.onderwijsinspectie.nl/documenten/2021/01/15/advieskader-nieuwe-scholen" TargetMode="External"/><Relationship Id="rId131" Type="http://schemas.openxmlformats.org/officeDocument/2006/relationships/hyperlink" Target="https://www.onderwijsinspectie.nl/onderwerpen/toetsen-en-examen/examinering-en-diplomering-in-het-mbo/onderzoeksrapporten-exameninstellingen-middelbaar-beroepsonderwijs" TargetMode="External"/><Relationship Id="rId136" Type="http://schemas.openxmlformats.org/officeDocument/2006/relationships/hyperlink" Target="https://www.onderwijsinspectie.nl/onderwijssectoren/hoger-onderwijs/toezicht-hoger-onderwijs" TargetMode="External"/><Relationship Id="rId157" Type="http://schemas.openxmlformats.org/officeDocument/2006/relationships/diagramLayout" Target="diagrams/layout16.xml"/><Relationship Id="rId178" Type="http://schemas.openxmlformats.org/officeDocument/2006/relationships/hyperlink" Target="https://www.tweedekamer.nl/kamerstukken/wetsvoorstellen/detail?cfg=wetsvoorsteldetails&amp;modal=true&amp;qry=wetsvoorstel%3A36777" TargetMode="External"/><Relationship Id="rId61" Type="http://schemas.openxmlformats.org/officeDocument/2006/relationships/diagramQuickStyle" Target="diagrams/quickStyle6.xml"/><Relationship Id="rId82" Type="http://schemas.openxmlformats.org/officeDocument/2006/relationships/hyperlink" Target="https://www.onderwijsinspectie.nl/onderwerpen/toezicht-2017/toezicht-op-financieel-beheer/toezicht-op-publiek-eigen-vermogen/rekenhulp-signaleringswaarde" TargetMode="External"/><Relationship Id="rId152" Type="http://schemas.openxmlformats.org/officeDocument/2006/relationships/diagramQuickStyle" Target="diagrams/quickStyle15.xml"/><Relationship Id="rId173" Type="http://schemas.openxmlformats.org/officeDocument/2006/relationships/hyperlink" Target="https://www.devogids.nl/middelbare-scholen/" TargetMode="External"/><Relationship Id="rId19" Type="http://schemas.openxmlformats.org/officeDocument/2006/relationships/hyperlink" Target="https://www.toezichtsociaaldomein.nl/" TargetMode="External"/><Relationship Id="rId14" Type="http://schemas.openxmlformats.org/officeDocument/2006/relationships/footer" Target="footer2.xml"/><Relationship Id="rId30" Type="http://schemas.microsoft.com/office/2007/relationships/diagramDrawing" Target="diagrams/drawing2.xml"/><Relationship Id="rId35" Type="http://schemas.microsoft.com/office/2007/relationships/diagramDrawing" Target="diagrams/drawing3.xml"/><Relationship Id="rId56" Type="http://schemas.openxmlformats.org/officeDocument/2006/relationships/diagramQuickStyle" Target="diagrams/quickStyle5.xml"/><Relationship Id="rId77" Type="http://schemas.openxmlformats.org/officeDocument/2006/relationships/hyperlink" Target="https://www.onderwijsinspectie.nl/documenten/2021/07/01/onderzoekskader-2021-middelbaar-beroepsonderwijs" TargetMode="External"/><Relationship Id="rId100" Type="http://schemas.openxmlformats.org/officeDocument/2006/relationships/hyperlink" Target="https://www.onderwijsinspectie.nl/onderwerpen/veiligheid/verklaring-omtrent-gedrag" TargetMode="External"/><Relationship Id="rId105" Type="http://schemas.openxmlformats.org/officeDocument/2006/relationships/diagramQuickStyle" Target="diagrams/quickStyle10.xml"/><Relationship Id="rId126" Type="http://schemas.microsoft.com/office/2007/relationships/diagramDrawing" Target="diagrams/drawing12.xml"/><Relationship Id="rId147" Type="http://schemas.openxmlformats.org/officeDocument/2006/relationships/diagramQuickStyle" Target="diagrams/quickStyle14.xml"/><Relationship Id="rId168" Type="http://schemas.microsoft.com/office/2007/relationships/diagramDrawing" Target="diagrams/drawing17.xml"/><Relationship Id="rId8" Type="http://schemas.openxmlformats.org/officeDocument/2006/relationships/webSettings" Target="webSettings.xml"/><Relationship Id="rId51" Type="http://schemas.openxmlformats.org/officeDocument/2006/relationships/diagramQuickStyle" Target="diagrams/quickStyle4.xml"/><Relationship Id="rId72" Type="http://schemas.openxmlformats.org/officeDocument/2006/relationships/diagramData" Target="diagrams/data8.xml"/><Relationship Id="rId93" Type="http://schemas.openxmlformats.org/officeDocument/2006/relationships/hyperlink" Target="https://iso.nl/" TargetMode="External"/><Relationship Id="rId98" Type="http://schemas.openxmlformats.org/officeDocument/2006/relationships/hyperlink" Target="https://www.onderwijsinspectie.nl/documenten/2021/09/15/digitale-weerbaarheid-in-het-hoger-onderwijs" TargetMode="External"/><Relationship Id="rId121" Type="http://schemas.openxmlformats.org/officeDocument/2006/relationships/hyperlink" Target="https://www.onderwijsinspectie.nl/onderwerpen/leerplicht/schorsen-en-verwijderen" TargetMode="External"/><Relationship Id="rId142" Type="http://schemas.openxmlformats.org/officeDocument/2006/relationships/diagramQuickStyle" Target="diagrams/quickStyle13.xml"/><Relationship Id="rId163" Type="http://schemas.openxmlformats.org/officeDocument/2006/relationships/hyperlink" Target="https://www.onderwijsinspectie.nl/documenten/2025/04/16/rapport-de-staat-van-het-onderwijs-2025" TargetMode="External"/><Relationship Id="rId184"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hyperlink" Target="https://www.autoriteitpersoonsgegevens.nl/" TargetMode="External"/><Relationship Id="rId46" Type="http://schemas.openxmlformats.org/officeDocument/2006/relationships/hyperlink" Target="https://www.vensters.nl/" TargetMode="External"/><Relationship Id="rId67" Type="http://schemas.openxmlformats.org/officeDocument/2006/relationships/diagramLayout" Target="diagrams/layout7.xml"/><Relationship Id="rId116" Type="http://schemas.openxmlformats.org/officeDocument/2006/relationships/hyperlink" Target="https://www.onderwijsinspectie.nl/onderwijssectoren/toezicht-op-samenwerkingsverbanden-passend-onderwijs/thuiszittersregistratie" TargetMode="External"/><Relationship Id="rId137" Type="http://schemas.openxmlformats.org/officeDocument/2006/relationships/hyperlink" Target="https://www.onderwijsinspectie.nl/onderwijssectoren/nederlands-onderwijs-in-het-buitenland/onderzoekskader-nederlands-onderwijs-in-het-buitenland" TargetMode="External"/><Relationship Id="rId158" Type="http://schemas.openxmlformats.org/officeDocument/2006/relationships/diagramQuickStyle" Target="diagrams/quickStyle16.xml"/><Relationship Id="rId20" Type="http://schemas.openxmlformats.org/officeDocument/2006/relationships/diagramData" Target="diagrams/data1.xml"/><Relationship Id="rId41" Type="http://schemas.openxmlformats.org/officeDocument/2006/relationships/hyperlink" Target="https://www.onderwijsinspectie.nl/onderwerpen/toezicht-2017/onderzoekskader-2021-wat-is-er-veranderd/bijstelling-2025/info/op0" TargetMode="External"/><Relationship Id="rId62" Type="http://schemas.openxmlformats.org/officeDocument/2006/relationships/diagramColors" Target="diagrams/colors6.xml"/><Relationship Id="rId83" Type="http://schemas.openxmlformats.org/officeDocument/2006/relationships/diagramData" Target="diagrams/data9.xml"/><Relationship Id="rId88" Type="http://schemas.openxmlformats.org/officeDocument/2006/relationships/hyperlink" Target="https://www.onderwijsinspectie.nl/documenten/2021/07/01/onderzoekskader-2021-middelbaar-beroepsonderwijs" TargetMode="External"/><Relationship Id="rId111" Type="http://schemas.openxmlformats.org/officeDocument/2006/relationships/diagramLayout" Target="diagrams/layout11.xml"/><Relationship Id="rId132" Type="http://schemas.openxmlformats.org/officeDocument/2006/relationships/hyperlink" Target="https://www.onderwijsinspectie.nl/documenten/2022/07/26/onderzoekskader-2022-nbo-po" TargetMode="External"/><Relationship Id="rId153" Type="http://schemas.openxmlformats.org/officeDocument/2006/relationships/diagramColors" Target="diagrams/colors15.xml"/><Relationship Id="rId174" Type="http://schemas.openxmlformats.org/officeDocument/2006/relationships/hyperlink" Target="https://mbotransparant.nl/" TargetMode="External"/><Relationship Id="rId179" Type="http://schemas.openxmlformats.org/officeDocument/2006/relationships/diagramData" Target="diagrams/data18.xml"/><Relationship Id="rId15" Type="http://schemas.openxmlformats.org/officeDocument/2006/relationships/image" Target="media/image1.png"/><Relationship Id="rId36" Type="http://schemas.openxmlformats.org/officeDocument/2006/relationships/hyperlink" Target="https://www.onderwijsinspectie.nl/onderwerpen/klachten/vertrouwensinspecteurs" TargetMode="External"/><Relationship Id="rId57" Type="http://schemas.openxmlformats.org/officeDocument/2006/relationships/diagramColors" Target="diagrams/colors5.xml"/><Relationship Id="rId106" Type="http://schemas.openxmlformats.org/officeDocument/2006/relationships/diagramColors" Target="diagrams/colors10.xml"/><Relationship Id="rId127" Type="http://schemas.openxmlformats.org/officeDocument/2006/relationships/hyperlink" Target="https://www.onderwijsinspectie.nl/documenten/2021/07/01/onderzoekskader-2021-primair-onderwijs" TargetMode="External"/><Relationship Id="rId10" Type="http://schemas.openxmlformats.org/officeDocument/2006/relationships/endnotes" Target="endnotes.xml"/><Relationship Id="rId31" Type="http://schemas.openxmlformats.org/officeDocument/2006/relationships/diagramData" Target="diagrams/data3.xml"/><Relationship Id="rId52" Type="http://schemas.openxmlformats.org/officeDocument/2006/relationships/diagramColors" Target="diagrams/colors4.xml"/><Relationship Id="rId73" Type="http://schemas.openxmlformats.org/officeDocument/2006/relationships/diagramLayout" Target="diagrams/layout8.xml"/><Relationship Id="rId78" Type="http://schemas.openxmlformats.org/officeDocument/2006/relationships/hyperlink" Target="https://www.onderwijsinspectie.nl/documenten/2021/07/01/onderzoekskader-2021-middelbaar-beroepsonderwijs" TargetMode="External"/><Relationship Id="rId94" Type="http://schemas.openxmlformats.org/officeDocument/2006/relationships/hyperlink" Target="https://lsvb.nl/" TargetMode="External"/><Relationship Id="rId99" Type="http://schemas.openxmlformats.org/officeDocument/2006/relationships/hyperlink" Target="https://www.rijksoverheid.nl/onderwerpen/huiselijk-geweld/meldcode" TargetMode="External"/><Relationship Id="rId101" Type="http://schemas.openxmlformats.org/officeDocument/2006/relationships/hyperlink" Target="https://www.onderwijsinspectie.nl/onderwerpen/veiligheid/sociale-veiligheid/toezicht-op-naleving-zorgplicht-sociale-veiligheid-op-school" TargetMode="External"/><Relationship Id="rId122" Type="http://schemas.openxmlformats.org/officeDocument/2006/relationships/diagramData" Target="diagrams/data12.xml"/><Relationship Id="rId143" Type="http://schemas.openxmlformats.org/officeDocument/2006/relationships/diagramColors" Target="diagrams/colors13.xml"/><Relationship Id="rId148" Type="http://schemas.openxmlformats.org/officeDocument/2006/relationships/diagramColors" Target="diagrams/colors14.xml"/><Relationship Id="rId164" Type="http://schemas.openxmlformats.org/officeDocument/2006/relationships/diagramData" Target="diagrams/data17.xml"/><Relationship Id="rId169" Type="http://schemas.openxmlformats.org/officeDocument/2006/relationships/hyperlink" Target="https://www.onderwijsconsument.nl/over-oco/" TargetMode="External"/><Relationship Id="rId18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diagramLayout" Target="diagrams/layout18.xml"/><Relationship Id="rId26" Type="http://schemas.openxmlformats.org/officeDocument/2006/relationships/diagramData" Target="diagrams/data2.xml"/><Relationship Id="rId47" Type="http://schemas.openxmlformats.org/officeDocument/2006/relationships/hyperlink" Target="https://www.vensters.nl/" TargetMode="External"/><Relationship Id="rId68" Type="http://schemas.openxmlformats.org/officeDocument/2006/relationships/diagramQuickStyle" Target="diagrams/quickStyle7.xml"/><Relationship Id="rId89" Type="http://schemas.openxmlformats.org/officeDocument/2006/relationships/hyperlink" Target="https://wetten.overheid.nl/BWBR0005537/2019-10-01/" TargetMode="External"/><Relationship Id="rId112" Type="http://schemas.openxmlformats.org/officeDocument/2006/relationships/diagramQuickStyle" Target="diagrams/quickStyle11.xml"/><Relationship Id="rId133" Type="http://schemas.openxmlformats.org/officeDocument/2006/relationships/hyperlink" Target="https://www.onderwijsinspectie.nl/onderwijssectoren/particulier-onderwijs" TargetMode="External"/><Relationship Id="rId154" Type="http://schemas.microsoft.com/office/2007/relationships/diagramDrawing" Target="diagrams/drawing15.xml"/><Relationship Id="rId175" Type="http://schemas.openxmlformats.org/officeDocument/2006/relationships/hyperlink" Target="https://edurank.org/geo/nl/" TargetMode="External"/><Relationship Id="rId16" Type="http://schemas.openxmlformats.org/officeDocument/2006/relationships/hyperlink" Target="https://english.onderwijsinspectie.nl/" TargetMode="External"/><Relationship Id="rId37" Type="http://schemas.openxmlformats.org/officeDocument/2006/relationships/hyperlink" Target="https://www.onderwijsinspectie.nl/documenten/2025/12/17/rapport-dossiers-vertrouwensinspecteurs-in-het-onderwijs-2024-2025" TargetMode="External"/><Relationship Id="rId58" Type="http://schemas.microsoft.com/office/2007/relationships/diagramDrawing" Target="diagrams/drawing5.xml"/><Relationship Id="rId79" Type="http://schemas.openxmlformats.org/officeDocument/2006/relationships/hyperlink" Target="https://www.onderwijsinspectie.nl/onderwerpen/overige/private-activiteiten/beleidsregel-investeren-met-publieke-middelen-in-private-activiteiten-mbo-ho" TargetMode="External"/><Relationship Id="rId102" Type="http://schemas.openxmlformats.org/officeDocument/2006/relationships/hyperlink" Target="https://www.nvao.net/nl" TargetMode="External"/><Relationship Id="rId123" Type="http://schemas.openxmlformats.org/officeDocument/2006/relationships/diagramLayout" Target="diagrams/layout12.xml"/><Relationship Id="rId144" Type="http://schemas.microsoft.com/office/2007/relationships/diagramDrawing" Target="diagrams/drawing13.xml"/><Relationship Id="rId90" Type="http://schemas.openxmlformats.org/officeDocument/2006/relationships/hyperlink" Target="https://oudersenonderwijs.nl/kennisbank/school-organisatie/klachten/" TargetMode="External"/><Relationship Id="rId165" Type="http://schemas.openxmlformats.org/officeDocument/2006/relationships/diagramLayout" Target="diagrams/layout17.xml"/><Relationship Id="rId27" Type="http://schemas.openxmlformats.org/officeDocument/2006/relationships/diagramLayout" Target="diagrams/layout2.xml"/><Relationship Id="rId48" Type="http://schemas.openxmlformats.org/officeDocument/2006/relationships/hyperlink" Target="https://scholenopdekaart.nl/basisscholen/terneuzen/9340/de-steiger/tevredenheid" TargetMode="External"/><Relationship Id="rId69" Type="http://schemas.openxmlformats.org/officeDocument/2006/relationships/diagramColors" Target="diagrams/colors7.xml"/><Relationship Id="rId113" Type="http://schemas.openxmlformats.org/officeDocument/2006/relationships/diagramColors" Target="diagrams/colors11.xml"/><Relationship Id="rId134" Type="http://schemas.openxmlformats.org/officeDocument/2006/relationships/hyperlink" Target="https://www.onderwijsinspectie.nl/documenten/2022/07/26/onderzoekskader-2022-nbo-vo" TargetMode="External"/><Relationship Id="rId80" Type="http://schemas.openxmlformats.org/officeDocument/2006/relationships/hyperlink" Target="https://www.onderwijsinspectie.nl/onderwerpen/toezicht-2017/toezicht-op-financieel-beheer/besturen-onder-aangepast-financieel-toezicht" TargetMode="External"/><Relationship Id="rId155" Type="http://schemas.openxmlformats.org/officeDocument/2006/relationships/hyperlink" Target="https://www.onderwijsinspectie.nl/documenten/2026/01/19/brochure-toezicht-op-zwakke-en-zeer-zwakke-scholen" TargetMode="External"/><Relationship Id="rId176" Type="http://schemas.openxmlformats.org/officeDocument/2006/relationships/hyperlink" Target="https://open.overheid.nl/documenten/4c0e918c-ec47-4666-9ad4-f3fb2fada46a/file" TargetMode="External"/><Relationship Id="rId17" Type="http://schemas.openxmlformats.org/officeDocument/2006/relationships/hyperlink" Target="https://www.onderwijsinspectie.nl/documenten/2024/11/13/tijdlijn-toezichtontwikkeling-vana-1995" TargetMode="External"/><Relationship Id="rId38" Type="http://schemas.openxmlformats.org/officeDocument/2006/relationships/hyperlink" Target="https://www.onderwijsinspectie.nl/onderwerpen/toezicht-2017/werkwijze-van-de-inspectie/stelseltoezicht" TargetMode="External"/><Relationship Id="rId59" Type="http://schemas.openxmlformats.org/officeDocument/2006/relationships/diagramData" Target="diagrams/data6.xml"/><Relationship Id="rId103" Type="http://schemas.openxmlformats.org/officeDocument/2006/relationships/diagramData" Target="diagrams/data10.xml"/><Relationship Id="rId124" Type="http://schemas.openxmlformats.org/officeDocument/2006/relationships/diagramQuickStyle" Target="diagrams/quickStyle12.xml"/><Relationship Id="rId70" Type="http://schemas.microsoft.com/office/2007/relationships/diagramDrawing" Target="diagrams/drawing7.xml"/><Relationship Id="rId91" Type="http://schemas.openxmlformats.org/officeDocument/2006/relationships/hyperlink" Target="https://www.laks.nl/" TargetMode="External"/><Relationship Id="rId145" Type="http://schemas.openxmlformats.org/officeDocument/2006/relationships/diagramData" Target="diagrams/data14.xml"/><Relationship Id="rId166" Type="http://schemas.openxmlformats.org/officeDocument/2006/relationships/diagramQuickStyle" Target="diagrams/quickStyle17.xml"/><Relationship Id="rId1" Type="http://schemas.openxmlformats.org/officeDocument/2006/relationships/customXml" Target="../customXml/item1.xml"/><Relationship Id="rId28" Type="http://schemas.openxmlformats.org/officeDocument/2006/relationships/diagramQuickStyle" Target="diagrams/quickStyle2.xml"/><Relationship Id="rId49" Type="http://schemas.openxmlformats.org/officeDocument/2006/relationships/diagramData" Target="diagrams/data4.xml"/><Relationship Id="rId114" Type="http://schemas.microsoft.com/office/2007/relationships/diagramDrawing" Target="diagrams/drawing11.xml"/><Relationship Id="rId60" Type="http://schemas.openxmlformats.org/officeDocument/2006/relationships/diagramLayout" Target="diagrams/layout6.xml"/><Relationship Id="rId81" Type="http://schemas.openxmlformats.org/officeDocument/2006/relationships/hyperlink" Target="https://www.onderwijsinspectie.nl/onderwerpen/toezicht-2017/toezicht-op-financieel-beheer/toezicht-op-publiek-eigen-vermogen" TargetMode="External"/><Relationship Id="rId135" Type="http://schemas.openxmlformats.org/officeDocument/2006/relationships/hyperlink" Target="https://www.onderwijsinspectie.nl/documenten/2024/10/15/onderzoekskader-accreditatiestelsel-ho" TargetMode="External"/><Relationship Id="rId156" Type="http://schemas.openxmlformats.org/officeDocument/2006/relationships/diagramData" Target="diagrams/data16.xml"/><Relationship Id="rId177" Type="http://schemas.openxmlformats.org/officeDocument/2006/relationships/hyperlink" Target="https://www.onderwijsinspectie.nl/onderwerpen/toetsen-en-examen/onderwijsresultaten-primair-onderwijs/beoordeling-leerresultaten-po-2025-2026" TargetMode="External"/></Relationships>
</file>

<file path=word/_rels/footnotes.xml.rels><?xml version="1.0" encoding="UTF-8" standalone="yes"?>
<Relationships xmlns="http://schemas.openxmlformats.org/package/2006/relationships"><Relationship Id="rId26" Type="http://schemas.openxmlformats.org/officeDocument/2006/relationships/hyperlink" Target="https://www.onderwijsinspectie.nl/onderwerpen/toezicht-2017/toezicht-op-financieel-beheer/besturen-onder-aangepast-financieel-toezicht" TargetMode="External"/><Relationship Id="rId21" Type="http://schemas.openxmlformats.org/officeDocument/2006/relationships/hyperlink" Target="https://scholenopdekaart.nl/" TargetMode="External"/><Relationship Id="rId34" Type="http://schemas.openxmlformats.org/officeDocument/2006/relationships/hyperlink" Target="https://iso.nl/" TargetMode="External"/><Relationship Id="rId42" Type="http://schemas.openxmlformats.org/officeDocument/2006/relationships/hyperlink" Target="https://www.onderwijsinspectie.nl/onderwerpen/veiligheid/sociale-veiligheid/toezicht-op-naleving-zorgplicht-sociale-veiligheid-op-school" TargetMode="External"/><Relationship Id="rId47" Type="http://schemas.openxmlformats.org/officeDocument/2006/relationships/hyperlink" Target="https://www.onderwijsinspectie.nl/onderwijssectoren/toezicht-op-samenwerkingsverbanden-passend-onderwijs/thuiszittersregistratie" TargetMode="External"/><Relationship Id="rId50" Type="http://schemas.openxmlformats.org/officeDocument/2006/relationships/hyperlink" Target="https://www.onderwijsinspectie.nl/onderwerpen/leerplicht/registreren-en-melden-van-ongeoorloofd-verzuim" TargetMode="External"/><Relationship Id="rId55" Type="http://schemas.openxmlformats.org/officeDocument/2006/relationships/hyperlink" Target="https://www.onderwijsinspectie.nl/documenten/2025/12/19/tevredenheid-over-inspectiebezoeken-augustus-2021-tot-2025" TargetMode="External"/><Relationship Id="rId63" Type="http://schemas.openxmlformats.org/officeDocument/2006/relationships/hyperlink" Target="https://mbotransparant.nl/" TargetMode="External"/><Relationship Id="rId7" Type="http://schemas.openxmlformats.org/officeDocument/2006/relationships/hyperlink" Target="https://www.onderwijsinspectie.nl/onderwerpen/klachten/vertrouwensinspecteurs" TargetMode="External"/><Relationship Id="rId2" Type="http://schemas.openxmlformats.org/officeDocument/2006/relationships/hyperlink" Target="https://www.onderwijsinspectie.nl/documenten/2024/11/13/tijdlijn-toezichtontwikkeling-vana-1995" TargetMode="External"/><Relationship Id="rId16" Type="http://schemas.openxmlformats.org/officeDocument/2006/relationships/hyperlink" Target="https://www.onderwijsinspectie.nl/onderwerpen/toetsen-en-examen/onderwijsresultatenmodel-vo" TargetMode="External"/><Relationship Id="rId29" Type="http://schemas.openxmlformats.org/officeDocument/2006/relationships/hyperlink" Target="https://www.onderwijsinspectie.nl/onderwerpen/klachten/klachten-over-inspectie/klachtenformulier" TargetMode="External"/><Relationship Id="rId11" Type="http://schemas.openxmlformats.org/officeDocument/2006/relationships/hyperlink" Target="https://www.onderwijsinspectie.nl/documenten/2025/12/09/jaarwerkplan-2026" TargetMode="External"/><Relationship Id="rId24" Type="http://schemas.openxmlformats.org/officeDocument/2006/relationships/hyperlink" Target="https://www.windwijzer.nl/dl-31870-1-107927/download/jaarverslag_en_zelfevaluatie_onderwijskwaliteit_2023-2024.pdf" TargetMode="External"/><Relationship Id="rId32" Type="http://schemas.openxmlformats.org/officeDocument/2006/relationships/hyperlink" Target="https://www.laks.nl/" TargetMode="External"/><Relationship Id="rId37" Type="http://schemas.openxmlformats.org/officeDocument/2006/relationships/hyperlink" Target="https://www.huisvoorklokkenluiders.nl/wet-en-regelgeving" TargetMode="External"/><Relationship Id="rId40" Type="http://schemas.openxmlformats.org/officeDocument/2006/relationships/hyperlink" Target="https://www.rijksoverheid.nl/onderwerpen/huiselijk-geweld/meldcode" TargetMode="External"/><Relationship Id="rId45" Type="http://schemas.openxmlformats.org/officeDocument/2006/relationships/hyperlink" Target="https://www.onderwijsinspectie.nl/onderwijssectoren/particulier-onderwijs" TargetMode="External"/><Relationship Id="rId53" Type="http://schemas.openxmlformats.org/officeDocument/2006/relationships/hyperlink" Target="https://www.onderwijsinspectie.nl/vraag-en-antwoord?topic=onderwijs-aan-nieuwkomers" TargetMode="External"/><Relationship Id="rId58" Type="http://schemas.openxmlformats.org/officeDocument/2006/relationships/hyperlink" Target="https://www.onderwijsconsument.nl/over-oco/" TargetMode="External"/><Relationship Id="rId66" Type="http://schemas.openxmlformats.org/officeDocument/2006/relationships/hyperlink" Target="https://www.onderwijsinspectie.nl/onderwerpen/toetsen-en-examen/onderwijsresultaten-primair-onderwijs/beoordeling-leerresultaten-po-2025-2026" TargetMode="External"/><Relationship Id="rId5" Type="http://schemas.openxmlformats.org/officeDocument/2006/relationships/hyperlink" Target="https://www.autoriteitpersoonsgegevens.nl/" TargetMode="External"/><Relationship Id="rId61" Type="http://schemas.openxmlformats.org/officeDocument/2006/relationships/hyperlink" Target="https://allecijfers.nl/basisscholen/nederland/" TargetMode="External"/><Relationship Id="rId19" Type="http://schemas.openxmlformats.org/officeDocument/2006/relationships/hyperlink" Target="https://www.onderwijsinspectie.nl/onderwerpen/toezicht-2017/de-versterking-van-ons-toezicht/standaard-basisvaardigheden" TargetMode="External"/><Relationship Id="rId14" Type="http://schemas.openxmlformats.org/officeDocument/2006/relationships/hyperlink" Target="https://www.onderwijsinspectie.nl/onderwerpen/toezicht-2017/werkwijze-van-de-inspectie/jaarlijkse-prestatieanalyse" TargetMode="External"/><Relationship Id="rId22" Type="http://schemas.openxmlformats.org/officeDocument/2006/relationships/hyperlink" Target="https://scholenopdekaart.nl/basisscholen/terneuzen/9340/de-steiger/tevredenheid" TargetMode="External"/><Relationship Id="rId27" Type="http://schemas.openxmlformats.org/officeDocument/2006/relationships/hyperlink" Target="https://www.onderwijsinspectie.nl/onderwerpen/toezicht-2017/toezicht-op-financieel-beheer/toezicht-op-publiek-eigen-vermogen" TargetMode="External"/><Relationship Id="rId30" Type="http://schemas.openxmlformats.org/officeDocument/2006/relationships/hyperlink" Target="https://wetten.overheid.nl/BWBR0005537/2019-10-01/" TargetMode="External"/><Relationship Id="rId35" Type="http://schemas.openxmlformats.org/officeDocument/2006/relationships/hyperlink" Target="https://lsvb.nl/" TargetMode="External"/><Relationship Id="rId43" Type="http://schemas.openxmlformats.org/officeDocument/2006/relationships/hyperlink" Target="https://www.nvao.net/nl" TargetMode="External"/><Relationship Id="rId48" Type="http://schemas.openxmlformats.org/officeDocument/2006/relationships/hyperlink" Target="https://www.onderwijsinspectie.nl/onderwijssectoren/toezicht-op-samenwerkingsverbanden-passend-onderwijs/toezicht-samenwerkingsverbanden" TargetMode="External"/><Relationship Id="rId56" Type="http://schemas.openxmlformats.org/officeDocument/2006/relationships/hyperlink" Target="https://www.onderwijsinspectie.nl/documenten/2025/12/19/technisch-rapport-bovensectoraal-tevredenheidsonderzoek-21-25" TargetMode="External"/><Relationship Id="rId64" Type="http://schemas.openxmlformats.org/officeDocument/2006/relationships/hyperlink" Target="https://edurank.org/geo/nl/" TargetMode="External"/><Relationship Id="rId8" Type="http://schemas.openxmlformats.org/officeDocument/2006/relationships/hyperlink" Target="https://www.onderwijsinspectie.nl/documenten/2025/12/17/rapport-dossiers-vertrouwensinspecteurs-in-het-onderwijs-2024-2025" TargetMode="External"/><Relationship Id="rId51" Type="http://schemas.openxmlformats.org/officeDocument/2006/relationships/hyperlink" Target="https://www.onderwijsinspectie.nl/trends-en-ontwikkelingen/onderwijsdata/schorsingen-en-verwijderingen" TargetMode="External"/><Relationship Id="rId3" Type="http://schemas.openxmlformats.org/officeDocument/2006/relationships/hyperlink" Target="https://wetten.overheid.nl/BWBR0013800/2015-08-01" TargetMode="External"/><Relationship Id="rId12" Type="http://schemas.openxmlformats.org/officeDocument/2006/relationships/hyperlink" Target="https://www.onderwijsinspectie.nl/onderwerpen/toezicht-2017/onderzoekskader-2021-wat-is-er-veranderd/bijstelling-2025/info/op0" TargetMode="External"/><Relationship Id="rId17" Type="http://schemas.openxmlformats.org/officeDocument/2006/relationships/hyperlink" Target="https://www.onderwijsinspectie.nl/documenten/2026/01/06/oordelen-1-januari-2026" TargetMode="External"/><Relationship Id="rId25" Type="http://schemas.openxmlformats.org/officeDocument/2006/relationships/hyperlink" Target="https://www.onderwijsinspectie.nl/onderwerpen/overige/private-activiteiten/beleidsregel-investeren-met-publieke-middelen-in-private-activiteiten-mbo-ho" TargetMode="External"/><Relationship Id="rId33" Type="http://schemas.openxmlformats.org/officeDocument/2006/relationships/hyperlink" Target="https://www.jobmbo.nl/thema/ik-heb-een-klacht/" TargetMode="External"/><Relationship Id="rId38" Type="http://schemas.openxmlformats.org/officeDocument/2006/relationships/hyperlink" Target="https://www.onderwijsinspectie.nl/actueel/nieuws/2025/09/02/onderzoek-naar-digitale-weerbaarheid-in-het-onderwijs" TargetMode="External"/><Relationship Id="rId46" Type="http://schemas.openxmlformats.org/officeDocument/2006/relationships/hyperlink" Target="https://www.onderwijsinspectie.nl/documenten/2021/01/15/advieskader-nieuwe-scholen" TargetMode="External"/><Relationship Id="rId59" Type="http://schemas.openxmlformats.org/officeDocument/2006/relationships/hyperlink" Target="https://education-lab.nl/en/themes/assessment-and-evaluation/" TargetMode="External"/><Relationship Id="rId67" Type="http://schemas.openxmlformats.org/officeDocument/2006/relationships/hyperlink" Target="https://www.tweedekamer.nl/kamerstukken/wetsvoorstellen/detail?cfg=wetsvoorsteldetails&amp;modal=true&amp;qry=wetsvoorstel%3A36777" TargetMode="External"/><Relationship Id="rId20" Type="http://schemas.openxmlformats.org/officeDocument/2006/relationships/hyperlink" Target="https://www.vensters.nl/" TargetMode="External"/><Relationship Id="rId41" Type="http://schemas.openxmlformats.org/officeDocument/2006/relationships/hyperlink" Target="https://www.onderwijsinspectie.nl/onderwerpen/veiligheid/verklaring-omtrent-gedrag" TargetMode="External"/><Relationship Id="rId54" Type="http://schemas.openxmlformats.org/officeDocument/2006/relationships/hyperlink" Target="https://www.onderwijsinspectie.nl/documenten/2026/01/19/brochure-toezicht-op-zwakke-en-zeer-zwakke-scholen" TargetMode="External"/><Relationship Id="rId62" Type="http://schemas.openxmlformats.org/officeDocument/2006/relationships/hyperlink" Target="https://www.devogids.nl/middelbare-scholen/" TargetMode="External"/><Relationship Id="rId1" Type="http://schemas.openxmlformats.org/officeDocument/2006/relationships/hyperlink" Target="https://english.onderwijsinspectie.nl/" TargetMode="External"/><Relationship Id="rId6" Type="http://schemas.openxmlformats.org/officeDocument/2006/relationships/hyperlink" Target="https://www.onderwijsinspectie.nl/documenten/2024/12/12/landelijk-rapport-gemeentelijk-toezicht-kinderopvang-2023" TargetMode="External"/><Relationship Id="rId15" Type="http://schemas.openxmlformats.org/officeDocument/2006/relationships/hyperlink" Target="https://www.onderwijsinspectie.nl/documenten/2025/10/15/gemiddelde-referentieniveaus-2023-2024-en-2025" TargetMode="External"/><Relationship Id="rId23" Type="http://schemas.openxmlformats.org/officeDocument/2006/relationships/hyperlink" Target="https://www.cvte.nl/site/binaries/site-content/collections/documents/2025/07/01/terugblik-normering-doorstroomtoetsen-2025/Terugblik%2Bnormering%2Bdoorstroomtoetsen%2B2025.pdf?" TargetMode="External"/><Relationship Id="rId28" Type="http://schemas.openxmlformats.org/officeDocument/2006/relationships/hyperlink" Target="https://www.onderwijsinspectie.nl/onderwerpen/toezicht-2017/toezicht-op-financieel-beheer/toezicht-op-publiek-eigen-vermogen/rekenhulp-signaleringswaarde" TargetMode="External"/><Relationship Id="rId36" Type="http://schemas.openxmlformats.org/officeDocument/2006/relationships/hyperlink" Target="https://www.huisvoorklokkenluiders.nl/" TargetMode="External"/><Relationship Id="rId49" Type="http://schemas.openxmlformats.org/officeDocument/2006/relationships/hyperlink" Target="https://www.rijksoverheid.nl/onderwerpen/leerplicht/geoorloofd-schoolverzuim-en-spijbelen" TargetMode="External"/><Relationship Id="rId57" Type="http://schemas.openxmlformats.org/officeDocument/2006/relationships/hyperlink" Target="https://www.onderwijsinspectie.nl/documenten/2025/04/16/rapport-de-staat-van-het-onderwijs-2025" TargetMode="External"/><Relationship Id="rId10" Type="http://schemas.openxmlformats.org/officeDocument/2006/relationships/hyperlink" Target="https://www.onderwijsinspectie.nl/onderwerpen/onderzoeken/staat-van-het-onderwijs" TargetMode="External"/><Relationship Id="rId31" Type="http://schemas.openxmlformats.org/officeDocument/2006/relationships/hyperlink" Target="https://oudersenonderwijs.nl/kennisbank/school-organisatie/klachten/" TargetMode="External"/><Relationship Id="rId44" Type="http://schemas.openxmlformats.org/officeDocument/2006/relationships/hyperlink" Target="https://isd.owinsp.nl/" TargetMode="External"/><Relationship Id="rId52" Type="http://schemas.openxmlformats.org/officeDocument/2006/relationships/hyperlink" Target="https://www.onderwijsinspectie.nl/onderwerpen/leerplicht/schorsen-en-verwijderen" TargetMode="External"/><Relationship Id="rId60" Type="http://schemas.openxmlformats.org/officeDocument/2006/relationships/hyperlink" Target="https://www.schoolregister.nl/" TargetMode="External"/><Relationship Id="rId65" Type="http://schemas.openxmlformats.org/officeDocument/2006/relationships/hyperlink" Target="https://open.overheid.nl/documenten/4c0e918c-ec47-4666-9ad4-f3fb2fada46a/file" TargetMode="External"/><Relationship Id="rId4" Type="http://schemas.openxmlformats.org/officeDocument/2006/relationships/hyperlink" Target="https://www.toezichtsociaaldomein.nl/" TargetMode="External"/><Relationship Id="rId9" Type="http://schemas.openxmlformats.org/officeDocument/2006/relationships/hyperlink" Target="https://www.onderwijsinspectie.nl/onderwerpen/toezicht-2017/werkwijze-van-de-inspectie/stelseltoezicht" TargetMode="External"/><Relationship Id="rId13" Type="http://schemas.openxmlformats.org/officeDocument/2006/relationships/hyperlink" Target="https://www.onderwijsinspectie.nl/onderwerpen/toezicht-2017/werkwijze-van-de-inspectie/jaarlijkse-prestatieanalyse" TargetMode="External"/><Relationship Id="rId18" Type="http://schemas.openxmlformats.org/officeDocument/2006/relationships/hyperlink" Target="https://www.onderwijsinspectie.nl/documenten/2023/06/12/sturing-op-basisvaardigheden" TargetMode="External"/><Relationship Id="rId39" Type="http://schemas.openxmlformats.org/officeDocument/2006/relationships/hyperlink" Target="https://www.onderwijsinspectie.nl/documenten/2021/09/15/digitale-weerbaarheid-in-het-hoger-onderwijs" TargetMode="External"/></Relationships>
</file>

<file path=word/diagrams/_rels/data17.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jpg"/><Relationship Id="rId1" Type="http://schemas.openxmlformats.org/officeDocument/2006/relationships/image" Target="../media/image2.jpg"/><Relationship Id="rId4" Type="http://schemas.openxmlformats.org/officeDocument/2006/relationships/image" Target="../media/image5.jpg"/></Relationships>
</file>

<file path=word/diagrams/_rels/drawing17.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jpg"/><Relationship Id="rId1" Type="http://schemas.openxmlformats.org/officeDocument/2006/relationships/image" Target="../media/image2.jpg"/><Relationship Id="rId4" Type="http://schemas.openxmlformats.org/officeDocument/2006/relationships/image" Target="../media/image5.jpg"/></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5.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6.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7.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8.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047FAA4-653D-4699-BA03-596C20F82B70}" type="doc">
      <dgm:prSet loTypeId="urn:microsoft.com/office/officeart/2005/8/layout/default" loCatId="list" qsTypeId="urn:microsoft.com/office/officeart/2005/8/quickstyle/3d2" qsCatId="3D" csTypeId="urn:microsoft.com/office/officeart/2005/8/colors/colorful3" csCatId="colorful" phldr="1"/>
      <dgm:spPr/>
      <dgm:t>
        <a:bodyPr/>
        <a:lstStyle/>
        <a:p>
          <a:endParaRPr lang="sk-SK"/>
        </a:p>
      </dgm:t>
    </dgm:pt>
    <dgm:pt modelId="{A1C68C67-BF5A-4200-8529-4853EBB21FE8}">
      <dgm:prSet phldrT="[Text]"/>
      <dgm:spPr/>
      <dgm:t>
        <a:bodyPr/>
        <a:lstStyle/>
        <a:p>
          <a:r>
            <a:rPr lang="sk-SK">
              <a:latin typeface="Aptos Narrow" panose="020B0004020202020204" pitchFamily="34" charset="0"/>
            </a:rPr>
            <a:t>Inšpektorát pre zdravotníctvo a starostlivosť o mládež</a:t>
          </a:r>
        </a:p>
      </dgm:t>
    </dgm:pt>
    <dgm:pt modelId="{E23DD1E6-21AF-4ED2-A44D-97FBA2B8C881}" type="parTrans" cxnId="{ACE44D02-90E8-4388-80F9-2607E4203CCC}">
      <dgm:prSet/>
      <dgm:spPr/>
      <dgm:t>
        <a:bodyPr/>
        <a:lstStyle/>
        <a:p>
          <a:endParaRPr lang="sk-SK">
            <a:latin typeface="Aptos Narrow" panose="020B0004020202020204" pitchFamily="34" charset="0"/>
          </a:endParaRPr>
        </a:p>
      </dgm:t>
    </dgm:pt>
    <dgm:pt modelId="{1724B19B-7DA5-4CBD-AF76-144F88B42BED}" type="sibTrans" cxnId="{ACE44D02-90E8-4388-80F9-2607E4203CCC}">
      <dgm:prSet/>
      <dgm:spPr/>
      <dgm:t>
        <a:bodyPr/>
        <a:lstStyle/>
        <a:p>
          <a:endParaRPr lang="sk-SK">
            <a:latin typeface="Aptos Narrow" panose="020B0004020202020204" pitchFamily="34" charset="0"/>
          </a:endParaRPr>
        </a:p>
      </dgm:t>
    </dgm:pt>
    <dgm:pt modelId="{DF6CB159-E2D0-44C2-981F-5E39DAD2D068}">
      <dgm:prSet phldrT="[Text]"/>
      <dgm:spPr/>
      <dgm:t>
        <a:bodyPr/>
        <a:lstStyle/>
        <a:p>
          <a:r>
            <a:rPr lang="sk-SK">
              <a:latin typeface="Aptos Narrow" panose="020B0004020202020204" pitchFamily="34" charset="0"/>
            </a:rPr>
            <a:t>Inšpektorát spravodlivosti a bezpečnosti</a:t>
          </a:r>
        </a:p>
      </dgm:t>
    </dgm:pt>
    <dgm:pt modelId="{BC447C3D-64EB-4FA5-821A-682AB32C9A64}" type="parTrans" cxnId="{2A861B77-E698-4BA5-A1ED-514F06A8298E}">
      <dgm:prSet/>
      <dgm:spPr/>
      <dgm:t>
        <a:bodyPr/>
        <a:lstStyle/>
        <a:p>
          <a:endParaRPr lang="sk-SK">
            <a:latin typeface="Aptos Narrow" panose="020B0004020202020204" pitchFamily="34" charset="0"/>
          </a:endParaRPr>
        </a:p>
      </dgm:t>
    </dgm:pt>
    <dgm:pt modelId="{D758A682-E90E-49A4-BFF1-3F4CCFD11896}" type="sibTrans" cxnId="{2A861B77-E698-4BA5-A1ED-514F06A8298E}">
      <dgm:prSet/>
      <dgm:spPr/>
      <dgm:t>
        <a:bodyPr/>
        <a:lstStyle/>
        <a:p>
          <a:endParaRPr lang="sk-SK">
            <a:latin typeface="Aptos Narrow" panose="020B0004020202020204" pitchFamily="34" charset="0"/>
          </a:endParaRPr>
        </a:p>
      </dgm:t>
    </dgm:pt>
    <dgm:pt modelId="{4C15C234-FED5-4963-93FE-38E260FB4588}">
      <dgm:prSet phldrT="[Text]"/>
      <dgm:spPr/>
      <dgm:t>
        <a:bodyPr/>
        <a:lstStyle/>
        <a:p>
          <a:r>
            <a:rPr lang="sk-SK">
              <a:latin typeface="Aptos Narrow" panose="020B0004020202020204" pitchFamily="34" charset="0"/>
            </a:rPr>
            <a:t>Inšpektorát pre sociálne záležitosti a zamestnanosť</a:t>
          </a:r>
        </a:p>
      </dgm:t>
    </dgm:pt>
    <dgm:pt modelId="{52B08EF8-F603-41EF-BF9C-12ECDF8375EE}" type="parTrans" cxnId="{ADDCCDFD-E353-472C-9E47-529204B61FF2}">
      <dgm:prSet/>
      <dgm:spPr/>
      <dgm:t>
        <a:bodyPr/>
        <a:lstStyle/>
        <a:p>
          <a:endParaRPr lang="sk-SK">
            <a:latin typeface="Aptos Narrow" panose="020B0004020202020204" pitchFamily="34" charset="0"/>
          </a:endParaRPr>
        </a:p>
      </dgm:t>
    </dgm:pt>
    <dgm:pt modelId="{7E6D946F-03A7-478A-ACD4-A6BF3F6EE449}" type="sibTrans" cxnId="{ADDCCDFD-E353-472C-9E47-529204B61FF2}">
      <dgm:prSet/>
      <dgm:spPr/>
      <dgm:t>
        <a:bodyPr/>
        <a:lstStyle/>
        <a:p>
          <a:endParaRPr lang="sk-SK">
            <a:latin typeface="Aptos Narrow" panose="020B0004020202020204" pitchFamily="34" charset="0"/>
          </a:endParaRPr>
        </a:p>
      </dgm:t>
    </dgm:pt>
    <dgm:pt modelId="{1DE2D337-A10E-4DC2-A30B-3D00A390EBD5}" type="pres">
      <dgm:prSet presAssocID="{6047FAA4-653D-4699-BA03-596C20F82B70}" presName="diagram" presStyleCnt="0">
        <dgm:presLayoutVars>
          <dgm:dir/>
          <dgm:resizeHandles val="exact"/>
        </dgm:presLayoutVars>
      </dgm:prSet>
      <dgm:spPr/>
    </dgm:pt>
    <dgm:pt modelId="{BE33E613-C67B-4B4B-9673-37B5B899B7EE}" type="pres">
      <dgm:prSet presAssocID="{A1C68C67-BF5A-4200-8529-4853EBB21FE8}" presName="node" presStyleLbl="node1" presStyleIdx="0" presStyleCnt="3">
        <dgm:presLayoutVars>
          <dgm:bulletEnabled val="1"/>
        </dgm:presLayoutVars>
      </dgm:prSet>
      <dgm:spPr/>
    </dgm:pt>
    <dgm:pt modelId="{EA215B78-90D8-4FA8-B42A-FA24E84F5E93}" type="pres">
      <dgm:prSet presAssocID="{1724B19B-7DA5-4CBD-AF76-144F88B42BED}" presName="sibTrans" presStyleCnt="0"/>
      <dgm:spPr/>
    </dgm:pt>
    <dgm:pt modelId="{A7A3AB37-5ED8-4B9E-BF29-46ECE7479D07}" type="pres">
      <dgm:prSet presAssocID="{DF6CB159-E2D0-44C2-981F-5E39DAD2D068}" presName="node" presStyleLbl="node1" presStyleIdx="1" presStyleCnt="3">
        <dgm:presLayoutVars>
          <dgm:bulletEnabled val="1"/>
        </dgm:presLayoutVars>
      </dgm:prSet>
      <dgm:spPr/>
    </dgm:pt>
    <dgm:pt modelId="{826A4230-6951-4443-B765-6F52B139C844}" type="pres">
      <dgm:prSet presAssocID="{D758A682-E90E-49A4-BFF1-3F4CCFD11896}" presName="sibTrans" presStyleCnt="0"/>
      <dgm:spPr/>
    </dgm:pt>
    <dgm:pt modelId="{2D41DC0E-2647-41A9-B4C6-DC416173818A}" type="pres">
      <dgm:prSet presAssocID="{4C15C234-FED5-4963-93FE-38E260FB4588}" presName="node" presStyleLbl="node1" presStyleIdx="2" presStyleCnt="3">
        <dgm:presLayoutVars>
          <dgm:bulletEnabled val="1"/>
        </dgm:presLayoutVars>
      </dgm:prSet>
      <dgm:spPr/>
    </dgm:pt>
  </dgm:ptLst>
  <dgm:cxnLst>
    <dgm:cxn modelId="{89876101-C078-41D0-B9DF-A47A7F0CD0DD}" type="presOf" srcId="{DF6CB159-E2D0-44C2-981F-5E39DAD2D068}" destId="{A7A3AB37-5ED8-4B9E-BF29-46ECE7479D07}" srcOrd="0" destOrd="0" presId="urn:microsoft.com/office/officeart/2005/8/layout/default"/>
    <dgm:cxn modelId="{ACE44D02-90E8-4388-80F9-2607E4203CCC}" srcId="{6047FAA4-653D-4699-BA03-596C20F82B70}" destId="{A1C68C67-BF5A-4200-8529-4853EBB21FE8}" srcOrd="0" destOrd="0" parTransId="{E23DD1E6-21AF-4ED2-A44D-97FBA2B8C881}" sibTransId="{1724B19B-7DA5-4CBD-AF76-144F88B42BED}"/>
    <dgm:cxn modelId="{2A861B77-E698-4BA5-A1ED-514F06A8298E}" srcId="{6047FAA4-653D-4699-BA03-596C20F82B70}" destId="{DF6CB159-E2D0-44C2-981F-5E39DAD2D068}" srcOrd="1" destOrd="0" parTransId="{BC447C3D-64EB-4FA5-821A-682AB32C9A64}" sibTransId="{D758A682-E90E-49A4-BFF1-3F4CCFD11896}"/>
    <dgm:cxn modelId="{D31F6178-F884-4404-A6F7-3B6F7E6D41EE}" type="presOf" srcId="{4C15C234-FED5-4963-93FE-38E260FB4588}" destId="{2D41DC0E-2647-41A9-B4C6-DC416173818A}" srcOrd="0" destOrd="0" presId="urn:microsoft.com/office/officeart/2005/8/layout/default"/>
    <dgm:cxn modelId="{BA1E4D8B-CFC7-4D93-90B6-3A111CC4C166}" type="presOf" srcId="{6047FAA4-653D-4699-BA03-596C20F82B70}" destId="{1DE2D337-A10E-4DC2-A30B-3D00A390EBD5}" srcOrd="0" destOrd="0" presId="urn:microsoft.com/office/officeart/2005/8/layout/default"/>
    <dgm:cxn modelId="{5DC337C2-4893-495C-9317-511DFDC86F1C}" type="presOf" srcId="{A1C68C67-BF5A-4200-8529-4853EBB21FE8}" destId="{BE33E613-C67B-4B4B-9673-37B5B899B7EE}" srcOrd="0" destOrd="0" presId="urn:microsoft.com/office/officeart/2005/8/layout/default"/>
    <dgm:cxn modelId="{ADDCCDFD-E353-472C-9E47-529204B61FF2}" srcId="{6047FAA4-653D-4699-BA03-596C20F82B70}" destId="{4C15C234-FED5-4963-93FE-38E260FB4588}" srcOrd="2" destOrd="0" parTransId="{52B08EF8-F603-41EF-BF9C-12ECDF8375EE}" sibTransId="{7E6D946F-03A7-478A-ACD4-A6BF3F6EE449}"/>
    <dgm:cxn modelId="{1FD6A80C-8570-4E4D-B604-C847780772D7}" type="presParOf" srcId="{1DE2D337-A10E-4DC2-A30B-3D00A390EBD5}" destId="{BE33E613-C67B-4B4B-9673-37B5B899B7EE}" srcOrd="0" destOrd="0" presId="urn:microsoft.com/office/officeart/2005/8/layout/default"/>
    <dgm:cxn modelId="{C7D0C8D7-98C4-4AF7-B49F-2568FFB2AB8D}" type="presParOf" srcId="{1DE2D337-A10E-4DC2-A30B-3D00A390EBD5}" destId="{EA215B78-90D8-4FA8-B42A-FA24E84F5E93}" srcOrd="1" destOrd="0" presId="urn:microsoft.com/office/officeart/2005/8/layout/default"/>
    <dgm:cxn modelId="{0AB3B9E2-ABE4-42A2-B74E-1CEF3F317B83}" type="presParOf" srcId="{1DE2D337-A10E-4DC2-A30B-3D00A390EBD5}" destId="{A7A3AB37-5ED8-4B9E-BF29-46ECE7479D07}" srcOrd="2" destOrd="0" presId="urn:microsoft.com/office/officeart/2005/8/layout/default"/>
    <dgm:cxn modelId="{604C5438-D299-46D4-A5B1-6A336C24FD24}" type="presParOf" srcId="{1DE2D337-A10E-4DC2-A30B-3D00A390EBD5}" destId="{826A4230-6951-4443-B765-6F52B139C844}" srcOrd="3" destOrd="0" presId="urn:microsoft.com/office/officeart/2005/8/layout/default"/>
    <dgm:cxn modelId="{F7B8CD10-DF6F-4188-88FA-E4CF17417F18}" type="presParOf" srcId="{1DE2D337-A10E-4DC2-A30B-3D00A390EBD5}" destId="{2D41DC0E-2647-41A9-B4C6-DC416173818A}" srcOrd="4" destOrd="0" presId="urn:microsoft.com/office/officeart/2005/8/layout/default"/>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A69A3112-D1CB-4ADF-B57F-CD7FFF684AF1}" type="doc">
      <dgm:prSet loTypeId="urn:microsoft.com/office/officeart/2005/8/layout/vList6" loCatId="process" qsTypeId="urn:microsoft.com/office/officeart/2005/8/quickstyle/3d2" qsCatId="3D" csTypeId="urn:microsoft.com/office/officeart/2005/8/colors/colorful3" csCatId="colorful" phldr="1"/>
      <dgm:spPr/>
      <dgm:t>
        <a:bodyPr/>
        <a:lstStyle/>
        <a:p>
          <a:endParaRPr lang="sk-SK"/>
        </a:p>
      </dgm:t>
    </dgm:pt>
    <dgm:pt modelId="{B6551122-8C24-42E1-8F91-38711CC21257}">
      <dgm:prSet phldrT="[Text]" custT="1"/>
      <dgm:spPr/>
      <dgm:t>
        <a:bodyPr/>
        <a:lstStyle/>
        <a:p>
          <a:r>
            <a:rPr lang="sk-SK" sz="1800">
              <a:latin typeface="Aptos Narrow" panose="020B0004020202020204" pitchFamily="34" charset="0"/>
            </a:rPr>
            <a:t>Prípravná fáza</a:t>
          </a:r>
        </a:p>
      </dgm:t>
    </dgm:pt>
    <dgm:pt modelId="{DF050D94-EA27-4838-9C97-54C946D12B13}" type="parTrans" cxnId="{FE76E3E5-A54A-4DFC-B591-A7E83D639F3B}">
      <dgm:prSet/>
      <dgm:spPr/>
      <dgm:t>
        <a:bodyPr/>
        <a:lstStyle/>
        <a:p>
          <a:endParaRPr lang="sk-SK">
            <a:latin typeface="Aptos Narrow" panose="020B0004020202020204" pitchFamily="34" charset="0"/>
          </a:endParaRPr>
        </a:p>
      </dgm:t>
    </dgm:pt>
    <dgm:pt modelId="{D6230DB8-6925-4419-83D4-5B7DD27ABDD9}" type="sibTrans" cxnId="{FE76E3E5-A54A-4DFC-B591-A7E83D639F3B}">
      <dgm:prSet/>
      <dgm:spPr/>
      <dgm:t>
        <a:bodyPr/>
        <a:lstStyle/>
        <a:p>
          <a:endParaRPr lang="sk-SK">
            <a:latin typeface="Aptos Narrow" panose="020B0004020202020204" pitchFamily="34" charset="0"/>
          </a:endParaRPr>
        </a:p>
      </dgm:t>
    </dgm:pt>
    <dgm:pt modelId="{659A7E14-6031-4572-B3F3-32017E1B96DB}">
      <dgm:prSet phldrT="[Text]" custT="1"/>
      <dgm:spPr/>
      <dgm:t>
        <a:bodyPr/>
        <a:lstStyle/>
        <a:p>
          <a:r>
            <a:rPr lang="sk-SK" sz="1000">
              <a:latin typeface="Aptos Narrow" panose="020B0004020202020204" pitchFamily="34" charset="0"/>
            </a:rPr>
            <a:t> Analytici zanalyzujú dostupné dáta a informácie o škole predtým ako inšpektori školu navštívia. Ide napr. o monitor rizík, štúdium školského plánu a školského poriadku, či školskej politiky a pod.</a:t>
          </a:r>
        </a:p>
      </dgm:t>
    </dgm:pt>
    <dgm:pt modelId="{08FE660D-B33F-4D6D-B4A3-0F7B2B1F7BF8}" type="parTrans" cxnId="{B3C35FCA-3B07-4C4D-82D2-47E1B84E873C}">
      <dgm:prSet/>
      <dgm:spPr/>
      <dgm:t>
        <a:bodyPr/>
        <a:lstStyle/>
        <a:p>
          <a:endParaRPr lang="sk-SK">
            <a:latin typeface="Aptos Narrow" panose="020B0004020202020204" pitchFamily="34" charset="0"/>
          </a:endParaRPr>
        </a:p>
      </dgm:t>
    </dgm:pt>
    <dgm:pt modelId="{683C344E-FE96-4DD0-A3B6-EAD09256CD46}" type="sibTrans" cxnId="{B3C35FCA-3B07-4C4D-82D2-47E1B84E873C}">
      <dgm:prSet/>
      <dgm:spPr/>
      <dgm:t>
        <a:bodyPr/>
        <a:lstStyle/>
        <a:p>
          <a:endParaRPr lang="sk-SK">
            <a:latin typeface="Aptos Narrow" panose="020B0004020202020204" pitchFamily="34" charset="0"/>
          </a:endParaRPr>
        </a:p>
      </dgm:t>
    </dgm:pt>
    <dgm:pt modelId="{7C5CD8CD-67DB-44EA-920C-A36C47192B3E}">
      <dgm:prSet phldrT="[Text]" custT="1"/>
      <dgm:spPr/>
      <dgm:t>
        <a:bodyPr/>
        <a:lstStyle/>
        <a:p>
          <a:r>
            <a:rPr lang="sk-SK" sz="1000">
              <a:latin typeface="Aptos Narrow" panose="020B0004020202020204" pitchFamily="34" charset="0"/>
            </a:rPr>
            <a:t> Inšpektori dostanú analýzu k dispozícii na preštudovanie. </a:t>
          </a:r>
        </a:p>
      </dgm:t>
    </dgm:pt>
    <dgm:pt modelId="{3012EFBD-92B3-409E-A8B9-12362A9CF253}" type="parTrans" cxnId="{01CCEA4F-A2FA-41BF-AD4B-CDD35848F01D}">
      <dgm:prSet/>
      <dgm:spPr/>
      <dgm:t>
        <a:bodyPr/>
        <a:lstStyle/>
        <a:p>
          <a:endParaRPr lang="sk-SK">
            <a:latin typeface="Aptos Narrow" panose="020B0004020202020204" pitchFamily="34" charset="0"/>
          </a:endParaRPr>
        </a:p>
      </dgm:t>
    </dgm:pt>
    <dgm:pt modelId="{5885E13B-F557-4200-8425-BDA5EFE51048}" type="sibTrans" cxnId="{01CCEA4F-A2FA-41BF-AD4B-CDD35848F01D}">
      <dgm:prSet/>
      <dgm:spPr/>
      <dgm:t>
        <a:bodyPr/>
        <a:lstStyle/>
        <a:p>
          <a:endParaRPr lang="sk-SK">
            <a:latin typeface="Aptos Narrow" panose="020B0004020202020204" pitchFamily="34" charset="0"/>
          </a:endParaRPr>
        </a:p>
      </dgm:t>
    </dgm:pt>
    <dgm:pt modelId="{F1A61ADD-9B2F-430D-B673-577C886E8D31}">
      <dgm:prSet phldrT="[Text]" custT="1"/>
      <dgm:spPr/>
      <dgm:t>
        <a:bodyPr/>
        <a:lstStyle/>
        <a:p>
          <a:r>
            <a:rPr lang="sk-SK" sz="1800">
              <a:latin typeface="Aptos Narrow" panose="020B0004020202020204" pitchFamily="34" charset="0"/>
            </a:rPr>
            <a:t>Návšteva školy</a:t>
          </a:r>
        </a:p>
      </dgm:t>
    </dgm:pt>
    <dgm:pt modelId="{1041B385-3DF7-4137-A93F-42514C9D96F1}" type="parTrans" cxnId="{7F252626-7496-4A83-8A16-D5222E5DF11B}">
      <dgm:prSet/>
      <dgm:spPr/>
      <dgm:t>
        <a:bodyPr/>
        <a:lstStyle/>
        <a:p>
          <a:endParaRPr lang="sk-SK">
            <a:latin typeface="Aptos Narrow" panose="020B0004020202020204" pitchFamily="34" charset="0"/>
          </a:endParaRPr>
        </a:p>
      </dgm:t>
    </dgm:pt>
    <dgm:pt modelId="{20E2DA20-310E-44FF-9BA8-6CBE32D6D329}" type="sibTrans" cxnId="{7F252626-7496-4A83-8A16-D5222E5DF11B}">
      <dgm:prSet/>
      <dgm:spPr/>
      <dgm:t>
        <a:bodyPr/>
        <a:lstStyle/>
        <a:p>
          <a:endParaRPr lang="sk-SK">
            <a:latin typeface="Aptos Narrow" panose="020B0004020202020204" pitchFamily="34" charset="0"/>
          </a:endParaRPr>
        </a:p>
      </dgm:t>
    </dgm:pt>
    <dgm:pt modelId="{A58DC077-1C06-4DE1-9387-3B4362F02DC9}">
      <dgm:prSet phldrT="[Text]" custT="1"/>
      <dgm:spPr/>
      <dgm:t>
        <a:bodyPr/>
        <a:lstStyle/>
        <a:p>
          <a:r>
            <a:rPr lang="sk-SK" sz="1000">
              <a:latin typeface="Aptos Narrow" panose="020B0004020202020204" pitchFamily="34" charset="0"/>
            </a:rPr>
            <a:t> Podľa vopred presne stanoveného programu sa zrealizuje inšpekčná činnosť a inšpektori si počas dňa robia poznámky.</a:t>
          </a:r>
        </a:p>
      </dgm:t>
    </dgm:pt>
    <dgm:pt modelId="{FD78260E-29B1-410C-9E70-59812B2B01ED}" type="parTrans" cxnId="{63ACAD9B-C501-4C5E-AA0F-9491A821600C}">
      <dgm:prSet/>
      <dgm:spPr/>
      <dgm:t>
        <a:bodyPr/>
        <a:lstStyle/>
        <a:p>
          <a:endParaRPr lang="sk-SK">
            <a:latin typeface="Aptos Narrow" panose="020B0004020202020204" pitchFamily="34" charset="0"/>
          </a:endParaRPr>
        </a:p>
      </dgm:t>
    </dgm:pt>
    <dgm:pt modelId="{71851FF9-C960-4559-BE25-F45FD0CCC0C5}" type="sibTrans" cxnId="{63ACAD9B-C501-4C5E-AA0F-9491A821600C}">
      <dgm:prSet/>
      <dgm:spPr/>
      <dgm:t>
        <a:bodyPr/>
        <a:lstStyle/>
        <a:p>
          <a:endParaRPr lang="sk-SK">
            <a:latin typeface="Aptos Narrow" panose="020B0004020202020204" pitchFamily="34" charset="0"/>
          </a:endParaRPr>
        </a:p>
      </dgm:t>
    </dgm:pt>
    <dgm:pt modelId="{BCDEF9B4-672A-464C-9EC0-D58A60889001}">
      <dgm:prSet phldrT="[Text]" custT="1"/>
      <dgm:spPr/>
      <dgm:t>
        <a:bodyPr/>
        <a:lstStyle/>
        <a:p>
          <a:r>
            <a:rPr lang="sk-SK" sz="1000">
              <a:latin typeface="Aptos Narrow" panose="020B0004020202020204" pitchFamily="34" charset="0"/>
            </a:rPr>
            <a:t> Zvyčajne sa pozoruje vyučovanie, realizujú rozhovory s vedením školy, učiteľmi, žiakmi i rodičmi.</a:t>
          </a:r>
        </a:p>
      </dgm:t>
    </dgm:pt>
    <dgm:pt modelId="{6EA7471A-56B4-4FAA-A466-8A568D58199D}" type="parTrans" cxnId="{C31C049C-9E37-483A-9488-4FE205EF6C2D}">
      <dgm:prSet/>
      <dgm:spPr/>
      <dgm:t>
        <a:bodyPr/>
        <a:lstStyle/>
        <a:p>
          <a:endParaRPr lang="sk-SK">
            <a:latin typeface="Aptos Narrow" panose="020B0004020202020204" pitchFamily="34" charset="0"/>
          </a:endParaRPr>
        </a:p>
      </dgm:t>
    </dgm:pt>
    <dgm:pt modelId="{3EB86B7C-D81D-4653-B8A5-85C9B3C2AD8C}" type="sibTrans" cxnId="{C31C049C-9E37-483A-9488-4FE205EF6C2D}">
      <dgm:prSet/>
      <dgm:spPr/>
      <dgm:t>
        <a:bodyPr/>
        <a:lstStyle/>
        <a:p>
          <a:endParaRPr lang="sk-SK">
            <a:latin typeface="Aptos Narrow" panose="020B0004020202020204" pitchFamily="34" charset="0"/>
          </a:endParaRPr>
        </a:p>
      </dgm:t>
    </dgm:pt>
    <dgm:pt modelId="{991908C4-4076-4F52-B707-82DF4326EC92}">
      <dgm:prSet phldrT="[Text]" custT="1"/>
      <dgm:spPr/>
      <dgm:t>
        <a:bodyPr/>
        <a:lstStyle/>
        <a:p>
          <a:r>
            <a:rPr lang="sk-SK" sz="1000">
              <a:latin typeface="Aptos Narrow" panose="020B0004020202020204" pitchFamily="34" charset="0"/>
            </a:rPr>
            <a:t> Formulujú aj prípadné otázky, ktoré sa neskôr položia škole.</a:t>
          </a:r>
        </a:p>
      </dgm:t>
    </dgm:pt>
    <dgm:pt modelId="{AE82D32A-22F2-474F-8134-58EA98F64C8B}" type="parTrans" cxnId="{129AF9EA-7511-4CA9-9CB6-DC0E2A992009}">
      <dgm:prSet/>
      <dgm:spPr/>
      <dgm:t>
        <a:bodyPr/>
        <a:lstStyle/>
        <a:p>
          <a:endParaRPr lang="sk-SK">
            <a:latin typeface="Aptos Narrow" panose="020B0004020202020204" pitchFamily="34" charset="0"/>
          </a:endParaRPr>
        </a:p>
      </dgm:t>
    </dgm:pt>
    <dgm:pt modelId="{9E847C76-8A69-4F30-AB9E-54D1032D82FF}" type="sibTrans" cxnId="{129AF9EA-7511-4CA9-9CB6-DC0E2A992009}">
      <dgm:prSet/>
      <dgm:spPr/>
      <dgm:t>
        <a:bodyPr/>
        <a:lstStyle/>
        <a:p>
          <a:endParaRPr lang="sk-SK">
            <a:latin typeface="Aptos Narrow" panose="020B0004020202020204" pitchFamily="34" charset="0"/>
          </a:endParaRPr>
        </a:p>
      </dgm:t>
    </dgm:pt>
    <dgm:pt modelId="{051D8287-7ACB-444C-8704-946B3E5DAAFB}">
      <dgm:prSet phldrT="[Text]" custT="1"/>
      <dgm:spPr/>
      <dgm:t>
        <a:bodyPr/>
        <a:lstStyle/>
        <a:p>
          <a:r>
            <a:rPr lang="sk-SK" sz="1000">
              <a:latin typeface="Aptos Narrow" panose="020B0004020202020204" pitchFamily="34" charset="0"/>
            </a:rPr>
            <a:t> Uskutoční sa aj záverečný rozhovor o spätnej väzbe na hodnotenie.</a:t>
          </a:r>
        </a:p>
      </dgm:t>
    </dgm:pt>
    <dgm:pt modelId="{211CCFB4-2719-408D-BD26-2DDB89A2870B}" type="parTrans" cxnId="{38BE13D4-1E2F-41EB-9B08-6244FD71B586}">
      <dgm:prSet/>
      <dgm:spPr/>
      <dgm:t>
        <a:bodyPr/>
        <a:lstStyle/>
        <a:p>
          <a:endParaRPr lang="sk-SK">
            <a:latin typeface="Aptos Narrow" panose="020B0004020202020204" pitchFamily="34" charset="0"/>
          </a:endParaRPr>
        </a:p>
      </dgm:t>
    </dgm:pt>
    <dgm:pt modelId="{719E98F7-4A36-4118-8397-4C4B40C2A649}" type="sibTrans" cxnId="{38BE13D4-1E2F-41EB-9B08-6244FD71B586}">
      <dgm:prSet/>
      <dgm:spPr/>
      <dgm:t>
        <a:bodyPr/>
        <a:lstStyle/>
        <a:p>
          <a:endParaRPr lang="sk-SK">
            <a:latin typeface="Aptos Narrow" panose="020B0004020202020204" pitchFamily="34" charset="0"/>
          </a:endParaRPr>
        </a:p>
      </dgm:t>
    </dgm:pt>
    <dgm:pt modelId="{5B12E984-DA05-4655-A712-F09B4BF7D248}">
      <dgm:prSet phldrT="[Text]" custT="1"/>
      <dgm:spPr/>
      <dgm:t>
        <a:bodyPr/>
        <a:lstStyle/>
        <a:p>
          <a:r>
            <a:rPr lang="sk-SK" sz="1800">
              <a:latin typeface="Aptos Narrow" panose="020B0004020202020204" pitchFamily="34" charset="0"/>
            </a:rPr>
            <a:t>Po inšpekcii</a:t>
          </a:r>
        </a:p>
      </dgm:t>
    </dgm:pt>
    <dgm:pt modelId="{6FE12FD6-9589-474A-8C70-0BF4741267C9}" type="parTrans" cxnId="{866301F9-5FE7-426E-B627-50B223268AC9}">
      <dgm:prSet/>
      <dgm:spPr/>
      <dgm:t>
        <a:bodyPr/>
        <a:lstStyle/>
        <a:p>
          <a:endParaRPr lang="sk-SK">
            <a:latin typeface="Aptos Narrow" panose="020B0004020202020204" pitchFamily="34" charset="0"/>
          </a:endParaRPr>
        </a:p>
      </dgm:t>
    </dgm:pt>
    <dgm:pt modelId="{CEA3EF3E-A35B-4306-A405-099F15D68731}" type="sibTrans" cxnId="{866301F9-5FE7-426E-B627-50B223268AC9}">
      <dgm:prSet/>
      <dgm:spPr/>
      <dgm:t>
        <a:bodyPr/>
        <a:lstStyle/>
        <a:p>
          <a:endParaRPr lang="sk-SK">
            <a:latin typeface="Aptos Narrow" panose="020B0004020202020204" pitchFamily="34" charset="0"/>
          </a:endParaRPr>
        </a:p>
      </dgm:t>
    </dgm:pt>
    <dgm:pt modelId="{0D4E8384-BD46-462D-BE06-02F19C1CE36B}">
      <dgm:prSet custT="1"/>
      <dgm:spPr/>
      <dgm:t>
        <a:bodyPr/>
        <a:lstStyle/>
        <a:p>
          <a:r>
            <a:rPr lang="sk-SK" sz="1000">
              <a:latin typeface="Aptos Narrow" panose="020B0004020202020204" pitchFamily="34" charset="0"/>
            </a:rPr>
            <a:t> Po vzájomnej diskusii o svojich zisteniach inšpektori vypracujú správu a školy na ňu vypracujú odpoveď. Správa sa následne zverejní online.</a:t>
          </a:r>
        </a:p>
      </dgm:t>
    </dgm:pt>
    <dgm:pt modelId="{FF8005C2-E308-4BC4-9263-A5FE29F52FE9}" type="parTrans" cxnId="{7D93BA7F-5FA2-4E49-B608-0EFA0ECCCAF9}">
      <dgm:prSet/>
      <dgm:spPr/>
      <dgm:t>
        <a:bodyPr/>
        <a:lstStyle/>
        <a:p>
          <a:endParaRPr lang="sk-SK">
            <a:latin typeface="Aptos Narrow" panose="020B0004020202020204" pitchFamily="34" charset="0"/>
          </a:endParaRPr>
        </a:p>
      </dgm:t>
    </dgm:pt>
    <dgm:pt modelId="{96519B64-8480-42FF-B66D-58DED1745997}" type="sibTrans" cxnId="{7D93BA7F-5FA2-4E49-B608-0EFA0ECCCAF9}">
      <dgm:prSet/>
      <dgm:spPr/>
      <dgm:t>
        <a:bodyPr/>
        <a:lstStyle/>
        <a:p>
          <a:endParaRPr lang="sk-SK">
            <a:latin typeface="Aptos Narrow" panose="020B0004020202020204" pitchFamily="34" charset="0"/>
          </a:endParaRPr>
        </a:p>
      </dgm:t>
    </dgm:pt>
    <dgm:pt modelId="{987A58C4-DED2-4B78-853E-7ED17F2E4558}">
      <dgm:prSet custT="1"/>
      <dgm:spPr/>
      <dgm:t>
        <a:bodyPr/>
        <a:lstStyle/>
        <a:p>
          <a:r>
            <a:rPr lang="sk-SK" sz="1000">
              <a:latin typeface="Aptos Narrow" panose="020B0004020202020204" pitchFamily="34" charset="0"/>
            </a:rPr>
            <a:t> V prípade nedostatkov sa inšpektori vrátia do školy, aby skontrolovali, či sa problémy vyriešili, resp. dôverujú škole v tom zmysle, že si ich vyrieši sama - bez nutnosti kontroly.</a:t>
          </a:r>
        </a:p>
      </dgm:t>
    </dgm:pt>
    <dgm:pt modelId="{E9E40911-1097-469C-AD0E-8B82F22FEC4F}" type="parTrans" cxnId="{7F63EABF-4292-4D2F-9423-B13FFBAEC222}">
      <dgm:prSet/>
      <dgm:spPr/>
      <dgm:t>
        <a:bodyPr/>
        <a:lstStyle/>
        <a:p>
          <a:endParaRPr lang="sk-SK">
            <a:latin typeface="Aptos Narrow" panose="020B0004020202020204" pitchFamily="34" charset="0"/>
          </a:endParaRPr>
        </a:p>
      </dgm:t>
    </dgm:pt>
    <dgm:pt modelId="{95931AA4-8063-4E7F-89AE-78E0BF17E715}" type="sibTrans" cxnId="{7F63EABF-4292-4D2F-9423-B13FFBAEC222}">
      <dgm:prSet/>
      <dgm:spPr/>
      <dgm:t>
        <a:bodyPr/>
        <a:lstStyle/>
        <a:p>
          <a:endParaRPr lang="sk-SK">
            <a:latin typeface="Aptos Narrow" panose="020B0004020202020204" pitchFamily="34" charset="0"/>
          </a:endParaRPr>
        </a:p>
      </dgm:t>
    </dgm:pt>
    <dgm:pt modelId="{517392A4-B109-4A21-BBE2-9CD03541A34F}">
      <dgm:prSet custT="1"/>
      <dgm:spPr/>
      <dgm:t>
        <a:bodyPr/>
        <a:lstStyle/>
        <a:p>
          <a:r>
            <a:rPr lang="sk-SK" sz="1000">
              <a:latin typeface="Aptos Narrow" panose="020B0004020202020204" pitchFamily="34" charset="0"/>
            </a:rPr>
            <a:t> Ak sa problémy po jednom roku nevyriešia, sú možné finančné sankcie.</a:t>
          </a:r>
        </a:p>
      </dgm:t>
    </dgm:pt>
    <dgm:pt modelId="{A0BEE538-093B-4A6F-A4AB-7E9A6E7D0FEC}" type="parTrans" cxnId="{B787BB10-DD73-4943-80F5-2F33A7BC5DB3}">
      <dgm:prSet/>
      <dgm:spPr/>
      <dgm:t>
        <a:bodyPr/>
        <a:lstStyle/>
        <a:p>
          <a:endParaRPr lang="sk-SK">
            <a:latin typeface="Aptos Narrow" panose="020B0004020202020204" pitchFamily="34" charset="0"/>
          </a:endParaRPr>
        </a:p>
      </dgm:t>
    </dgm:pt>
    <dgm:pt modelId="{51D86198-DC7B-4628-BF00-A2BAD7CA2FCC}" type="sibTrans" cxnId="{B787BB10-DD73-4943-80F5-2F33A7BC5DB3}">
      <dgm:prSet/>
      <dgm:spPr/>
      <dgm:t>
        <a:bodyPr/>
        <a:lstStyle/>
        <a:p>
          <a:endParaRPr lang="sk-SK">
            <a:latin typeface="Aptos Narrow" panose="020B0004020202020204" pitchFamily="34" charset="0"/>
          </a:endParaRPr>
        </a:p>
      </dgm:t>
    </dgm:pt>
    <dgm:pt modelId="{DE20C86A-E7C9-4F35-9B20-C8B14833BEE4}">
      <dgm:prSet phldrT="[Text]" custT="1"/>
      <dgm:spPr/>
      <dgm:t>
        <a:bodyPr/>
        <a:lstStyle/>
        <a:p>
          <a:r>
            <a:rPr lang="sk-SK" sz="1000">
              <a:latin typeface="Aptos Narrow" panose="020B0004020202020204" pitchFamily="34" charset="0"/>
            </a:rPr>
            <a:t> Vytvorí sa výskumný plán, ktorý pre školskú správnu radu poskytuje prehľad o cieľoch, výskumných otázkach, štruktúre, obsahu a intenzite inšpekcie a je vopred prerokovaný so školskou radou.</a:t>
          </a:r>
        </a:p>
      </dgm:t>
    </dgm:pt>
    <dgm:pt modelId="{D1E07580-684B-49AD-921E-EC7CBE1EEDC8}" type="parTrans" cxnId="{F2342DC0-EBA7-4B4F-B2D0-4CE507639EE9}">
      <dgm:prSet/>
      <dgm:spPr/>
      <dgm:t>
        <a:bodyPr/>
        <a:lstStyle/>
        <a:p>
          <a:endParaRPr lang="sk-SK"/>
        </a:p>
      </dgm:t>
    </dgm:pt>
    <dgm:pt modelId="{80793D8B-6961-4657-A90D-4FC3C7D268C4}" type="sibTrans" cxnId="{F2342DC0-EBA7-4B4F-B2D0-4CE507639EE9}">
      <dgm:prSet/>
      <dgm:spPr/>
      <dgm:t>
        <a:bodyPr/>
        <a:lstStyle/>
        <a:p>
          <a:endParaRPr lang="sk-SK"/>
        </a:p>
      </dgm:t>
    </dgm:pt>
    <dgm:pt modelId="{A5853D5A-7471-4F84-9642-4ADB2E2AA0EA}" type="pres">
      <dgm:prSet presAssocID="{A69A3112-D1CB-4ADF-B57F-CD7FFF684AF1}" presName="Name0" presStyleCnt="0">
        <dgm:presLayoutVars>
          <dgm:dir/>
          <dgm:animLvl val="lvl"/>
          <dgm:resizeHandles/>
        </dgm:presLayoutVars>
      </dgm:prSet>
      <dgm:spPr/>
    </dgm:pt>
    <dgm:pt modelId="{CB15571E-AE78-4785-81FA-8381939D1560}" type="pres">
      <dgm:prSet presAssocID="{B6551122-8C24-42E1-8F91-38711CC21257}" presName="linNode" presStyleCnt="0"/>
      <dgm:spPr/>
    </dgm:pt>
    <dgm:pt modelId="{93922487-6D32-4F03-B07A-EAE1E78AC96E}" type="pres">
      <dgm:prSet presAssocID="{B6551122-8C24-42E1-8F91-38711CC21257}" presName="parentShp" presStyleLbl="node1" presStyleIdx="0" presStyleCnt="3" custScaleY="88174">
        <dgm:presLayoutVars>
          <dgm:bulletEnabled val="1"/>
        </dgm:presLayoutVars>
      </dgm:prSet>
      <dgm:spPr/>
    </dgm:pt>
    <dgm:pt modelId="{E369057E-C4D9-41A1-B5B2-206BB865B778}" type="pres">
      <dgm:prSet presAssocID="{B6551122-8C24-42E1-8F91-38711CC21257}" presName="childShp" presStyleLbl="bgAccFollowNode1" presStyleIdx="0" presStyleCnt="3" custScaleY="160711">
        <dgm:presLayoutVars>
          <dgm:bulletEnabled val="1"/>
        </dgm:presLayoutVars>
      </dgm:prSet>
      <dgm:spPr/>
    </dgm:pt>
    <dgm:pt modelId="{FAE88C22-D0C7-4A07-B165-D4D60C6F81B9}" type="pres">
      <dgm:prSet presAssocID="{D6230DB8-6925-4419-83D4-5B7DD27ABDD9}" presName="spacing" presStyleCnt="0"/>
      <dgm:spPr/>
    </dgm:pt>
    <dgm:pt modelId="{FD23F92A-2793-41C7-A07B-C81EAA10C55E}" type="pres">
      <dgm:prSet presAssocID="{F1A61ADD-9B2F-430D-B673-577C886E8D31}" presName="linNode" presStyleCnt="0"/>
      <dgm:spPr/>
    </dgm:pt>
    <dgm:pt modelId="{F2E9D3CF-3C94-4DDF-8D3C-494DA7400EB4}" type="pres">
      <dgm:prSet presAssocID="{F1A61ADD-9B2F-430D-B673-577C886E8D31}" presName="parentShp" presStyleLbl="node1" presStyleIdx="1" presStyleCnt="3" custScaleY="79567">
        <dgm:presLayoutVars>
          <dgm:bulletEnabled val="1"/>
        </dgm:presLayoutVars>
      </dgm:prSet>
      <dgm:spPr/>
    </dgm:pt>
    <dgm:pt modelId="{8CA0D59A-A28F-4210-A4BD-A963E2215A15}" type="pres">
      <dgm:prSet presAssocID="{F1A61ADD-9B2F-430D-B673-577C886E8D31}" presName="childShp" presStyleLbl="bgAccFollowNode1" presStyleIdx="1" presStyleCnt="3" custScaleY="86447">
        <dgm:presLayoutVars>
          <dgm:bulletEnabled val="1"/>
        </dgm:presLayoutVars>
      </dgm:prSet>
      <dgm:spPr/>
    </dgm:pt>
    <dgm:pt modelId="{E475A65D-94C0-46DD-8DCD-6460684EE303}" type="pres">
      <dgm:prSet presAssocID="{20E2DA20-310E-44FF-9BA8-6CBE32D6D329}" presName="spacing" presStyleCnt="0"/>
      <dgm:spPr/>
    </dgm:pt>
    <dgm:pt modelId="{1118BA7A-3C3F-41A7-BF10-B508DA57BE94}" type="pres">
      <dgm:prSet presAssocID="{5B12E984-DA05-4655-A712-F09B4BF7D248}" presName="linNode" presStyleCnt="0"/>
      <dgm:spPr/>
    </dgm:pt>
    <dgm:pt modelId="{E765FED7-AC4D-4318-941F-55DFB71C6D36}" type="pres">
      <dgm:prSet presAssocID="{5B12E984-DA05-4655-A712-F09B4BF7D248}" presName="parentShp" presStyleLbl="node1" presStyleIdx="2" presStyleCnt="3">
        <dgm:presLayoutVars>
          <dgm:bulletEnabled val="1"/>
        </dgm:presLayoutVars>
      </dgm:prSet>
      <dgm:spPr/>
    </dgm:pt>
    <dgm:pt modelId="{94379D96-3234-464C-A246-D6E853A9204C}" type="pres">
      <dgm:prSet presAssocID="{5B12E984-DA05-4655-A712-F09B4BF7D248}" presName="childShp" presStyleLbl="bgAccFollowNode1" presStyleIdx="2" presStyleCnt="3" custScaleY="129833">
        <dgm:presLayoutVars>
          <dgm:bulletEnabled val="1"/>
        </dgm:presLayoutVars>
      </dgm:prSet>
      <dgm:spPr/>
    </dgm:pt>
  </dgm:ptLst>
  <dgm:cxnLst>
    <dgm:cxn modelId="{49F94E06-B5CB-4B9F-8C44-D18694698B3B}" type="presOf" srcId="{A69A3112-D1CB-4ADF-B57F-CD7FFF684AF1}" destId="{A5853D5A-7471-4F84-9642-4ADB2E2AA0EA}" srcOrd="0" destOrd="0" presId="urn:microsoft.com/office/officeart/2005/8/layout/vList6"/>
    <dgm:cxn modelId="{B787BB10-DD73-4943-80F5-2F33A7BC5DB3}" srcId="{5B12E984-DA05-4655-A712-F09B4BF7D248}" destId="{517392A4-B109-4A21-BBE2-9CD03541A34F}" srcOrd="2" destOrd="0" parTransId="{A0BEE538-093B-4A6F-A4AB-7E9A6E7D0FEC}" sibTransId="{51D86198-DC7B-4628-BF00-A2BAD7CA2FCC}"/>
    <dgm:cxn modelId="{7F252626-7496-4A83-8A16-D5222E5DF11B}" srcId="{A69A3112-D1CB-4ADF-B57F-CD7FFF684AF1}" destId="{F1A61ADD-9B2F-430D-B673-577C886E8D31}" srcOrd="1" destOrd="0" parTransId="{1041B385-3DF7-4137-A93F-42514C9D96F1}" sibTransId="{20E2DA20-310E-44FF-9BA8-6CBE32D6D329}"/>
    <dgm:cxn modelId="{A727BD33-63B2-426E-9108-CCBF74DFCD97}" type="presOf" srcId="{517392A4-B109-4A21-BBE2-9CD03541A34F}" destId="{94379D96-3234-464C-A246-D6E853A9204C}" srcOrd="0" destOrd="2" presId="urn:microsoft.com/office/officeart/2005/8/layout/vList6"/>
    <dgm:cxn modelId="{2F12BC68-5920-4DF3-9F3C-1CDFBB87D1D7}" type="presOf" srcId="{BCDEF9B4-672A-464C-9EC0-D58A60889001}" destId="{8CA0D59A-A28F-4210-A4BD-A963E2215A15}" srcOrd="0" destOrd="1" presId="urn:microsoft.com/office/officeart/2005/8/layout/vList6"/>
    <dgm:cxn modelId="{01CCEA4F-A2FA-41BF-AD4B-CDD35848F01D}" srcId="{B6551122-8C24-42E1-8F91-38711CC21257}" destId="{7C5CD8CD-67DB-44EA-920C-A36C47192B3E}" srcOrd="1" destOrd="0" parTransId="{3012EFBD-92B3-409E-A8B9-12362A9CF253}" sibTransId="{5885E13B-F557-4200-8425-BDA5EFE51048}"/>
    <dgm:cxn modelId="{05093077-53F8-4980-B133-6E93C4342837}" type="presOf" srcId="{987A58C4-DED2-4B78-853E-7ED17F2E4558}" destId="{94379D96-3234-464C-A246-D6E853A9204C}" srcOrd="0" destOrd="1" presId="urn:microsoft.com/office/officeart/2005/8/layout/vList6"/>
    <dgm:cxn modelId="{7D93BA7F-5FA2-4E49-B608-0EFA0ECCCAF9}" srcId="{5B12E984-DA05-4655-A712-F09B4BF7D248}" destId="{0D4E8384-BD46-462D-BE06-02F19C1CE36B}" srcOrd="0" destOrd="0" parTransId="{FF8005C2-E308-4BC4-9263-A5FE29F52FE9}" sibTransId="{96519B64-8480-42FF-B66D-58DED1745997}"/>
    <dgm:cxn modelId="{F1489783-6E0F-4679-A35A-274BC654759B}" type="presOf" srcId="{991908C4-4076-4F52-B707-82DF4326EC92}" destId="{E369057E-C4D9-41A1-B5B2-206BB865B778}" srcOrd="0" destOrd="2" presId="urn:microsoft.com/office/officeart/2005/8/layout/vList6"/>
    <dgm:cxn modelId="{D537F684-4DEC-49D3-B3B3-A4181F1F1BD6}" type="presOf" srcId="{0D4E8384-BD46-462D-BE06-02F19C1CE36B}" destId="{94379D96-3234-464C-A246-D6E853A9204C}" srcOrd="0" destOrd="0" presId="urn:microsoft.com/office/officeart/2005/8/layout/vList6"/>
    <dgm:cxn modelId="{1E65F898-CF11-4AB4-BA0C-899F45B2ECDA}" type="presOf" srcId="{051D8287-7ACB-444C-8704-946B3E5DAAFB}" destId="{8CA0D59A-A28F-4210-A4BD-A963E2215A15}" srcOrd="0" destOrd="2" presId="urn:microsoft.com/office/officeart/2005/8/layout/vList6"/>
    <dgm:cxn modelId="{63ACAD9B-C501-4C5E-AA0F-9491A821600C}" srcId="{F1A61ADD-9B2F-430D-B673-577C886E8D31}" destId="{A58DC077-1C06-4DE1-9387-3B4362F02DC9}" srcOrd="0" destOrd="0" parTransId="{FD78260E-29B1-410C-9E70-59812B2B01ED}" sibTransId="{71851FF9-C960-4559-BE25-F45FD0CCC0C5}"/>
    <dgm:cxn modelId="{C31C049C-9E37-483A-9488-4FE205EF6C2D}" srcId="{F1A61ADD-9B2F-430D-B673-577C886E8D31}" destId="{BCDEF9B4-672A-464C-9EC0-D58A60889001}" srcOrd="1" destOrd="0" parTransId="{6EA7471A-56B4-4FAA-A466-8A568D58199D}" sibTransId="{3EB86B7C-D81D-4653-B8A5-85C9B3C2AD8C}"/>
    <dgm:cxn modelId="{3D7206A7-71D4-427E-BB21-CFEBE32ECDD9}" type="presOf" srcId="{DE20C86A-E7C9-4F35-9B20-C8B14833BEE4}" destId="{E369057E-C4D9-41A1-B5B2-206BB865B778}" srcOrd="0" destOrd="3" presId="urn:microsoft.com/office/officeart/2005/8/layout/vList6"/>
    <dgm:cxn modelId="{DC5BECAD-6550-4697-8B77-74791DFE938C}" type="presOf" srcId="{A58DC077-1C06-4DE1-9387-3B4362F02DC9}" destId="{8CA0D59A-A28F-4210-A4BD-A963E2215A15}" srcOrd="0" destOrd="0" presId="urn:microsoft.com/office/officeart/2005/8/layout/vList6"/>
    <dgm:cxn modelId="{7F63EABF-4292-4D2F-9423-B13FFBAEC222}" srcId="{5B12E984-DA05-4655-A712-F09B4BF7D248}" destId="{987A58C4-DED2-4B78-853E-7ED17F2E4558}" srcOrd="1" destOrd="0" parTransId="{E9E40911-1097-469C-AD0E-8B82F22FEC4F}" sibTransId="{95931AA4-8063-4E7F-89AE-78E0BF17E715}"/>
    <dgm:cxn modelId="{F2342DC0-EBA7-4B4F-B2D0-4CE507639EE9}" srcId="{B6551122-8C24-42E1-8F91-38711CC21257}" destId="{DE20C86A-E7C9-4F35-9B20-C8B14833BEE4}" srcOrd="3" destOrd="0" parTransId="{D1E07580-684B-49AD-921E-EC7CBE1EEDC8}" sibTransId="{80793D8B-6961-4657-A90D-4FC3C7D268C4}"/>
    <dgm:cxn modelId="{24C7F1C0-7668-4DA0-A392-53380350C60D}" type="presOf" srcId="{F1A61ADD-9B2F-430D-B673-577C886E8D31}" destId="{F2E9D3CF-3C94-4DDF-8D3C-494DA7400EB4}" srcOrd="0" destOrd="0" presId="urn:microsoft.com/office/officeart/2005/8/layout/vList6"/>
    <dgm:cxn modelId="{2E36C8C3-5E2B-4FF4-8EBC-21874CE954FC}" type="presOf" srcId="{659A7E14-6031-4572-B3F3-32017E1B96DB}" destId="{E369057E-C4D9-41A1-B5B2-206BB865B778}" srcOrd="0" destOrd="0" presId="urn:microsoft.com/office/officeart/2005/8/layout/vList6"/>
    <dgm:cxn modelId="{B3C35FCA-3B07-4C4D-82D2-47E1B84E873C}" srcId="{B6551122-8C24-42E1-8F91-38711CC21257}" destId="{659A7E14-6031-4572-B3F3-32017E1B96DB}" srcOrd="0" destOrd="0" parTransId="{08FE660D-B33F-4D6D-B4A3-0F7B2B1F7BF8}" sibTransId="{683C344E-FE96-4DD0-A3B6-EAD09256CD46}"/>
    <dgm:cxn modelId="{38BE13D4-1E2F-41EB-9B08-6244FD71B586}" srcId="{F1A61ADD-9B2F-430D-B673-577C886E8D31}" destId="{051D8287-7ACB-444C-8704-946B3E5DAAFB}" srcOrd="2" destOrd="0" parTransId="{211CCFB4-2719-408D-BD26-2DDB89A2870B}" sibTransId="{719E98F7-4A36-4118-8397-4C4B40C2A649}"/>
    <dgm:cxn modelId="{C03EBDE5-E4A6-46F3-94D3-824A3CCB714C}" type="presOf" srcId="{B6551122-8C24-42E1-8F91-38711CC21257}" destId="{93922487-6D32-4F03-B07A-EAE1E78AC96E}" srcOrd="0" destOrd="0" presId="urn:microsoft.com/office/officeart/2005/8/layout/vList6"/>
    <dgm:cxn modelId="{FE76E3E5-A54A-4DFC-B591-A7E83D639F3B}" srcId="{A69A3112-D1CB-4ADF-B57F-CD7FFF684AF1}" destId="{B6551122-8C24-42E1-8F91-38711CC21257}" srcOrd="0" destOrd="0" parTransId="{DF050D94-EA27-4838-9C97-54C946D12B13}" sibTransId="{D6230DB8-6925-4419-83D4-5B7DD27ABDD9}"/>
    <dgm:cxn modelId="{0E287AE9-245B-4C5A-8A1F-FE5547F181F3}" type="presOf" srcId="{5B12E984-DA05-4655-A712-F09B4BF7D248}" destId="{E765FED7-AC4D-4318-941F-55DFB71C6D36}" srcOrd="0" destOrd="0" presId="urn:microsoft.com/office/officeart/2005/8/layout/vList6"/>
    <dgm:cxn modelId="{129AF9EA-7511-4CA9-9CB6-DC0E2A992009}" srcId="{B6551122-8C24-42E1-8F91-38711CC21257}" destId="{991908C4-4076-4F52-B707-82DF4326EC92}" srcOrd="2" destOrd="0" parTransId="{AE82D32A-22F2-474F-8134-58EA98F64C8B}" sibTransId="{9E847C76-8A69-4F30-AB9E-54D1032D82FF}"/>
    <dgm:cxn modelId="{B8F48AEE-7D78-4CF4-BE90-86E2108F8F72}" type="presOf" srcId="{7C5CD8CD-67DB-44EA-920C-A36C47192B3E}" destId="{E369057E-C4D9-41A1-B5B2-206BB865B778}" srcOrd="0" destOrd="1" presId="urn:microsoft.com/office/officeart/2005/8/layout/vList6"/>
    <dgm:cxn modelId="{866301F9-5FE7-426E-B627-50B223268AC9}" srcId="{A69A3112-D1CB-4ADF-B57F-CD7FFF684AF1}" destId="{5B12E984-DA05-4655-A712-F09B4BF7D248}" srcOrd="2" destOrd="0" parTransId="{6FE12FD6-9589-474A-8C70-0BF4741267C9}" sibTransId="{CEA3EF3E-A35B-4306-A405-099F15D68731}"/>
    <dgm:cxn modelId="{809DD4A1-C86B-43DA-A131-C4673EA59039}" type="presParOf" srcId="{A5853D5A-7471-4F84-9642-4ADB2E2AA0EA}" destId="{CB15571E-AE78-4785-81FA-8381939D1560}" srcOrd="0" destOrd="0" presId="urn:microsoft.com/office/officeart/2005/8/layout/vList6"/>
    <dgm:cxn modelId="{A5549186-5277-4165-9220-6EC0E3EAAAA9}" type="presParOf" srcId="{CB15571E-AE78-4785-81FA-8381939D1560}" destId="{93922487-6D32-4F03-B07A-EAE1E78AC96E}" srcOrd="0" destOrd="0" presId="urn:microsoft.com/office/officeart/2005/8/layout/vList6"/>
    <dgm:cxn modelId="{B7F7100D-104F-45F1-9D5D-5D453B4EE5BD}" type="presParOf" srcId="{CB15571E-AE78-4785-81FA-8381939D1560}" destId="{E369057E-C4D9-41A1-B5B2-206BB865B778}" srcOrd="1" destOrd="0" presId="urn:microsoft.com/office/officeart/2005/8/layout/vList6"/>
    <dgm:cxn modelId="{6A0CADFC-2A5B-4B14-BFF2-803855BDA453}" type="presParOf" srcId="{A5853D5A-7471-4F84-9642-4ADB2E2AA0EA}" destId="{FAE88C22-D0C7-4A07-B165-D4D60C6F81B9}" srcOrd="1" destOrd="0" presId="urn:microsoft.com/office/officeart/2005/8/layout/vList6"/>
    <dgm:cxn modelId="{7B34F384-CCB2-4020-89BE-CBFD607C5440}" type="presParOf" srcId="{A5853D5A-7471-4F84-9642-4ADB2E2AA0EA}" destId="{FD23F92A-2793-41C7-A07B-C81EAA10C55E}" srcOrd="2" destOrd="0" presId="urn:microsoft.com/office/officeart/2005/8/layout/vList6"/>
    <dgm:cxn modelId="{812442F8-B21F-416B-B301-61A031A7394F}" type="presParOf" srcId="{FD23F92A-2793-41C7-A07B-C81EAA10C55E}" destId="{F2E9D3CF-3C94-4DDF-8D3C-494DA7400EB4}" srcOrd="0" destOrd="0" presId="urn:microsoft.com/office/officeart/2005/8/layout/vList6"/>
    <dgm:cxn modelId="{479F335F-C864-44EF-A9D9-E7FA8ABA3610}" type="presParOf" srcId="{FD23F92A-2793-41C7-A07B-C81EAA10C55E}" destId="{8CA0D59A-A28F-4210-A4BD-A963E2215A15}" srcOrd="1" destOrd="0" presId="urn:microsoft.com/office/officeart/2005/8/layout/vList6"/>
    <dgm:cxn modelId="{EB24DCCF-C3A9-47C1-BEC1-F14E4485E352}" type="presParOf" srcId="{A5853D5A-7471-4F84-9642-4ADB2E2AA0EA}" destId="{E475A65D-94C0-46DD-8DCD-6460684EE303}" srcOrd="3" destOrd="0" presId="urn:microsoft.com/office/officeart/2005/8/layout/vList6"/>
    <dgm:cxn modelId="{69382CF4-FDBE-4054-ABCC-94C1D5C5E290}" type="presParOf" srcId="{A5853D5A-7471-4F84-9642-4ADB2E2AA0EA}" destId="{1118BA7A-3C3F-41A7-BF10-B508DA57BE94}" srcOrd="4" destOrd="0" presId="urn:microsoft.com/office/officeart/2005/8/layout/vList6"/>
    <dgm:cxn modelId="{08AA0F2F-7973-4B4A-9F85-CEF078E599C7}" type="presParOf" srcId="{1118BA7A-3C3F-41A7-BF10-B508DA57BE94}" destId="{E765FED7-AC4D-4318-941F-55DFB71C6D36}" srcOrd="0" destOrd="0" presId="urn:microsoft.com/office/officeart/2005/8/layout/vList6"/>
    <dgm:cxn modelId="{F747F19C-2D46-406C-B311-806BAAEA94B4}" type="presParOf" srcId="{1118BA7A-3C3F-41A7-BF10-B508DA57BE94}" destId="{94379D96-3234-464C-A246-D6E853A9204C}" srcOrd="1" destOrd="0" presId="urn:microsoft.com/office/officeart/2005/8/layout/vList6"/>
  </dgm:cxnLst>
  <dgm:bg/>
  <dgm:whole/>
  <dgm:extLst>
    <a:ext uri="http://schemas.microsoft.com/office/drawing/2008/diagram">
      <dsp:dataModelExt xmlns:dsp="http://schemas.microsoft.com/office/drawing/2008/diagram" relId="rId107"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B3D00E7C-0334-4595-ABBF-924DB5B8200E}" type="doc">
      <dgm:prSet loTypeId="urn:microsoft.com/office/officeart/2005/8/layout/process5" loCatId="process" qsTypeId="urn:microsoft.com/office/officeart/2005/8/quickstyle/3d2" qsCatId="3D" csTypeId="urn:microsoft.com/office/officeart/2005/8/colors/colorful3" csCatId="colorful" phldr="1"/>
      <dgm:spPr/>
    </dgm:pt>
    <dgm:pt modelId="{AD050C18-0AE5-4E5A-8064-17803A05B1D6}">
      <dgm:prSet phldrT="[Text]" custT="1"/>
      <dgm:spPr/>
      <dgm:t>
        <a:bodyPr/>
        <a:lstStyle/>
        <a:p>
          <a:r>
            <a:rPr lang="sk-SK" sz="950">
              <a:latin typeface="Aptos Narrow" panose="020B0004020202020204" pitchFamily="34" charset="0"/>
            </a:rPr>
            <a:t>štúdium poskytnutých údajov</a:t>
          </a:r>
        </a:p>
      </dgm:t>
    </dgm:pt>
    <dgm:pt modelId="{377B1FDB-6A55-4E41-A617-C6C058D6E345}" type="parTrans" cxnId="{CEF2AF4C-7E6C-42D9-86B4-9CA92B558DA9}">
      <dgm:prSet/>
      <dgm:spPr/>
      <dgm:t>
        <a:bodyPr/>
        <a:lstStyle/>
        <a:p>
          <a:endParaRPr lang="sk-SK" sz="950">
            <a:latin typeface="Aptos Narrow" panose="020B0004020202020204" pitchFamily="34" charset="0"/>
          </a:endParaRPr>
        </a:p>
      </dgm:t>
    </dgm:pt>
    <dgm:pt modelId="{FE56580B-3E7B-4972-AA66-03480C00787B}" type="sibTrans" cxnId="{CEF2AF4C-7E6C-42D9-86B4-9CA92B558DA9}">
      <dgm:prSet custT="1"/>
      <dgm:spPr/>
      <dgm:t>
        <a:bodyPr/>
        <a:lstStyle/>
        <a:p>
          <a:endParaRPr lang="sk-SK" sz="950">
            <a:latin typeface="Aptos Narrow" panose="020B0004020202020204" pitchFamily="34" charset="0"/>
          </a:endParaRPr>
        </a:p>
      </dgm:t>
    </dgm:pt>
    <dgm:pt modelId="{84AE7BAC-434F-48BF-8F95-1E317FDEABBD}">
      <dgm:prSet phldrT="[Text]" custT="1"/>
      <dgm:spPr/>
      <dgm:t>
        <a:bodyPr/>
        <a:lstStyle/>
        <a:p>
          <a:r>
            <a:rPr lang="sk-SK" sz="950">
              <a:latin typeface="Aptos Narrow" panose="020B0004020202020204" pitchFamily="34" charset="0"/>
            </a:rPr>
            <a:t>rozhovor s iniciátorom (zakladateľom)</a:t>
          </a:r>
        </a:p>
      </dgm:t>
    </dgm:pt>
    <dgm:pt modelId="{267768B2-FDE4-4FEB-A74B-6A139E7554FF}" type="parTrans" cxnId="{224268A4-0155-44B5-A423-ED4A928F80A9}">
      <dgm:prSet/>
      <dgm:spPr/>
      <dgm:t>
        <a:bodyPr/>
        <a:lstStyle/>
        <a:p>
          <a:endParaRPr lang="sk-SK" sz="950">
            <a:latin typeface="Aptos Narrow" panose="020B0004020202020204" pitchFamily="34" charset="0"/>
          </a:endParaRPr>
        </a:p>
      </dgm:t>
    </dgm:pt>
    <dgm:pt modelId="{801102A4-A888-4EB0-B240-7E6203C8D687}" type="sibTrans" cxnId="{224268A4-0155-44B5-A423-ED4A928F80A9}">
      <dgm:prSet custT="1"/>
      <dgm:spPr/>
      <dgm:t>
        <a:bodyPr/>
        <a:lstStyle/>
        <a:p>
          <a:endParaRPr lang="sk-SK" sz="950">
            <a:latin typeface="Aptos Narrow" panose="020B0004020202020204" pitchFamily="34" charset="0"/>
          </a:endParaRPr>
        </a:p>
      </dgm:t>
    </dgm:pt>
    <dgm:pt modelId="{2602BEC7-DF64-4E4C-8AA2-12FD098C97AE}">
      <dgm:prSet phldrT="[Text]" custT="1"/>
      <dgm:spPr/>
      <dgm:t>
        <a:bodyPr/>
        <a:lstStyle/>
        <a:p>
          <a:r>
            <a:rPr lang="sk-SK" sz="950">
              <a:latin typeface="Aptos Narrow" panose="020B0004020202020204" pitchFamily="34" charset="0"/>
            </a:rPr>
            <a:t>vypracovanie návrhu odporúčaní</a:t>
          </a:r>
        </a:p>
      </dgm:t>
    </dgm:pt>
    <dgm:pt modelId="{C0B65771-641F-4D40-8F83-1FC196995AE3}" type="parTrans" cxnId="{3CAD9F45-9578-45CC-942B-C6BFA3EBC5AA}">
      <dgm:prSet/>
      <dgm:spPr/>
      <dgm:t>
        <a:bodyPr/>
        <a:lstStyle/>
        <a:p>
          <a:endParaRPr lang="sk-SK" sz="950">
            <a:latin typeface="Aptos Narrow" panose="020B0004020202020204" pitchFamily="34" charset="0"/>
          </a:endParaRPr>
        </a:p>
      </dgm:t>
    </dgm:pt>
    <dgm:pt modelId="{D87BB55D-1382-4710-8633-A30633704744}" type="sibTrans" cxnId="{3CAD9F45-9578-45CC-942B-C6BFA3EBC5AA}">
      <dgm:prSet custT="1"/>
      <dgm:spPr/>
      <dgm:t>
        <a:bodyPr/>
        <a:lstStyle/>
        <a:p>
          <a:endParaRPr lang="sk-SK" sz="950">
            <a:latin typeface="Aptos Narrow" panose="020B0004020202020204" pitchFamily="34" charset="0"/>
          </a:endParaRPr>
        </a:p>
      </dgm:t>
    </dgm:pt>
    <dgm:pt modelId="{0AEB2A26-25D1-4C5F-B1AB-5B672CB85A33}">
      <dgm:prSet phldrT="[Text]" custT="1"/>
      <dgm:spPr/>
      <dgm:t>
        <a:bodyPr/>
        <a:lstStyle/>
        <a:p>
          <a:r>
            <a:rPr lang="sk-SK" sz="950">
              <a:latin typeface="Aptos Narrow" panose="020B0004020202020204" pitchFamily="34" charset="0"/>
            </a:rPr>
            <a:t>predloženie odporúčaní iniciátorovi</a:t>
          </a:r>
        </a:p>
      </dgm:t>
    </dgm:pt>
    <dgm:pt modelId="{F2C63267-C201-44C7-9D5A-AD47CA03F9FC}" type="parTrans" cxnId="{547B18A2-464F-4462-B04A-A382CE836D1C}">
      <dgm:prSet/>
      <dgm:spPr/>
      <dgm:t>
        <a:bodyPr/>
        <a:lstStyle/>
        <a:p>
          <a:endParaRPr lang="sk-SK" sz="950">
            <a:latin typeface="Aptos Narrow" panose="020B0004020202020204" pitchFamily="34" charset="0"/>
          </a:endParaRPr>
        </a:p>
      </dgm:t>
    </dgm:pt>
    <dgm:pt modelId="{959E1513-1D1A-4870-B303-2E2466750876}" type="sibTrans" cxnId="{547B18A2-464F-4462-B04A-A382CE836D1C}">
      <dgm:prSet custT="1"/>
      <dgm:spPr/>
      <dgm:t>
        <a:bodyPr/>
        <a:lstStyle/>
        <a:p>
          <a:endParaRPr lang="sk-SK" sz="950">
            <a:latin typeface="Aptos Narrow" panose="020B0004020202020204" pitchFamily="34" charset="0"/>
          </a:endParaRPr>
        </a:p>
      </dgm:t>
    </dgm:pt>
    <dgm:pt modelId="{07B1174D-8393-4AD4-9BBE-1669AD31B1E1}">
      <dgm:prSet phldrT="[Text]" custT="1"/>
      <dgm:spPr/>
      <dgm:t>
        <a:bodyPr/>
        <a:lstStyle/>
        <a:p>
          <a:r>
            <a:rPr lang="sk-SK" sz="950">
              <a:latin typeface="Aptos Narrow" panose="020B0004020202020204" pitchFamily="34" charset="0"/>
            </a:rPr>
            <a:t>porada s ministrom</a:t>
          </a:r>
        </a:p>
      </dgm:t>
    </dgm:pt>
    <dgm:pt modelId="{AC236030-DB70-4CE4-9017-5816FA5C0514}" type="parTrans" cxnId="{8BB944E4-98C1-4B49-BB42-521F14AF5276}">
      <dgm:prSet/>
      <dgm:spPr/>
      <dgm:t>
        <a:bodyPr/>
        <a:lstStyle/>
        <a:p>
          <a:endParaRPr lang="sk-SK" sz="950">
            <a:latin typeface="Aptos Narrow" panose="020B0004020202020204" pitchFamily="34" charset="0"/>
          </a:endParaRPr>
        </a:p>
      </dgm:t>
    </dgm:pt>
    <dgm:pt modelId="{213A9919-6273-4B4F-831C-F55EC7F61EBD}" type="sibTrans" cxnId="{8BB944E4-98C1-4B49-BB42-521F14AF5276}">
      <dgm:prSet custT="1"/>
      <dgm:spPr/>
      <dgm:t>
        <a:bodyPr/>
        <a:lstStyle/>
        <a:p>
          <a:endParaRPr lang="sk-SK" sz="950">
            <a:latin typeface="Aptos Narrow" panose="020B0004020202020204" pitchFamily="34" charset="0"/>
          </a:endParaRPr>
        </a:p>
      </dgm:t>
    </dgm:pt>
    <dgm:pt modelId="{2C003DE4-FF39-4269-B51D-9267674E18E4}">
      <dgm:prSet phldrT="[Text]" custT="1"/>
      <dgm:spPr/>
      <dgm:t>
        <a:bodyPr/>
        <a:lstStyle/>
        <a:p>
          <a:r>
            <a:rPr lang="sk-SK" sz="950">
              <a:latin typeface="Aptos Narrow" panose="020B0004020202020204" pitchFamily="34" charset="0"/>
            </a:rPr>
            <a:t>minister rozhodne o žiadosti</a:t>
          </a:r>
        </a:p>
      </dgm:t>
    </dgm:pt>
    <dgm:pt modelId="{AB948684-7FA9-42DC-B71A-FC8894A4CF3A}" type="parTrans" cxnId="{9A93B301-FBA1-4789-ADCC-85A4DEFC9FBB}">
      <dgm:prSet/>
      <dgm:spPr/>
      <dgm:t>
        <a:bodyPr/>
        <a:lstStyle/>
        <a:p>
          <a:endParaRPr lang="sk-SK" sz="950">
            <a:latin typeface="Aptos Narrow" panose="020B0004020202020204" pitchFamily="34" charset="0"/>
          </a:endParaRPr>
        </a:p>
      </dgm:t>
    </dgm:pt>
    <dgm:pt modelId="{B2A82DA0-2DEC-4166-AD1E-44D33C187C95}" type="sibTrans" cxnId="{9A93B301-FBA1-4789-ADCC-85A4DEFC9FBB}">
      <dgm:prSet/>
      <dgm:spPr/>
      <dgm:t>
        <a:bodyPr/>
        <a:lstStyle/>
        <a:p>
          <a:endParaRPr lang="sk-SK" sz="950">
            <a:latin typeface="Aptos Narrow" panose="020B0004020202020204" pitchFamily="34" charset="0"/>
          </a:endParaRPr>
        </a:p>
      </dgm:t>
    </dgm:pt>
    <dgm:pt modelId="{79946307-2441-4381-834C-04FA556511FF}" type="pres">
      <dgm:prSet presAssocID="{B3D00E7C-0334-4595-ABBF-924DB5B8200E}" presName="diagram" presStyleCnt="0">
        <dgm:presLayoutVars>
          <dgm:dir/>
          <dgm:resizeHandles val="exact"/>
        </dgm:presLayoutVars>
      </dgm:prSet>
      <dgm:spPr/>
    </dgm:pt>
    <dgm:pt modelId="{18D65FA4-DC8F-4B41-A220-AA7097D5798B}" type="pres">
      <dgm:prSet presAssocID="{AD050C18-0AE5-4E5A-8064-17803A05B1D6}" presName="node" presStyleLbl="node1" presStyleIdx="0" presStyleCnt="6">
        <dgm:presLayoutVars>
          <dgm:bulletEnabled val="1"/>
        </dgm:presLayoutVars>
      </dgm:prSet>
      <dgm:spPr/>
    </dgm:pt>
    <dgm:pt modelId="{631C2A6E-3BF2-43DF-ADF0-D5C62F43CC3E}" type="pres">
      <dgm:prSet presAssocID="{FE56580B-3E7B-4972-AA66-03480C00787B}" presName="sibTrans" presStyleLbl="sibTrans2D1" presStyleIdx="0" presStyleCnt="5"/>
      <dgm:spPr/>
    </dgm:pt>
    <dgm:pt modelId="{699613DB-F8DC-4790-A14E-147C1CBD69C6}" type="pres">
      <dgm:prSet presAssocID="{FE56580B-3E7B-4972-AA66-03480C00787B}" presName="connectorText" presStyleLbl="sibTrans2D1" presStyleIdx="0" presStyleCnt="5"/>
      <dgm:spPr/>
    </dgm:pt>
    <dgm:pt modelId="{4E232E34-DA8D-47BA-9F66-3747A6BC780C}" type="pres">
      <dgm:prSet presAssocID="{84AE7BAC-434F-48BF-8F95-1E317FDEABBD}" presName="node" presStyleLbl="node1" presStyleIdx="1" presStyleCnt="6">
        <dgm:presLayoutVars>
          <dgm:bulletEnabled val="1"/>
        </dgm:presLayoutVars>
      </dgm:prSet>
      <dgm:spPr/>
    </dgm:pt>
    <dgm:pt modelId="{ABB73D7D-2178-4C97-8D6C-37BD6F564773}" type="pres">
      <dgm:prSet presAssocID="{801102A4-A888-4EB0-B240-7E6203C8D687}" presName="sibTrans" presStyleLbl="sibTrans2D1" presStyleIdx="1" presStyleCnt="5"/>
      <dgm:spPr/>
    </dgm:pt>
    <dgm:pt modelId="{3FDFD914-0261-485E-94A6-E65E49311F23}" type="pres">
      <dgm:prSet presAssocID="{801102A4-A888-4EB0-B240-7E6203C8D687}" presName="connectorText" presStyleLbl="sibTrans2D1" presStyleIdx="1" presStyleCnt="5"/>
      <dgm:spPr/>
    </dgm:pt>
    <dgm:pt modelId="{AB804576-20F3-4C02-98E5-E3C245CF628F}" type="pres">
      <dgm:prSet presAssocID="{2602BEC7-DF64-4E4C-8AA2-12FD098C97AE}" presName="node" presStyleLbl="node1" presStyleIdx="2" presStyleCnt="6">
        <dgm:presLayoutVars>
          <dgm:bulletEnabled val="1"/>
        </dgm:presLayoutVars>
      </dgm:prSet>
      <dgm:spPr/>
    </dgm:pt>
    <dgm:pt modelId="{C2378A73-0D08-43D8-A27C-2192C843AFD3}" type="pres">
      <dgm:prSet presAssocID="{D87BB55D-1382-4710-8633-A30633704744}" presName="sibTrans" presStyleLbl="sibTrans2D1" presStyleIdx="2" presStyleCnt="5"/>
      <dgm:spPr/>
    </dgm:pt>
    <dgm:pt modelId="{36592E67-1CD6-4138-8A02-6E1BD5D545FB}" type="pres">
      <dgm:prSet presAssocID="{D87BB55D-1382-4710-8633-A30633704744}" presName="connectorText" presStyleLbl="sibTrans2D1" presStyleIdx="2" presStyleCnt="5"/>
      <dgm:spPr/>
    </dgm:pt>
    <dgm:pt modelId="{B404000F-2756-4DB1-97F4-F2F62F8088FC}" type="pres">
      <dgm:prSet presAssocID="{0AEB2A26-25D1-4C5F-B1AB-5B672CB85A33}" presName="node" presStyleLbl="node1" presStyleIdx="3" presStyleCnt="6">
        <dgm:presLayoutVars>
          <dgm:bulletEnabled val="1"/>
        </dgm:presLayoutVars>
      </dgm:prSet>
      <dgm:spPr/>
    </dgm:pt>
    <dgm:pt modelId="{7FB9AAE0-603F-45D1-8BF6-45E60CFA068C}" type="pres">
      <dgm:prSet presAssocID="{959E1513-1D1A-4870-B303-2E2466750876}" presName="sibTrans" presStyleLbl="sibTrans2D1" presStyleIdx="3" presStyleCnt="5"/>
      <dgm:spPr/>
    </dgm:pt>
    <dgm:pt modelId="{9E58D527-3728-47B3-8C76-7AEBBCE022C0}" type="pres">
      <dgm:prSet presAssocID="{959E1513-1D1A-4870-B303-2E2466750876}" presName="connectorText" presStyleLbl="sibTrans2D1" presStyleIdx="3" presStyleCnt="5"/>
      <dgm:spPr/>
    </dgm:pt>
    <dgm:pt modelId="{067F9448-F953-429F-AE7C-751CB849A907}" type="pres">
      <dgm:prSet presAssocID="{07B1174D-8393-4AD4-9BBE-1669AD31B1E1}" presName="node" presStyleLbl="node1" presStyleIdx="4" presStyleCnt="6">
        <dgm:presLayoutVars>
          <dgm:bulletEnabled val="1"/>
        </dgm:presLayoutVars>
      </dgm:prSet>
      <dgm:spPr/>
    </dgm:pt>
    <dgm:pt modelId="{52A69E27-B305-4604-ADAC-5F523763DCFA}" type="pres">
      <dgm:prSet presAssocID="{213A9919-6273-4B4F-831C-F55EC7F61EBD}" presName="sibTrans" presStyleLbl="sibTrans2D1" presStyleIdx="4" presStyleCnt="5"/>
      <dgm:spPr/>
    </dgm:pt>
    <dgm:pt modelId="{3D88744C-DCF0-4A37-A3B9-48A732DBD6C2}" type="pres">
      <dgm:prSet presAssocID="{213A9919-6273-4B4F-831C-F55EC7F61EBD}" presName="connectorText" presStyleLbl="sibTrans2D1" presStyleIdx="4" presStyleCnt="5"/>
      <dgm:spPr/>
    </dgm:pt>
    <dgm:pt modelId="{3A6D48FB-3874-42D4-8870-7B72152D0206}" type="pres">
      <dgm:prSet presAssocID="{2C003DE4-FF39-4269-B51D-9267674E18E4}" presName="node" presStyleLbl="node1" presStyleIdx="5" presStyleCnt="6">
        <dgm:presLayoutVars>
          <dgm:bulletEnabled val="1"/>
        </dgm:presLayoutVars>
      </dgm:prSet>
      <dgm:spPr/>
    </dgm:pt>
  </dgm:ptLst>
  <dgm:cxnLst>
    <dgm:cxn modelId="{9A93B301-FBA1-4789-ADCC-85A4DEFC9FBB}" srcId="{B3D00E7C-0334-4595-ABBF-924DB5B8200E}" destId="{2C003DE4-FF39-4269-B51D-9267674E18E4}" srcOrd="5" destOrd="0" parTransId="{AB948684-7FA9-42DC-B71A-FC8894A4CF3A}" sibTransId="{B2A82DA0-2DEC-4166-AD1E-44D33C187C95}"/>
    <dgm:cxn modelId="{21C78F09-779F-406B-A17F-B98904515FA3}" type="presOf" srcId="{213A9919-6273-4B4F-831C-F55EC7F61EBD}" destId="{3D88744C-DCF0-4A37-A3B9-48A732DBD6C2}" srcOrd="1" destOrd="0" presId="urn:microsoft.com/office/officeart/2005/8/layout/process5"/>
    <dgm:cxn modelId="{F7971A0C-33EF-44D8-850F-8CFEC8142884}" type="presOf" srcId="{AD050C18-0AE5-4E5A-8064-17803A05B1D6}" destId="{18D65FA4-DC8F-4B41-A220-AA7097D5798B}" srcOrd="0" destOrd="0" presId="urn:microsoft.com/office/officeart/2005/8/layout/process5"/>
    <dgm:cxn modelId="{94485216-82C6-4943-B0E8-C7C896BE1960}" type="presOf" srcId="{959E1513-1D1A-4870-B303-2E2466750876}" destId="{9E58D527-3728-47B3-8C76-7AEBBCE022C0}" srcOrd="1" destOrd="0" presId="urn:microsoft.com/office/officeart/2005/8/layout/process5"/>
    <dgm:cxn modelId="{4ECED31B-878A-4935-99D9-6EE7EC861B8B}" type="presOf" srcId="{D87BB55D-1382-4710-8633-A30633704744}" destId="{36592E67-1CD6-4138-8A02-6E1BD5D545FB}" srcOrd="1" destOrd="0" presId="urn:microsoft.com/office/officeart/2005/8/layout/process5"/>
    <dgm:cxn modelId="{2E28D828-F952-42B3-AB67-500E6213E408}" type="presOf" srcId="{801102A4-A888-4EB0-B240-7E6203C8D687}" destId="{3FDFD914-0261-485E-94A6-E65E49311F23}" srcOrd="1" destOrd="0" presId="urn:microsoft.com/office/officeart/2005/8/layout/process5"/>
    <dgm:cxn modelId="{C8CF6230-D257-414C-BF7D-E5DB6F95BD98}" type="presOf" srcId="{959E1513-1D1A-4870-B303-2E2466750876}" destId="{7FB9AAE0-603F-45D1-8BF6-45E60CFA068C}" srcOrd="0" destOrd="0" presId="urn:microsoft.com/office/officeart/2005/8/layout/process5"/>
    <dgm:cxn modelId="{349FCA39-3F54-48A4-9B59-A7B0769B9C72}" type="presOf" srcId="{213A9919-6273-4B4F-831C-F55EC7F61EBD}" destId="{52A69E27-B305-4604-ADAC-5F523763DCFA}" srcOrd="0" destOrd="0" presId="urn:microsoft.com/office/officeart/2005/8/layout/process5"/>
    <dgm:cxn modelId="{F9463E3E-D389-41AB-9B1E-4DE96E83FC7B}" type="presOf" srcId="{0AEB2A26-25D1-4C5F-B1AB-5B672CB85A33}" destId="{B404000F-2756-4DB1-97F4-F2F62F8088FC}" srcOrd="0" destOrd="0" presId="urn:microsoft.com/office/officeart/2005/8/layout/process5"/>
    <dgm:cxn modelId="{B9B8D442-D065-4211-9248-FDF39D86F9A6}" type="presOf" srcId="{B3D00E7C-0334-4595-ABBF-924DB5B8200E}" destId="{79946307-2441-4381-834C-04FA556511FF}" srcOrd="0" destOrd="0" presId="urn:microsoft.com/office/officeart/2005/8/layout/process5"/>
    <dgm:cxn modelId="{3CAD9F45-9578-45CC-942B-C6BFA3EBC5AA}" srcId="{B3D00E7C-0334-4595-ABBF-924DB5B8200E}" destId="{2602BEC7-DF64-4E4C-8AA2-12FD098C97AE}" srcOrd="2" destOrd="0" parTransId="{C0B65771-641F-4D40-8F83-1FC196995AE3}" sibTransId="{D87BB55D-1382-4710-8633-A30633704744}"/>
    <dgm:cxn modelId="{7095A06B-5237-4552-9E8D-3DA628AC091D}" type="presOf" srcId="{07B1174D-8393-4AD4-9BBE-1669AD31B1E1}" destId="{067F9448-F953-429F-AE7C-751CB849A907}" srcOrd="0" destOrd="0" presId="urn:microsoft.com/office/officeart/2005/8/layout/process5"/>
    <dgm:cxn modelId="{CEF2AF4C-7E6C-42D9-86B4-9CA92B558DA9}" srcId="{B3D00E7C-0334-4595-ABBF-924DB5B8200E}" destId="{AD050C18-0AE5-4E5A-8064-17803A05B1D6}" srcOrd="0" destOrd="0" parTransId="{377B1FDB-6A55-4E41-A617-C6C058D6E345}" sibTransId="{FE56580B-3E7B-4972-AA66-03480C00787B}"/>
    <dgm:cxn modelId="{FE130752-4DB0-49F5-B6AA-57797034F30A}" type="presOf" srcId="{2C003DE4-FF39-4269-B51D-9267674E18E4}" destId="{3A6D48FB-3874-42D4-8870-7B72152D0206}" srcOrd="0" destOrd="0" presId="urn:microsoft.com/office/officeart/2005/8/layout/process5"/>
    <dgm:cxn modelId="{3FC9E791-A122-49EA-AD00-8BCA33CD66D8}" type="presOf" srcId="{FE56580B-3E7B-4972-AA66-03480C00787B}" destId="{631C2A6E-3BF2-43DF-ADF0-D5C62F43CC3E}" srcOrd="0" destOrd="0" presId="urn:microsoft.com/office/officeart/2005/8/layout/process5"/>
    <dgm:cxn modelId="{936349A0-1788-4976-BBBE-E6FB1F79E456}" type="presOf" srcId="{FE56580B-3E7B-4972-AA66-03480C00787B}" destId="{699613DB-F8DC-4790-A14E-147C1CBD69C6}" srcOrd="1" destOrd="0" presId="urn:microsoft.com/office/officeart/2005/8/layout/process5"/>
    <dgm:cxn modelId="{547B18A2-464F-4462-B04A-A382CE836D1C}" srcId="{B3D00E7C-0334-4595-ABBF-924DB5B8200E}" destId="{0AEB2A26-25D1-4C5F-B1AB-5B672CB85A33}" srcOrd="3" destOrd="0" parTransId="{F2C63267-C201-44C7-9D5A-AD47CA03F9FC}" sibTransId="{959E1513-1D1A-4870-B303-2E2466750876}"/>
    <dgm:cxn modelId="{224268A4-0155-44B5-A423-ED4A928F80A9}" srcId="{B3D00E7C-0334-4595-ABBF-924DB5B8200E}" destId="{84AE7BAC-434F-48BF-8F95-1E317FDEABBD}" srcOrd="1" destOrd="0" parTransId="{267768B2-FDE4-4FEB-A74B-6A139E7554FF}" sibTransId="{801102A4-A888-4EB0-B240-7E6203C8D687}"/>
    <dgm:cxn modelId="{F0349EB7-E504-4849-A3C8-248D4889C43C}" type="presOf" srcId="{D87BB55D-1382-4710-8633-A30633704744}" destId="{C2378A73-0D08-43D8-A27C-2192C843AFD3}" srcOrd="0" destOrd="0" presId="urn:microsoft.com/office/officeart/2005/8/layout/process5"/>
    <dgm:cxn modelId="{8BB944E4-98C1-4B49-BB42-521F14AF5276}" srcId="{B3D00E7C-0334-4595-ABBF-924DB5B8200E}" destId="{07B1174D-8393-4AD4-9BBE-1669AD31B1E1}" srcOrd="4" destOrd="0" parTransId="{AC236030-DB70-4CE4-9017-5816FA5C0514}" sibTransId="{213A9919-6273-4B4F-831C-F55EC7F61EBD}"/>
    <dgm:cxn modelId="{2989E8E7-F451-43A1-AC7F-948DF2F02D1E}" type="presOf" srcId="{84AE7BAC-434F-48BF-8F95-1E317FDEABBD}" destId="{4E232E34-DA8D-47BA-9F66-3747A6BC780C}" srcOrd="0" destOrd="0" presId="urn:microsoft.com/office/officeart/2005/8/layout/process5"/>
    <dgm:cxn modelId="{437550F3-26CC-4235-ACD6-FD6131A9F64E}" type="presOf" srcId="{2602BEC7-DF64-4E4C-8AA2-12FD098C97AE}" destId="{AB804576-20F3-4C02-98E5-E3C245CF628F}" srcOrd="0" destOrd="0" presId="urn:microsoft.com/office/officeart/2005/8/layout/process5"/>
    <dgm:cxn modelId="{6A8D73F6-02B0-4E7C-A07F-267017AE8A02}" type="presOf" srcId="{801102A4-A888-4EB0-B240-7E6203C8D687}" destId="{ABB73D7D-2178-4C97-8D6C-37BD6F564773}" srcOrd="0" destOrd="0" presId="urn:microsoft.com/office/officeart/2005/8/layout/process5"/>
    <dgm:cxn modelId="{F341099F-0C3F-41AA-ACEE-E610DA09273E}" type="presParOf" srcId="{79946307-2441-4381-834C-04FA556511FF}" destId="{18D65FA4-DC8F-4B41-A220-AA7097D5798B}" srcOrd="0" destOrd="0" presId="urn:microsoft.com/office/officeart/2005/8/layout/process5"/>
    <dgm:cxn modelId="{BD1CF644-DFE7-4B53-BECD-EDAC3281819D}" type="presParOf" srcId="{79946307-2441-4381-834C-04FA556511FF}" destId="{631C2A6E-3BF2-43DF-ADF0-D5C62F43CC3E}" srcOrd="1" destOrd="0" presId="urn:microsoft.com/office/officeart/2005/8/layout/process5"/>
    <dgm:cxn modelId="{C2306A93-026B-4EF1-80C4-B5F6F56579A2}" type="presParOf" srcId="{631C2A6E-3BF2-43DF-ADF0-D5C62F43CC3E}" destId="{699613DB-F8DC-4790-A14E-147C1CBD69C6}" srcOrd="0" destOrd="0" presId="urn:microsoft.com/office/officeart/2005/8/layout/process5"/>
    <dgm:cxn modelId="{F79D3187-03B3-41BD-9493-7973B5F66F20}" type="presParOf" srcId="{79946307-2441-4381-834C-04FA556511FF}" destId="{4E232E34-DA8D-47BA-9F66-3747A6BC780C}" srcOrd="2" destOrd="0" presId="urn:microsoft.com/office/officeart/2005/8/layout/process5"/>
    <dgm:cxn modelId="{922293BD-7F70-49B3-9599-4D5032FC84A8}" type="presParOf" srcId="{79946307-2441-4381-834C-04FA556511FF}" destId="{ABB73D7D-2178-4C97-8D6C-37BD6F564773}" srcOrd="3" destOrd="0" presId="urn:microsoft.com/office/officeart/2005/8/layout/process5"/>
    <dgm:cxn modelId="{A996DF11-6724-4AB3-8DDA-E8D0FA17366C}" type="presParOf" srcId="{ABB73D7D-2178-4C97-8D6C-37BD6F564773}" destId="{3FDFD914-0261-485E-94A6-E65E49311F23}" srcOrd="0" destOrd="0" presId="urn:microsoft.com/office/officeart/2005/8/layout/process5"/>
    <dgm:cxn modelId="{6A3785D4-8750-4B89-9E60-71375677F8B3}" type="presParOf" srcId="{79946307-2441-4381-834C-04FA556511FF}" destId="{AB804576-20F3-4C02-98E5-E3C245CF628F}" srcOrd="4" destOrd="0" presId="urn:microsoft.com/office/officeart/2005/8/layout/process5"/>
    <dgm:cxn modelId="{62BA5C2E-D1CE-41E5-B454-CCB70757C865}" type="presParOf" srcId="{79946307-2441-4381-834C-04FA556511FF}" destId="{C2378A73-0D08-43D8-A27C-2192C843AFD3}" srcOrd="5" destOrd="0" presId="urn:microsoft.com/office/officeart/2005/8/layout/process5"/>
    <dgm:cxn modelId="{B7E1665B-BE72-4D17-888A-DB3DA78508FE}" type="presParOf" srcId="{C2378A73-0D08-43D8-A27C-2192C843AFD3}" destId="{36592E67-1CD6-4138-8A02-6E1BD5D545FB}" srcOrd="0" destOrd="0" presId="urn:microsoft.com/office/officeart/2005/8/layout/process5"/>
    <dgm:cxn modelId="{FEAD1107-5B44-43B2-8EB6-74B51587EFC8}" type="presParOf" srcId="{79946307-2441-4381-834C-04FA556511FF}" destId="{B404000F-2756-4DB1-97F4-F2F62F8088FC}" srcOrd="6" destOrd="0" presId="urn:microsoft.com/office/officeart/2005/8/layout/process5"/>
    <dgm:cxn modelId="{49208E55-0383-4024-B38F-B4A3C84016AC}" type="presParOf" srcId="{79946307-2441-4381-834C-04FA556511FF}" destId="{7FB9AAE0-603F-45D1-8BF6-45E60CFA068C}" srcOrd="7" destOrd="0" presId="urn:microsoft.com/office/officeart/2005/8/layout/process5"/>
    <dgm:cxn modelId="{4E629D31-2B6B-4A31-B824-986C3CC3E42E}" type="presParOf" srcId="{7FB9AAE0-603F-45D1-8BF6-45E60CFA068C}" destId="{9E58D527-3728-47B3-8C76-7AEBBCE022C0}" srcOrd="0" destOrd="0" presId="urn:microsoft.com/office/officeart/2005/8/layout/process5"/>
    <dgm:cxn modelId="{A4F0B654-7FE0-4345-8051-568D758057CE}" type="presParOf" srcId="{79946307-2441-4381-834C-04FA556511FF}" destId="{067F9448-F953-429F-AE7C-751CB849A907}" srcOrd="8" destOrd="0" presId="urn:microsoft.com/office/officeart/2005/8/layout/process5"/>
    <dgm:cxn modelId="{25042844-CC5A-45C0-A666-725F096F6A1F}" type="presParOf" srcId="{79946307-2441-4381-834C-04FA556511FF}" destId="{52A69E27-B305-4604-ADAC-5F523763DCFA}" srcOrd="9" destOrd="0" presId="urn:microsoft.com/office/officeart/2005/8/layout/process5"/>
    <dgm:cxn modelId="{2DE32180-AB53-4E72-94BB-1F7C8957F5B1}" type="presParOf" srcId="{52A69E27-B305-4604-ADAC-5F523763DCFA}" destId="{3D88744C-DCF0-4A37-A3B9-48A732DBD6C2}" srcOrd="0" destOrd="0" presId="urn:microsoft.com/office/officeart/2005/8/layout/process5"/>
    <dgm:cxn modelId="{8DED0227-DA47-4E54-AD08-4CEE9CC32675}" type="presParOf" srcId="{79946307-2441-4381-834C-04FA556511FF}" destId="{3A6D48FB-3874-42D4-8870-7B72152D0206}" srcOrd="10" destOrd="0" presId="urn:microsoft.com/office/officeart/2005/8/layout/process5"/>
  </dgm:cxnLst>
  <dgm:bg/>
  <dgm:whole/>
  <dgm:extLst>
    <a:ext uri="http://schemas.microsoft.com/office/drawing/2008/diagram">
      <dsp:dataModelExt xmlns:dsp="http://schemas.microsoft.com/office/drawing/2008/diagram" relId="rId114"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E28F3903-4CF7-44FF-A78B-4875EBD587A6}" type="doc">
      <dgm:prSet loTypeId="urn:microsoft.com/office/officeart/2005/8/layout/default" loCatId="list" qsTypeId="urn:microsoft.com/office/officeart/2005/8/quickstyle/3d2" qsCatId="3D" csTypeId="urn:microsoft.com/office/officeart/2005/8/colors/colorful3" csCatId="colorful" phldr="1"/>
      <dgm:spPr/>
      <dgm:t>
        <a:bodyPr/>
        <a:lstStyle/>
        <a:p>
          <a:endParaRPr lang="sk-SK"/>
        </a:p>
      </dgm:t>
    </dgm:pt>
    <dgm:pt modelId="{BF3015D4-22DC-4150-8802-A7CFC38D4234}">
      <dgm:prSet phldrT="[Text]"/>
      <dgm:spPr/>
      <dgm:t>
        <a:bodyPr/>
        <a:lstStyle/>
        <a:p>
          <a:r>
            <a:rPr lang="sk-SK">
              <a:latin typeface="Aptos Narrow" panose="020B0004020202020204" pitchFamily="34" charset="0"/>
            </a:rPr>
            <a:t>vzdelávací proces</a:t>
          </a:r>
        </a:p>
      </dgm:t>
    </dgm:pt>
    <dgm:pt modelId="{A44BBB87-A74B-4559-BE48-BEA3C792841E}" type="parTrans" cxnId="{2B5F323E-14BA-4B27-A363-1CA7A006CCFA}">
      <dgm:prSet/>
      <dgm:spPr/>
      <dgm:t>
        <a:bodyPr/>
        <a:lstStyle/>
        <a:p>
          <a:endParaRPr lang="sk-SK">
            <a:latin typeface="Aptos Narrow" panose="020B0004020202020204" pitchFamily="34" charset="0"/>
          </a:endParaRPr>
        </a:p>
      </dgm:t>
    </dgm:pt>
    <dgm:pt modelId="{12091A38-3614-443E-A91A-E4736C2E6049}" type="sibTrans" cxnId="{2B5F323E-14BA-4B27-A363-1CA7A006CCFA}">
      <dgm:prSet/>
      <dgm:spPr/>
      <dgm:t>
        <a:bodyPr/>
        <a:lstStyle/>
        <a:p>
          <a:endParaRPr lang="sk-SK">
            <a:latin typeface="Aptos Narrow" panose="020B0004020202020204" pitchFamily="34" charset="0"/>
          </a:endParaRPr>
        </a:p>
      </dgm:t>
    </dgm:pt>
    <dgm:pt modelId="{8206FE37-CF2A-46E8-919C-6D837F6B5957}">
      <dgm:prSet phldrT="[Text]"/>
      <dgm:spPr/>
      <dgm:t>
        <a:bodyPr/>
        <a:lstStyle/>
        <a:p>
          <a:r>
            <a:rPr lang="sk-SK">
              <a:latin typeface="Aptos Narrow" panose="020B0004020202020204" pitchFamily="34" charset="0"/>
            </a:rPr>
            <a:t>bezpečnosť a školské prostredie</a:t>
          </a:r>
        </a:p>
      </dgm:t>
    </dgm:pt>
    <dgm:pt modelId="{3955D1F6-29A5-4582-83E7-218DB34C1581}" type="parTrans" cxnId="{7C6BFC30-D63F-4E85-A57E-1674B8DE985B}">
      <dgm:prSet/>
      <dgm:spPr/>
      <dgm:t>
        <a:bodyPr/>
        <a:lstStyle/>
        <a:p>
          <a:endParaRPr lang="sk-SK">
            <a:latin typeface="Aptos Narrow" panose="020B0004020202020204" pitchFamily="34" charset="0"/>
          </a:endParaRPr>
        </a:p>
      </dgm:t>
    </dgm:pt>
    <dgm:pt modelId="{126164C4-11AB-44DF-A67F-4E89F6D1608E}" type="sibTrans" cxnId="{7C6BFC30-D63F-4E85-A57E-1674B8DE985B}">
      <dgm:prSet/>
      <dgm:spPr/>
      <dgm:t>
        <a:bodyPr/>
        <a:lstStyle/>
        <a:p>
          <a:endParaRPr lang="sk-SK">
            <a:latin typeface="Aptos Narrow" panose="020B0004020202020204" pitchFamily="34" charset="0"/>
          </a:endParaRPr>
        </a:p>
      </dgm:t>
    </dgm:pt>
    <dgm:pt modelId="{31F22111-7F74-4391-B481-FFA2886CA8E8}">
      <dgm:prSet phldrT="[Text]"/>
      <dgm:spPr/>
      <dgm:t>
        <a:bodyPr/>
        <a:lstStyle/>
        <a:p>
          <a:r>
            <a:rPr lang="sk-SK">
              <a:latin typeface="Aptos Narrow" panose="020B0004020202020204" pitchFamily="34" charset="0"/>
            </a:rPr>
            <a:t>výsledky vzdelávania</a:t>
          </a:r>
        </a:p>
      </dgm:t>
    </dgm:pt>
    <dgm:pt modelId="{70694B0E-ACBE-4722-8B52-70DB495C52D7}" type="parTrans" cxnId="{6797FD58-600C-4136-B80D-D6CA7488EDB5}">
      <dgm:prSet/>
      <dgm:spPr/>
      <dgm:t>
        <a:bodyPr/>
        <a:lstStyle/>
        <a:p>
          <a:endParaRPr lang="sk-SK">
            <a:latin typeface="Aptos Narrow" panose="020B0004020202020204" pitchFamily="34" charset="0"/>
          </a:endParaRPr>
        </a:p>
      </dgm:t>
    </dgm:pt>
    <dgm:pt modelId="{402D7E13-24AE-4347-BD38-1FCBA6F3264A}" type="sibTrans" cxnId="{6797FD58-600C-4136-B80D-D6CA7488EDB5}">
      <dgm:prSet/>
      <dgm:spPr/>
      <dgm:t>
        <a:bodyPr/>
        <a:lstStyle/>
        <a:p>
          <a:endParaRPr lang="sk-SK">
            <a:latin typeface="Aptos Narrow" panose="020B0004020202020204" pitchFamily="34" charset="0"/>
          </a:endParaRPr>
        </a:p>
      </dgm:t>
    </dgm:pt>
    <dgm:pt modelId="{8E03C8DE-770C-4021-A01E-226018B0E139}">
      <dgm:prSet phldrT="[Text]"/>
      <dgm:spPr/>
      <dgm:t>
        <a:bodyPr/>
        <a:lstStyle/>
        <a:p>
          <a:r>
            <a:rPr lang="sk-SK">
              <a:latin typeface="Aptos Narrow" panose="020B0004020202020204" pitchFamily="34" charset="0"/>
            </a:rPr>
            <a:t>riadenie, zabezpečovanie kvality a ambície</a:t>
          </a:r>
        </a:p>
      </dgm:t>
    </dgm:pt>
    <dgm:pt modelId="{C9993192-0DF2-43FA-AC4F-C80967140738}" type="parTrans" cxnId="{7CD68890-EB17-4359-84B6-E782D098018B}">
      <dgm:prSet/>
      <dgm:spPr/>
      <dgm:t>
        <a:bodyPr/>
        <a:lstStyle/>
        <a:p>
          <a:endParaRPr lang="sk-SK">
            <a:latin typeface="Aptos Narrow" panose="020B0004020202020204" pitchFamily="34" charset="0"/>
          </a:endParaRPr>
        </a:p>
      </dgm:t>
    </dgm:pt>
    <dgm:pt modelId="{BC881284-0818-4FC5-A132-10E8D3677A5F}" type="sibTrans" cxnId="{7CD68890-EB17-4359-84B6-E782D098018B}">
      <dgm:prSet/>
      <dgm:spPr/>
      <dgm:t>
        <a:bodyPr/>
        <a:lstStyle/>
        <a:p>
          <a:endParaRPr lang="sk-SK">
            <a:latin typeface="Aptos Narrow" panose="020B0004020202020204" pitchFamily="34" charset="0"/>
          </a:endParaRPr>
        </a:p>
      </dgm:t>
    </dgm:pt>
    <dgm:pt modelId="{4654659B-BB09-4DCE-B8BE-284FBE8B4349}" type="pres">
      <dgm:prSet presAssocID="{E28F3903-4CF7-44FF-A78B-4875EBD587A6}" presName="diagram" presStyleCnt="0">
        <dgm:presLayoutVars>
          <dgm:dir/>
          <dgm:resizeHandles val="exact"/>
        </dgm:presLayoutVars>
      </dgm:prSet>
      <dgm:spPr/>
    </dgm:pt>
    <dgm:pt modelId="{8A5E8204-0B6B-4839-82B1-8AD11D53C84B}" type="pres">
      <dgm:prSet presAssocID="{BF3015D4-22DC-4150-8802-A7CFC38D4234}" presName="node" presStyleLbl="node1" presStyleIdx="0" presStyleCnt="4">
        <dgm:presLayoutVars>
          <dgm:bulletEnabled val="1"/>
        </dgm:presLayoutVars>
      </dgm:prSet>
      <dgm:spPr/>
    </dgm:pt>
    <dgm:pt modelId="{8050E609-2ED5-4DA5-901C-0126C794AFEC}" type="pres">
      <dgm:prSet presAssocID="{12091A38-3614-443E-A91A-E4736C2E6049}" presName="sibTrans" presStyleCnt="0"/>
      <dgm:spPr/>
    </dgm:pt>
    <dgm:pt modelId="{71B3D911-9BEF-409C-9704-AA10B6B50946}" type="pres">
      <dgm:prSet presAssocID="{8206FE37-CF2A-46E8-919C-6D837F6B5957}" presName="node" presStyleLbl="node1" presStyleIdx="1" presStyleCnt="4">
        <dgm:presLayoutVars>
          <dgm:bulletEnabled val="1"/>
        </dgm:presLayoutVars>
      </dgm:prSet>
      <dgm:spPr/>
    </dgm:pt>
    <dgm:pt modelId="{5817F3AB-C39E-4E26-92F7-7E0388B1D11A}" type="pres">
      <dgm:prSet presAssocID="{126164C4-11AB-44DF-A67F-4E89F6D1608E}" presName="sibTrans" presStyleCnt="0"/>
      <dgm:spPr/>
    </dgm:pt>
    <dgm:pt modelId="{47ECB562-9BC0-4C8C-83EF-7FA2CA01B6E2}" type="pres">
      <dgm:prSet presAssocID="{31F22111-7F74-4391-B481-FFA2886CA8E8}" presName="node" presStyleLbl="node1" presStyleIdx="2" presStyleCnt="4">
        <dgm:presLayoutVars>
          <dgm:bulletEnabled val="1"/>
        </dgm:presLayoutVars>
      </dgm:prSet>
      <dgm:spPr/>
    </dgm:pt>
    <dgm:pt modelId="{732C855B-6E96-446D-AF06-A4FF0C8E1844}" type="pres">
      <dgm:prSet presAssocID="{402D7E13-24AE-4347-BD38-1FCBA6F3264A}" presName="sibTrans" presStyleCnt="0"/>
      <dgm:spPr/>
    </dgm:pt>
    <dgm:pt modelId="{A63C383D-879D-476D-B6E0-B9BBE5CCC380}" type="pres">
      <dgm:prSet presAssocID="{8E03C8DE-770C-4021-A01E-226018B0E139}" presName="node" presStyleLbl="node1" presStyleIdx="3" presStyleCnt="4">
        <dgm:presLayoutVars>
          <dgm:bulletEnabled val="1"/>
        </dgm:presLayoutVars>
      </dgm:prSet>
      <dgm:spPr/>
    </dgm:pt>
  </dgm:ptLst>
  <dgm:cxnLst>
    <dgm:cxn modelId="{4F282F15-72DB-4750-BA8F-46A5BF91E668}" type="presOf" srcId="{8206FE37-CF2A-46E8-919C-6D837F6B5957}" destId="{71B3D911-9BEF-409C-9704-AA10B6B50946}" srcOrd="0" destOrd="0" presId="urn:microsoft.com/office/officeart/2005/8/layout/default"/>
    <dgm:cxn modelId="{066F8530-EB5B-41F3-94FD-AF21EC6AB13F}" type="presOf" srcId="{8E03C8DE-770C-4021-A01E-226018B0E139}" destId="{A63C383D-879D-476D-B6E0-B9BBE5CCC380}" srcOrd="0" destOrd="0" presId="urn:microsoft.com/office/officeart/2005/8/layout/default"/>
    <dgm:cxn modelId="{7C6BFC30-D63F-4E85-A57E-1674B8DE985B}" srcId="{E28F3903-4CF7-44FF-A78B-4875EBD587A6}" destId="{8206FE37-CF2A-46E8-919C-6D837F6B5957}" srcOrd="1" destOrd="0" parTransId="{3955D1F6-29A5-4582-83E7-218DB34C1581}" sibTransId="{126164C4-11AB-44DF-A67F-4E89F6D1608E}"/>
    <dgm:cxn modelId="{2B5F323E-14BA-4B27-A363-1CA7A006CCFA}" srcId="{E28F3903-4CF7-44FF-A78B-4875EBD587A6}" destId="{BF3015D4-22DC-4150-8802-A7CFC38D4234}" srcOrd="0" destOrd="0" parTransId="{A44BBB87-A74B-4559-BE48-BEA3C792841E}" sibTransId="{12091A38-3614-443E-A91A-E4736C2E6049}"/>
    <dgm:cxn modelId="{4540BD68-CBB9-4578-820E-3B68F48FD795}" type="presOf" srcId="{BF3015D4-22DC-4150-8802-A7CFC38D4234}" destId="{8A5E8204-0B6B-4839-82B1-8AD11D53C84B}" srcOrd="0" destOrd="0" presId="urn:microsoft.com/office/officeart/2005/8/layout/default"/>
    <dgm:cxn modelId="{743BDA4A-FF35-47CB-B2A5-CF21646EB79C}" type="presOf" srcId="{31F22111-7F74-4391-B481-FFA2886CA8E8}" destId="{47ECB562-9BC0-4C8C-83EF-7FA2CA01B6E2}" srcOrd="0" destOrd="0" presId="urn:microsoft.com/office/officeart/2005/8/layout/default"/>
    <dgm:cxn modelId="{6797FD58-600C-4136-B80D-D6CA7488EDB5}" srcId="{E28F3903-4CF7-44FF-A78B-4875EBD587A6}" destId="{31F22111-7F74-4391-B481-FFA2886CA8E8}" srcOrd="2" destOrd="0" parTransId="{70694B0E-ACBE-4722-8B52-70DB495C52D7}" sibTransId="{402D7E13-24AE-4347-BD38-1FCBA6F3264A}"/>
    <dgm:cxn modelId="{5757A47A-4558-49E7-B7A1-E048BD8A807F}" type="presOf" srcId="{E28F3903-4CF7-44FF-A78B-4875EBD587A6}" destId="{4654659B-BB09-4DCE-B8BE-284FBE8B4349}" srcOrd="0" destOrd="0" presId="urn:microsoft.com/office/officeart/2005/8/layout/default"/>
    <dgm:cxn modelId="{7CD68890-EB17-4359-84B6-E782D098018B}" srcId="{E28F3903-4CF7-44FF-A78B-4875EBD587A6}" destId="{8E03C8DE-770C-4021-A01E-226018B0E139}" srcOrd="3" destOrd="0" parTransId="{C9993192-0DF2-43FA-AC4F-C80967140738}" sibTransId="{BC881284-0818-4FC5-A132-10E8D3677A5F}"/>
    <dgm:cxn modelId="{ECD1BC3D-E40C-463B-B094-E7F918BB3B5A}" type="presParOf" srcId="{4654659B-BB09-4DCE-B8BE-284FBE8B4349}" destId="{8A5E8204-0B6B-4839-82B1-8AD11D53C84B}" srcOrd="0" destOrd="0" presId="urn:microsoft.com/office/officeart/2005/8/layout/default"/>
    <dgm:cxn modelId="{6D4D28DC-625E-4399-88C7-3F9EBDCBB553}" type="presParOf" srcId="{4654659B-BB09-4DCE-B8BE-284FBE8B4349}" destId="{8050E609-2ED5-4DA5-901C-0126C794AFEC}" srcOrd="1" destOrd="0" presId="urn:microsoft.com/office/officeart/2005/8/layout/default"/>
    <dgm:cxn modelId="{C87EA90F-0BC3-4EB1-9DA5-80D66B4EBEF5}" type="presParOf" srcId="{4654659B-BB09-4DCE-B8BE-284FBE8B4349}" destId="{71B3D911-9BEF-409C-9704-AA10B6B50946}" srcOrd="2" destOrd="0" presId="urn:microsoft.com/office/officeart/2005/8/layout/default"/>
    <dgm:cxn modelId="{E756EFDC-7312-42CF-B2E2-07F565F25747}" type="presParOf" srcId="{4654659B-BB09-4DCE-B8BE-284FBE8B4349}" destId="{5817F3AB-C39E-4E26-92F7-7E0388B1D11A}" srcOrd="3" destOrd="0" presId="urn:microsoft.com/office/officeart/2005/8/layout/default"/>
    <dgm:cxn modelId="{D0A72AAB-DACA-4865-9EC2-2EF5A633D685}" type="presParOf" srcId="{4654659B-BB09-4DCE-B8BE-284FBE8B4349}" destId="{47ECB562-9BC0-4C8C-83EF-7FA2CA01B6E2}" srcOrd="4" destOrd="0" presId="urn:microsoft.com/office/officeart/2005/8/layout/default"/>
    <dgm:cxn modelId="{40613F72-6149-468E-8C87-145BF968F3E4}" type="presParOf" srcId="{4654659B-BB09-4DCE-B8BE-284FBE8B4349}" destId="{732C855B-6E96-446D-AF06-A4FF0C8E1844}" srcOrd="5" destOrd="0" presId="urn:microsoft.com/office/officeart/2005/8/layout/default"/>
    <dgm:cxn modelId="{6AFA617E-3931-421B-9646-0D0B73CFF7EB}" type="presParOf" srcId="{4654659B-BB09-4DCE-B8BE-284FBE8B4349}" destId="{A63C383D-879D-476D-B6E0-B9BBE5CCC380}" srcOrd="6" destOrd="0" presId="urn:microsoft.com/office/officeart/2005/8/layout/default"/>
  </dgm:cxnLst>
  <dgm:bg/>
  <dgm:whole/>
  <dgm:extLst>
    <a:ext uri="http://schemas.microsoft.com/office/drawing/2008/diagram">
      <dsp:dataModelExt xmlns:dsp="http://schemas.microsoft.com/office/drawing/2008/diagram" relId="rId126"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8899BD29-335D-4D9A-B779-543F56A0F86D}" type="doc">
      <dgm:prSet loTypeId="urn:microsoft.com/office/officeart/2005/8/layout/hList1" loCatId="list" qsTypeId="urn:microsoft.com/office/officeart/2005/8/quickstyle/3d2" qsCatId="3D" csTypeId="urn:microsoft.com/office/officeart/2005/8/colors/colorful3" csCatId="colorful" phldr="1"/>
      <dgm:spPr/>
      <dgm:t>
        <a:bodyPr/>
        <a:lstStyle/>
        <a:p>
          <a:endParaRPr lang="sk-SK"/>
        </a:p>
      </dgm:t>
    </dgm:pt>
    <dgm:pt modelId="{0F878676-05B4-4EC1-9455-B5F677F8E48D}">
      <dgm:prSet phldrT="[Text]"/>
      <dgm:spPr/>
      <dgm:t>
        <a:bodyPr/>
        <a:lstStyle/>
        <a:p>
          <a:pPr algn="ctr"/>
          <a:r>
            <a:rPr lang="sk-SK">
              <a:latin typeface="Aptos Narrow" panose="020B0004020202020204" pitchFamily="34" charset="0"/>
            </a:rPr>
            <a:t>zabezpečovaní kvality</a:t>
          </a:r>
        </a:p>
      </dgm:t>
    </dgm:pt>
    <dgm:pt modelId="{205160B4-36CB-4E18-A6BB-56ED98935A25}" type="parTrans" cxnId="{F04D982F-4A37-47F9-B51F-7D1534FF0ADC}">
      <dgm:prSet/>
      <dgm:spPr/>
      <dgm:t>
        <a:bodyPr/>
        <a:lstStyle/>
        <a:p>
          <a:pPr algn="ctr"/>
          <a:endParaRPr lang="sk-SK">
            <a:latin typeface="Aptos Narrow" panose="020B0004020202020204" pitchFamily="34" charset="0"/>
          </a:endParaRPr>
        </a:p>
      </dgm:t>
    </dgm:pt>
    <dgm:pt modelId="{8A6E889F-B295-4340-B4BB-E0830E2BDE55}" type="sibTrans" cxnId="{F04D982F-4A37-47F9-B51F-7D1534FF0ADC}">
      <dgm:prSet/>
      <dgm:spPr/>
      <dgm:t>
        <a:bodyPr/>
        <a:lstStyle/>
        <a:p>
          <a:pPr algn="ctr"/>
          <a:endParaRPr lang="sk-SK">
            <a:latin typeface="Aptos Narrow" panose="020B0004020202020204" pitchFamily="34" charset="0"/>
          </a:endParaRPr>
        </a:p>
      </dgm:t>
    </dgm:pt>
    <dgm:pt modelId="{8C6AA45D-553F-489A-AEAE-BEE05306F2F0}">
      <dgm:prSet phldrT="[Text]"/>
      <dgm:spPr/>
      <dgm:t>
        <a:bodyPr/>
        <a:lstStyle/>
        <a:p>
          <a:pPr algn="ctr"/>
          <a:r>
            <a:rPr lang="sk-SK">
              <a:latin typeface="Aptos Narrow" panose="020B0004020202020204" pitchFamily="34" charset="0"/>
            </a:rPr>
            <a:t>kvalite vzdelávania</a:t>
          </a:r>
        </a:p>
      </dgm:t>
    </dgm:pt>
    <dgm:pt modelId="{E65282F6-E2C7-4E15-B45D-80B9FEF257DA}" type="parTrans" cxnId="{78E81A0B-B232-4F58-AEEA-F12A3E6E0AA5}">
      <dgm:prSet/>
      <dgm:spPr/>
      <dgm:t>
        <a:bodyPr/>
        <a:lstStyle/>
        <a:p>
          <a:pPr algn="ctr"/>
          <a:endParaRPr lang="sk-SK">
            <a:latin typeface="Aptos Narrow" panose="020B0004020202020204" pitchFamily="34" charset="0"/>
          </a:endParaRPr>
        </a:p>
      </dgm:t>
    </dgm:pt>
    <dgm:pt modelId="{4C4D9E66-859B-47CA-B852-386AA1B9A24A}" type="sibTrans" cxnId="{78E81A0B-B232-4F58-AEEA-F12A3E6E0AA5}">
      <dgm:prSet/>
      <dgm:spPr/>
      <dgm:t>
        <a:bodyPr/>
        <a:lstStyle/>
        <a:p>
          <a:pPr algn="ctr"/>
          <a:endParaRPr lang="sk-SK">
            <a:latin typeface="Aptos Narrow" panose="020B0004020202020204" pitchFamily="34" charset="0"/>
          </a:endParaRPr>
        </a:p>
      </dgm:t>
    </dgm:pt>
    <dgm:pt modelId="{265497A7-07B0-47FA-B75F-56C70A7FA8B8}">
      <dgm:prSet phldrT="[Text]"/>
      <dgm:spPr/>
      <dgm:t>
        <a:bodyPr/>
        <a:lstStyle/>
        <a:p>
          <a:pPr algn="ctr"/>
          <a:r>
            <a:rPr lang="sk-SK">
              <a:latin typeface="Aptos Narrow" panose="020B0004020202020204" pitchFamily="34" charset="0"/>
            </a:rPr>
            <a:t>finančnom riadení</a:t>
          </a:r>
        </a:p>
      </dgm:t>
    </dgm:pt>
    <dgm:pt modelId="{5C7B981A-CBC8-4EC2-B3D3-28652FC1CB80}" type="parTrans" cxnId="{D59499EE-25F1-4AE8-A463-387CF8FE0314}">
      <dgm:prSet/>
      <dgm:spPr/>
      <dgm:t>
        <a:bodyPr/>
        <a:lstStyle/>
        <a:p>
          <a:pPr algn="ctr"/>
          <a:endParaRPr lang="sk-SK">
            <a:latin typeface="Aptos Narrow" panose="020B0004020202020204" pitchFamily="34" charset="0"/>
          </a:endParaRPr>
        </a:p>
      </dgm:t>
    </dgm:pt>
    <dgm:pt modelId="{491DAF71-14CB-438B-BB88-0DE169D202DC}" type="sibTrans" cxnId="{D59499EE-25F1-4AE8-A463-387CF8FE0314}">
      <dgm:prSet/>
      <dgm:spPr/>
      <dgm:t>
        <a:bodyPr/>
        <a:lstStyle/>
        <a:p>
          <a:pPr algn="ctr"/>
          <a:endParaRPr lang="sk-SK">
            <a:latin typeface="Aptos Narrow" panose="020B0004020202020204" pitchFamily="34" charset="0"/>
          </a:endParaRPr>
        </a:p>
      </dgm:t>
    </dgm:pt>
    <dgm:pt modelId="{4222188E-FE96-4832-8BAF-954D0467B81F}" type="pres">
      <dgm:prSet presAssocID="{8899BD29-335D-4D9A-B779-543F56A0F86D}" presName="Name0" presStyleCnt="0">
        <dgm:presLayoutVars>
          <dgm:dir/>
          <dgm:animLvl val="lvl"/>
          <dgm:resizeHandles val="exact"/>
        </dgm:presLayoutVars>
      </dgm:prSet>
      <dgm:spPr/>
    </dgm:pt>
    <dgm:pt modelId="{E47DDFA1-1DEA-4125-A4BD-57F65F92A6E6}" type="pres">
      <dgm:prSet presAssocID="{0F878676-05B4-4EC1-9455-B5F677F8E48D}" presName="composite" presStyleCnt="0"/>
      <dgm:spPr/>
    </dgm:pt>
    <dgm:pt modelId="{848B7685-8530-4874-8452-352E9783C4F9}" type="pres">
      <dgm:prSet presAssocID="{0F878676-05B4-4EC1-9455-B5F677F8E48D}" presName="parTx" presStyleLbl="alignNode1" presStyleIdx="0" presStyleCnt="3">
        <dgm:presLayoutVars>
          <dgm:chMax val="0"/>
          <dgm:chPref val="0"/>
          <dgm:bulletEnabled val="1"/>
        </dgm:presLayoutVars>
      </dgm:prSet>
      <dgm:spPr/>
    </dgm:pt>
    <dgm:pt modelId="{4102E220-FFB8-4E27-8B77-B9EEE594E076}" type="pres">
      <dgm:prSet presAssocID="{0F878676-05B4-4EC1-9455-B5F677F8E48D}" presName="desTx" presStyleLbl="alignAccFollowNode1" presStyleIdx="0" presStyleCnt="3">
        <dgm:presLayoutVars>
          <dgm:bulletEnabled val="1"/>
        </dgm:presLayoutVars>
      </dgm:prSet>
      <dgm:spPr/>
    </dgm:pt>
    <dgm:pt modelId="{772AE2F9-6B35-4AF5-B6F9-B68060004B67}" type="pres">
      <dgm:prSet presAssocID="{8A6E889F-B295-4340-B4BB-E0830E2BDE55}" presName="space" presStyleCnt="0"/>
      <dgm:spPr/>
    </dgm:pt>
    <dgm:pt modelId="{052CE279-C5B0-46CF-BAF3-07BA1D2E995F}" type="pres">
      <dgm:prSet presAssocID="{8C6AA45D-553F-489A-AEAE-BEE05306F2F0}" presName="composite" presStyleCnt="0"/>
      <dgm:spPr/>
    </dgm:pt>
    <dgm:pt modelId="{DE817E85-7047-457F-BDF0-6AA4FF27EE51}" type="pres">
      <dgm:prSet presAssocID="{8C6AA45D-553F-489A-AEAE-BEE05306F2F0}" presName="parTx" presStyleLbl="alignNode1" presStyleIdx="1" presStyleCnt="3">
        <dgm:presLayoutVars>
          <dgm:chMax val="0"/>
          <dgm:chPref val="0"/>
          <dgm:bulletEnabled val="1"/>
        </dgm:presLayoutVars>
      </dgm:prSet>
      <dgm:spPr/>
    </dgm:pt>
    <dgm:pt modelId="{F22D09F5-A4CF-4477-9406-8AF7CA913B8E}" type="pres">
      <dgm:prSet presAssocID="{8C6AA45D-553F-489A-AEAE-BEE05306F2F0}" presName="desTx" presStyleLbl="alignAccFollowNode1" presStyleIdx="1" presStyleCnt="3">
        <dgm:presLayoutVars>
          <dgm:bulletEnabled val="1"/>
        </dgm:presLayoutVars>
      </dgm:prSet>
      <dgm:spPr/>
    </dgm:pt>
    <dgm:pt modelId="{9B108A5F-DE0B-4142-B48C-7E37368C4E0E}" type="pres">
      <dgm:prSet presAssocID="{4C4D9E66-859B-47CA-B852-386AA1B9A24A}" presName="space" presStyleCnt="0"/>
      <dgm:spPr/>
    </dgm:pt>
    <dgm:pt modelId="{B6947FAA-D8BA-4C32-8B8A-D620239F3FD2}" type="pres">
      <dgm:prSet presAssocID="{265497A7-07B0-47FA-B75F-56C70A7FA8B8}" presName="composite" presStyleCnt="0"/>
      <dgm:spPr/>
    </dgm:pt>
    <dgm:pt modelId="{8CBB582B-06AF-41C4-8C35-C64E2F5A6F46}" type="pres">
      <dgm:prSet presAssocID="{265497A7-07B0-47FA-B75F-56C70A7FA8B8}" presName="parTx" presStyleLbl="alignNode1" presStyleIdx="2" presStyleCnt="3">
        <dgm:presLayoutVars>
          <dgm:chMax val="0"/>
          <dgm:chPref val="0"/>
          <dgm:bulletEnabled val="1"/>
        </dgm:presLayoutVars>
      </dgm:prSet>
      <dgm:spPr/>
    </dgm:pt>
    <dgm:pt modelId="{F14AA15D-71A1-4BC3-BDBC-FFCF16E2EE76}" type="pres">
      <dgm:prSet presAssocID="{265497A7-07B0-47FA-B75F-56C70A7FA8B8}" presName="desTx" presStyleLbl="alignAccFollowNode1" presStyleIdx="2" presStyleCnt="3">
        <dgm:presLayoutVars>
          <dgm:bulletEnabled val="1"/>
        </dgm:presLayoutVars>
      </dgm:prSet>
      <dgm:spPr/>
    </dgm:pt>
  </dgm:ptLst>
  <dgm:cxnLst>
    <dgm:cxn modelId="{78E81A0B-B232-4F58-AEEA-F12A3E6E0AA5}" srcId="{8899BD29-335D-4D9A-B779-543F56A0F86D}" destId="{8C6AA45D-553F-489A-AEAE-BEE05306F2F0}" srcOrd="1" destOrd="0" parTransId="{E65282F6-E2C7-4E15-B45D-80B9FEF257DA}" sibTransId="{4C4D9E66-859B-47CA-B852-386AA1B9A24A}"/>
    <dgm:cxn modelId="{E7B17E2A-2A3E-4837-84ED-8CD0AA538790}" type="presOf" srcId="{0F878676-05B4-4EC1-9455-B5F677F8E48D}" destId="{848B7685-8530-4874-8452-352E9783C4F9}" srcOrd="0" destOrd="0" presId="urn:microsoft.com/office/officeart/2005/8/layout/hList1"/>
    <dgm:cxn modelId="{F04D982F-4A37-47F9-B51F-7D1534FF0ADC}" srcId="{8899BD29-335D-4D9A-B779-543F56A0F86D}" destId="{0F878676-05B4-4EC1-9455-B5F677F8E48D}" srcOrd="0" destOrd="0" parTransId="{205160B4-36CB-4E18-A6BB-56ED98935A25}" sibTransId="{8A6E889F-B295-4340-B4BB-E0830E2BDE55}"/>
    <dgm:cxn modelId="{B6AF9742-9DA5-4987-B24F-9AD51AFFA40C}" type="presOf" srcId="{8899BD29-335D-4D9A-B779-543F56A0F86D}" destId="{4222188E-FE96-4832-8BAF-954D0467B81F}" srcOrd="0" destOrd="0" presId="urn:microsoft.com/office/officeart/2005/8/layout/hList1"/>
    <dgm:cxn modelId="{190FA780-56CE-4B01-B718-F25998A5D491}" type="presOf" srcId="{265497A7-07B0-47FA-B75F-56C70A7FA8B8}" destId="{8CBB582B-06AF-41C4-8C35-C64E2F5A6F46}" srcOrd="0" destOrd="0" presId="urn:microsoft.com/office/officeart/2005/8/layout/hList1"/>
    <dgm:cxn modelId="{08B4F5B5-9161-4A65-AA0D-3A98EF482F64}" type="presOf" srcId="{8C6AA45D-553F-489A-AEAE-BEE05306F2F0}" destId="{DE817E85-7047-457F-BDF0-6AA4FF27EE51}" srcOrd="0" destOrd="0" presId="urn:microsoft.com/office/officeart/2005/8/layout/hList1"/>
    <dgm:cxn modelId="{D59499EE-25F1-4AE8-A463-387CF8FE0314}" srcId="{8899BD29-335D-4D9A-B779-543F56A0F86D}" destId="{265497A7-07B0-47FA-B75F-56C70A7FA8B8}" srcOrd="2" destOrd="0" parTransId="{5C7B981A-CBC8-4EC2-B3D3-28652FC1CB80}" sibTransId="{491DAF71-14CB-438B-BB88-0DE169D202DC}"/>
    <dgm:cxn modelId="{E4723E2C-071C-4916-9362-5AAB8ED710F4}" type="presParOf" srcId="{4222188E-FE96-4832-8BAF-954D0467B81F}" destId="{E47DDFA1-1DEA-4125-A4BD-57F65F92A6E6}" srcOrd="0" destOrd="0" presId="urn:microsoft.com/office/officeart/2005/8/layout/hList1"/>
    <dgm:cxn modelId="{CE898EE5-4520-4FDB-B94A-67CE5F08A57B}" type="presParOf" srcId="{E47DDFA1-1DEA-4125-A4BD-57F65F92A6E6}" destId="{848B7685-8530-4874-8452-352E9783C4F9}" srcOrd="0" destOrd="0" presId="urn:microsoft.com/office/officeart/2005/8/layout/hList1"/>
    <dgm:cxn modelId="{27EBC6A5-F2B0-475E-971D-4C98ADC54A86}" type="presParOf" srcId="{E47DDFA1-1DEA-4125-A4BD-57F65F92A6E6}" destId="{4102E220-FFB8-4E27-8B77-B9EEE594E076}" srcOrd="1" destOrd="0" presId="urn:microsoft.com/office/officeart/2005/8/layout/hList1"/>
    <dgm:cxn modelId="{25623916-8A8A-4757-87EE-E227C0FAF3E6}" type="presParOf" srcId="{4222188E-FE96-4832-8BAF-954D0467B81F}" destId="{772AE2F9-6B35-4AF5-B6F9-B68060004B67}" srcOrd="1" destOrd="0" presId="urn:microsoft.com/office/officeart/2005/8/layout/hList1"/>
    <dgm:cxn modelId="{1ACDBB5A-749A-417A-B998-70FD2CDF8462}" type="presParOf" srcId="{4222188E-FE96-4832-8BAF-954D0467B81F}" destId="{052CE279-C5B0-46CF-BAF3-07BA1D2E995F}" srcOrd="2" destOrd="0" presId="urn:microsoft.com/office/officeart/2005/8/layout/hList1"/>
    <dgm:cxn modelId="{3FA8CBB6-49BF-4FD4-A2E0-DF8606F1EB1B}" type="presParOf" srcId="{052CE279-C5B0-46CF-BAF3-07BA1D2E995F}" destId="{DE817E85-7047-457F-BDF0-6AA4FF27EE51}" srcOrd="0" destOrd="0" presId="urn:microsoft.com/office/officeart/2005/8/layout/hList1"/>
    <dgm:cxn modelId="{10858F58-7E0D-4F1E-AE2B-51936D661D05}" type="presParOf" srcId="{052CE279-C5B0-46CF-BAF3-07BA1D2E995F}" destId="{F22D09F5-A4CF-4477-9406-8AF7CA913B8E}" srcOrd="1" destOrd="0" presId="urn:microsoft.com/office/officeart/2005/8/layout/hList1"/>
    <dgm:cxn modelId="{59A552B2-F6CB-4692-A7A3-979E046116C4}" type="presParOf" srcId="{4222188E-FE96-4832-8BAF-954D0467B81F}" destId="{9B108A5F-DE0B-4142-B48C-7E37368C4E0E}" srcOrd="3" destOrd="0" presId="urn:microsoft.com/office/officeart/2005/8/layout/hList1"/>
    <dgm:cxn modelId="{85465DB4-FA1F-403B-9B27-8E1D1B176039}" type="presParOf" srcId="{4222188E-FE96-4832-8BAF-954D0467B81F}" destId="{B6947FAA-D8BA-4C32-8B8A-D620239F3FD2}" srcOrd="4" destOrd="0" presId="urn:microsoft.com/office/officeart/2005/8/layout/hList1"/>
    <dgm:cxn modelId="{41F6D96C-F74F-4214-8E85-F187C1A042A4}" type="presParOf" srcId="{B6947FAA-D8BA-4C32-8B8A-D620239F3FD2}" destId="{8CBB582B-06AF-41C4-8C35-C64E2F5A6F46}" srcOrd="0" destOrd="0" presId="urn:microsoft.com/office/officeart/2005/8/layout/hList1"/>
    <dgm:cxn modelId="{0133FFAB-44E0-4A20-9B40-FBE39B9670AD}" type="presParOf" srcId="{B6947FAA-D8BA-4C32-8B8A-D620239F3FD2}" destId="{F14AA15D-71A1-4BC3-BDBC-FFCF16E2EE76}" srcOrd="1" destOrd="0" presId="urn:microsoft.com/office/officeart/2005/8/layout/hList1"/>
  </dgm:cxnLst>
  <dgm:bg/>
  <dgm:whole/>
  <dgm:extLst>
    <a:ext uri="http://schemas.microsoft.com/office/drawing/2008/diagram">
      <dsp:dataModelExt xmlns:dsp="http://schemas.microsoft.com/office/drawing/2008/diagram" relId="rId144" minVer="http://schemas.openxmlformats.org/drawingml/2006/diagram"/>
    </a:ext>
  </dgm:extLst>
</dgm:dataModel>
</file>

<file path=word/diagrams/data14.xml><?xml version="1.0" encoding="utf-8"?>
<dgm:dataModel xmlns:dgm="http://schemas.openxmlformats.org/drawingml/2006/diagram" xmlns:a="http://schemas.openxmlformats.org/drawingml/2006/main">
  <dgm:ptLst>
    <dgm:pt modelId="{D084079B-526A-44DF-9606-CD7058D15704}" type="doc">
      <dgm:prSet loTypeId="urn:microsoft.com/office/officeart/2005/8/layout/vList2" loCatId="list" qsTypeId="urn:microsoft.com/office/officeart/2005/8/quickstyle/3d2" qsCatId="3D" csTypeId="urn:microsoft.com/office/officeart/2005/8/colors/colorful3" csCatId="colorful" phldr="1"/>
      <dgm:spPr/>
      <dgm:t>
        <a:bodyPr/>
        <a:lstStyle/>
        <a:p>
          <a:endParaRPr lang="sk-SK"/>
        </a:p>
      </dgm:t>
    </dgm:pt>
    <dgm:pt modelId="{E99D3976-EBFC-4DCC-9C39-5F78C637F1FE}">
      <dgm:prSet phldrT="[Text]" custT="1"/>
      <dgm:spPr/>
      <dgm:t>
        <a:bodyPr/>
        <a:lstStyle/>
        <a:p>
          <a:r>
            <a:rPr lang="sk-SK" sz="1100">
              <a:latin typeface="Aptos Narrow" panose="020B0004020202020204" pitchFamily="34" charset="0"/>
            </a:rPr>
            <a:t>   dobré</a:t>
          </a:r>
        </a:p>
      </dgm:t>
    </dgm:pt>
    <dgm:pt modelId="{5AE39FEA-38BF-4658-83F5-1C66EB90B200}" type="parTrans" cxnId="{FDE5CBD7-6D4B-4873-BDCC-FBBC8EC06E09}">
      <dgm:prSet/>
      <dgm:spPr/>
      <dgm:t>
        <a:bodyPr/>
        <a:lstStyle/>
        <a:p>
          <a:endParaRPr lang="sk-SK" sz="1100">
            <a:latin typeface="Aptos Narrow" panose="020B0004020202020204" pitchFamily="34" charset="0"/>
          </a:endParaRPr>
        </a:p>
      </dgm:t>
    </dgm:pt>
    <dgm:pt modelId="{440D898E-A79D-4C4C-AE40-CD0C7673C3D2}" type="sibTrans" cxnId="{FDE5CBD7-6D4B-4873-BDCC-FBBC8EC06E09}">
      <dgm:prSet/>
      <dgm:spPr/>
      <dgm:t>
        <a:bodyPr/>
        <a:lstStyle/>
        <a:p>
          <a:endParaRPr lang="sk-SK" sz="1100">
            <a:latin typeface="Aptos Narrow" panose="020B0004020202020204" pitchFamily="34" charset="0"/>
          </a:endParaRPr>
        </a:p>
      </dgm:t>
    </dgm:pt>
    <dgm:pt modelId="{378871B1-9255-4F8D-81E3-8598CDB93E15}">
      <dgm:prSet phldrT="[Text]" custT="1"/>
      <dgm:spPr/>
      <dgm:t>
        <a:bodyPr/>
        <a:lstStyle/>
        <a:p>
          <a:r>
            <a:rPr lang="sk-SK" sz="1100">
              <a:latin typeface="Aptos Narrow" panose="020B0004020202020204" pitchFamily="34" charset="0"/>
            </a:rPr>
            <a:t>   uspokojivé (dostatočné)</a:t>
          </a:r>
        </a:p>
      </dgm:t>
    </dgm:pt>
    <dgm:pt modelId="{64DA5286-7FE4-4425-89EC-A5850B88362E}" type="parTrans" cxnId="{B22781FB-8840-4562-8E00-B1C9A1714304}">
      <dgm:prSet/>
      <dgm:spPr/>
      <dgm:t>
        <a:bodyPr/>
        <a:lstStyle/>
        <a:p>
          <a:endParaRPr lang="sk-SK" sz="1100">
            <a:latin typeface="Aptos Narrow" panose="020B0004020202020204" pitchFamily="34" charset="0"/>
          </a:endParaRPr>
        </a:p>
      </dgm:t>
    </dgm:pt>
    <dgm:pt modelId="{E45488FB-1683-4EFE-A3EE-9F8DD6116282}" type="sibTrans" cxnId="{B22781FB-8840-4562-8E00-B1C9A1714304}">
      <dgm:prSet/>
      <dgm:spPr/>
      <dgm:t>
        <a:bodyPr/>
        <a:lstStyle/>
        <a:p>
          <a:endParaRPr lang="sk-SK" sz="1100">
            <a:latin typeface="Aptos Narrow" panose="020B0004020202020204" pitchFamily="34" charset="0"/>
          </a:endParaRPr>
        </a:p>
      </dgm:t>
    </dgm:pt>
    <dgm:pt modelId="{98E70F80-383C-4273-8981-7D4D918C63E5}">
      <dgm:prSet phldrT="[Text]" custT="1"/>
      <dgm:spPr/>
      <dgm:t>
        <a:bodyPr/>
        <a:lstStyle/>
        <a:p>
          <a:r>
            <a:rPr lang="sk-SK" sz="1100">
              <a:latin typeface="Aptos Narrow" panose="020B0004020202020204" pitchFamily="34" charset="0"/>
            </a:rPr>
            <a:t>   neuspokojivé (nedostatočné)</a:t>
          </a:r>
        </a:p>
      </dgm:t>
    </dgm:pt>
    <dgm:pt modelId="{6D6332ED-B4CC-4104-A8AC-8BA173D08687}" type="parTrans" cxnId="{316D9796-FB87-4B55-86CE-BD0036D6EB4A}">
      <dgm:prSet/>
      <dgm:spPr/>
      <dgm:t>
        <a:bodyPr/>
        <a:lstStyle/>
        <a:p>
          <a:endParaRPr lang="sk-SK" sz="1100">
            <a:latin typeface="Aptos Narrow" panose="020B0004020202020204" pitchFamily="34" charset="0"/>
          </a:endParaRPr>
        </a:p>
      </dgm:t>
    </dgm:pt>
    <dgm:pt modelId="{D9467903-90E8-45BF-8A33-589E0530B2A2}" type="sibTrans" cxnId="{316D9796-FB87-4B55-86CE-BD0036D6EB4A}">
      <dgm:prSet/>
      <dgm:spPr/>
      <dgm:t>
        <a:bodyPr/>
        <a:lstStyle/>
        <a:p>
          <a:endParaRPr lang="sk-SK" sz="1100">
            <a:latin typeface="Aptos Narrow" panose="020B0004020202020204" pitchFamily="34" charset="0"/>
          </a:endParaRPr>
        </a:p>
      </dgm:t>
    </dgm:pt>
    <dgm:pt modelId="{FE88B79F-5F68-4E75-9F98-7A128DEB9D4F}" type="pres">
      <dgm:prSet presAssocID="{D084079B-526A-44DF-9606-CD7058D15704}" presName="linear" presStyleCnt="0">
        <dgm:presLayoutVars>
          <dgm:animLvl val="lvl"/>
          <dgm:resizeHandles val="exact"/>
        </dgm:presLayoutVars>
      </dgm:prSet>
      <dgm:spPr/>
    </dgm:pt>
    <dgm:pt modelId="{E6840C2F-D705-4AF3-9704-5FA17F01418F}" type="pres">
      <dgm:prSet presAssocID="{E99D3976-EBFC-4DCC-9C39-5F78C637F1FE}" presName="parentText" presStyleLbl="node1" presStyleIdx="0" presStyleCnt="3">
        <dgm:presLayoutVars>
          <dgm:chMax val="0"/>
          <dgm:bulletEnabled val="1"/>
        </dgm:presLayoutVars>
      </dgm:prSet>
      <dgm:spPr/>
    </dgm:pt>
    <dgm:pt modelId="{6BA6CBE6-B406-4FD7-BE26-00A08A3390D7}" type="pres">
      <dgm:prSet presAssocID="{440D898E-A79D-4C4C-AE40-CD0C7673C3D2}" presName="spacer" presStyleCnt="0"/>
      <dgm:spPr/>
    </dgm:pt>
    <dgm:pt modelId="{E11C91B8-AF6A-4B86-85B4-8036069992B8}" type="pres">
      <dgm:prSet presAssocID="{378871B1-9255-4F8D-81E3-8598CDB93E15}" presName="parentText" presStyleLbl="node1" presStyleIdx="1" presStyleCnt="3">
        <dgm:presLayoutVars>
          <dgm:chMax val="0"/>
          <dgm:bulletEnabled val="1"/>
        </dgm:presLayoutVars>
      </dgm:prSet>
      <dgm:spPr/>
    </dgm:pt>
    <dgm:pt modelId="{62C28804-0C2B-4040-9C07-378117AE9BFC}" type="pres">
      <dgm:prSet presAssocID="{E45488FB-1683-4EFE-A3EE-9F8DD6116282}" presName="spacer" presStyleCnt="0"/>
      <dgm:spPr/>
    </dgm:pt>
    <dgm:pt modelId="{EAB6465E-E664-4A8F-AF64-4B923D2CECDE}" type="pres">
      <dgm:prSet presAssocID="{98E70F80-383C-4273-8981-7D4D918C63E5}" presName="parentText" presStyleLbl="node1" presStyleIdx="2" presStyleCnt="3">
        <dgm:presLayoutVars>
          <dgm:chMax val="0"/>
          <dgm:bulletEnabled val="1"/>
        </dgm:presLayoutVars>
      </dgm:prSet>
      <dgm:spPr/>
    </dgm:pt>
  </dgm:ptLst>
  <dgm:cxnLst>
    <dgm:cxn modelId="{0EB71207-8E47-43D8-A479-60D24ED1B6A2}" type="presOf" srcId="{E99D3976-EBFC-4DCC-9C39-5F78C637F1FE}" destId="{E6840C2F-D705-4AF3-9704-5FA17F01418F}" srcOrd="0" destOrd="0" presId="urn:microsoft.com/office/officeart/2005/8/layout/vList2"/>
    <dgm:cxn modelId="{3CDC1316-5E25-4901-A035-B331F546908A}" type="presOf" srcId="{378871B1-9255-4F8D-81E3-8598CDB93E15}" destId="{E11C91B8-AF6A-4B86-85B4-8036069992B8}" srcOrd="0" destOrd="0" presId="urn:microsoft.com/office/officeart/2005/8/layout/vList2"/>
    <dgm:cxn modelId="{D1575270-8722-4125-92A1-0114935675B4}" type="presOf" srcId="{98E70F80-383C-4273-8981-7D4D918C63E5}" destId="{EAB6465E-E664-4A8F-AF64-4B923D2CECDE}" srcOrd="0" destOrd="0" presId="urn:microsoft.com/office/officeart/2005/8/layout/vList2"/>
    <dgm:cxn modelId="{A1D93F80-A211-4D5D-B8D2-A022DF5C3CB5}" type="presOf" srcId="{D084079B-526A-44DF-9606-CD7058D15704}" destId="{FE88B79F-5F68-4E75-9F98-7A128DEB9D4F}" srcOrd="0" destOrd="0" presId="urn:microsoft.com/office/officeart/2005/8/layout/vList2"/>
    <dgm:cxn modelId="{316D9796-FB87-4B55-86CE-BD0036D6EB4A}" srcId="{D084079B-526A-44DF-9606-CD7058D15704}" destId="{98E70F80-383C-4273-8981-7D4D918C63E5}" srcOrd="2" destOrd="0" parTransId="{6D6332ED-B4CC-4104-A8AC-8BA173D08687}" sibTransId="{D9467903-90E8-45BF-8A33-589E0530B2A2}"/>
    <dgm:cxn modelId="{FDE5CBD7-6D4B-4873-BDCC-FBBC8EC06E09}" srcId="{D084079B-526A-44DF-9606-CD7058D15704}" destId="{E99D3976-EBFC-4DCC-9C39-5F78C637F1FE}" srcOrd="0" destOrd="0" parTransId="{5AE39FEA-38BF-4658-83F5-1C66EB90B200}" sibTransId="{440D898E-A79D-4C4C-AE40-CD0C7673C3D2}"/>
    <dgm:cxn modelId="{B22781FB-8840-4562-8E00-B1C9A1714304}" srcId="{D084079B-526A-44DF-9606-CD7058D15704}" destId="{378871B1-9255-4F8D-81E3-8598CDB93E15}" srcOrd="1" destOrd="0" parTransId="{64DA5286-7FE4-4425-89EC-A5850B88362E}" sibTransId="{E45488FB-1683-4EFE-A3EE-9F8DD6116282}"/>
    <dgm:cxn modelId="{8C1886DD-D04B-4F82-A5DF-D0E3953C4855}" type="presParOf" srcId="{FE88B79F-5F68-4E75-9F98-7A128DEB9D4F}" destId="{E6840C2F-D705-4AF3-9704-5FA17F01418F}" srcOrd="0" destOrd="0" presId="urn:microsoft.com/office/officeart/2005/8/layout/vList2"/>
    <dgm:cxn modelId="{1E6816B3-EEAB-44B8-AF42-6C30353DF58F}" type="presParOf" srcId="{FE88B79F-5F68-4E75-9F98-7A128DEB9D4F}" destId="{6BA6CBE6-B406-4FD7-BE26-00A08A3390D7}" srcOrd="1" destOrd="0" presId="urn:microsoft.com/office/officeart/2005/8/layout/vList2"/>
    <dgm:cxn modelId="{365B0E29-4871-4FEB-B6CB-D50DF0A224B6}" type="presParOf" srcId="{FE88B79F-5F68-4E75-9F98-7A128DEB9D4F}" destId="{E11C91B8-AF6A-4B86-85B4-8036069992B8}" srcOrd="2" destOrd="0" presId="urn:microsoft.com/office/officeart/2005/8/layout/vList2"/>
    <dgm:cxn modelId="{CC742CF6-2849-463A-A2BE-A83F86CE1170}" type="presParOf" srcId="{FE88B79F-5F68-4E75-9F98-7A128DEB9D4F}" destId="{62C28804-0C2B-4040-9C07-378117AE9BFC}" srcOrd="3" destOrd="0" presId="urn:microsoft.com/office/officeart/2005/8/layout/vList2"/>
    <dgm:cxn modelId="{A5EE18E6-C3A1-478B-ABD0-1DAC76949AE7}" type="presParOf" srcId="{FE88B79F-5F68-4E75-9F98-7A128DEB9D4F}" destId="{EAB6465E-E664-4A8F-AF64-4B923D2CECDE}" srcOrd="4" destOrd="0" presId="urn:microsoft.com/office/officeart/2005/8/layout/vList2"/>
  </dgm:cxnLst>
  <dgm:bg/>
  <dgm:whole/>
  <dgm:extLst>
    <a:ext uri="http://schemas.microsoft.com/office/drawing/2008/diagram">
      <dsp:dataModelExt xmlns:dsp="http://schemas.microsoft.com/office/drawing/2008/diagram" relId="rId149" minVer="http://schemas.openxmlformats.org/drawingml/2006/diagram"/>
    </a:ext>
  </dgm:extLst>
</dgm:dataModel>
</file>

<file path=word/diagrams/data15.xml><?xml version="1.0" encoding="utf-8"?>
<dgm:dataModel xmlns:dgm="http://schemas.openxmlformats.org/drawingml/2006/diagram" xmlns:a="http://schemas.openxmlformats.org/drawingml/2006/main">
  <dgm:ptLst>
    <dgm:pt modelId="{D084079B-526A-44DF-9606-CD7058D15704}" type="doc">
      <dgm:prSet loTypeId="urn:microsoft.com/office/officeart/2005/8/layout/vList2" loCatId="list" qsTypeId="urn:microsoft.com/office/officeart/2005/8/quickstyle/3d2" qsCatId="3D" csTypeId="urn:microsoft.com/office/officeart/2005/8/colors/colorful3" csCatId="colorful" phldr="1"/>
      <dgm:spPr/>
      <dgm:t>
        <a:bodyPr/>
        <a:lstStyle/>
        <a:p>
          <a:endParaRPr lang="sk-SK"/>
        </a:p>
      </dgm:t>
    </dgm:pt>
    <dgm:pt modelId="{E99D3976-EBFC-4DCC-9C39-5F78C637F1FE}">
      <dgm:prSet phldrT="[Text]" custT="1"/>
      <dgm:spPr/>
      <dgm:t>
        <a:bodyPr/>
        <a:lstStyle/>
        <a:p>
          <a:r>
            <a:rPr lang="sk-SK" sz="1100">
              <a:latin typeface="Aptos Narrow" panose="020B0004020202020204" pitchFamily="34" charset="0"/>
            </a:rPr>
            <a:t>   dostatočná (primeraná - základná kvalita)</a:t>
          </a:r>
        </a:p>
      </dgm:t>
    </dgm:pt>
    <dgm:pt modelId="{5AE39FEA-38BF-4658-83F5-1C66EB90B200}" type="parTrans" cxnId="{FDE5CBD7-6D4B-4873-BDCC-FBBC8EC06E09}">
      <dgm:prSet/>
      <dgm:spPr/>
      <dgm:t>
        <a:bodyPr/>
        <a:lstStyle/>
        <a:p>
          <a:endParaRPr lang="sk-SK" sz="1100">
            <a:latin typeface="Aptos Narrow" panose="020B0004020202020204" pitchFamily="34" charset="0"/>
          </a:endParaRPr>
        </a:p>
      </dgm:t>
    </dgm:pt>
    <dgm:pt modelId="{440D898E-A79D-4C4C-AE40-CD0C7673C3D2}" type="sibTrans" cxnId="{FDE5CBD7-6D4B-4873-BDCC-FBBC8EC06E09}">
      <dgm:prSet/>
      <dgm:spPr/>
      <dgm:t>
        <a:bodyPr/>
        <a:lstStyle/>
        <a:p>
          <a:endParaRPr lang="sk-SK" sz="1100">
            <a:latin typeface="Aptos Narrow" panose="020B0004020202020204" pitchFamily="34" charset="0"/>
          </a:endParaRPr>
        </a:p>
      </dgm:t>
    </dgm:pt>
    <dgm:pt modelId="{378871B1-9255-4F8D-81E3-8598CDB93E15}">
      <dgm:prSet phldrT="[Text]" custT="1"/>
      <dgm:spPr/>
      <dgm:t>
        <a:bodyPr/>
        <a:lstStyle/>
        <a:p>
          <a:r>
            <a:rPr lang="sk-SK" sz="1100">
              <a:latin typeface="Aptos Narrow" panose="020B0004020202020204" pitchFamily="34" charset="0"/>
            </a:rPr>
            <a:t>   nedostatočná (neprimeraná)</a:t>
          </a:r>
        </a:p>
      </dgm:t>
    </dgm:pt>
    <dgm:pt modelId="{64DA5286-7FE4-4425-89EC-A5850B88362E}" type="parTrans" cxnId="{B22781FB-8840-4562-8E00-B1C9A1714304}">
      <dgm:prSet/>
      <dgm:spPr/>
      <dgm:t>
        <a:bodyPr/>
        <a:lstStyle/>
        <a:p>
          <a:endParaRPr lang="sk-SK" sz="1100">
            <a:latin typeface="Aptos Narrow" panose="020B0004020202020204" pitchFamily="34" charset="0"/>
          </a:endParaRPr>
        </a:p>
      </dgm:t>
    </dgm:pt>
    <dgm:pt modelId="{E45488FB-1683-4EFE-A3EE-9F8DD6116282}" type="sibTrans" cxnId="{B22781FB-8840-4562-8E00-B1C9A1714304}">
      <dgm:prSet/>
      <dgm:spPr/>
      <dgm:t>
        <a:bodyPr/>
        <a:lstStyle/>
        <a:p>
          <a:endParaRPr lang="sk-SK" sz="1100">
            <a:latin typeface="Aptos Narrow" panose="020B0004020202020204" pitchFamily="34" charset="0"/>
          </a:endParaRPr>
        </a:p>
      </dgm:t>
    </dgm:pt>
    <dgm:pt modelId="{98E70F80-383C-4273-8981-7D4D918C63E5}">
      <dgm:prSet phldrT="[Text]" custT="1"/>
      <dgm:spPr/>
      <dgm:t>
        <a:bodyPr/>
        <a:lstStyle/>
        <a:p>
          <a:r>
            <a:rPr lang="sk-SK" sz="1100">
              <a:latin typeface="Aptos Narrow" panose="020B0004020202020204" pitchFamily="34" charset="0"/>
            </a:rPr>
            <a:t>   veľmi slabá</a:t>
          </a:r>
        </a:p>
      </dgm:t>
    </dgm:pt>
    <dgm:pt modelId="{6D6332ED-B4CC-4104-A8AC-8BA173D08687}" type="parTrans" cxnId="{316D9796-FB87-4B55-86CE-BD0036D6EB4A}">
      <dgm:prSet/>
      <dgm:spPr/>
      <dgm:t>
        <a:bodyPr/>
        <a:lstStyle/>
        <a:p>
          <a:endParaRPr lang="sk-SK" sz="1100">
            <a:latin typeface="Aptos Narrow" panose="020B0004020202020204" pitchFamily="34" charset="0"/>
          </a:endParaRPr>
        </a:p>
      </dgm:t>
    </dgm:pt>
    <dgm:pt modelId="{D9467903-90E8-45BF-8A33-589E0530B2A2}" type="sibTrans" cxnId="{316D9796-FB87-4B55-86CE-BD0036D6EB4A}">
      <dgm:prSet/>
      <dgm:spPr/>
      <dgm:t>
        <a:bodyPr/>
        <a:lstStyle/>
        <a:p>
          <a:endParaRPr lang="sk-SK" sz="1100">
            <a:latin typeface="Aptos Narrow" panose="020B0004020202020204" pitchFamily="34" charset="0"/>
          </a:endParaRPr>
        </a:p>
      </dgm:t>
    </dgm:pt>
    <dgm:pt modelId="{FE88B79F-5F68-4E75-9F98-7A128DEB9D4F}" type="pres">
      <dgm:prSet presAssocID="{D084079B-526A-44DF-9606-CD7058D15704}" presName="linear" presStyleCnt="0">
        <dgm:presLayoutVars>
          <dgm:animLvl val="lvl"/>
          <dgm:resizeHandles val="exact"/>
        </dgm:presLayoutVars>
      </dgm:prSet>
      <dgm:spPr/>
    </dgm:pt>
    <dgm:pt modelId="{E6840C2F-D705-4AF3-9704-5FA17F01418F}" type="pres">
      <dgm:prSet presAssocID="{E99D3976-EBFC-4DCC-9C39-5F78C637F1FE}" presName="parentText" presStyleLbl="node1" presStyleIdx="0" presStyleCnt="3">
        <dgm:presLayoutVars>
          <dgm:chMax val="0"/>
          <dgm:bulletEnabled val="1"/>
        </dgm:presLayoutVars>
      </dgm:prSet>
      <dgm:spPr/>
    </dgm:pt>
    <dgm:pt modelId="{6BA6CBE6-B406-4FD7-BE26-00A08A3390D7}" type="pres">
      <dgm:prSet presAssocID="{440D898E-A79D-4C4C-AE40-CD0C7673C3D2}" presName="spacer" presStyleCnt="0"/>
      <dgm:spPr/>
    </dgm:pt>
    <dgm:pt modelId="{E11C91B8-AF6A-4B86-85B4-8036069992B8}" type="pres">
      <dgm:prSet presAssocID="{378871B1-9255-4F8D-81E3-8598CDB93E15}" presName="parentText" presStyleLbl="node1" presStyleIdx="1" presStyleCnt="3">
        <dgm:presLayoutVars>
          <dgm:chMax val="0"/>
          <dgm:bulletEnabled val="1"/>
        </dgm:presLayoutVars>
      </dgm:prSet>
      <dgm:spPr/>
    </dgm:pt>
    <dgm:pt modelId="{62C28804-0C2B-4040-9C07-378117AE9BFC}" type="pres">
      <dgm:prSet presAssocID="{E45488FB-1683-4EFE-A3EE-9F8DD6116282}" presName="spacer" presStyleCnt="0"/>
      <dgm:spPr/>
    </dgm:pt>
    <dgm:pt modelId="{EAB6465E-E664-4A8F-AF64-4B923D2CECDE}" type="pres">
      <dgm:prSet presAssocID="{98E70F80-383C-4273-8981-7D4D918C63E5}" presName="parentText" presStyleLbl="node1" presStyleIdx="2" presStyleCnt="3">
        <dgm:presLayoutVars>
          <dgm:chMax val="0"/>
          <dgm:bulletEnabled val="1"/>
        </dgm:presLayoutVars>
      </dgm:prSet>
      <dgm:spPr/>
    </dgm:pt>
  </dgm:ptLst>
  <dgm:cxnLst>
    <dgm:cxn modelId="{0EB71207-8E47-43D8-A479-60D24ED1B6A2}" type="presOf" srcId="{E99D3976-EBFC-4DCC-9C39-5F78C637F1FE}" destId="{E6840C2F-D705-4AF3-9704-5FA17F01418F}" srcOrd="0" destOrd="0" presId="urn:microsoft.com/office/officeart/2005/8/layout/vList2"/>
    <dgm:cxn modelId="{3CDC1316-5E25-4901-A035-B331F546908A}" type="presOf" srcId="{378871B1-9255-4F8D-81E3-8598CDB93E15}" destId="{E11C91B8-AF6A-4B86-85B4-8036069992B8}" srcOrd="0" destOrd="0" presId="urn:microsoft.com/office/officeart/2005/8/layout/vList2"/>
    <dgm:cxn modelId="{D1575270-8722-4125-92A1-0114935675B4}" type="presOf" srcId="{98E70F80-383C-4273-8981-7D4D918C63E5}" destId="{EAB6465E-E664-4A8F-AF64-4B923D2CECDE}" srcOrd="0" destOrd="0" presId="urn:microsoft.com/office/officeart/2005/8/layout/vList2"/>
    <dgm:cxn modelId="{A1D93F80-A211-4D5D-B8D2-A022DF5C3CB5}" type="presOf" srcId="{D084079B-526A-44DF-9606-CD7058D15704}" destId="{FE88B79F-5F68-4E75-9F98-7A128DEB9D4F}" srcOrd="0" destOrd="0" presId="urn:microsoft.com/office/officeart/2005/8/layout/vList2"/>
    <dgm:cxn modelId="{316D9796-FB87-4B55-86CE-BD0036D6EB4A}" srcId="{D084079B-526A-44DF-9606-CD7058D15704}" destId="{98E70F80-383C-4273-8981-7D4D918C63E5}" srcOrd="2" destOrd="0" parTransId="{6D6332ED-B4CC-4104-A8AC-8BA173D08687}" sibTransId="{D9467903-90E8-45BF-8A33-589E0530B2A2}"/>
    <dgm:cxn modelId="{FDE5CBD7-6D4B-4873-BDCC-FBBC8EC06E09}" srcId="{D084079B-526A-44DF-9606-CD7058D15704}" destId="{E99D3976-EBFC-4DCC-9C39-5F78C637F1FE}" srcOrd="0" destOrd="0" parTransId="{5AE39FEA-38BF-4658-83F5-1C66EB90B200}" sibTransId="{440D898E-A79D-4C4C-AE40-CD0C7673C3D2}"/>
    <dgm:cxn modelId="{B22781FB-8840-4562-8E00-B1C9A1714304}" srcId="{D084079B-526A-44DF-9606-CD7058D15704}" destId="{378871B1-9255-4F8D-81E3-8598CDB93E15}" srcOrd="1" destOrd="0" parTransId="{64DA5286-7FE4-4425-89EC-A5850B88362E}" sibTransId="{E45488FB-1683-4EFE-A3EE-9F8DD6116282}"/>
    <dgm:cxn modelId="{8C1886DD-D04B-4F82-A5DF-D0E3953C4855}" type="presParOf" srcId="{FE88B79F-5F68-4E75-9F98-7A128DEB9D4F}" destId="{E6840C2F-D705-4AF3-9704-5FA17F01418F}" srcOrd="0" destOrd="0" presId="urn:microsoft.com/office/officeart/2005/8/layout/vList2"/>
    <dgm:cxn modelId="{1E6816B3-EEAB-44B8-AF42-6C30353DF58F}" type="presParOf" srcId="{FE88B79F-5F68-4E75-9F98-7A128DEB9D4F}" destId="{6BA6CBE6-B406-4FD7-BE26-00A08A3390D7}" srcOrd="1" destOrd="0" presId="urn:microsoft.com/office/officeart/2005/8/layout/vList2"/>
    <dgm:cxn modelId="{365B0E29-4871-4FEB-B6CB-D50DF0A224B6}" type="presParOf" srcId="{FE88B79F-5F68-4E75-9F98-7A128DEB9D4F}" destId="{E11C91B8-AF6A-4B86-85B4-8036069992B8}" srcOrd="2" destOrd="0" presId="urn:microsoft.com/office/officeart/2005/8/layout/vList2"/>
    <dgm:cxn modelId="{CC742CF6-2849-463A-A2BE-A83F86CE1170}" type="presParOf" srcId="{FE88B79F-5F68-4E75-9F98-7A128DEB9D4F}" destId="{62C28804-0C2B-4040-9C07-378117AE9BFC}" srcOrd="3" destOrd="0" presId="urn:microsoft.com/office/officeart/2005/8/layout/vList2"/>
    <dgm:cxn modelId="{A5EE18E6-C3A1-478B-ABD0-1DAC76949AE7}" type="presParOf" srcId="{FE88B79F-5F68-4E75-9F98-7A128DEB9D4F}" destId="{EAB6465E-E664-4A8F-AF64-4B923D2CECDE}" srcOrd="4" destOrd="0" presId="urn:microsoft.com/office/officeart/2005/8/layout/vList2"/>
  </dgm:cxnLst>
  <dgm:bg/>
  <dgm:whole/>
  <dgm:extLst>
    <a:ext uri="http://schemas.microsoft.com/office/drawing/2008/diagram">
      <dsp:dataModelExt xmlns:dsp="http://schemas.microsoft.com/office/drawing/2008/diagram" relId="rId154" minVer="http://schemas.openxmlformats.org/drawingml/2006/diagram"/>
    </a:ext>
  </dgm:extLst>
</dgm:dataModel>
</file>

<file path=word/diagrams/data16.xml><?xml version="1.0" encoding="utf-8"?>
<dgm:dataModel xmlns:dgm="http://schemas.openxmlformats.org/drawingml/2006/diagram" xmlns:a="http://schemas.openxmlformats.org/drawingml/2006/main">
  <dgm:ptLst>
    <dgm:pt modelId="{60F263AD-769F-4C23-81C0-60FF833B7FA1}" type="doc">
      <dgm:prSet loTypeId="urn:microsoft.com/office/officeart/2008/layout/PictureStrips" loCatId="list" qsTypeId="urn:microsoft.com/office/officeart/2005/8/quickstyle/3d2" qsCatId="3D" csTypeId="urn:microsoft.com/office/officeart/2005/8/colors/colorful3" csCatId="colorful" phldr="1"/>
      <dgm:spPr/>
      <dgm:t>
        <a:bodyPr/>
        <a:lstStyle/>
        <a:p>
          <a:endParaRPr lang="sk-SK"/>
        </a:p>
      </dgm:t>
    </dgm:pt>
    <dgm:pt modelId="{A36C2629-F3CE-4108-B9DE-783BFDAE59A1}">
      <dgm:prSet phldrT="[Text]" custT="1"/>
      <dgm:spPr/>
      <dgm:t>
        <a:bodyPr/>
        <a:lstStyle/>
        <a:p>
          <a:r>
            <a:rPr lang="sk-SK" sz="1100" b="1">
              <a:latin typeface="Aptos Narrow" panose="020B0004020202020204" pitchFamily="34" charset="0"/>
            </a:rPr>
            <a:t>Je kvalite vzdelávania venovaná dostatočná pozornosť a existujú opatrenia na jej zlepšenie?</a:t>
          </a:r>
        </a:p>
      </dgm:t>
    </dgm:pt>
    <dgm:pt modelId="{2C5CCAC5-76CD-474C-86A2-985C6057E4A7}" type="parTrans" cxnId="{C3C10A9B-8AC4-4D7F-AB47-D63F0DF160B3}">
      <dgm:prSet/>
      <dgm:spPr/>
      <dgm:t>
        <a:bodyPr/>
        <a:lstStyle/>
        <a:p>
          <a:endParaRPr lang="sk-SK" sz="1100" b="1">
            <a:latin typeface="Aptos Narrow" panose="020B0004020202020204" pitchFamily="34" charset="0"/>
          </a:endParaRPr>
        </a:p>
      </dgm:t>
    </dgm:pt>
    <dgm:pt modelId="{0B24FDD2-6125-4C5C-ADDD-565D9472A7A1}" type="sibTrans" cxnId="{C3C10A9B-8AC4-4D7F-AB47-D63F0DF160B3}">
      <dgm:prSet/>
      <dgm:spPr/>
      <dgm:t>
        <a:bodyPr/>
        <a:lstStyle/>
        <a:p>
          <a:endParaRPr lang="sk-SK" sz="1100" b="1">
            <a:latin typeface="Aptos Narrow" panose="020B0004020202020204" pitchFamily="34" charset="0"/>
          </a:endParaRPr>
        </a:p>
      </dgm:t>
    </dgm:pt>
    <dgm:pt modelId="{1DCFD0E2-A6E4-428C-9F73-6AF919AAEA01}">
      <dgm:prSet phldrT="[Text]" custT="1"/>
      <dgm:spPr/>
      <dgm:t>
        <a:bodyPr/>
        <a:lstStyle/>
        <a:p>
          <a:r>
            <a:rPr lang="sk-SK" sz="1100" b="1">
              <a:latin typeface="Aptos Narrow" panose="020B0004020202020204" pitchFamily="34" charset="0"/>
            </a:rPr>
            <a:t>Existuje kultúra profesionálnej kvality a vyznačuje sa riadiaci orgán transparentnosťou a integritou?</a:t>
          </a:r>
        </a:p>
      </dgm:t>
    </dgm:pt>
    <dgm:pt modelId="{7AF5DE7C-8529-4095-8BC9-B4EC15ECFBCF}" type="parTrans" cxnId="{D175D1B8-9AF3-4024-8C6A-4B243C065EC9}">
      <dgm:prSet/>
      <dgm:spPr/>
      <dgm:t>
        <a:bodyPr/>
        <a:lstStyle/>
        <a:p>
          <a:endParaRPr lang="sk-SK" sz="1100" b="1">
            <a:latin typeface="Aptos Narrow" panose="020B0004020202020204" pitchFamily="34" charset="0"/>
          </a:endParaRPr>
        </a:p>
      </dgm:t>
    </dgm:pt>
    <dgm:pt modelId="{058DB8E1-B98B-4627-A41D-CBB3FF85BCDF}" type="sibTrans" cxnId="{D175D1B8-9AF3-4024-8C6A-4B243C065EC9}">
      <dgm:prSet/>
      <dgm:spPr/>
      <dgm:t>
        <a:bodyPr/>
        <a:lstStyle/>
        <a:p>
          <a:endParaRPr lang="sk-SK" sz="1100" b="1">
            <a:latin typeface="Aptos Narrow" panose="020B0004020202020204" pitchFamily="34" charset="0"/>
          </a:endParaRPr>
        </a:p>
      </dgm:t>
    </dgm:pt>
    <dgm:pt modelId="{8B1526E0-5A85-4324-B12A-74B55452A118}">
      <dgm:prSet phldrT="[Text]" custT="1"/>
      <dgm:spPr/>
      <dgm:t>
        <a:bodyPr/>
        <a:lstStyle/>
        <a:p>
          <a:r>
            <a:rPr lang="sk-SK" sz="1100" b="1">
              <a:latin typeface="Aptos Narrow" panose="020B0004020202020204" pitchFamily="34" charset="0"/>
            </a:rPr>
            <a:t>Vykonáva riadiaci orgán aktívnu politiku komunikácie o svojich vlastných výsledkoch a vývoji, ako aj o výsledkoch a vývoji svojich škôl?</a:t>
          </a:r>
        </a:p>
      </dgm:t>
    </dgm:pt>
    <dgm:pt modelId="{94AFBF03-E8B6-4D14-A791-3B079777250F}" type="parTrans" cxnId="{EB3E34F8-6FB3-4704-85ED-6E7693077DF6}">
      <dgm:prSet/>
      <dgm:spPr/>
      <dgm:t>
        <a:bodyPr/>
        <a:lstStyle/>
        <a:p>
          <a:endParaRPr lang="sk-SK" sz="1100" b="1">
            <a:latin typeface="Aptos Narrow" panose="020B0004020202020204" pitchFamily="34" charset="0"/>
          </a:endParaRPr>
        </a:p>
      </dgm:t>
    </dgm:pt>
    <dgm:pt modelId="{1AB4E3DF-FB66-4EB2-B1FE-39CF99BB1E44}" type="sibTrans" cxnId="{EB3E34F8-6FB3-4704-85ED-6E7693077DF6}">
      <dgm:prSet/>
      <dgm:spPr/>
      <dgm:t>
        <a:bodyPr/>
        <a:lstStyle/>
        <a:p>
          <a:endParaRPr lang="sk-SK" sz="1100" b="1">
            <a:latin typeface="Aptos Narrow" panose="020B0004020202020204" pitchFamily="34" charset="0"/>
          </a:endParaRPr>
        </a:p>
      </dgm:t>
    </dgm:pt>
    <dgm:pt modelId="{065F8252-8913-4EA4-9455-7469E2D796FD}" type="pres">
      <dgm:prSet presAssocID="{60F263AD-769F-4C23-81C0-60FF833B7FA1}" presName="Name0" presStyleCnt="0">
        <dgm:presLayoutVars>
          <dgm:dir/>
          <dgm:resizeHandles val="exact"/>
        </dgm:presLayoutVars>
      </dgm:prSet>
      <dgm:spPr/>
    </dgm:pt>
    <dgm:pt modelId="{ACB660D4-AADA-4910-B52A-FFAF46CCEE0C}" type="pres">
      <dgm:prSet presAssocID="{A36C2629-F3CE-4108-B9DE-783BFDAE59A1}" presName="composite" presStyleCnt="0"/>
      <dgm:spPr/>
    </dgm:pt>
    <dgm:pt modelId="{450B1043-8F34-4568-898E-61064878924C}" type="pres">
      <dgm:prSet presAssocID="{A36C2629-F3CE-4108-B9DE-783BFDAE59A1}" presName="rect1" presStyleLbl="trAlignAcc1" presStyleIdx="0" presStyleCnt="3" custScaleX="219368">
        <dgm:presLayoutVars>
          <dgm:bulletEnabled val="1"/>
        </dgm:presLayoutVars>
      </dgm:prSet>
      <dgm:spPr/>
    </dgm:pt>
    <dgm:pt modelId="{B6479AA1-01D2-400C-9312-76435A371F41}" type="pres">
      <dgm:prSet presAssocID="{A36C2629-F3CE-4108-B9DE-783BFDAE59A1}" presName="rect2" presStyleLbl="fgImgPlace1" presStyleIdx="0" presStyleCnt="3" custLinFactX="-100000" custLinFactNeighborX="-183623" custLinFactNeighborY="3669"/>
      <dgm:spPr/>
    </dgm:pt>
    <dgm:pt modelId="{4EE1F788-EC94-4874-9D6C-0DDF9FC8146E}" type="pres">
      <dgm:prSet presAssocID="{0B24FDD2-6125-4C5C-ADDD-565D9472A7A1}" presName="sibTrans" presStyleCnt="0"/>
      <dgm:spPr/>
    </dgm:pt>
    <dgm:pt modelId="{E1EA93D9-34A5-4D9D-B9AD-036CEEF4233B}" type="pres">
      <dgm:prSet presAssocID="{1DCFD0E2-A6E4-428C-9F73-6AF919AAEA01}" presName="composite" presStyleCnt="0"/>
      <dgm:spPr/>
    </dgm:pt>
    <dgm:pt modelId="{6C37F7D4-27AF-456D-8C31-0C43ED96AB7E}" type="pres">
      <dgm:prSet presAssocID="{1DCFD0E2-A6E4-428C-9F73-6AF919AAEA01}" presName="rect1" presStyleLbl="trAlignAcc1" presStyleIdx="1" presStyleCnt="3" custScaleX="213638">
        <dgm:presLayoutVars>
          <dgm:bulletEnabled val="1"/>
        </dgm:presLayoutVars>
      </dgm:prSet>
      <dgm:spPr/>
    </dgm:pt>
    <dgm:pt modelId="{7E9E0E8F-965E-4BE2-995B-103505508DDB}" type="pres">
      <dgm:prSet presAssocID="{1DCFD0E2-A6E4-428C-9F73-6AF919AAEA01}" presName="rect2" presStyleLbl="fgImgPlace1" presStyleIdx="1" presStyleCnt="3" custLinFactX="-100000" custLinFactNeighborX="-184653" custLinFactNeighborY="2262"/>
      <dgm:spPr/>
    </dgm:pt>
    <dgm:pt modelId="{19C72744-5073-4B92-9AF5-6D15FA3A4B7F}" type="pres">
      <dgm:prSet presAssocID="{058DB8E1-B98B-4627-A41D-CBB3FF85BCDF}" presName="sibTrans" presStyleCnt="0"/>
      <dgm:spPr/>
    </dgm:pt>
    <dgm:pt modelId="{4BFA6E3B-8469-4980-97E9-CBFBAD9042BA}" type="pres">
      <dgm:prSet presAssocID="{8B1526E0-5A85-4324-B12A-74B55452A118}" presName="composite" presStyleCnt="0"/>
      <dgm:spPr/>
    </dgm:pt>
    <dgm:pt modelId="{1159211F-D418-4949-B45D-680CCC3E1F5A}" type="pres">
      <dgm:prSet presAssocID="{8B1526E0-5A85-4324-B12A-74B55452A118}" presName="rect1" presStyleLbl="trAlignAcc1" presStyleIdx="2" presStyleCnt="3" custScaleX="211183">
        <dgm:presLayoutVars>
          <dgm:bulletEnabled val="1"/>
        </dgm:presLayoutVars>
      </dgm:prSet>
      <dgm:spPr/>
    </dgm:pt>
    <dgm:pt modelId="{2E2DB90B-610D-4028-8D15-78C3AE8215B1}" type="pres">
      <dgm:prSet presAssocID="{8B1526E0-5A85-4324-B12A-74B55452A118}" presName="rect2" presStyleLbl="fgImgPlace1" presStyleIdx="2" presStyleCnt="3" custLinFactX="-100000" custLinFactNeighborX="-189520" custLinFactNeighborY="1374"/>
      <dgm:spPr/>
    </dgm:pt>
  </dgm:ptLst>
  <dgm:cxnLst>
    <dgm:cxn modelId="{4C0E7514-B97D-447D-9F8D-93E22C7ECA62}" type="presOf" srcId="{60F263AD-769F-4C23-81C0-60FF833B7FA1}" destId="{065F8252-8913-4EA4-9455-7469E2D796FD}" srcOrd="0" destOrd="0" presId="urn:microsoft.com/office/officeart/2008/layout/PictureStrips"/>
    <dgm:cxn modelId="{C3C10A9B-8AC4-4D7F-AB47-D63F0DF160B3}" srcId="{60F263AD-769F-4C23-81C0-60FF833B7FA1}" destId="{A36C2629-F3CE-4108-B9DE-783BFDAE59A1}" srcOrd="0" destOrd="0" parTransId="{2C5CCAC5-76CD-474C-86A2-985C6057E4A7}" sibTransId="{0B24FDD2-6125-4C5C-ADDD-565D9472A7A1}"/>
    <dgm:cxn modelId="{D6E2E1B7-9D64-4631-A26A-6D56FD3E51F1}" type="presOf" srcId="{A36C2629-F3CE-4108-B9DE-783BFDAE59A1}" destId="{450B1043-8F34-4568-898E-61064878924C}" srcOrd="0" destOrd="0" presId="urn:microsoft.com/office/officeart/2008/layout/PictureStrips"/>
    <dgm:cxn modelId="{D175D1B8-9AF3-4024-8C6A-4B243C065EC9}" srcId="{60F263AD-769F-4C23-81C0-60FF833B7FA1}" destId="{1DCFD0E2-A6E4-428C-9F73-6AF919AAEA01}" srcOrd="1" destOrd="0" parTransId="{7AF5DE7C-8529-4095-8BC9-B4EC15ECFBCF}" sibTransId="{058DB8E1-B98B-4627-A41D-CBB3FF85BCDF}"/>
    <dgm:cxn modelId="{E278E2E3-6BC7-40D4-95A6-BBA6439E91A1}" type="presOf" srcId="{8B1526E0-5A85-4324-B12A-74B55452A118}" destId="{1159211F-D418-4949-B45D-680CCC3E1F5A}" srcOrd="0" destOrd="0" presId="urn:microsoft.com/office/officeart/2008/layout/PictureStrips"/>
    <dgm:cxn modelId="{EB3E34F8-6FB3-4704-85ED-6E7693077DF6}" srcId="{60F263AD-769F-4C23-81C0-60FF833B7FA1}" destId="{8B1526E0-5A85-4324-B12A-74B55452A118}" srcOrd="2" destOrd="0" parTransId="{94AFBF03-E8B6-4D14-A791-3B079777250F}" sibTransId="{1AB4E3DF-FB66-4EB2-B1FE-39CF99BB1E44}"/>
    <dgm:cxn modelId="{672FA7FB-0679-4A3E-938F-239931D90505}" type="presOf" srcId="{1DCFD0E2-A6E4-428C-9F73-6AF919AAEA01}" destId="{6C37F7D4-27AF-456D-8C31-0C43ED96AB7E}" srcOrd="0" destOrd="0" presId="urn:microsoft.com/office/officeart/2008/layout/PictureStrips"/>
    <dgm:cxn modelId="{9310EBFC-F347-4730-9E61-57B46E4B62ED}" type="presParOf" srcId="{065F8252-8913-4EA4-9455-7469E2D796FD}" destId="{ACB660D4-AADA-4910-B52A-FFAF46CCEE0C}" srcOrd="0" destOrd="0" presId="urn:microsoft.com/office/officeart/2008/layout/PictureStrips"/>
    <dgm:cxn modelId="{5203F495-342D-4A55-A9E5-A03E898B5CFC}" type="presParOf" srcId="{ACB660D4-AADA-4910-B52A-FFAF46CCEE0C}" destId="{450B1043-8F34-4568-898E-61064878924C}" srcOrd="0" destOrd="0" presId="urn:microsoft.com/office/officeart/2008/layout/PictureStrips"/>
    <dgm:cxn modelId="{D29A7759-96DB-4B6F-A301-45ACDC4CDF0E}" type="presParOf" srcId="{ACB660D4-AADA-4910-B52A-FFAF46CCEE0C}" destId="{B6479AA1-01D2-400C-9312-76435A371F41}" srcOrd="1" destOrd="0" presId="urn:microsoft.com/office/officeart/2008/layout/PictureStrips"/>
    <dgm:cxn modelId="{499E6155-E532-4BC2-841A-7B70A20AA7C0}" type="presParOf" srcId="{065F8252-8913-4EA4-9455-7469E2D796FD}" destId="{4EE1F788-EC94-4874-9D6C-0DDF9FC8146E}" srcOrd="1" destOrd="0" presId="urn:microsoft.com/office/officeart/2008/layout/PictureStrips"/>
    <dgm:cxn modelId="{496EFC6A-1C81-4387-BF3E-5EF6E01C18FA}" type="presParOf" srcId="{065F8252-8913-4EA4-9455-7469E2D796FD}" destId="{E1EA93D9-34A5-4D9D-B9AD-036CEEF4233B}" srcOrd="2" destOrd="0" presId="urn:microsoft.com/office/officeart/2008/layout/PictureStrips"/>
    <dgm:cxn modelId="{43AC5EE4-F686-4960-98AA-7DC0EC26B1B1}" type="presParOf" srcId="{E1EA93D9-34A5-4D9D-B9AD-036CEEF4233B}" destId="{6C37F7D4-27AF-456D-8C31-0C43ED96AB7E}" srcOrd="0" destOrd="0" presId="urn:microsoft.com/office/officeart/2008/layout/PictureStrips"/>
    <dgm:cxn modelId="{6564590F-94BB-4B84-9EC5-988FAD41EBAE}" type="presParOf" srcId="{E1EA93D9-34A5-4D9D-B9AD-036CEEF4233B}" destId="{7E9E0E8F-965E-4BE2-995B-103505508DDB}" srcOrd="1" destOrd="0" presId="urn:microsoft.com/office/officeart/2008/layout/PictureStrips"/>
    <dgm:cxn modelId="{810BAE40-7C0D-4D77-9AE3-0D60F4E3BB18}" type="presParOf" srcId="{065F8252-8913-4EA4-9455-7469E2D796FD}" destId="{19C72744-5073-4B92-9AF5-6D15FA3A4B7F}" srcOrd="3" destOrd="0" presId="urn:microsoft.com/office/officeart/2008/layout/PictureStrips"/>
    <dgm:cxn modelId="{2455D508-CEBD-4789-9318-D98F84D2FC31}" type="presParOf" srcId="{065F8252-8913-4EA4-9455-7469E2D796FD}" destId="{4BFA6E3B-8469-4980-97E9-CBFBAD9042BA}" srcOrd="4" destOrd="0" presId="urn:microsoft.com/office/officeart/2008/layout/PictureStrips"/>
    <dgm:cxn modelId="{A317456D-5C06-4285-A9EE-37A439A58C5F}" type="presParOf" srcId="{4BFA6E3B-8469-4980-97E9-CBFBAD9042BA}" destId="{1159211F-D418-4949-B45D-680CCC3E1F5A}" srcOrd="0" destOrd="0" presId="urn:microsoft.com/office/officeart/2008/layout/PictureStrips"/>
    <dgm:cxn modelId="{E387ACC5-3119-4A6E-98FF-B6A2C646AD61}" type="presParOf" srcId="{4BFA6E3B-8469-4980-97E9-CBFBAD9042BA}" destId="{2E2DB90B-610D-4028-8D15-78C3AE8215B1}" srcOrd="1" destOrd="0" presId="urn:microsoft.com/office/officeart/2008/layout/PictureStrips"/>
  </dgm:cxnLst>
  <dgm:bg/>
  <dgm:whole/>
  <dgm:extLst>
    <a:ext uri="http://schemas.microsoft.com/office/drawing/2008/diagram">
      <dsp:dataModelExt xmlns:dsp="http://schemas.microsoft.com/office/drawing/2008/diagram" relId="rId160" minVer="http://schemas.openxmlformats.org/drawingml/2006/diagram"/>
    </a:ext>
  </dgm:extLst>
</dgm:dataModel>
</file>

<file path=word/diagrams/data17.xml><?xml version="1.0" encoding="utf-8"?>
<dgm:dataModel xmlns:dgm="http://schemas.openxmlformats.org/drawingml/2006/diagram" xmlns:a="http://schemas.openxmlformats.org/drawingml/2006/main">
  <dgm:ptLst>
    <dgm:pt modelId="{0C8DD95E-D3FD-43D3-8007-326FC948D5D4}" type="doc">
      <dgm:prSet loTypeId="urn:microsoft.com/office/officeart/2005/8/layout/pList1" loCatId="list" qsTypeId="urn:microsoft.com/office/officeart/2005/8/quickstyle/3d2" qsCatId="3D" csTypeId="urn:microsoft.com/office/officeart/2005/8/colors/colorful3" csCatId="colorful" phldr="1"/>
      <dgm:spPr/>
      <dgm:t>
        <a:bodyPr/>
        <a:lstStyle/>
        <a:p>
          <a:endParaRPr lang="sk-SK"/>
        </a:p>
      </dgm:t>
    </dgm:pt>
    <dgm:pt modelId="{479FDC23-6A94-479B-8EB4-5211B209B9D1}">
      <dgm:prSet phldrT="[Text]" custT="1"/>
      <dgm:spPr/>
      <dgm:t>
        <a:bodyPr/>
        <a:lstStyle/>
        <a:p>
          <a:r>
            <a:rPr lang="sk-SK" sz="1100" b="1">
              <a:latin typeface="Aptos Narrow" panose="020B0004020202020204" pitchFamily="34" charset="0"/>
            </a:rPr>
            <a:t>Správy o kvalite riadiacich orgánov</a:t>
          </a:r>
        </a:p>
      </dgm:t>
    </dgm:pt>
    <dgm:pt modelId="{549ECCA6-0365-4BA7-A841-A4CB10363717}" type="parTrans" cxnId="{BB5E5D5B-3D74-4202-9ED2-85DDBB5264E7}">
      <dgm:prSet/>
      <dgm:spPr/>
      <dgm:t>
        <a:bodyPr/>
        <a:lstStyle/>
        <a:p>
          <a:endParaRPr lang="sk-SK" sz="1100" b="1">
            <a:latin typeface="Aptos Narrow" panose="020B0004020202020204" pitchFamily="34" charset="0"/>
          </a:endParaRPr>
        </a:p>
      </dgm:t>
    </dgm:pt>
    <dgm:pt modelId="{926B8F3F-561E-411A-8977-60C4B35D46E3}" type="sibTrans" cxnId="{BB5E5D5B-3D74-4202-9ED2-85DDBB5264E7}">
      <dgm:prSet/>
      <dgm:spPr/>
      <dgm:t>
        <a:bodyPr/>
        <a:lstStyle/>
        <a:p>
          <a:endParaRPr lang="sk-SK" sz="1100" b="1">
            <a:latin typeface="Aptos Narrow" panose="020B0004020202020204" pitchFamily="34" charset="0"/>
          </a:endParaRPr>
        </a:p>
      </dgm:t>
    </dgm:pt>
    <dgm:pt modelId="{80F959C6-1134-4BFA-9A88-472F053979D6}">
      <dgm:prSet phldrT="[Text]" custT="1"/>
      <dgm:spPr/>
      <dgm:t>
        <a:bodyPr/>
        <a:lstStyle/>
        <a:p>
          <a:r>
            <a:rPr lang="sk-SK" sz="1100" b="1">
              <a:latin typeface="Aptos Narrow" panose="020B0004020202020204" pitchFamily="34" charset="0"/>
            </a:rPr>
            <a:t>Správy o kvalite škôl</a:t>
          </a:r>
        </a:p>
      </dgm:t>
    </dgm:pt>
    <dgm:pt modelId="{0E951FE3-88E2-4185-9CAA-09CACD21AC90}" type="parTrans" cxnId="{82F53B7B-FF7F-4911-86F8-1CCDB7F83C07}">
      <dgm:prSet/>
      <dgm:spPr/>
      <dgm:t>
        <a:bodyPr/>
        <a:lstStyle/>
        <a:p>
          <a:endParaRPr lang="sk-SK" sz="1100" b="1">
            <a:latin typeface="Aptos Narrow" panose="020B0004020202020204" pitchFamily="34" charset="0"/>
          </a:endParaRPr>
        </a:p>
      </dgm:t>
    </dgm:pt>
    <dgm:pt modelId="{EDCB439A-80F2-4E55-B77C-631FF59E7E8E}" type="sibTrans" cxnId="{82F53B7B-FF7F-4911-86F8-1CCDB7F83C07}">
      <dgm:prSet/>
      <dgm:spPr/>
      <dgm:t>
        <a:bodyPr/>
        <a:lstStyle/>
        <a:p>
          <a:endParaRPr lang="sk-SK" sz="1100" b="1">
            <a:latin typeface="Aptos Narrow" panose="020B0004020202020204" pitchFamily="34" charset="0"/>
          </a:endParaRPr>
        </a:p>
      </dgm:t>
    </dgm:pt>
    <dgm:pt modelId="{78F80C1E-0B1C-447E-B103-8FA6A941C05A}">
      <dgm:prSet phldrT="[Text]" custT="1"/>
      <dgm:spPr/>
      <dgm:t>
        <a:bodyPr/>
        <a:lstStyle/>
        <a:p>
          <a:r>
            <a:rPr lang="sk-SK" sz="1100" b="1">
              <a:latin typeface="Aptos Narrow" panose="020B0004020202020204" pitchFamily="34" charset="0"/>
            </a:rPr>
            <a:t>Správy po tematických inšpekciách</a:t>
          </a:r>
        </a:p>
      </dgm:t>
    </dgm:pt>
    <dgm:pt modelId="{0CFADF4F-C192-4503-8B51-FFA8F56C85B4}" type="parTrans" cxnId="{B057FA9E-356C-4CE7-B395-42FEC96E978F}">
      <dgm:prSet/>
      <dgm:spPr/>
      <dgm:t>
        <a:bodyPr/>
        <a:lstStyle/>
        <a:p>
          <a:endParaRPr lang="sk-SK" sz="1100" b="1">
            <a:latin typeface="Aptos Narrow" panose="020B0004020202020204" pitchFamily="34" charset="0"/>
          </a:endParaRPr>
        </a:p>
      </dgm:t>
    </dgm:pt>
    <dgm:pt modelId="{6B0057F3-AE4B-4D6B-A983-34AA75831D37}" type="sibTrans" cxnId="{B057FA9E-356C-4CE7-B395-42FEC96E978F}">
      <dgm:prSet/>
      <dgm:spPr/>
      <dgm:t>
        <a:bodyPr/>
        <a:lstStyle/>
        <a:p>
          <a:endParaRPr lang="sk-SK" sz="1100" b="1">
            <a:latin typeface="Aptos Narrow" panose="020B0004020202020204" pitchFamily="34" charset="0"/>
          </a:endParaRPr>
        </a:p>
      </dgm:t>
    </dgm:pt>
    <dgm:pt modelId="{4CC031B0-9E44-4843-9213-E8F6241BCC52}">
      <dgm:prSet phldrT="[Text]" custT="1"/>
      <dgm:spPr/>
      <dgm:t>
        <a:bodyPr/>
        <a:lstStyle/>
        <a:p>
          <a:r>
            <a:rPr lang="sk-SK" sz="1100" b="1">
              <a:latin typeface="Aptos Narrow" panose="020B0004020202020204" pitchFamily="34" charset="0"/>
            </a:rPr>
            <a:t>Správy o náhodných kontrolách</a:t>
          </a:r>
        </a:p>
      </dgm:t>
    </dgm:pt>
    <dgm:pt modelId="{6D00174D-1770-4F7A-8C74-C9DB84FE5743}" type="parTrans" cxnId="{3E6DD673-E740-4A09-9733-58AC68EAFDCE}">
      <dgm:prSet/>
      <dgm:spPr/>
      <dgm:t>
        <a:bodyPr/>
        <a:lstStyle/>
        <a:p>
          <a:endParaRPr lang="sk-SK" sz="1100" b="1">
            <a:latin typeface="Aptos Narrow" panose="020B0004020202020204" pitchFamily="34" charset="0"/>
          </a:endParaRPr>
        </a:p>
      </dgm:t>
    </dgm:pt>
    <dgm:pt modelId="{10CD6AAA-30C6-410A-B29A-6B438870DB7D}" type="sibTrans" cxnId="{3E6DD673-E740-4A09-9733-58AC68EAFDCE}">
      <dgm:prSet/>
      <dgm:spPr/>
      <dgm:t>
        <a:bodyPr/>
        <a:lstStyle/>
        <a:p>
          <a:endParaRPr lang="sk-SK" sz="1100" b="1">
            <a:latin typeface="Aptos Narrow" panose="020B0004020202020204" pitchFamily="34" charset="0"/>
          </a:endParaRPr>
        </a:p>
      </dgm:t>
    </dgm:pt>
    <dgm:pt modelId="{6D1F3BA2-1697-4061-9D82-BD3DDCA7AF02}" type="pres">
      <dgm:prSet presAssocID="{0C8DD95E-D3FD-43D3-8007-326FC948D5D4}" presName="Name0" presStyleCnt="0">
        <dgm:presLayoutVars>
          <dgm:dir/>
          <dgm:resizeHandles val="exact"/>
        </dgm:presLayoutVars>
      </dgm:prSet>
      <dgm:spPr/>
    </dgm:pt>
    <dgm:pt modelId="{335EF8E2-2D42-42F8-8F72-B4A10E2DF6E3}" type="pres">
      <dgm:prSet presAssocID="{479FDC23-6A94-479B-8EB4-5211B209B9D1}" presName="compNode" presStyleCnt="0"/>
      <dgm:spPr/>
    </dgm:pt>
    <dgm:pt modelId="{527499E2-F3A9-4B95-8B47-42C9EC015553}" type="pres">
      <dgm:prSet presAssocID="{479FDC23-6A94-479B-8EB4-5211B209B9D1}" presName="pictRect" presStyleLbl="node1" presStyleIdx="0" presStyleCnt="4"/>
      <dgm:spPr>
        <a:blipFill>
          <a:blip xmlns:r="http://schemas.openxmlformats.org/officeDocument/2006/relationships" r:embed="rId1"/>
          <a:srcRect/>
          <a:stretch>
            <a:fillRect t="-4000" b="-4000"/>
          </a:stretch>
        </a:blipFill>
      </dgm:spPr>
      <dgm:extLst>
        <a:ext uri="{E40237B7-FDA0-4F09-8148-C483321AD2D9}">
          <dgm14:cNvPr xmlns:dgm14="http://schemas.microsoft.com/office/drawing/2010/diagram" id="0" name="" descr="Model mozgu s LED svetlami"/>
        </a:ext>
      </dgm:extLst>
    </dgm:pt>
    <dgm:pt modelId="{6B04D6FB-6F89-4389-8DFE-D9EF1D0C3DF3}" type="pres">
      <dgm:prSet presAssocID="{479FDC23-6A94-479B-8EB4-5211B209B9D1}" presName="textRect" presStyleLbl="revTx" presStyleIdx="0" presStyleCnt="4">
        <dgm:presLayoutVars>
          <dgm:bulletEnabled val="1"/>
        </dgm:presLayoutVars>
      </dgm:prSet>
      <dgm:spPr/>
    </dgm:pt>
    <dgm:pt modelId="{966B2C61-6890-4480-B1CC-8CE62EC6D0EF}" type="pres">
      <dgm:prSet presAssocID="{926B8F3F-561E-411A-8977-60C4B35D46E3}" presName="sibTrans" presStyleLbl="sibTrans2D1" presStyleIdx="0" presStyleCnt="0"/>
      <dgm:spPr/>
    </dgm:pt>
    <dgm:pt modelId="{678BC3A5-4EA1-41B4-A1D8-CBEAAB1A4DD3}" type="pres">
      <dgm:prSet presAssocID="{80F959C6-1134-4BFA-9A88-472F053979D6}" presName="compNode" presStyleCnt="0"/>
      <dgm:spPr/>
    </dgm:pt>
    <dgm:pt modelId="{DF11C26C-D2DF-4FF3-BF3E-2F38F3A31FCD}" type="pres">
      <dgm:prSet presAssocID="{80F959C6-1134-4BFA-9A88-472F053979D6}" presName="pictRect" presStyleLbl="node1" presStyleIdx="1" presStyleCnt="4"/>
      <dgm:spPr>
        <a:blipFill>
          <a:blip xmlns:r="http://schemas.openxmlformats.org/officeDocument/2006/relationships" r:embed="rId2"/>
          <a:srcRect/>
          <a:stretch>
            <a:fillRect l="-1000" r="-1000"/>
          </a:stretch>
        </a:blipFill>
      </dgm:spPr>
      <dgm:extLst>
        <a:ext uri="{E40237B7-FDA0-4F09-8148-C483321AD2D9}">
          <dgm14:cNvPr xmlns:dgm14="http://schemas.microsoft.com/office/drawing/2010/diagram" id="0" name="" descr="Trieda hlásiacich sa študentov pred učiteľom"/>
        </a:ext>
      </dgm:extLst>
    </dgm:pt>
    <dgm:pt modelId="{0F3EF115-FBA8-42B5-ACA8-1D0CD7B05632}" type="pres">
      <dgm:prSet presAssocID="{80F959C6-1134-4BFA-9A88-472F053979D6}" presName="textRect" presStyleLbl="revTx" presStyleIdx="1" presStyleCnt="4">
        <dgm:presLayoutVars>
          <dgm:bulletEnabled val="1"/>
        </dgm:presLayoutVars>
      </dgm:prSet>
      <dgm:spPr/>
    </dgm:pt>
    <dgm:pt modelId="{9DEF09E7-85C1-4CDA-9865-149E4370B043}" type="pres">
      <dgm:prSet presAssocID="{EDCB439A-80F2-4E55-B77C-631FF59E7E8E}" presName="sibTrans" presStyleLbl="sibTrans2D1" presStyleIdx="0" presStyleCnt="0"/>
      <dgm:spPr/>
    </dgm:pt>
    <dgm:pt modelId="{1AA058D1-AE4A-448B-BAC8-8B9A7CFDA03E}" type="pres">
      <dgm:prSet presAssocID="{78F80C1E-0B1C-447E-B103-8FA6A941C05A}" presName="compNode" presStyleCnt="0"/>
      <dgm:spPr/>
    </dgm:pt>
    <dgm:pt modelId="{D7F56DF9-C8D8-4951-9114-B92C7786F7C3}" type="pres">
      <dgm:prSet presAssocID="{78F80C1E-0B1C-447E-B103-8FA6A941C05A}" presName="pictRect" presStyleLbl="node1" presStyleIdx="2" presStyleCnt="4"/>
      <dgm:spPr>
        <a:blipFill>
          <a:blip xmlns:r="http://schemas.openxmlformats.org/officeDocument/2006/relationships" r:embed="rId3"/>
          <a:srcRect/>
          <a:stretch>
            <a:fillRect l="-2000" r="-2000"/>
          </a:stretch>
        </a:blipFill>
      </dgm:spPr>
      <dgm:extLst>
        <a:ext uri="{E40237B7-FDA0-4F09-8148-C483321AD2D9}">
          <dgm14:cNvPr xmlns:dgm14="http://schemas.microsoft.com/office/drawing/2010/diagram" id="0" name="" descr="Školská lavica s knihami a ceruzkami, v pozadí je tabuľa"/>
        </a:ext>
      </dgm:extLst>
    </dgm:pt>
    <dgm:pt modelId="{2711EE20-A0F1-4B5F-B253-57B4C539E22A}" type="pres">
      <dgm:prSet presAssocID="{78F80C1E-0B1C-447E-B103-8FA6A941C05A}" presName="textRect" presStyleLbl="revTx" presStyleIdx="2" presStyleCnt="4">
        <dgm:presLayoutVars>
          <dgm:bulletEnabled val="1"/>
        </dgm:presLayoutVars>
      </dgm:prSet>
      <dgm:spPr/>
    </dgm:pt>
    <dgm:pt modelId="{A045F03D-DC15-4238-984C-58210ECD4119}" type="pres">
      <dgm:prSet presAssocID="{6B0057F3-AE4B-4D6B-A983-34AA75831D37}" presName="sibTrans" presStyleLbl="sibTrans2D1" presStyleIdx="0" presStyleCnt="0"/>
      <dgm:spPr/>
    </dgm:pt>
    <dgm:pt modelId="{1B40DF5A-3C73-4B77-B37B-B477631D56FE}" type="pres">
      <dgm:prSet presAssocID="{4CC031B0-9E44-4843-9213-E8F6241BCC52}" presName="compNode" presStyleCnt="0"/>
      <dgm:spPr/>
    </dgm:pt>
    <dgm:pt modelId="{A229CC93-2631-479B-A0BC-1DF4571AA731}" type="pres">
      <dgm:prSet presAssocID="{4CC031B0-9E44-4843-9213-E8F6241BCC52}" presName="pictRect" presStyleLbl="node1" presStyleIdx="3" presStyleCnt="4"/>
      <dgm:spPr>
        <a:blipFill>
          <a:blip xmlns:r="http://schemas.openxmlformats.org/officeDocument/2006/relationships" r:embed="rId4"/>
          <a:srcRect/>
          <a:stretch>
            <a:fillRect l="-2000" r="-2000"/>
          </a:stretch>
        </a:blipFill>
      </dgm:spPr>
      <dgm:extLst>
        <a:ext uri="{E40237B7-FDA0-4F09-8148-C483321AD2D9}">
          <dgm14:cNvPr xmlns:dgm14="http://schemas.microsoft.com/office/drawing/2010/diagram" id="0" name="" descr="Odtlačok prsta v čiernej a bielej"/>
        </a:ext>
      </dgm:extLst>
    </dgm:pt>
    <dgm:pt modelId="{F03DCA36-7F1A-4C8B-B6CE-5312E23BB1CE}" type="pres">
      <dgm:prSet presAssocID="{4CC031B0-9E44-4843-9213-E8F6241BCC52}" presName="textRect" presStyleLbl="revTx" presStyleIdx="3" presStyleCnt="4">
        <dgm:presLayoutVars>
          <dgm:bulletEnabled val="1"/>
        </dgm:presLayoutVars>
      </dgm:prSet>
      <dgm:spPr/>
    </dgm:pt>
  </dgm:ptLst>
  <dgm:cxnLst>
    <dgm:cxn modelId="{980DB501-7C2C-476F-BFD1-B33FE7621059}" type="presOf" srcId="{479FDC23-6A94-479B-8EB4-5211B209B9D1}" destId="{6B04D6FB-6F89-4389-8DFE-D9EF1D0C3DF3}" srcOrd="0" destOrd="0" presId="urn:microsoft.com/office/officeart/2005/8/layout/pList1"/>
    <dgm:cxn modelId="{53438A0A-4690-4233-BA61-4D1C7A9C4A0B}" type="presOf" srcId="{6B0057F3-AE4B-4D6B-A983-34AA75831D37}" destId="{A045F03D-DC15-4238-984C-58210ECD4119}" srcOrd="0" destOrd="0" presId="urn:microsoft.com/office/officeart/2005/8/layout/pList1"/>
    <dgm:cxn modelId="{BB5E5D5B-3D74-4202-9ED2-85DDBB5264E7}" srcId="{0C8DD95E-D3FD-43D3-8007-326FC948D5D4}" destId="{479FDC23-6A94-479B-8EB4-5211B209B9D1}" srcOrd="0" destOrd="0" parTransId="{549ECCA6-0365-4BA7-A841-A4CB10363717}" sibTransId="{926B8F3F-561E-411A-8977-60C4B35D46E3}"/>
    <dgm:cxn modelId="{3E6DD673-E740-4A09-9733-58AC68EAFDCE}" srcId="{0C8DD95E-D3FD-43D3-8007-326FC948D5D4}" destId="{4CC031B0-9E44-4843-9213-E8F6241BCC52}" srcOrd="3" destOrd="0" parTransId="{6D00174D-1770-4F7A-8C74-C9DB84FE5743}" sibTransId="{10CD6AAA-30C6-410A-B29A-6B438870DB7D}"/>
    <dgm:cxn modelId="{4D730C7B-1CEA-4E0A-801A-C22EF80D80BB}" type="presOf" srcId="{4CC031B0-9E44-4843-9213-E8F6241BCC52}" destId="{F03DCA36-7F1A-4C8B-B6CE-5312E23BB1CE}" srcOrd="0" destOrd="0" presId="urn:microsoft.com/office/officeart/2005/8/layout/pList1"/>
    <dgm:cxn modelId="{82F53B7B-FF7F-4911-86F8-1CCDB7F83C07}" srcId="{0C8DD95E-D3FD-43D3-8007-326FC948D5D4}" destId="{80F959C6-1134-4BFA-9A88-472F053979D6}" srcOrd="1" destOrd="0" parTransId="{0E951FE3-88E2-4185-9CAA-09CACD21AC90}" sibTransId="{EDCB439A-80F2-4E55-B77C-631FF59E7E8E}"/>
    <dgm:cxn modelId="{B0D74C97-35BE-464D-AC2F-3E64B0996ACA}" type="presOf" srcId="{80F959C6-1134-4BFA-9A88-472F053979D6}" destId="{0F3EF115-FBA8-42B5-ACA8-1D0CD7B05632}" srcOrd="0" destOrd="0" presId="urn:microsoft.com/office/officeart/2005/8/layout/pList1"/>
    <dgm:cxn modelId="{E6D5E897-A37B-4DDD-8DE7-B89ADB3C96ED}" type="presOf" srcId="{EDCB439A-80F2-4E55-B77C-631FF59E7E8E}" destId="{9DEF09E7-85C1-4CDA-9865-149E4370B043}" srcOrd="0" destOrd="0" presId="urn:microsoft.com/office/officeart/2005/8/layout/pList1"/>
    <dgm:cxn modelId="{B057FA9E-356C-4CE7-B395-42FEC96E978F}" srcId="{0C8DD95E-D3FD-43D3-8007-326FC948D5D4}" destId="{78F80C1E-0B1C-447E-B103-8FA6A941C05A}" srcOrd="2" destOrd="0" parTransId="{0CFADF4F-C192-4503-8B51-FFA8F56C85B4}" sibTransId="{6B0057F3-AE4B-4D6B-A983-34AA75831D37}"/>
    <dgm:cxn modelId="{6730AEA2-B883-4F83-9BCC-5EFB10D4FD4F}" type="presOf" srcId="{926B8F3F-561E-411A-8977-60C4B35D46E3}" destId="{966B2C61-6890-4480-B1CC-8CE62EC6D0EF}" srcOrd="0" destOrd="0" presId="urn:microsoft.com/office/officeart/2005/8/layout/pList1"/>
    <dgm:cxn modelId="{7C49A4C6-1F05-48BA-89D6-94E57D0D1147}" type="presOf" srcId="{0C8DD95E-D3FD-43D3-8007-326FC948D5D4}" destId="{6D1F3BA2-1697-4061-9D82-BD3DDCA7AF02}" srcOrd="0" destOrd="0" presId="urn:microsoft.com/office/officeart/2005/8/layout/pList1"/>
    <dgm:cxn modelId="{A8299DDA-14FE-40D6-A762-939D6F79978F}" type="presOf" srcId="{78F80C1E-0B1C-447E-B103-8FA6A941C05A}" destId="{2711EE20-A0F1-4B5F-B253-57B4C539E22A}" srcOrd="0" destOrd="0" presId="urn:microsoft.com/office/officeart/2005/8/layout/pList1"/>
    <dgm:cxn modelId="{A193DD5C-2EFF-45D6-88D8-0BD559027E81}" type="presParOf" srcId="{6D1F3BA2-1697-4061-9D82-BD3DDCA7AF02}" destId="{335EF8E2-2D42-42F8-8F72-B4A10E2DF6E3}" srcOrd="0" destOrd="0" presId="urn:microsoft.com/office/officeart/2005/8/layout/pList1"/>
    <dgm:cxn modelId="{241A9F52-2646-458D-A69D-8C50EACAD26B}" type="presParOf" srcId="{335EF8E2-2D42-42F8-8F72-B4A10E2DF6E3}" destId="{527499E2-F3A9-4B95-8B47-42C9EC015553}" srcOrd="0" destOrd="0" presId="urn:microsoft.com/office/officeart/2005/8/layout/pList1"/>
    <dgm:cxn modelId="{FD97E3C2-9BBE-4B0B-A9FB-8B64ADF22B1B}" type="presParOf" srcId="{335EF8E2-2D42-42F8-8F72-B4A10E2DF6E3}" destId="{6B04D6FB-6F89-4389-8DFE-D9EF1D0C3DF3}" srcOrd="1" destOrd="0" presId="urn:microsoft.com/office/officeart/2005/8/layout/pList1"/>
    <dgm:cxn modelId="{002119CD-9481-4653-897B-FD77A680FDAB}" type="presParOf" srcId="{6D1F3BA2-1697-4061-9D82-BD3DDCA7AF02}" destId="{966B2C61-6890-4480-B1CC-8CE62EC6D0EF}" srcOrd="1" destOrd="0" presId="urn:microsoft.com/office/officeart/2005/8/layout/pList1"/>
    <dgm:cxn modelId="{74A09CD6-4A7A-4DD8-A234-B4923066FE59}" type="presParOf" srcId="{6D1F3BA2-1697-4061-9D82-BD3DDCA7AF02}" destId="{678BC3A5-4EA1-41B4-A1D8-CBEAAB1A4DD3}" srcOrd="2" destOrd="0" presId="urn:microsoft.com/office/officeart/2005/8/layout/pList1"/>
    <dgm:cxn modelId="{5F7B4110-B951-4B06-8E09-6731A1521109}" type="presParOf" srcId="{678BC3A5-4EA1-41B4-A1D8-CBEAAB1A4DD3}" destId="{DF11C26C-D2DF-4FF3-BF3E-2F38F3A31FCD}" srcOrd="0" destOrd="0" presId="urn:microsoft.com/office/officeart/2005/8/layout/pList1"/>
    <dgm:cxn modelId="{73898FE9-E3EF-4618-85F9-69CFBE24282A}" type="presParOf" srcId="{678BC3A5-4EA1-41B4-A1D8-CBEAAB1A4DD3}" destId="{0F3EF115-FBA8-42B5-ACA8-1D0CD7B05632}" srcOrd="1" destOrd="0" presId="urn:microsoft.com/office/officeart/2005/8/layout/pList1"/>
    <dgm:cxn modelId="{ABD3E8C5-1C0A-4128-9029-3E57765D402F}" type="presParOf" srcId="{6D1F3BA2-1697-4061-9D82-BD3DDCA7AF02}" destId="{9DEF09E7-85C1-4CDA-9865-149E4370B043}" srcOrd="3" destOrd="0" presId="urn:microsoft.com/office/officeart/2005/8/layout/pList1"/>
    <dgm:cxn modelId="{AB4CB796-BD22-48A8-A2FC-92835BB17317}" type="presParOf" srcId="{6D1F3BA2-1697-4061-9D82-BD3DDCA7AF02}" destId="{1AA058D1-AE4A-448B-BAC8-8B9A7CFDA03E}" srcOrd="4" destOrd="0" presId="urn:microsoft.com/office/officeart/2005/8/layout/pList1"/>
    <dgm:cxn modelId="{E79F394B-10B8-4892-B0BE-2D72AB61CD4B}" type="presParOf" srcId="{1AA058D1-AE4A-448B-BAC8-8B9A7CFDA03E}" destId="{D7F56DF9-C8D8-4951-9114-B92C7786F7C3}" srcOrd="0" destOrd="0" presId="urn:microsoft.com/office/officeart/2005/8/layout/pList1"/>
    <dgm:cxn modelId="{279A3BE4-AD63-4A55-9F10-46AD8E168D1C}" type="presParOf" srcId="{1AA058D1-AE4A-448B-BAC8-8B9A7CFDA03E}" destId="{2711EE20-A0F1-4B5F-B253-57B4C539E22A}" srcOrd="1" destOrd="0" presId="urn:microsoft.com/office/officeart/2005/8/layout/pList1"/>
    <dgm:cxn modelId="{3AAE7F3B-A35E-4243-B98F-6AC35513B99C}" type="presParOf" srcId="{6D1F3BA2-1697-4061-9D82-BD3DDCA7AF02}" destId="{A045F03D-DC15-4238-984C-58210ECD4119}" srcOrd="5" destOrd="0" presId="urn:microsoft.com/office/officeart/2005/8/layout/pList1"/>
    <dgm:cxn modelId="{366854D9-7CB4-4821-8EF0-EB5928C25182}" type="presParOf" srcId="{6D1F3BA2-1697-4061-9D82-BD3DDCA7AF02}" destId="{1B40DF5A-3C73-4B77-B37B-B477631D56FE}" srcOrd="6" destOrd="0" presId="urn:microsoft.com/office/officeart/2005/8/layout/pList1"/>
    <dgm:cxn modelId="{BC01FE8F-0C26-40FB-8E7E-8A5EF6BF599A}" type="presParOf" srcId="{1B40DF5A-3C73-4B77-B37B-B477631D56FE}" destId="{A229CC93-2631-479B-A0BC-1DF4571AA731}" srcOrd="0" destOrd="0" presId="urn:microsoft.com/office/officeart/2005/8/layout/pList1"/>
    <dgm:cxn modelId="{07B49B2C-E7CC-489E-99DA-4B132344C6FC}" type="presParOf" srcId="{1B40DF5A-3C73-4B77-B37B-B477631D56FE}" destId="{F03DCA36-7F1A-4C8B-B6CE-5312E23BB1CE}" srcOrd="1" destOrd="0" presId="urn:microsoft.com/office/officeart/2005/8/layout/pList1"/>
  </dgm:cxnLst>
  <dgm:bg/>
  <dgm:whole/>
  <dgm:extLst>
    <a:ext uri="http://schemas.microsoft.com/office/drawing/2008/diagram">
      <dsp:dataModelExt xmlns:dsp="http://schemas.microsoft.com/office/drawing/2008/diagram" relId="rId168" minVer="http://schemas.openxmlformats.org/drawingml/2006/diagram"/>
    </a:ext>
  </dgm:extLst>
</dgm:dataModel>
</file>

<file path=word/diagrams/data18.xml><?xml version="1.0" encoding="utf-8"?>
<dgm:dataModel xmlns:dgm="http://schemas.openxmlformats.org/drawingml/2006/diagram" xmlns:a="http://schemas.openxmlformats.org/drawingml/2006/main">
  <dgm:ptLst>
    <dgm:pt modelId="{4C0A2388-7563-45E6-B036-31750FB952A1}" type="doc">
      <dgm:prSet loTypeId="urn:microsoft.com/office/officeart/2005/8/layout/default" loCatId="list" qsTypeId="urn:microsoft.com/office/officeart/2005/8/quickstyle/3d2" qsCatId="3D" csTypeId="urn:microsoft.com/office/officeart/2005/8/colors/colorful3" csCatId="colorful" phldr="1"/>
      <dgm:spPr/>
      <dgm:t>
        <a:bodyPr/>
        <a:lstStyle/>
        <a:p>
          <a:endParaRPr lang="sk-SK"/>
        </a:p>
      </dgm:t>
    </dgm:pt>
    <dgm:pt modelId="{9BD7E45B-4D13-40E3-B4F7-9B506FC4364A}">
      <dgm:prSet phldrT="[Text]"/>
      <dgm:spPr/>
      <dgm:t>
        <a:bodyPr/>
        <a:lstStyle/>
        <a:p>
          <a:pPr>
            <a:buSzPts val="1000"/>
            <a:buFont typeface="Courier New" panose="02070309020205020404" pitchFamily="49" charset="0"/>
            <a:buChar char="o"/>
          </a:pPr>
          <a:r>
            <a:rPr lang="sk-SK">
              <a:latin typeface="Aptos Narrow" panose="020B0004020202020204" pitchFamily="34" charset="0"/>
            </a:rPr>
            <a:t>menovať dvoch dôverných poradcov (jedného interného a jedného externého)</a:t>
          </a:r>
        </a:p>
      </dgm:t>
    </dgm:pt>
    <dgm:pt modelId="{A577B14C-A84A-4F72-8496-9533218EB9AA}" type="parTrans" cxnId="{14E3969B-D1A0-46A1-AF09-0F7E35158E9C}">
      <dgm:prSet/>
      <dgm:spPr/>
      <dgm:t>
        <a:bodyPr/>
        <a:lstStyle/>
        <a:p>
          <a:endParaRPr lang="sk-SK">
            <a:latin typeface="Aptos Narrow" panose="020B0004020202020204" pitchFamily="34" charset="0"/>
          </a:endParaRPr>
        </a:p>
      </dgm:t>
    </dgm:pt>
    <dgm:pt modelId="{3A42807B-4976-46C0-B57D-3C7707EC6FA7}" type="sibTrans" cxnId="{14E3969B-D1A0-46A1-AF09-0F7E35158E9C}">
      <dgm:prSet/>
      <dgm:spPr/>
      <dgm:t>
        <a:bodyPr/>
        <a:lstStyle/>
        <a:p>
          <a:endParaRPr lang="sk-SK">
            <a:latin typeface="Aptos Narrow" panose="020B0004020202020204" pitchFamily="34" charset="0"/>
          </a:endParaRPr>
        </a:p>
      </dgm:t>
    </dgm:pt>
    <dgm:pt modelId="{3BA0411C-D000-41B4-AC87-822FCD52D08D}">
      <dgm:prSet phldrT="[Text]"/>
      <dgm:spPr/>
      <dgm:t>
        <a:bodyPr/>
        <a:lstStyle/>
        <a:p>
          <a:pPr>
            <a:buNone/>
          </a:pPr>
          <a:r>
            <a:rPr lang="sk-SK">
              <a:latin typeface="Aptos Narrow" panose="020B0004020202020204" pitchFamily="34" charset="0"/>
            </a:rPr>
            <a:t>mať účinné postupy riešenia sťažností a podnetov</a:t>
          </a:r>
        </a:p>
      </dgm:t>
    </dgm:pt>
    <dgm:pt modelId="{B63413EF-43EC-450F-916C-2F268BCB6DC3}" type="parTrans" cxnId="{8CB90040-4971-4E9B-A0BA-BF3667461549}">
      <dgm:prSet/>
      <dgm:spPr/>
      <dgm:t>
        <a:bodyPr/>
        <a:lstStyle/>
        <a:p>
          <a:endParaRPr lang="sk-SK">
            <a:latin typeface="Aptos Narrow" panose="020B0004020202020204" pitchFamily="34" charset="0"/>
          </a:endParaRPr>
        </a:p>
      </dgm:t>
    </dgm:pt>
    <dgm:pt modelId="{0F5FB73D-2C0D-47B5-BC6A-6D03007ECF0F}" type="sibTrans" cxnId="{8CB90040-4971-4E9B-A0BA-BF3667461549}">
      <dgm:prSet/>
      <dgm:spPr/>
      <dgm:t>
        <a:bodyPr/>
        <a:lstStyle/>
        <a:p>
          <a:endParaRPr lang="sk-SK">
            <a:latin typeface="Aptos Narrow" panose="020B0004020202020204" pitchFamily="34" charset="0"/>
          </a:endParaRPr>
        </a:p>
      </dgm:t>
    </dgm:pt>
    <dgm:pt modelId="{22987300-3764-4D53-A03B-97D076C8A778}">
      <dgm:prSet phldrT="[Text]"/>
      <dgm:spPr/>
      <dgm:t>
        <a:bodyPr/>
        <a:lstStyle/>
        <a:p>
          <a:pPr>
            <a:buNone/>
          </a:pPr>
          <a:r>
            <a:rPr lang="sk-SK">
              <a:latin typeface="Aptos Narrow" panose="020B0004020202020204" pitchFamily="34" charset="0"/>
            </a:rPr>
            <a:t>každoročne preskúmať svoju bezpečnostnú politiku</a:t>
          </a:r>
        </a:p>
      </dgm:t>
    </dgm:pt>
    <dgm:pt modelId="{CDDD0C87-4D58-4036-BD10-F599D92EC0D2}" type="parTrans" cxnId="{BACFD800-C2D1-4358-A34D-43AA94E88AAD}">
      <dgm:prSet/>
      <dgm:spPr/>
      <dgm:t>
        <a:bodyPr/>
        <a:lstStyle/>
        <a:p>
          <a:endParaRPr lang="sk-SK">
            <a:latin typeface="Aptos Narrow" panose="020B0004020202020204" pitchFamily="34" charset="0"/>
          </a:endParaRPr>
        </a:p>
      </dgm:t>
    </dgm:pt>
    <dgm:pt modelId="{52A804DD-D34E-4EA7-A0AB-B719EE70E6FC}" type="sibTrans" cxnId="{BACFD800-C2D1-4358-A34D-43AA94E88AAD}">
      <dgm:prSet/>
      <dgm:spPr/>
      <dgm:t>
        <a:bodyPr/>
        <a:lstStyle/>
        <a:p>
          <a:endParaRPr lang="sk-SK">
            <a:latin typeface="Aptos Narrow" panose="020B0004020202020204" pitchFamily="34" charset="0"/>
          </a:endParaRPr>
        </a:p>
      </dgm:t>
    </dgm:pt>
    <dgm:pt modelId="{B6276779-C9C9-481D-BF44-9C922BFBAF31}" type="pres">
      <dgm:prSet presAssocID="{4C0A2388-7563-45E6-B036-31750FB952A1}" presName="diagram" presStyleCnt="0">
        <dgm:presLayoutVars>
          <dgm:dir/>
          <dgm:resizeHandles val="exact"/>
        </dgm:presLayoutVars>
      </dgm:prSet>
      <dgm:spPr/>
    </dgm:pt>
    <dgm:pt modelId="{DFB62271-172B-4B74-9C16-C3B429A53638}" type="pres">
      <dgm:prSet presAssocID="{9BD7E45B-4D13-40E3-B4F7-9B506FC4364A}" presName="node" presStyleLbl="node1" presStyleIdx="0" presStyleCnt="3">
        <dgm:presLayoutVars>
          <dgm:bulletEnabled val="1"/>
        </dgm:presLayoutVars>
      </dgm:prSet>
      <dgm:spPr/>
    </dgm:pt>
    <dgm:pt modelId="{B64EC572-3A7D-4E53-AD4C-8B2196E0AE94}" type="pres">
      <dgm:prSet presAssocID="{3A42807B-4976-46C0-B57D-3C7707EC6FA7}" presName="sibTrans" presStyleCnt="0"/>
      <dgm:spPr/>
    </dgm:pt>
    <dgm:pt modelId="{96A4EDFC-5127-46D2-82CE-E3CA0EC80220}" type="pres">
      <dgm:prSet presAssocID="{3BA0411C-D000-41B4-AC87-822FCD52D08D}" presName="node" presStyleLbl="node1" presStyleIdx="1" presStyleCnt="3">
        <dgm:presLayoutVars>
          <dgm:bulletEnabled val="1"/>
        </dgm:presLayoutVars>
      </dgm:prSet>
      <dgm:spPr/>
    </dgm:pt>
    <dgm:pt modelId="{1A47132E-2C62-4623-87DA-5A74AF1150B8}" type="pres">
      <dgm:prSet presAssocID="{0F5FB73D-2C0D-47B5-BC6A-6D03007ECF0F}" presName="sibTrans" presStyleCnt="0"/>
      <dgm:spPr/>
    </dgm:pt>
    <dgm:pt modelId="{E75D31B8-826E-4F24-9CDF-FAD977B5C21A}" type="pres">
      <dgm:prSet presAssocID="{22987300-3764-4D53-A03B-97D076C8A778}" presName="node" presStyleLbl="node1" presStyleIdx="2" presStyleCnt="3">
        <dgm:presLayoutVars>
          <dgm:bulletEnabled val="1"/>
        </dgm:presLayoutVars>
      </dgm:prSet>
      <dgm:spPr/>
    </dgm:pt>
  </dgm:ptLst>
  <dgm:cxnLst>
    <dgm:cxn modelId="{BACFD800-C2D1-4358-A34D-43AA94E88AAD}" srcId="{4C0A2388-7563-45E6-B036-31750FB952A1}" destId="{22987300-3764-4D53-A03B-97D076C8A778}" srcOrd="2" destOrd="0" parTransId="{CDDD0C87-4D58-4036-BD10-F599D92EC0D2}" sibTransId="{52A804DD-D34E-4EA7-A0AB-B719EE70E6FC}"/>
    <dgm:cxn modelId="{0B5F3C09-9D96-4573-AF71-4D71E3C43642}" type="presOf" srcId="{22987300-3764-4D53-A03B-97D076C8A778}" destId="{E75D31B8-826E-4F24-9CDF-FAD977B5C21A}" srcOrd="0" destOrd="0" presId="urn:microsoft.com/office/officeart/2005/8/layout/default"/>
    <dgm:cxn modelId="{8CB90040-4971-4E9B-A0BA-BF3667461549}" srcId="{4C0A2388-7563-45E6-B036-31750FB952A1}" destId="{3BA0411C-D000-41B4-AC87-822FCD52D08D}" srcOrd="1" destOrd="0" parTransId="{B63413EF-43EC-450F-916C-2F268BCB6DC3}" sibTransId="{0F5FB73D-2C0D-47B5-BC6A-6D03007ECF0F}"/>
    <dgm:cxn modelId="{14E3969B-D1A0-46A1-AF09-0F7E35158E9C}" srcId="{4C0A2388-7563-45E6-B036-31750FB952A1}" destId="{9BD7E45B-4D13-40E3-B4F7-9B506FC4364A}" srcOrd="0" destOrd="0" parTransId="{A577B14C-A84A-4F72-8496-9533218EB9AA}" sibTransId="{3A42807B-4976-46C0-B57D-3C7707EC6FA7}"/>
    <dgm:cxn modelId="{BE4A2EA8-B623-4C30-B456-8983C8982C59}" type="presOf" srcId="{4C0A2388-7563-45E6-B036-31750FB952A1}" destId="{B6276779-C9C9-481D-BF44-9C922BFBAF31}" srcOrd="0" destOrd="0" presId="urn:microsoft.com/office/officeart/2005/8/layout/default"/>
    <dgm:cxn modelId="{E1499EDF-356F-4FF8-A2C1-67A213AB05BB}" type="presOf" srcId="{9BD7E45B-4D13-40E3-B4F7-9B506FC4364A}" destId="{DFB62271-172B-4B74-9C16-C3B429A53638}" srcOrd="0" destOrd="0" presId="urn:microsoft.com/office/officeart/2005/8/layout/default"/>
    <dgm:cxn modelId="{50B941E3-29B6-4F2E-9CED-A40751B4D655}" type="presOf" srcId="{3BA0411C-D000-41B4-AC87-822FCD52D08D}" destId="{96A4EDFC-5127-46D2-82CE-E3CA0EC80220}" srcOrd="0" destOrd="0" presId="urn:microsoft.com/office/officeart/2005/8/layout/default"/>
    <dgm:cxn modelId="{4EFC0308-0419-4837-8B49-246CD8F14E60}" type="presParOf" srcId="{B6276779-C9C9-481D-BF44-9C922BFBAF31}" destId="{DFB62271-172B-4B74-9C16-C3B429A53638}" srcOrd="0" destOrd="0" presId="urn:microsoft.com/office/officeart/2005/8/layout/default"/>
    <dgm:cxn modelId="{7BE4BE3B-7095-43E8-88A1-6573ED6B255D}" type="presParOf" srcId="{B6276779-C9C9-481D-BF44-9C922BFBAF31}" destId="{B64EC572-3A7D-4E53-AD4C-8B2196E0AE94}" srcOrd="1" destOrd="0" presId="urn:microsoft.com/office/officeart/2005/8/layout/default"/>
    <dgm:cxn modelId="{83501672-73AA-497E-88F1-7A7932208EA3}" type="presParOf" srcId="{B6276779-C9C9-481D-BF44-9C922BFBAF31}" destId="{96A4EDFC-5127-46D2-82CE-E3CA0EC80220}" srcOrd="2" destOrd="0" presId="urn:microsoft.com/office/officeart/2005/8/layout/default"/>
    <dgm:cxn modelId="{16C82348-DE5B-4A90-AA31-14B1FE6F9876}" type="presParOf" srcId="{B6276779-C9C9-481D-BF44-9C922BFBAF31}" destId="{1A47132E-2C62-4623-87DA-5A74AF1150B8}" srcOrd="3" destOrd="0" presId="urn:microsoft.com/office/officeart/2005/8/layout/default"/>
    <dgm:cxn modelId="{8E8493B8-B875-4FDF-8B97-21BE0E5DD5D9}" type="presParOf" srcId="{B6276779-C9C9-481D-BF44-9C922BFBAF31}" destId="{E75D31B8-826E-4F24-9CDF-FAD977B5C21A}" srcOrd="4" destOrd="0" presId="urn:microsoft.com/office/officeart/2005/8/layout/default"/>
  </dgm:cxnLst>
  <dgm:bg/>
  <dgm:whole/>
  <dgm:extLst>
    <a:ext uri="http://schemas.microsoft.com/office/drawing/2008/diagram">
      <dsp:dataModelExt xmlns:dsp="http://schemas.microsoft.com/office/drawing/2008/diagram" relId="rId18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61DBBD5-6B4A-4189-B07A-6FDD69B3C0FB}" type="doc">
      <dgm:prSet loTypeId="urn:microsoft.com/office/officeart/2005/8/layout/vList2" loCatId="list" qsTypeId="urn:microsoft.com/office/officeart/2005/8/quickstyle/3d2" qsCatId="3D" csTypeId="urn:microsoft.com/office/officeart/2005/8/colors/colorful3" csCatId="colorful" phldr="1"/>
      <dgm:spPr/>
      <dgm:t>
        <a:bodyPr/>
        <a:lstStyle/>
        <a:p>
          <a:endParaRPr lang="sk-SK"/>
        </a:p>
      </dgm:t>
    </dgm:pt>
    <dgm:pt modelId="{3C2854C1-AB06-4CF4-9C6E-E7909F0C5266}">
      <dgm:prSet phldrT="[Text]" custT="1"/>
      <dgm:spPr/>
      <dgm:t>
        <a:bodyPr/>
        <a:lstStyle/>
        <a:p>
          <a:r>
            <a:rPr lang="sk-SK" sz="1050" b="1">
              <a:latin typeface="Aptos Narrow" panose="020B0004020202020204" pitchFamily="34" charset="0"/>
            </a:rPr>
            <a:t>   monitoring vzdelávacích inštitúcií a zabezpečovanie kvality vzdelávania (prostredníctvom inšpekcií)</a:t>
          </a:r>
        </a:p>
      </dgm:t>
    </dgm:pt>
    <dgm:pt modelId="{84122E63-FA3E-4E0A-A560-D469F5439885}" type="parTrans" cxnId="{19FB5933-E447-4F9B-869A-E422EB28A428}">
      <dgm:prSet/>
      <dgm:spPr/>
      <dgm:t>
        <a:bodyPr/>
        <a:lstStyle/>
        <a:p>
          <a:endParaRPr lang="sk-SK" sz="1050" b="1">
            <a:latin typeface="Aptos Narrow" panose="020B0004020202020204" pitchFamily="34" charset="0"/>
          </a:endParaRPr>
        </a:p>
      </dgm:t>
    </dgm:pt>
    <dgm:pt modelId="{6722AF42-484B-479A-A4BD-5FBB96602F52}" type="sibTrans" cxnId="{19FB5933-E447-4F9B-869A-E422EB28A428}">
      <dgm:prSet/>
      <dgm:spPr/>
      <dgm:t>
        <a:bodyPr/>
        <a:lstStyle/>
        <a:p>
          <a:endParaRPr lang="sk-SK" sz="1050" b="1">
            <a:latin typeface="Aptos Narrow" panose="020B0004020202020204" pitchFamily="34" charset="0"/>
          </a:endParaRPr>
        </a:p>
      </dgm:t>
    </dgm:pt>
    <dgm:pt modelId="{D8F86DA0-CC2E-4D08-A874-70AE164E0D7C}">
      <dgm:prSet phldrT="[Text]" custT="1"/>
      <dgm:spPr/>
      <dgm:t>
        <a:bodyPr/>
        <a:lstStyle/>
        <a:p>
          <a:r>
            <a:rPr lang="sk-SK" sz="1050" b="1">
              <a:latin typeface="Aptos Narrow" panose="020B0004020202020204" pitchFamily="34" charset="0"/>
            </a:rPr>
            <a:t>   podpora kvality vzdelávania (motivácia škôl a školských rád, aby dosahovali nadpriemerné výsledky </a:t>
          </a:r>
        </a:p>
        <a:p>
          <a:r>
            <a:rPr lang="sk-SK" sz="1050" b="1">
              <a:latin typeface="Aptos Narrow" panose="020B0004020202020204" pitchFamily="34" charset="0"/>
            </a:rPr>
            <a:t>   a formulovali svoje vlastné ambície)</a:t>
          </a:r>
        </a:p>
      </dgm:t>
    </dgm:pt>
    <dgm:pt modelId="{A87C59EF-5C1E-4259-A4FB-89872FB34EA6}" type="parTrans" cxnId="{82AAF11B-A414-42F6-9F97-8F9A64204DCF}">
      <dgm:prSet/>
      <dgm:spPr/>
      <dgm:t>
        <a:bodyPr/>
        <a:lstStyle/>
        <a:p>
          <a:endParaRPr lang="sk-SK" sz="1050" b="1">
            <a:latin typeface="Aptos Narrow" panose="020B0004020202020204" pitchFamily="34" charset="0"/>
          </a:endParaRPr>
        </a:p>
      </dgm:t>
    </dgm:pt>
    <dgm:pt modelId="{1DB7F4C8-317C-41CA-90E1-A7A37181CB5D}" type="sibTrans" cxnId="{82AAF11B-A414-42F6-9F97-8F9A64204DCF}">
      <dgm:prSet/>
      <dgm:spPr/>
      <dgm:t>
        <a:bodyPr/>
        <a:lstStyle/>
        <a:p>
          <a:endParaRPr lang="sk-SK" sz="1050" b="1">
            <a:latin typeface="Aptos Narrow" panose="020B0004020202020204" pitchFamily="34" charset="0"/>
          </a:endParaRPr>
        </a:p>
      </dgm:t>
    </dgm:pt>
    <dgm:pt modelId="{C0E21AB4-CF6B-4F70-9C6F-EEECC6BFCF6D}">
      <dgm:prSet phldrT="[Text]" custT="1"/>
      <dgm:spPr/>
      <dgm:t>
        <a:bodyPr/>
        <a:lstStyle/>
        <a:p>
          <a:r>
            <a:rPr lang="sk-SK" sz="1050" b="1">
              <a:latin typeface="Aptos Narrow" panose="020B0004020202020204" pitchFamily="34" charset="0"/>
            </a:rPr>
            <a:t>   tvorba a zverejňovanie výročných verejných správ o "stave vzdelávania" a "finančnom stave </a:t>
          </a:r>
        </a:p>
        <a:p>
          <a:r>
            <a:rPr lang="sk-SK" sz="1050" b="1">
              <a:latin typeface="Aptos Narrow" panose="020B0004020202020204" pitchFamily="34" charset="0"/>
            </a:rPr>
            <a:t>   vzdelávania"</a:t>
          </a:r>
        </a:p>
      </dgm:t>
    </dgm:pt>
    <dgm:pt modelId="{90B383BC-AFA0-4FDA-9178-C7DCD42FD0A5}" type="parTrans" cxnId="{A9AF2D82-43B3-4483-8A69-CA51E90281C2}">
      <dgm:prSet/>
      <dgm:spPr/>
      <dgm:t>
        <a:bodyPr/>
        <a:lstStyle/>
        <a:p>
          <a:endParaRPr lang="sk-SK" sz="1050" b="1">
            <a:latin typeface="Aptos Narrow" panose="020B0004020202020204" pitchFamily="34" charset="0"/>
          </a:endParaRPr>
        </a:p>
      </dgm:t>
    </dgm:pt>
    <dgm:pt modelId="{68B4B2F0-3A16-4E86-AC14-E634FB6188A7}" type="sibTrans" cxnId="{A9AF2D82-43B3-4483-8A69-CA51E90281C2}">
      <dgm:prSet/>
      <dgm:spPr/>
      <dgm:t>
        <a:bodyPr/>
        <a:lstStyle/>
        <a:p>
          <a:endParaRPr lang="sk-SK" sz="1050" b="1">
            <a:latin typeface="Aptos Narrow" panose="020B0004020202020204" pitchFamily="34" charset="0"/>
          </a:endParaRPr>
        </a:p>
      </dgm:t>
    </dgm:pt>
    <dgm:pt modelId="{4AE06130-ABF0-47EC-B45C-9E56750C3C17}">
      <dgm:prSet phldrT="[Text]" custT="1"/>
      <dgm:spPr/>
      <dgm:t>
        <a:bodyPr/>
        <a:lstStyle/>
        <a:p>
          <a:r>
            <a:rPr lang="sk-SK" sz="1050" b="1">
              <a:latin typeface="Aptos Narrow" panose="020B0004020202020204" pitchFamily="34" charset="0"/>
            </a:rPr>
            <a:t>  zasahovanie v inštitúciách (radách a školách) ak nespľňajú základnú kvalitu, aby sa mohli čo </a:t>
          </a:r>
        </a:p>
        <a:p>
          <a:r>
            <a:rPr lang="sk-SK" sz="1050" b="1">
              <a:latin typeface="Aptos Narrow" panose="020B0004020202020204" pitchFamily="34" charset="0"/>
            </a:rPr>
            <a:t>  najskôr "zotaviť"</a:t>
          </a:r>
        </a:p>
      </dgm:t>
    </dgm:pt>
    <dgm:pt modelId="{86BC511D-B246-4600-820E-EBC6CE441144}" type="parTrans" cxnId="{8FEAAB0A-39D7-4700-8FEE-AB336E5EE954}">
      <dgm:prSet/>
      <dgm:spPr/>
      <dgm:t>
        <a:bodyPr/>
        <a:lstStyle/>
        <a:p>
          <a:endParaRPr lang="sk-SK" sz="1050" b="1">
            <a:latin typeface="Aptos Narrow" panose="020B0004020202020204" pitchFamily="34" charset="0"/>
          </a:endParaRPr>
        </a:p>
      </dgm:t>
    </dgm:pt>
    <dgm:pt modelId="{F8861D87-9B4C-4917-877D-5E9212B3B1B8}" type="sibTrans" cxnId="{8FEAAB0A-39D7-4700-8FEE-AB336E5EE954}">
      <dgm:prSet/>
      <dgm:spPr/>
      <dgm:t>
        <a:bodyPr/>
        <a:lstStyle/>
        <a:p>
          <a:endParaRPr lang="sk-SK" sz="1050" b="1">
            <a:latin typeface="Aptos Narrow" panose="020B0004020202020204" pitchFamily="34" charset="0"/>
          </a:endParaRPr>
        </a:p>
      </dgm:t>
    </dgm:pt>
    <dgm:pt modelId="{6CEE604E-DAB9-41BE-8784-B162D72E55F2}">
      <dgm:prSet phldrT="[Text]" custT="1"/>
      <dgm:spPr/>
      <dgm:t>
        <a:bodyPr/>
        <a:lstStyle/>
        <a:p>
          <a:r>
            <a:rPr lang="sk-SK" sz="1050" b="1">
              <a:latin typeface="Aptos Narrow" panose="020B0004020202020204" pitchFamily="34" charset="0"/>
            </a:rPr>
            <a:t>   aktívna komunikácia so zainteresovanými stranami a všetkými cieľovými skupinami</a:t>
          </a:r>
        </a:p>
      </dgm:t>
    </dgm:pt>
    <dgm:pt modelId="{47FCFE95-D161-4877-BB2C-F450FAF0B600}" type="parTrans" cxnId="{4C1CFE0F-CDD3-41A6-8CE0-F6E0E44CA106}">
      <dgm:prSet/>
      <dgm:spPr/>
      <dgm:t>
        <a:bodyPr/>
        <a:lstStyle/>
        <a:p>
          <a:endParaRPr lang="sk-SK" sz="1050" b="1">
            <a:latin typeface="Aptos Narrow" panose="020B0004020202020204" pitchFamily="34" charset="0"/>
          </a:endParaRPr>
        </a:p>
      </dgm:t>
    </dgm:pt>
    <dgm:pt modelId="{1EC6839F-66E3-4EE9-91CE-AA8086FAF04B}" type="sibTrans" cxnId="{4C1CFE0F-CDD3-41A6-8CE0-F6E0E44CA106}">
      <dgm:prSet/>
      <dgm:spPr/>
      <dgm:t>
        <a:bodyPr/>
        <a:lstStyle/>
        <a:p>
          <a:endParaRPr lang="sk-SK" sz="1050" b="1">
            <a:latin typeface="Aptos Narrow" panose="020B0004020202020204" pitchFamily="34" charset="0"/>
          </a:endParaRPr>
        </a:p>
      </dgm:t>
    </dgm:pt>
    <dgm:pt modelId="{411C04C5-FDC2-4F14-95A3-EF052237C325}" type="pres">
      <dgm:prSet presAssocID="{361DBBD5-6B4A-4189-B07A-6FDD69B3C0FB}" presName="linear" presStyleCnt="0">
        <dgm:presLayoutVars>
          <dgm:animLvl val="lvl"/>
          <dgm:resizeHandles val="exact"/>
        </dgm:presLayoutVars>
      </dgm:prSet>
      <dgm:spPr/>
    </dgm:pt>
    <dgm:pt modelId="{77339654-3F3C-43BC-8ED5-DD05AD2956DB}" type="pres">
      <dgm:prSet presAssocID="{3C2854C1-AB06-4CF4-9C6E-E7909F0C5266}" presName="parentText" presStyleLbl="node1" presStyleIdx="0" presStyleCnt="5">
        <dgm:presLayoutVars>
          <dgm:chMax val="0"/>
          <dgm:bulletEnabled val="1"/>
        </dgm:presLayoutVars>
      </dgm:prSet>
      <dgm:spPr/>
    </dgm:pt>
    <dgm:pt modelId="{BADB931D-C416-4FEE-A568-716D7F078072}" type="pres">
      <dgm:prSet presAssocID="{6722AF42-484B-479A-A4BD-5FBB96602F52}" presName="spacer" presStyleCnt="0"/>
      <dgm:spPr/>
    </dgm:pt>
    <dgm:pt modelId="{2E576C7F-2597-4685-BB26-8DE7A3DD0F32}" type="pres">
      <dgm:prSet presAssocID="{D8F86DA0-CC2E-4D08-A874-70AE164E0D7C}" presName="parentText" presStyleLbl="node1" presStyleIdx="1" presStyleCnt="5">
        <dgm:presLayoutVars>
          <dgm:chMax val="0"/>
          <dgm:bulletEnabled val="1"/>
        </dgm:presLayoutVars>
      </dgm:prSet>
      <dgm:spPr/>
    </dgm:pt>
    <dgm:pt modelId="{76C18821-97F2-42DD-8580-26F2E12AA26B}" type="pres">
      <dgm:prSet presAssocID="{1DB7F4C8-317C-41CA-90E1-A7A37181CB5D}" presName="spacer" presStyleCnt="0"/>
      <dgm:spPr/>
    </dgm:pt>
    <dgm:pt modelId="{38E72574-BCEB-4807-BBC7-6ACAE9C162A9}" type="pres">
      <dgm:prSet presAssocID="{4AE06130-ABF0-47EC-B45C-9E56750C3C17}" presName="parentText" presStyleLbl="node1" presStyleIdx="2" presStyleCnt="5">
        <dgm:presLayoutVars>
          <dgm:chMax val="0"/>
          <dgm:bulletEnabled val="1"/>
        </dgm:presLayoutVars>
      </dgm:prSet>
      <dgm:spPr/>
    </dgm:pt>
    <dgm:pt modelId="{BB9627F6-3BDF-4230-80A0-2966D9019185}" type="pres">
      <dgm:prSet presAssocID="{F8861D87-9B4C-4917-877D-5E9212B3B1B8}" presName="spacer" presStyleCnt="0"/>
      <dgm:spPr/>
    </dgm:pt>
    <dgm:pt modelId="{D3B176AF-ED6B-47DE-BE6D-CF03355588A4}" type="pres">
      <dgm:prSet presAssocID="{6CEE604E-DAB9-41BE-8784-B162D72E55F2}" presName="parentText" presStyleLbl="node1" presStyleIdx="3" presStyleCnt="5">
        <dgm:presLayoutVars>
          <dgm:chMax val="0"/>
          <dgm:bulletEnabled val="1"/>
        </dgm:presLayoutVars>
      </dgm:prSet>
      <dgm:spPr/>
    </dgm:pt>
    <dgm:pt modelId="{F74DC9B6-DA9D-4D3B-82CE-3E7735D24986}" type="pres">
      <dgm:prSet presAssocID="{1EC6839F-66E3-4EE9-91CE-AA8086FAF04B}" presName="spacer" presStyleCnt="0"/>
      <dgm:spPr/>
    </dgm:pt>
    <dgm:pt modelId="{5074CAAA-EE8D-48DD-AAD1-39C713A7EABE}" type="pres">
      <dgm:prSet presAssocID="{C0E21AB4-CF6B-4F70-9C6F-EEECC6BFCF6D}" presName="parentText" presStyleLbl="node1" presStyleIdx="4" presStyleCnt="5">
        <dgm:presLayoutVars>
          <dgm:chMax val="0"/>
          <dgm:bulletEnabled val="1"/>
        </dgm:presLayoutVars>
      </dgm:prSet>
      <dgm:spPr/>
    </dgm:pt>
  </dgm:ptLst>
  <dgm:cxnLst>
    <dgm:cxn modelId="{8FEAAB0A-39D7-4700-8FEE-AB336E5EE954}" srcId="{361DBBD5-6B4A-4189-B07A-6FDD69B3C0FB}" destId="{4AE06130-ABF0-47EC-B45C-9E56750C3C17}" srcOrd="2" destOrd="0" parTransId="{86BC511D-B246-4600-820E-EBC6CE441144}" sibTransId="{F8861D87-9B4C-4917-877D-5E9212B3B1B8}"/>
    <dgm:cxn modelId="{4C1CFE0F-CDD3-41A6-8CE0-F6E0E44CA106}" srcId="{361DBBD5-6B4A-4189-B07A-6FDD69B3C0FB}" destId="{6CEE604E-DAB9-41BE-8784-B162D72E55F2}" srcOrd="3" destOrd="0" parTransId="{47FCFE95-D161-4877-BB2C-F450FAF0B600}" sibTransId="{1EC6839F-66E3-4EE9-91CE-AA8086FAF04B}"/>
    <dgm:cxn modelId="{2A87BD19-26E9-4D45-B1F4-AF1B6C6D4A63}" type="presOf" srcId="{6CEE604E-DAB9-41BE-8784-B162D72E55F2}" destId="{D3B176AF-ED6B-47DE-BE6D-CF03355588A4}" srcOrd="0" destOrd="0" presId="urn:microsoft.com/office/officeart/2005/8/layout/vList2"/>
    <dgm:cxn modelId="{82AAF11B-A414-42F6-9F97-8F9A64204DCF}" srcId="{361DBBD5-6B4A-4189-B07A-6FDD69B3C0FB}" destId="{D8F86DA0-CC2E-4D08-A874-70AE164E0D7C}" srcOrd="1" destOrd="0" parTransId="{A87C59EF-5C1E-4259-A4FB-89872FB34EA6}" sibTransId="{1DB7F4C8-317C-41CA-90E1-A7A37181CB5D}"/>
    <dgm:cxn modelId="{4D123C24-9C15-4A4D-AA25-412AA24C6B12}" type="presOf" srcId="{3C2854C1-AB06-4CF4-9C6E-E7909F0C5266}" destId="{77339654-3F3C-43BC-8ED5-DD05AD2956DB}" srcOrd="0" destOrd="0" presId="urn:microsoft.com/office/officeart/2005/8/layout/vList2"/>
    <dgm:cxn modelId="{4FD8332D-D31E-4BB5-ACE4-391622C4260B}" type="presOf" srcId="{361DBBD5-6B4A-4189-B07A-6FDD69B3C0FB}" destId="{411C04C5-FDC2-4F14-95A3-EF052237C325}" srcOrd="0" destOrd="0" presId="urn:microsoft.com/office/officeart/2005/8/layout/vList2"/>
    <dgm:cxn modelId="{19FB5933-E447-4F9B-869A-E422EB28A428}" srcId="{361DBBD5-6B4A-4189-B07A-6FDD69B3C0FB}" destId="{3C2854C1-AB06-4CF4-9C6E-E7909F0C5266}" srcOrd="0" destOrd="0" parTransId="{84122E63-FA3E-4E0A-A560-D469F5439885}" sibTransId="{6722AF42-484B-479A-A4BD-5FBB96602F52}"/>
    <dgm:cxn modelId="{A9AF2D82-43B3-4483-8A69-CA51E90281C2}" srcId="{361DBBD5-6B4A-4189-B07A-6FDD69B3C0FB}" destId="{C0E21AB4-CF6B-4F70-9C6F-EEECC6BFCF6D}" srcOrd="4" destOrd="0" parTransId="{90B383BC-AFA0-4FDA-9178-C7DCD42FD0A5}" sibTransId="{68B4B2F0-3A16-4E86-AC14-E634FB6188A7}"/>
    <dgm:cxn modelId="{E9187784-0DB2-4A64-947C-72172A5F66B2}" type="presOf" srcId="{C0E21AB4-CF6B-4F70-9C6F-EEECC6BFCF6D}" destId="{5074CAAA-EE8D-48DD-AAD1-39C713A7EABE}" srcOrd="0" destOrd="0" presId="urn:microsoft.com/office/officeart/2005/8/layout/vList2"/>
    <dgm:cxn modelId="{88ABA08A-B44A-4F96-8BD1-D3A25E96EF42}" type="presOf" srcId="{D8F86DA0-CC2E-4D08-A874-70AE164E0D7C}" destId="{2E576C7F-2597-4685-BB26-8DE7A3DD0F32}" srcOrd="0" destOrd="0" presId="urn:microsoft.com/office/officeart/2005/8/layout/vList2"/>
    <dgm:cxn modelId="{8E67A8F1-8445-4778-8E2F-EB01F0058C30}" type="presOf" srcId="{4AE06130-ABF0-47EC-B45C-9E56750C3C17}" destId="{38E72574-BCEB-4807-BBC7-6ACAE9C162A9}" srcOrd="0" destOrd="0" presId="urn:microsoft.com/office/officeart/2005/8/layout/vList2"/>
    <dgm:cxn modelId="{6C7C60EC-E3D0-4B59-80F7-5A9107E45452}" type="presParOf" srcId="{411C04C5-FDC2-4F14-95A3-EF052237C325}" destId="{77339654-3F3C-43BC-8ED5-DD05AD2956DB}" srcOrd="0" destOrd="0" presId="urn:microsoft.com/office/officeart/2005/8/layout/vList2"/>
    <dgm:cxn modelId="{ECB0E594-3C95-439C-A4F7-DB2157F66952}" type="presParOf" srcId="{411C04C5-FDC2-4F14-95A3-EF052237C325}" destId="{BADB931D-C416-4FEE-A568-716D7F078072}" srcOrd="1" destOrd="0" presId="urn:microsoft.com/office/officeart/2005/8/layout/vList2"/>
    <dgm:cxn modelId="{30ADFA6B-2AE4-4E60-AAFC-0098EB618202}" type="presParOf" srcId="{411C04C5-FDC2-4F14-95A3-EF052237C325}" destId="{2E576C7F-2597-4685-BB26-8DE7A3DD0F32}" srcOrd="2" destOrd="0" presId="urn:microsoft.com/office/officeart/2005/8/layout/vList2"/>
    <dgm:cxn modelId="{74E08180-77EB-4B5F-85B8-771AFA3F6A79}" type="presParOf" srcId="{411C04C5-FDC2-4F14-95A3-EF052237C325}" destId="{76C18821-97F2-42DD-8580-26F2E12AA26B}" srcOrd="3" destOrd="0" presId="urn:microsoft.com/office/officeart/2005/8/layout/vList2"/>
    <dgm:cxn modelId="{DC2F7FF0-BFD1-48C4-A1BE-F4265EF46248}" type="presParOf" srcId="{411C04C5-FDC2-4F14-95A3-EF052237C325}" destId="{38E72574-BCEB-4807-BBC7-6ACAE9C162A9}" srcOrd="4" destOrd="0" presId="urn:microsoft.com/office/officeart/2005/8/layout/vList2"/>
    <dgm:cxn modelId="{26E7921B-54E7-4381-B1E5-A83066B97456}" type="presParOf" srcId="{411C04C5-FDC2-4F14-95A3-EF052237C325}" destId="{BB9627F6-3BDF-4230-80A0-2966D9019185}" srcOrd="5" destOrd="0" presId="urn:microsoft.com/office/officeart/2005/8/layout/vList2"/>
    <dgm:cxn modelId="{378F1117-6C86-4DFC-BAF5-B697A3C63547}" type="presParOf" srcId="{411C04C5-FDC2-4F14-95A3-EF052237C325}" destId="{D3B176AF-ED6B-47DE-BE6D-CF03355588A4}" srcOrd="6" destOrd="0" presId="urn:microsoft.com/office/officeart/2005/8/layout/vList2"/>
    <dgm:cxn modelId="{9ADBC10C-3AAD-4BB3-B6CF-5216641869AC}" type="presParOf" srcId="{411C04C5-FDC2-4F14-95A3-EF052237C325}" destId="{F74DC9B6-DA9D-4D3B-82CE-3E7735D24986}" srcOrd="7" destOrd="0" presId="urn:microsoft.com/office/officeart/2005/8/layout/vList2"/>
    <dgm:cxn modelId="{8F7C9C28-864B-4FBA-B0C2-2A1B6786D513}" type="presParOf" srcId="{411C04C5-FDC2-4F14-95A3-EF052237C325}" destId="{5074CAAA-EE8D-48DD-AAD1-39C713A7EABE}" srcOrd="8" destOrd="0" presId="urn:microsoft.com/office/officeart/2005/8/layout/vList2"/>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6047FAA4-653D-4699-BA03-596C20F82B70}" type="doc">
      <dgm:prSet loTypeId="urn:microsoft.com/office/officeart/2005/8/layout/default" loCatId="list" qsTypeId="urn:microsoft.com/office/officeart/2005/8/quickstyle/3d2" qsCatId="3D" csTypeId="urn:microsoft.com/office/officeart/2005/8/colors/colorful3" csCatId="colorful" phldr="1"/>
      <dgm:spPr/>
      <dgm:t>
        <a:bodyPr/>
        <a:lstStyle/>
        <a:p>
          <a:endParaRPr lang="sk-SK"/>
        </a:p>
      </dgm:t>
    </dgm:pt>
    <dgm:pt modelId="{A1C68C67-BF5A-4200-8529-4853EBB21FE8}">
      <dgm:prSet phldrT="[Text]"/>
      <dgm:spPr/>
      <dgm:t>
        <a:bodyPr/>
        <a:lstStyle/>
        <a:p>
          <a:r>
            <a:rPr lang="sk-SK"/>
            <a:t>je v súlade so zodpovednosťou správnej rady</a:t>
          </a:r>
          <a:endParaRPr lang="sk-SK">
            <a:latin typeface="Aptos Narrow" panose="020B0004020202020204" pitchFamily="34" charset="0"/>
          </a:endParaRPr>
        </a:p>
      </dgm:t>
    </dgm:pt>
    <dgm:pt modelId="{E23DD1E6-21AF-4ED2-A44D-97FBA2B8C881}" type="parTrans" cxnId="{ACE44D02-90E8-4388-80F9-2607E4203CCC}">
      <dgm:prSet/>
      <dgm:spPr/>
      <dgm:t>
        <a:bodyPr/>
        <a:lstStyle/>
        <a:p>
          <a:endParaRPr lang="sk-SK">
            <a:latin typeface="Aptos Narrow" panose="020B0004020202020204" pitchFamily="34" charset="0"/>
          </a:endParaRPr>
        </a:p>
      </dgm:t>
    </dgm:pt>
    <dgm:pt modelId="{1724B19B-7DA5-4CBD-AF76-144F88B42BED}" type="sibTrans" cxnId="{ACE44D02-90E8-4388-80F9-2607E4203CCC}">
      <dgm:prSet/>
      <dgm:spPr/>
      <dgm:t>
        <a:bodyPr/>
        <a:lstStyle/>
        <a:p>
          <a:endParaRPr lang="sk-SK">
            <a:latin typeface="Aptos Narrow" panose="020B0004020202020204" pitchFamily="34" charset="0"/>
          </a:endParaRPr>
        </a:p>
      </dgm:t>
    </dgm:pt>
    <dgm:pt modelId="{DF6CB159-E2D0-44C2-981F-5E39DAD2D068}">
      <dgm:prSet phldrT="[Text]"/>
      <dgm:spPr/>
      <dgm:t>
        <a:bodyPr/>
        <a:lstStyle/>
        <a:p>
          <a:r>
            <a:rPr lang="sk-SK"/>
            <a:t>inšpektorát garantuje právnu kvalitu a podporuje ambície každej školskej rady, školy či programu</a:t>
          </a:r>
          <a:endParaRPr lang="sk-SK">
            <a:latin typeface="Aptos Narrow" panose="020B0004020202020204" pitchFamily="34" charset="0"/>
          </a:endParaRPr>
        </a:p>
      </dgm:t>
    </dgm:pt>
    <dgm:pt modelId="{BC447C3D-64EB-4FA5-821A-682AB32C9A64}" type="parTrans" cxnId="{2A861B77-E698-4BA5-A1ED-514F06A8298E}">
      <dgm:prSet/>
      <dgm:spPr/>
      <dgm:t>
        <a:bodyPr/>
        <a:lstStyle/>
        <a:p>
          <a:endParaRPr lang="sk-SK">
            <a:latin typeface="Aptos Narrow" panose="020B0004020202020204" pitchFamily="34" charset="0"/>
          </a:endParaRPr>
        </a:p>
      </dgm:t>
    </dgm:pt>
    <dgm:pt modelId="{D758A682-E90E-49A4-BFF1-3F4CCFD11896}" type="sibTrans" cxnId="{2A861B77-E698-4BA5-A1ED-514F06A8298E}">
      <dgm:prSet/>
      <dgm:spPr/>
      <dgm:t>
        <a:bodyPr/>
        <a:lstStyle/>
        <a:p>
          <a:endParaRPr lang="sk-SK">
            <a:latin typeface="Aptos Narrow" panose="020B0004020202020204" pitchFamily="34" charset="0"/>
          </a:endParaRPr>
        </a:p>
      </dgm:t>
    </dgm:pt>
    <dgm:pt modelId="{4C15C234-FED5-4963-93FE-38E260FB4588}">
      <dgm:prSet phldrT="[Text]"/>
      <dgm:spPr/>
      <dgm:t>
        <a:bodyPr/>
        <a:lstStyle/>
        <a:p>
          <a:r>
            <a:rPr lang="sk-SK"/>
            <a:t>analýza všetkých škôl / programov prebieha každý rok, na základe dostupných údajov</a:t>
          </a:r>
          <a:endParaRPr lang="sk-SK">
            <a:latin typeface="Aptos Narrow" panose="020B0004020202020204" pitchFamily="34" charset="0"/>
          </a:endParaRPr>
        </a:p>
      </dgm:t>
    </dgm:pt>
    <dgm:pt modelId="{52B08EF8-F603-41EF-BF9C-12ECDF8375EE}" type="parTrans" cxnId="{ADDCCDFD-E353-472C-9E47-529204B61FF2}">
      <dgm:prSet/>
      <dgm:spPr/>
      <dgm:t>
        <a:bodyPr/>
        <a:lstStyle/>
        <a:p>
          <a:endParaRPr lang="sk-SK">
            <a:latin typeface="Aptos Narrow" panose="020B0004020202020204" pitchFamily="34" charset="0"/>
          </a:endParaRPr>
        </a:p>
      </dgm:t>
    </dgm:pt>
    <dgm:pt modelId="{7E6D946F-03A7-478A-ACD4-A6BF3F6EE449}" type="sibTrans" cxnId="{ADDCCDFD-E353-472C-9E47-529204B61FF2}">
      <dgm:prSet/>
      <dgm:spPr/>
      <dgm:t>
        <a:bodyPr/>
        <a:lstStyle/>
        <a:p>
          <a:endParaRPr lang="sk-SK">
            <a:latin typeface="Aptos Narrow" panose="020B0004020202020204" pitchFamily="34" charset="0"/>
          </a:endParaRPr>
        </a:p>
      </dgm:t>
    </dgm:pt>
    <dgm:pt modelId="{3AC970F9-EF3B-4CDB-81EF-0558CA326ABD}">
      <dgm:prSet phldrT="[Text]"/>
      <dgm:spPr/>
      <dgm:t>
        <a:bodyPr/>
        <a:lstStyle/>
        <a:p>
          <a:pPr>
            <a:buNone/>
          </a:pPr>
          <a:r>
            <a:rPr lang="sk-SK"/>
            <a:t>následný dohľad závisí od zhodnotenia rizík</a:t>
          </a:r>
          <a:endParaRPr lang="sk-SK">
            <a:latin typeface="Aptos Narrow" panose="020B0004020202020204" pitchFamily="34" charset="0"/>
          </a:endParaRPr>
        </a:p>
      </dgm:t>
    </dgm:pt>
    <dgm:pt modelId="{4FDB32E0-CA57-448F-99DB-55BD03C6E656}" type="parTrans" cxnId="{9C1F92DE-0442-4061-817B-C5AE4B765EC8}">
      <dgm:prSet/>
      <dgm:spPr/>
      <dgm:t>
        <a:bodyPr/>
        <a:lstStyle/>
        <a:p>
          <a:endParaRPr lang="sk-SK"/>
        </a:p>
      </dgm:t>
    </dgm:pt>
    <dgm:pt modelId="{B5B6C5E3-E98D-4851-8FA4-91A49790679A}" type="sibTrans" cxnId="{9C1F92DE-0442-4061-817B-C5AE4B765EC8}">
      <dgm:prSet/>
      <dgm:spPr/>
      <dgm:t>
        <a:bodyPr/>
        <a:lstStyle/>
        <a:p>
          <a:endParaRPr lang="sk-SK"/>
        </a:p>
      </dgm:t>
    </dgm:pt>
    <dgm:pt modelId="{1DE2D337-A10E-4DC2-A30B-3D00A390EBD5}" type="pres">
      <dgm:prSet presAssocID="{6047FAA4-653D-4699-BA03-596C20F82B70}" presName="diagram" presStyleCnt="0">
        <dgm:presLayoutVars>
          <dgm:dir/>
          <dgm:resizeHandles val="exact"/>
        </dgm:presLayoutVars>
      </dgm:prSet>
      <dgm:spPr/>
    </dgm:pt>
    <dgm:pt modelId="{BE33E613-C67B-4B4B-9673-37B5B899B7EE}" type="pres">
      <dgm:prSet presAssocID="{A1C68C67-BF5A-4200-8529-4853EBB21FE8}" presName="node" presStyleLbl="node1" presStyleIdx="0" presStyleCnt="4">
        <dgm:presLayoutVars>
          <dgm:bulletEnabled val="1"/>
        </dgm:presLayoutVars>
      </dgm:prSet>
      <dgm:spPr/>
    </dgm:pt>
    <dgm:pt modelId="{EA215B78-90D8-4FA8-B42A-FA24E84F5E93}" type="pres">
      <dgm:prSet presAssocID="{1724B19B-7DA5-4CBD-AF76-144F88B42BED}" presName="sibTrans" presStyleCnt="0"/>
      <dgm:spPr/>
    </dgm:pt>
    <dgm:pt modelId="{A7A3AB37-5ED8-4B9E-BF29-46ECE7479D07}" type="pres">
      <dgm:prSet presAssocID="{DF6CB159-E2D0-44C2-981F-5E39DAD2D068}" presName="node" presStyleLbl="node1" presStyleIdx="1" presStyleCnt="4">
        <dgm:presLayoutVars>
          <dgm:bulletEnabled val="1"/>
        </dgm:presLayoutVars>
      </dgm:prSet>
      <dgm:spPr/>
    </dgm:pt>
    <dgm:pt modelId="{826A4230-6951-4443-B765-6F52B139C844}" type="pres">
      <dgm:prSet presAssocID="{D758A682-E90E-49A4-BFF1-3F4CCFD11896}" presName="sibTrans" presStyleCnt="0"/>
      <dgm:spPr/>
    </dgm:pt>
    <dgm:pt modelId="{2D41DC0E-2647-41A9-B4C6-DC416173818A}" type="pres">
      <dgm:prSet presAssocID="{4C15C234-FED5-4963-93FE-38E260FB4588}" presName="node" presStyleLbl="node1" presStyleIdx="2" presStyleCnt="4">
        <dgm:presLayoutVars>
          <dgm:bulletEnabled val="1"/>
        </dgm:presLayoutVars>
      </dgm:prSet>
      <dgm:spPr/>
    </dgm:pt>
    <dgm:pt modelId="{03FCBE00-D095-432B-9AE0-72CC7C9C0DAC}" type="pres">
      <dgm:prSet presAssocID="{7E6D946F-03A7-478A-ACD4-A6BF3F6EE449}" presName="sibTrans" presStyleCnt="0"/>
      <dgm:spPr/>
    </dgm:pt>
    <dgm:pt modelId="{6E2664D0-0A92-4294-94B8-AC17EFE6E8F6}" type="pres">
      <dgm:prSet presAssocID="{3AC970F9-EF3B-4CDB-81EF-0558CA326ABD}" presName="node" presStyleLbl="node1" presStyleIdx="3" presStyleCnt="4">
        <dgm:presLayoutVars>
          <dgm:bulletEnabled val="1"/>
        </dgm:presLayoutVars>
      </dgm:prSet>
      <dgm:spPr/>
    </dgm:pt>
  </dgm:ptLst>
  <dgm:cxnLst>
    <dgm:cxn modelId="{89876101-C078-41D0-B9DF-A47A7F0CD0DD}" type="presOf" srcId="{DF6CB159-E2D0-44C2-981F-5E39DAD2D068}" destId="{A7A3AB37-5ED8-4B9E-BF29-46ECE7479D07}" srcOrd="0" destOrd="0" presId="urn:microsoft.com/office/officeart/2005/8/layout/default"/>
    <dgm:cxn modelId="{ACE44D02-90E8-4388-80F9-2607E4203CCC}" srcId="{6047FAA4-653D-4699-BA03-596C20F82B70}" destId="{A1C68C67-BF5A-4200-8529-4853EBB21FE8}" srcOrd="0" destOrd="0" parTransId="{E23DD1E6-21AF-4ED2-A44D-97FBA2B8C881}" sibTransId="{1724B19B-7DA5-4CBD-AF76-144F88B42BED}"/>
    <dgm:cxn modelId="{F2D78642-F337-4283-B1B0-3E9BD7B60991}" type="presOf" srcId="{3AC970F9-EF3B-4CDB-81EF-0558CA326ABD}" destId="{6E2664D0-0A92-4294-94B8-AC17EFE6E8F6}" srcOrd="0" destOrd="0" presId="urn:microsoft.com/office/officeart/2005/8/layout/default"/>
    <dgm:cxn modelId="{2A861B77-E698-4BA5-A1ED-514F06A8298E}" srcId="{6047FAA4-653D-4699-BA03-596C20F82B70}" destId="{DF6CB159-E2D0-44C2-981F-5E39DAD2D068}" srcOrd="1" destOrd="0" parTransId="{BC447C3D-64EB-4FA5-821A-682AB32C9A64}" sibTransId="{D758A682-E90E-49A4-BFF1-3F4CCFD11896}"/>
    <dgm:cxn modelId="{D31F6178-F884-4404-A6F7-3B6F7E6D41EE}" type="presOf" srcId="{4C15C234-FED5-4963-93FE-38E260FB4588}" destId="{2D41DC0E-2647-41A9-B4C6-DC416173818A}" srcOrd="0" destOrd="0" presId="urn:microsoft.com/office/officeart/2005/8/layout/default"/>
    <dgm:cxn modelId="{BA1E4D8B-CFC7-4D93-90B6-3A111CC4C166}" type="presOf" srcId="{6047FAA4-653D-4699-BA03-596C20F82B70}" destId="{1DE2D337-A10E-4DC2-A30B-3D00A390EBD5}" srcOrd="0" destOrd="0" presId="urn:microsoft.com/office/officeart/2005/8/layout/default"/>
    <dgm:cxn modelId="{5DC337C2-4893-495C-9317-511DFDC86F1C}" type="presOf" srcId="{A1C68C67-BF5A-4200-8529-4853EBB21FE8}" destId="{BE33E613-C67B-4B4B-9673-37B5B899B7EE}" srcOrd="0" destOrd="0" presId="urn:microsoft.com/office/officeart/2005/8/layout/default"/>
    <dgm:cxn modelId="{9C1F92DE-0442-4061-817B-C5AE4B765EC8}" srcId="{6047FAA4-653D-4699-BA03-596C20F82B70}" destId="{3AC970F9-EF3B-4CDB-81EF-0558CA326ABD}" srcOrd="3" destOrd="0" parTransId="{4FDB32E0-CA57-448F-99DB-55BD03C6E656}" sibTransId="{B5B6C5E3-E98D-4851-8FA4-91A49790679A}"/>
    <dgm:cxn modelId="{ADDCCDFD-E353-472C-9E47-529204B61FF2}" srcId="{6047FAA4-653D-4699-BA03-596C20F82B70}" destId="{4C15C234-FED5-4963-93FE-38E260FB4588}" srcOrd="2" destOrd="0" parTransId="{52B08EF8-F603-41EF-BF9C-12ECDF8375EE}" sibTransId="{7E6D946F-03A7-478A-ACD4-A6BF3F6EE449}"/>
    <dgm:cxn modelId="{1FD6A80C-8570-4E4D-B604-C847780772D7}" type="presParOf" srcId="{1DE2D337-A10E-4DC2-A30B-3D00A390EBD5}" destId="{BE33E613-C67B-4B4B-9673-37B5B899B7EE}" srcOrd="0" destOrd="0" presId="urn:microsoft.com/office/officeart/2005/8/layout/default"/>
    <dgm:cxn modelId="{C7D0C8D7-98C4-4AF7-B49F-2568FFB2AB8D}" type="presParOf" srcId="{1DE2D337-A10E-4DC2-A30B-3D00A390EBD5}" destId="{EA215B78-90D8-4FA8-B42A-FA24E84F5E93}" srcOrd="1" destOrd="0" presId="urn:microsoft.com/office/officeart/2005/8/layout/default"/>
    <dgm:cxn modelId="{0AB3B9E2-ABE4-42A2-B74E-1CEF3F317B83}" type="presParOf" srcId="{1DE2D337-A10E-4DC2-A30B-3D00A390EBD5}" destId="{A7A3AB37-5ED8-4B9E-BF29-46ECE7479D07}" srcOrd="2" destOrd="0" presId="urn:microsoft.com/office/officeart/2005/8/layout/default"/>
    <dgm:cxn modelId="{604C5438-D299-46D4-A5B1-6A336C24FD24}" type="presParOf" srcId="{1DE2D337-A10E-4DC2-A30B-3D00A390EBD5}" destId="{826A4230-6951-4443-B765-6F52B139C844}" srcOrd="3" destOrd="0" presId="urn:microsoft.com/office/officeart/2005/8/layout/default"/>
    <dgm:cxn modelId="{F7B8CD10-DF6F-4188-88FA-E4CF17417F18}" type="presParOf" srcId="{1DE2D337-A10E-4DC2-A30B-3D00A390EBD5}" destId="{2D41DC0E-2647-41A9-B4C6-DC416173818A}" srcOrd="4" destOrd="0" presId="urn:microsoft.com/office/officeart/2005/8/layout/default"/>
    <dgm:cxn modelId="{E816C97F-B007-425E-8209-6980304D9F5F}" type="presParOf" srcId="{1DE2D337-A10E-4DC2-A30B-3D00A390EBD5}" destId="{03FCBE00-D095-432B-9AE0-72CC7C9C0DAC}" srcOrd="5" destOrd="0" presId="urn:microsoft.com/office/officeart/2005/8/layout/default"/>
    <dgm:cxn modelId="{7EF835E2-ADA1-4CF6-833D-806E00F592E8}" type="presParOf" srcId="{1DE2D337-A10E-4DC2-A30B-3D00A390EBD5}" destId="{6E2664D0-0A92-4294-94B8-AC17EFE6E8F6}" srcOrd="6" destOrd="0" presId="urn:microsoft.com/office/officeart/2005/8/layout/default"/>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52A3B168-AAAC-41F1-AAF4-24BF61C16F3E}" type="doc">
      <dgm:prSet loTypeId="urn:microsoft.com/office/officeart/2005/8/layout/default" loCatId="list" qsTypeId="urn:microsoft.com/office/officeart/2005/8/quickstyle/3d2" qsCatId="3D" csTypeId="urn:microsoft.com/office/officeart/2005/8/colors/colorful3" csCatId="colorful" phldr="1"/>
      <dgm:spPr/>
      <dgm:t>
        <a:bodyPr/>
        <a:lstStyle/>
        <a:p>
          <a:endParaRPr lang="sk-SK"/>
        </a:p>
      </dgm:t>
    </dgm:pt>
    <dgm:pt modelId="{C53E1CA0-49E3-49B8-880B-BAD0EDAA0069}">
      <dgm:prSet phldrT="[Text]"/>
      <dgm:spPr/>
      <dgm:t>
        <a:bodyPr/>
        <a:lstStyle/>
        <a:p>
          <a:r>
            <a:rPr lang="sk-SK">
              <a:latin typeface="Aptos Narrow" panose="020B0004020202020204" pitchFamily="34" charset="0"/>
            </a:rPr>
            <a:t>aké kritériá autoevalvácie budú monitorovať</a:t>
          </a:r>
        </a:p>
      </dgm:t>
    </dgm:pt>
    <dgm:pt modelId="{049DB71B-97E8-42B2-A501-2A7E9D2E5A72}" type="parTrans" cxnId="{184D2B24-D752-4588-BE54-6D648F375B36}">
      <dgm:prSet/>
      <dgm:spPr/>
      <dgm:t>
        <a:bodyPr/>
        <a:lstStyle/>
        <a:p>
          <a:endParaRPr lang="sk-SK">
            <a:latin typeface="Aptos Narrow" panose="020B0004020202020204" pitchFamily="34" charset="0"/>
          </a:endParaRPr>
        </a:p>
      </dgm:t>
    </dgm:pt>
    <dgm:pt modelId="{CFEA39FB-D9F9-41EF-AEAF-E998361DB051}" type="sibTrans" cxnId="{184D2B24-D752-4588-BE54-6D648F375B36}">
      <dgm:prSet/>
      <dgm:spPr/>
      <dgm:t>
        <a:bodyPr/>
        <a:lstStyle/>
        <a:p>
          <a:endParaRPr lang="sk-SK">
            <a:latin typeface="Aptos Narrow" panose="020B0004020202020204" pitchFamily="34" charset="0"/>
          </a:endParaRPr>
        </a:p>
      </dgm:t>
    </dgm:pt>
    <dgm:pt modelId="{4F8D76EA-03CC-4766-B0BE-B0F223B5CC8A}">
      <dgm:prSet phldrT="[Text]"/>
      <dgm:spPr/>
      <dgm:t>
        <a:bodyPr/>
        <a:lstStyle/>
        <a:p>
          <a:r>
            <a:rPr lang="sk-SK">
              <a:latin typeface="Aptos Narrow" panose="020B0004020202020204" pitchFamily="34" charset="0"/>
            </a:rPr>
            <a:t>aké metódy sebahodnotenia použijú</a:t>
          </a:r>
        </a:p>
      </dgm:t>
    </dgm:pt>
    <dgm:pt modelId="{C49CA359-E54A-47CF-9A5B-DC41264B0172}" type="parTrans" cxnId="{C001F4AB-E526-4224-BAAC-9199B9301F9C}">
      <dgm:prSet/>
      <dgm:spPr/>
      <dgm:t>
        <a:bodyPr/>
        <a:lstStyle/>
        <a:p>
          <a:endParaRPr lang="sk-SK">
            <a:latin typeface="Aptos Narrow" panose="020B0004020202020204" pitchFamily="34" charset="0"/>
          </a:endParaRPr>
        </a:p>
      </dgm:t>
    </dgm:pt>
    <dgm:pt modelId="{0233B762-9DB5-426D-9CF9-5463A47300E5}" type="sibTrans" cxnId="{C001F4AB-E526-4224-BAAC-9199B9301F9C}">
      <dgm:prSet/>
      <dgm:spPr/>
      <dgm:t>
        <a:bodyPr/>
        <a:lstStyle/>
        <a:p>
          <a:endParaRPr lang="sk-SK">
            <a:latin typeface="Aptos Narrow" panose="020B0004020202020204" pitchFamily="34" charset="0"/>
          </a:endParaRPr>
        </a:p>
      </dgm:t>
    </dgm:pt>
    <dgm:pt modelId="{5C682589-4AC1-4F08-8553-12DBE1D4F83D}">
      <dgm:prSet phldrT="[Text]"/>
      <dgm:spPr/>
      <dgm:t>
        <a:bodyPr/>
        <a:lstStyle/>
        <a:p>
          <a:r>
            <a:rPr lang="sk-SK">
              <a:latin typeface="Aptos Narrow" panose="020B0004020202020204" pitchFamily="34" charset="0"/>
            </a:rPr>
            <a:t>ako často sa budú autoevalvovať</a:t>
          </a:r>
        </a:p>
      </dgm:t>
    </dgm:pt>
    <dgm:pt modelId="{7A5409FC-491F-4FDD-9E2C-3350EDC6DE48}" type="parTrans" cxnId="{92C2AAAC-D8D8-466F-8F66-119863FCE4FD}">
      <dgm:prSet/>
      <dgm:spPr/>
      <dgm:t>
        <a:bodyPr/>
        <a:lstStyle/>
        <a:p>
          <a:endParaRPr lang="sk-SK">
            <a:latin typeface="Aptos Narrow" panose="020B0004020202020204" pitchFamily="34" charset="0"/>
          </a:endParaRPr>
        </a:p>
      </dgm:t>
    </dgm:pt>
    <dgm:pt modelId="{0965D569-867E-44C6-B5E5-8E8B4B07D414}" type="sibTrans" cxnId="{92C2AAAC-D8D8-466F-8F66-119863FCE4FD}">
      <dgm:prSet/>
      <dgm:spPr/>
      <dgm:t>
        <a:bodyPr/>
        <a:lstStyle/>
        <a:p>
          <a:endParaRPr lang="sk-SK">
            <a:latin typeface="Aptos Narrow" panose="020B0004020202020204" pitchFamily="34" charset="0"/>
          </a:endParaRPr>
        </a:p>
      </dgm:t>
    </dgm:pt>
    <dgm:pt modelId="{2F8A3881-C58C-4DBD-A6D1-DE53F5831364}" type="pres">
      <dgm:prSet presAssocID="{52A3B168-AAAC-41F1-AAF4-24BF61C16F3E}" presName="diagram" presStyleCnt="0">
        <dgm:presLayoutVars>
          <dgm:dir/>
          <dgm:resizeHandles val="exact"/>
        </dgm:presLayoutVars>
      </dgm:prSet>
      <dgm:spPr/>
    </dgm:pt>
    <dgm:pt modelId="{E1F43129-60E3-4A27-A754-119D5B814EC0}" type="pres">
      <dgm:prSet presAssocID="{C53E1CA0-49E3-49B8-880B-BAD0EDAA0069}" presName="node" presStyleLbl="node1" presStyleIdx="0" presStyleCnt="3" custScaleX="102541">
        <dgm:presLayoutVars>
          <dgm:bulletEnabled val="1"/>
        </dgm:presLayoutVars>
      </dgm:prSet>
      <dgm:spPr/>
    </dgm:pt>
    <dgm:pt modelId="{F1D5CAC3-30A2-40BC-B983-32409A3DF985}" type="pres">
      <dgm:prSet presAssocID="{CFEA39FB-D9F9-41EF-AEAF-E998361DB051}" presName="sibTrans" presStyleCnt="0"/>
      <dgm:spPr/>
    </dgm:pt>
    <dgm:pt modelId="{575E7E75-4D2F-4245-B79B-3CF50F521948}" type="pres">
      <dgm:prSet presAssocID="{4F8D76EA-03CC-4766-B0BE-B0F223B5CC8A}" presName="node" presStyleLbl="node1" presStyleIdx="1" presStyleCnt="3">
        <dgm:presLayoutVars>
          <dgm:bulletEnabled val="1"/>
        </dgm:presLayoutVars>
      </dgm:prSet>
      <dgm:spPr/>
    </dgm:pt>
    <dgm:pt modelId="{3773A076-440E-46C9-8D0B-1C851C74EFCB}" type="pres">
      <dgm:prSet presAssocID="{0233B762-9DB5-426D-9CF9-5463A47300E5}" presName="sibTrans" presStyleCnt="0"/>
      <dgm:spPr/>
    </dgm:pt>
    <dgm:pt modelId="{619E0861-5B7F-4B34-872A-2B69B8460684}" type="pres">
      <dgm:prSet presAssocID="{5C682589-4AC1-4F08-8553-12DBE1D4F83D}" presName="node" presStyleLbl="node1" presStyleIdx="2" presStyleCnt="3">
        <dgm:presLayoutVars>
          <dgm:bulletEnabled val="1"/>
        </dgm:presLayoutVars>
      </dgm:prSet>
      <dgm:spPr/>
    </dgm:pt>
  </dgm:ptLst>
  <dgm:cxnLst>
    <dgm:cxn modelId="{184D2B24-D752-4588-BE54-6D648F375B36}" srcId="{52A3B168-AAAC-41F1-AAF4-24BF61C16F3E}" destId="{C53E1CA0-49E3-49B8-880B-BAD0EDAA0069}" srcOrd="0" destOrd="0" parTransId="{049DB71B-97E8-42B2-A501-2A7E9D2E5A72}" sibTransId="{CFEA39FB-D9F9-41EF-AEAF-E998361DB051}"/>
    <dgm:cxn modelId="{7BD84959-7A5A-4F0A-A4A2-4829E1A344F2}" type="presOf" srcId="{C53E1CA0-49E3-49B8-880B-BAD0EDAA0069}" destId="{E1F43129-60E3-4A27-A754-119D5B814EC0}" srcOrd="0" destOrd="0" presId="urn:microsoft.com/office/officeart/2005/8/layout/default"/>
    <dgm:cxn modelId="{C001F4AB-E526-4224-BAAC-9199B9301F9C}" srcId="{52A3B168-AAAC-41F1-AAF4-24BF61C16F3E}" destId="{4F8D76EA-03CC-4766-B0BE-B0F223B5CC8A}" srcOrd="1" destOrd="0" parTransId="{C49CA359-E54A-47CF-9A5B-DC41264B0172}" sibTransId="{0233B762-9DB5-426D-9CF9-5463A47300E5}"/>
    <dgm:cxn modelId="{92C2AAAC-D8D8-466F-8F66-119863FCE4FD}" srcId="{52A3B168-AAAC-41F1-AAF4-24BF61C16F3E}" destId="{5C682589-4AC1-4F08-8553-12DBE1D4F83D}" srcOrd="2" destOrd="0" parTransId="{7A5409FC-491F-4FDD-9E2C-3350EDC6DE48}" sibTransId="{0965D569-867E-44C6-B5E5-8E8B4B07D414}"/>
    <dgm:cxn modelId="{45961EAF-2903-49F9-80B4-B88E7022E7C3}" type="presOf" srcId="{52A3B168-AAAC-41F1-AAF4-24BF61C16F3E}" destId="{2F8A3881-C58C-4DBD-A6D1-DE53F5831364}" srcOrd="0" destOrd="0" presId="urn:microsoft.com/office/officeart/2005/8/layout/default"/>
    <dgm:cxn modelId="{86DC59E4-9329-431E-B015-ADB32D553516}" type="presOf" srcId="{5C682589-4AC1-4F08-8553-12DBE1D4F83D}" destId="{619E0861-5B7F-4B34-872A-2B69B8460684}" srcOrd="0" destOrd="0" presId="urn:microsoft.com/office/officeart/2005/8/layout/default"/>
    <dgm:cxn modelId="{7DD706F6-8706-4C82-BF7A-905A8C00B52F}" type="presOf" srcId="{4F8D76EA-03CC-4766-B0BE-B0F223B5CC8A}" destId="{575E7E75-4D2F-4245-B79B-3CF50F521948}" srcOrd="0" destOrd="0" presId="urn:microsoft.com/office/officeart/2005/8/layout/default"/>
    <dgm:cxn modelId="{E4FF96C9-A634-4483-B424-0FAB4BB189CC}" type="presParOf" srcId="{2F8A3881-C58C-4DBD-A6D1-DE53F5831364}" destId="{E1F43129-60E3-4A27-A754-119D5B814EC0}" srcOrd="0" destOrd="0" presId="urn:microsoft.com/office/officeart/2005/8/layout/default"/>
    <dgm:cxn modelId="{E104DE84-0D2C-4D00-9E8A-F5B644740EAC}" type="presParOf" srcId="{2F8A3881-C58C-4DBD-A6D1-DE53F5831364}" destId="{F1D5CAC3-30A2-40BC-B983-32409A3DF985}" srcOrd="1" destOrd="0" presId="urn:microsoft.com/office/officeart/2005/8/layout/default"/>
    <dgm:cxn modelId="{60FF4E65-58BC-488B-82B6-0D0F3B58E5E8}" type="presParOf" srcId="{2F8A3881-C58C-4DBD-A6D1-DE53F5831364}" destId="{575E7E75-4D2F-4245-B79B-3CF50F521948}" srcOrd="2" destOrd="0" presId="urn:microsoft.com/office/officeart/2005/8/layout/default"/>
    <dgm:cxn modelId="{67E95EC6-6633-4F30-8B3C-6CE5C6D6D3B8}" type="presParOf" srcId="{2F8A3881-C58C-4DBD-A6D1-DE53F5831364}" destId="{3773A076-440E-46C9-8D0B-1C851C74EFCB}" srcOrd="3" destOrd="0" presId="urn:microsoft.com/office/officeart/2005/8/layout/default"/>
    <dgm:cxn modelId="{FDF76BE2-E314-49FB-8167-98D13CE16438}" type="presParOf" srcId="{2F8A3881-C58C-4DBD-A6D1-DE53F5831364}" destId="{619E0861-5B7F-4B34-872A-2B69B8460684}" srcOrd="4" destOrd="0" presId="urn:microsoft.com/office/officeart/2005/8/layout/default"/>
  </dgm:cxnLst>
  <dgm:bg/>
  <dgm:whole/>
  <dgm:extLst>
    <a:ext uri="http://schemas.microsoft.com/office/drawing/2008/diagram">
      <dsp:dataModelExt xmlns:dsp="http://schemas.microsoft.com/office/drawing/2008/diagram" relId="rId53"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E28F3903-4CF7-44FF-A78B-4875EBD587A6}" type="doc">
      <dgm:prSet loTypeId="urn:microsoft.com/office/officeart/2005/8/layout/default" loCatId="list" qsTypeId="urn:microsoft.com/office/officeart/2005/8/quickstyle/3d2" qsCatId="3D" csTypeId="urn:microsoft.com/office/officeart/2005/8/colors/colorful3" csCatId="colorful" phldr="1"/>
      <dgm:spPr/>
      <dgm:t>
        <a:bodyPr/>
        <a:lstStyle/>
        <a:p>
          <a:endParaRPr lang="sk-SK"/>
        </a:p>
      </dgm:t>
    </dgm:pt>
    <dgm:pt modelId="{BF3015D4-22DC-4150-8802-A7CFC38D4234}">
      <dgm:prSet phldrT="[Text]"/>
      <dgm:spPr/>
      <dgm:t>
        <a:bodyPr/>
        <a:lstStyle/>
        <a:p>
          <a:r>
            <a:rPr lang="sk-SK">
              <a:latin typeface="Aptos Narrow" panose="020B0004020202020204" pitchFamily="34" charset="0"/>
            </a:rPr>
            <a:t>vyhodnocovanie trendov v čase</a:t>
          </a:r>
        </a:p>
      </dgm:t>
    </dgm:pt>
    <dgm:pt modelId="{A44BBB87-A74B-4559-BE48-BEA3C792841E}" type="parTrans" cxnId="{2B5F323E-14BA-4B27-A363-1CA7A006CCFA}">
      <dgm:prSet/>
      <dgm:spPr/>
      <dgm:t>
        <a:bodyPr/>
        <a:lstStyle/>
        <a:p>
          <a:endParaRPr lang="sk-SK">
            <a:latin typeface="Aptos Narrow" panose="020B0004020202020204" pitchFamily="34" charset="0"/>
          </a:endParaRPr>
        </a:p>
      </dgm:t>
    </dgm:pt>
    <dgm:pt modelId="{12091A38-3614-443E-A91A-E4736C2E6049}" type="sibTrans" cxnId="{2B5F323E-14BA-4B27-A363-1CA7A006CCFA}">
      <dgm:prSet/>
      <dgm:spPr/>
      <dgm:t>
        <a:bodyPr/>
        <a:lstStyle/>
        <a:p>
          <a:endParaRPr lang="sk-SK">
            <a:latin typeface="Aptos Narrow" panose="020B0004020202020204" pitchFamily="34" charset="0"/>
          </a:endParaRPr>
        </a:p>
      </dgm:t>
    </dgm:pt>
    <dgm:pt modelId="{8206FE37-CF2A-46E8-919C-6D837F6B5957}">
      <dgm:prSet phldrT="[Text]"/>
      <dgm:spPr/>
      <dgm:t>
        <a:bodyPr/>
        <a:lstStyle/>
        <a:p>
          <a:r>
            <a:rPr lang="sk-SK">
              <a:latin typeface="Aptos Narrow" panose="020B0004020202020204" pitchFamily="34" charset="0"/>
            </a:rPr>
            <a:t>identifikovanie rizík</a:t>
          </a:r>
        </a:p>
      </dgm:t>
    </dgm:pt>
    <dgm:pt modelId="{3955D1F6-29A5-4582-83E7-218DB34C1581}" type="parTrans" cxnId="{7C6BFC30-D63F-4E85-A57E-1674B8DE985B}">
      <dgm:prSet/>
      <dgm:spPr/>
      <dgm:t>
        <a:bodyPr/>
        <a:lstStyle/>
        <a:p>
          <a:endParaRPr lang="sk-SK">
            <a:latin typeface="Aptos Narrow" panose="020B0004020202020204" pitchFamily="34" charset="0"/>
          </a:endParaRPr>
        </a:p>
      </dgm:t>
    </dgm:pt>
    <dgm:pt modelId="{126164C4-11AB-44DF-A67F-4E89F6D1608E}" type="sibTrans" cxnId="{7C6BFC30-D63F-4E85-A57E-1674B8DE985B}">
      <dgm:prSet/>
      <dgm:spPr/>
      <dgm:t>
        <a:bodyPr/>
        <a:lstStyle/>
        <a:p>
          <a:endParaRPr lang="sk-SK">
            <a:latin typeface="Aptos Narrow" panose="020B0004020202020204" pitchFamily="34" charset="0"/>
          </a:endParaRPr>
        </a:p>
      </dgm:t>
    </dgm:pt>
    <dgm:pt modelId="{31F22111-7F74-4391-B481-FFA2886CA8E8}">
      <dgm:prSet phldrT="[Text]"/>
      <dgm:spPr/>
      <dgm:t>
        <a:bodyPr/>
        <a:lstStyle/>
        <a:p>
          <a:r>
            <a:rPr lang="sk-SK">
              <a:latin typeface="Aptos Narrow" panose="020B0004020202020204" pitchFamily="34" charset="0"/>
            </a:rPr>
            <a:t>plánovanie intervencií a sledovanie ich dopadu</a:t>
          </a:r>
        </a:p>
      </dgm:t>
    </dgm:pt>
    <dgm:pt modelId="{70694B0E-ACBE-4722-8B52-70DB495C52D7}" type="parTrans" cxnId="{6797FD58-600C-4136-B80D-D6CA7488EDB5}">
      <dgm:prSet/>
      <dgm:spPr/>
      <dgm:t>
        <a:bodyPr/>
        <a:lstStyle/>
        <a:p>
          <a:endParaRPr lang="sk-SK">
            <a:latin typeface="Aptos Narrow" panose="020B0004020202020204" pitchFamily="34" charset="0"/>
          </a:endParaRPr>
        </a:p>
      </dgm:t>
    </dgm:pt>
    <dgm:pt modelId="{402D7E13-24AE-4347-BD38-1FCBA6F3264A}" type="sibTrans" cxnId="{6797FD58-600C-4136-B80D-D6CA7488EDB5}">
      <dgm:prSet/>
      <dgm:spPr/>
      <dgm:t>
        <a:bodyPr/>
        <a:lstStyle/>
        <a:p>
          <a:endParaRPr lang="sk-SK">
            <a:latin typeface="Aptos Narrow" panose="020B0004020202020204" pitchFamily="34" charset="0"/>
          </a:endParaRPr>
        </a:p>
      </dgm:t>
    </dgm:pt>
    <dgm:pt modelId="{8E03C8DE-770C-4021-A01E-226018B0E139}">
      <dgm:prSet phldrT="[Text]"/>
      <dgm:spPr/>
      <dgm:t>
        <a:bodyPr/>
        <a:lstStyle/>
        <a:p>
          <a:r>
            <a:rPr lang="sk-SK">
              <a:latin typeface="Aptos Narrow" panose="020B0004020202020204" pitchFamily="34" charset="0"/>
            </a:rPr>
            <a:t>obhajoba toho, prečo sa škola rozhodla pre určité opatrenia</a:t>
          </a:r>
        </a:p>
      </dgm:t>
    </dgm:pt>
    <dgm:pt modelId="{C9993192-0DF2-43FA-AC4F-C80967140738}" type="parTrans" cxnId="{7CD68890-EB17-4359-84B6-E782D098018B}">
      <dgm:prSet/>
      <dgm:spPr/>
      <dgm:t>
        <a:bodyPr/>
        <a:lstStyle/>
        <a:p>
          <a:endParaRPr lang="sk-SK">
            <a:latin typeface="Aptos Narrow" panose="020B0004020202020204" pitchFamily="34" charset="0"/>
          </a:endParaRPr>
        </a:p>
      </dgm:t>
    </dgm:pt>
    <dgm:pt modelId="{BC881284-0818-4FC5-A132-10E8D3677A5F}" type="sibTrans" cxnId="{7CD68890-EB17-4359-84B6-E782D098018B}">
      <dgm:prSet/>
      <dgm:spPr/>
      <dgm:t>
        <a:bodyPr/>
        <a:lstStyle/>
        <a:p>
          <a:endParaRPr lang="sk-SK">
            <a:latin typeface="Aptos Narrow" panose="020B0004020202020204" pitchFamily="34" charset="0"/>
          </a:endParaRPr>
        </a:p>
      </dgm:t>
    </dgm:pt>
    <dgm:pt modelId="{4654659B-BB09-4DCE-B8BE-284FBE8B4349}" type="pres">
      <dgm:prSet presAssocID="{E28F3903-4CF7-44FF-A78B-4875EBD587A6}" presName="diagram" presStyleCnt="0">
        <dgm:presLayoutVars>
          <dgm:dir/>
          <dgm:resizeHandles val="exact"/>
        </dgm:presLayoutVars>
      </dgm:prSet>
      <dgm:spPr/>
    </dgm:pt>
    <dgm:pt modelId="{8A5E8204-0B6B-4839-82B1-8AD11D53C84B}" type="pres">
      <dgm:prSet presAssocID="{BF3015D4-22DC-4150-8802-A7CFC38D4234}" presName="node" presStyleLbl="node1" presStyleIdx="0" presStyleCnt="4">
        <dgm:presLayoutVars>
          <dgm:bulletEnabled val="1"/>
        </dgm:presLayoutVars>
      </dgm:prSet>
      <dgm:spPr/>
    </dgm:pt>
    <dgm:pt modelId="{8050E609-2ED5-4DA5-901C-0126C794AFEC}" type="pres">
      <dgm:prSet presAssocID="{12091A38-3614-443E-A91A-E4736C2E6049}" presName="sibTrans" presStyleCnt="0"/>
      <dgm:spPr/>
    </dgm:pt>
    <dgm:pt modelId="{71B3D911-9BEF-409C-9704-AA10B6B50946}" type="pres">
      <dgm:prSet presAssocID="{8206FE37-CF2A-46E8-919C-6D837F6B5957}" presName="node" presStyleLbl="node1" presStyleIdx="1" presStyleCnt="4">
        <dgm:presLayoutVars>
          <dgm:bulletEnabled val="1"/>
        </dgm:presLayoutVars>
      </dgm:prSet>
      <dgm:spPr/>
    </dgm:pt>
    <dgm:pt modelId="{5817F3AB-C39E-4E26-92F7-7E0388B1D11A}" type="pres">
      <dgm:prSet presAssocID="{126164C4-11AB-44DF-A67F-4E89F6D1608E}" presName="sibTrans" presStyleCnt="0"/>
      <dgm:spPr/>
    </dgm:pt>
    <dgm:pt modelId="{47ECB562-9BC0-4C8C-83EF-7FA2CA01B6E2}" type="pres">
      <dgm:prSet presAssocID="{31F22111-7F74-4391-B481-FFA2886CA8E8}" presName="node" presStyleLbl="node1" presStyleIdx="2" presStyleCnt="4">
        <dgm:presLayoutVars>
          <dgm:bulletEnabled val="1"/>
        </dgm:presLayoutVars>
      </dgm:prSet>
      <dgm:spPr/>
    </dgm:pt>
    <dgm:pt modelId="{732C855B-6E96-446D-AF06-A4FF0C8E1844}" type="pres">
      <dgm:prSet presAssocID="{402D7E13-24AE-4347-BD38-1FCBA6F3264A}" presName="sibTrans" presStyleCnt="0"/>
      <dgm:spPr/>
    </dgm:pt>
    <dgm:pt modelId="{A63C383D-879D-476D-B6E0-B9BBE5CCC380}" type="pres">
      <dgm:prSet presAssocID="{8E03C8DE-770C-4021-A01E-226018B0E139}" presName="node" presStyleLbl="node1" presStyleIdx="3" presStyleCnt="4">
        <dgm:presLayoutVars>
          <dgm:bulletEnabled val="1"/>
        </dgm:presLayoutVars>
      </dgm:prSet>
      <dgm:spPr/>
    </dgm:pt>
  </dgm:ptLst>
  <dgm:cxnLst>
    <dgm:cxn modelId="{4F282F15-72DB-4750-BA8F-46A5BF91E668}" type="presOf" srcId="{8206FE37-CF2A-46E8-919C-6D837F6B5957}" destId="{71B3D911-9BEF-409C-9704-AA10B6B50946}" srcOrd="0" destOrd="0" presId="urn:microsoft.com/office/officeart/2005/8/layout/default"/>
    <dgm:cxn modelId="{066F8530-EB5B-41F3-94FD-AF21EC6AB13F}" type="presOf" srcId="{8E03C8DE-770C-4021-A01E-226018B0E139}" destId="{A63C383D-879D-476D-B6E0-B9BBE5CCC380}" srcOrd="0" destOrd="0" presId="urn:microsoft.com/office/officeart/2005/8/layout/default"/>
    <dgm:cxn modelId="{7C6BFC30-D63F-4E85-A57E-1674B8DE985B}" srcId="{E28F3903-4CF7-44FF-A78B-4875EBD587A6}" destId="{8206FE37-CF2A-46E8-919C-6D837F6B5957}" srcOrd="1" destOrd="0" parTransId="{3955D1F6-29A5-4582-83E7-218DB34C1581}" sibTransId="{126164C4-11AB-44DF-A67F-4E89F6D1608E}"/>
    <dgm:cxn modelId="{2B5F323E-14BA-4B27-A363-1CA7A006CCFA}" srcId="{E28F3903-4CF7-44FF-A78B-4875EBD587A6}" destId="{BF3015D4-22DC-4150-8802-A7CFC38D4234}" srcOrd="0" destOrd="0" parTransId="{A44BBB87-A74B-4559-BE48-BEA3C792841E}" sibTransId="{12091A38-3614-443E-A91A-E4736C2E6049}"/>
    <dgm:cxn modelId="{4540BD68-CBB9-4578-820E-3B68F48FD795}" type="presOf" srcId="{BF3015D4-22DC-4150-8802-A7CFC38D4234}" destId="{8A5E8204-0B6B-4839-82B1-8AD11D53C84B}" srcOrd="0" destOrd="0" presId="urn:microsoft.com/office/officeart/2005/8/layout/default"/>
    <dgm:cxn modelId="{743BDA4A-FF35-47CB-B2A5-CF21646EB79C}" type="presOf" srcId="{31F22111-7F74-4391-B481-FFA2886CA8E8}" destId="{47ECB562-9BC0-4C8C-83EF-7FA2CA01B6E2}" srcOrd="0" destOrd="0" presId="urn:microsoft.com/office/officeart/2005/8/layout/default"/>
    <dgm:cxn modelId="{6797FD58-600C-4136-B80D-D6CA7488EDB5}" srcId="{E28F3903-4CF7-44FF-A78B-4875EBD587A6}" destId="{31F22111-7F74-4391-B481-FFA2886CA8E8}" srcOrd="2" destOrd="0" parTransId="{70694B0E-ACBE-4722-8B52-70DB495C52D7}" sibTransId="{402D7E13-24AE-4347-BD38-1FCBA6F3264A}"/>
    <dgm:cxn modelId="{5757A47A-4558-49E7-B7A1-E048BD8A807F}" type="presOf" srcId="{E28F3903-4CF7-44FF-A78B-4875EBD587A6}" destId="{4654659B-BB09-4DCE-B8BE-284FBE8B4349}" srcOrd="0" destOrd="0" presId="urn:microsoft.com/office/officeart/2005/8/layout/default"/>
    <dgm:cxn modelId="{7CD68890-EB17-4359-84B6-E782D098018B}" srcId="{E28F3903-4CF7-44FF-A78B-4875EBD587A6}" destId="{8E03C8DE-770C-4021-A01E-226018B0E139}" srcOrd="3" destOrd="0" parTransId="{C9993192-0DF2-43FA-AC4F-C80967140738}" sibTransId="{BC881284-0818-4FC5-A132-10E8D3677A5F}"/>
    <dgm:cxn modelId="{ECD1BC3D-E40C-463B-B094-E7F918BB3B5A}" type="presParOf" srcId="{4654659B-BB09-4DCE-B8BE-284FBE8B4349}" destId="{8A5E8204-0B6B-4839-82B1-8AD11D53C84B}" srcOrd="0" destOrd="0" presId="urn:microsoft.com/office/officeart/2005/8/layout/default"/>
    <dgm:cxn modelId="{6D4D28DC-625E-4399-88C7-3F9EBDCBB553}" type="presParOf" srcId="{4654659B-BB09-4DCE-B8BE-284FBE8B4349}" destId="{8050E609-2ED5-4DA5-901C-0126C794AFEC}" srcOrd="1" destOrd="0" presId="urn:microsoft.com/office/officeart/2005/8/layout/default"/>
    <dgm:cxn modelId="{C87EA90F-0BC3-4EB1-9DA5-80D66B4EBEF5}" type="presParOf" srcId="{4654659B-BB09-4DCE-B8BE-284FBE8B4349}" destId="{71B3D911-9BEF-409C-9704-AA10B6B50946}" srcOrd="2" destOrd="0" presId="urn:microsoft.com/office/officeart/2005/8/layout/default"/>
    <dgm:cxn modelId="{E756EFDC-7312-42CF-B2E2-07F565F25747}" type="presParOf" srcId="{4654659B-BB09-4DCE-B8BE-284FBE8B4349}" destId="{5817F3AB-C39E-4E26-92F7-7E0388B1D11A}" srcOrd="3" destOrd="0" presId="urn:microsoft.com/office/officeart/2005/8/layout/default"/>
    <dgm:cxn modelId="{D0A72AAB-DACA-4865-9EC2-2EF5A633D685}" type="presParOf" srcId="{4654659B-BB09-4DCE-B8BE-284FBE8B4349}" destId="{47ECB562-9BC0-4C8C-83EF-7FA2CA01B6E2}" srcOrd="4" destOrd="0" presId="urn:microsoft.com/office/officeart/2005/8/layout/default"/>
    <dgm:cxn modelId="{40613F72-6149-468E-8C87-145BF968F3E4}" type="presParOf" srcId="{4654659B-BB09-4DCE-B8BE-284FBE8B4349}" destId="{732C855B-6E96-446D-AF06-A4FF0C8E1844}" srcOrd="5" destOrd="0" presId="urn:microsoft.com/office/officeart/2005/8/layout/default"/>
    <dgm:cxn modelId="{6AFA617E-3931-421B-9646-0D0B73CFF7EB}" type="presParOf" srcId="{4654659B-BB09-4DCE-B8BE-284FBE8B4349}" destId="{A63C383D-879D-476D-B6E0-B9BBE5CCC380}" srcOrd="6" destOrd="0" presId="urn:microsoft.com/office/officeart/2005/8/layout/default"/>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A0C264F7-39A0-43F6-B978-827BE8D69F0D}" type="doc">
      <dgm:prSet loTypeId="urn:microsoft.com/office/officeart/2005/8/layout/vList2" loCatId="list" qsTypeId="urn:microsoft.com/office/officeart/2005/8/quickstyle/3d2" qsCatId="3D" csTypeId="urn:microsoft.com/office/officeart/2005/8/colors/colorful3" csCatId="colorful" phldr="1"/>
      <dgm:spPr/>
      <dgm:t>
        <a:bodyPr/>
        <a:lstStyle/>
        <a:p>
          <a:endParaRPr lang="sk-SK"/>
        </a:p>
      </dgm:t>
    </dgm:pt>
    <dgm:pt modelId="{D40CDF8C-CE10-4A42-B03C-59527C66AF00}">
      <dgm:prSet phldrT="[Text]" custT="1"/>
      <dgm:spPr/>
      <dgm:t>
        <a:bodyPr/>
        <a:lstStyle/>
        <a:p>
          <a:r>
            <a:rPr lang="sk-SK" sz="1300" b="1">
              <a:latin typeface="Aptos Narrow" panose="020B0004020202020204" pitchFamily="34" charset="0"/>
            </a:rPr>
            <a:t>vlastné aspekty kvality</a:t>
          </a:r>
        </a:p>
      </dgm:t>
    </dgm:pt>
    <dgm:pt modelId="{706A9CED-9108-4255-9421-A8C87FEE9C28}" type="parTrans" cxnId="{A4CBE5A5-8C85-4205-B03B-58C82CCE5DD6}">
      <dgm:prSet/>
      <dgm:spPr/>
      <dgm:t>
        <a:bodyPr/>
        <a:lstStyle/>
        <a:p>
          <a:endParaRPr lang="sk-SK"/>
        </a:p>
      </dgm:t>
    </dgm:pt>
    <dgm:pt modelId="{3DE37017-B00A-4F3C-A3F9-A64794C11576}" type="sibTrans" cxnId="{A4CBE5A5-8C85-4205-B03B-58C82CCE5DD6}">
      <dgm:prSet/>
      <dgm:spPr/>
      <dgm:t>
        <a:bodyPr/>
        <a:lstStyle/>
        <a:p>
          <a:endParaRPr lang="sk-SK"/>
        </a:p>
      </dgm:t>
    </dgm:pt>
    <dgm:pt modelId="{7C5A9176-FD6A-4890-9D52-32796DCA65B0}">
      <dgm:prSet phldrT="[Text]" custT="1"/>
      <dgm:spPr/>
      <dgm:t>
        <a:bodyPr/>
        <a:lstStyle/>
        <a:p>
          <a:r>
            <a:rPr lang="sk-SK" sz="1100">
              <a:latin typeface="Aptos Narrow" panose="020B0004020202020204" pitchFamily="34" charset="0"/>
            </a:rPr>
            <a:t> čo stanovuje z hľadiska kvalitatívnych požiadaviek</a:t>
          </a:r>
        </a:p>
      </dgm:t>
    </dgm:pt>
    <dgm:pt modelId="{A0314EC2-57B1-4A5E-A552-A245FC42CE43}" type="parTrans" cxnId="{DBC2FB8D-03DF-4FD0-9055-9B6C57E8552D}">
      <dgm:prSet/>
      <dgm:spPr/>
      <dgm:t>
        <a:bodyPr/>
        <a:lstStyle/>
        <a:p>
          <a:endParaRPr lang="sk-SK"/>
        </a:p>
      </dgm:t>
    </dgm:pt>
    <dgm:pt modelId="{640B0C68-BDB1-461C-8BE6-822CA072A16C}" type="sibTrans" cxnId="{DBC2FB8D-03DF-4FD0-9055-9B6C57E8552D}">
      <dgm:prSet/>
      <dgm:spPr/>
      <dgm:t>
        <a:bodyPr/>
        <a:lstStyle/>
        <a:p>
          <a:endParaRPr lang="sk-SK"/>
        </a:p>
      </dgm:t>
    </dgm:pt>
    <dgm:pt modelId="{B9128302-B416-4D30-8D80-FA4069489D31}">
      <dgm:prSet phldrT="[Text]" custT="1"/>
      <dgm:spPr/>
      <dgm:t>
        <a:bodyPr/>
        <a:lstStyle/>
        <a:p>
          <a:r>
            <a:rPr lang="sk-SK" sz="1100">
              <a:latin typeface="Aptos Narrow" panose="020B0004020202020204" pitchFamily="34" charset="0"/>
            </a:rPr>
            <a:t> ako chce dosiahnuť základnú "zákonnú" kvalitu</a:t>
          </a:r>
        </a:p>
      </dgm:t>
    </dgm:pt>
    <dgm:pt modelId="{611A2DD8-AFAF-4114-8B79-740E670E3EE9}" type="parTrans" cxnId="{26512BAE-D2EF-4D51-84FA-150C883843A5}">
      <dgm:prSet/>
      <dgm:spPr/>
      <dgm:t>
        <a:bodyPr/>
        <a:lstStyle/>
        <a:p>
          <a:endParaRPr lang="sk-SK"/>
        </a:p>
      </dgm:t>
    </dgm:pt>
    <dgm:pt modelId="{EF823094-5325-4884-B013-82CCB3412022}" type="sibTrans" cxnId="{26512BAE-D2EF-4D51-84FA-150C883843A5}">
      <dgm:prSet/>
      <dgm:spPr/>
      <dgm:t>
        <a:bodyPr/>
        <a:lstStyle/>
        <a:p>
          <a:endParaRPr lang="sk-SK"/>
        </a:p>
      </dgm:t>
    </dgm:pt>
    <dgm:pt modelId="{102BF45E-346C-4DB4-AEC4-F3D5666A1DEB}" type="pres">
      <dgm:prSet presAssocID="{A0C264F7-39A0-43F6-B978-827BE8D69F0D}" presName="linear" presStyleCnt="0">
        <dgm:presLayoutVars>
          <dgm:animLvl val="lvl"/>
          <dgm:resizeHandles val="exact"/>
        </dgm:presLayoutVars>
      </dgm:prSet>
      <dgm:spPr/>
    </dgm:pt>
    <dgm:pt modelId="{F3E861C6-9EE8-4C2D-870F-4C53C958C987}" type="pres">
      <dgm:prSet presAssocID="{D40CDF8C-CE10-4A42-B03C-59527C66AF00}" presName="parentText" presStyleLbl="node1" presStyleIdx="0" presStyleCnt="1" custLinFactNeighborX="-14306" custLinFactNeighborY="-10682">
        <dgm:presLayoutVars>
          <dgm:chMax val="0"/>
          <dgm:bulletEnabled val="1"/>
        </dgm:presLayoutVars>
      </dgm:prSet>
      <dgm:spPr/>
    </dgm:pt>
    <dgm:pt modelId="{6C82A58E-D845-45DB-B568-1ADD147CB14D}" type="pres">
      <dgm:prSet presAssocID="{D40CDF8C-CE10-4A42-B03C-59527C66AF00}" presName="childText" presStyleLbl="revTx" presStyleIdx="0" presStyleCnt="1">
        <dgm:presLayoutVars>
          <dgm:bulletEnabled val="1"/>
        </dgm:presLayoutVars>
      </dgm:prSet>
      <dgm:spPr/>
    </dgm:pt>
  </dgm:ptLst>
  <dgm:cxnLst>
    <dgm:cxn modelId="{9157423D-7FA6-4B26-AB7F-7E8FBC3F8262}" type="presOf" srcId="{7C5A9176-FD6A-4890-9D52-32796DCA65B0}" destId="{6C82A58E-D845-45DB-B568-1ADD147CB14D}" srcOrd="0" destOrd="0" presId="urn:microsoft.com/office/officeart/2005/8/layout/vList2"/>
    <dgm:cxn modelId="{0293F45A-869E-4423-B8E5-D3BECFE692A9}" type="presOf" srcId="{D40CDF8C-CE10-4A42-B03C-59527C66AF00}" destId="{F3E861C6-9EE8-4C2D-870F-4C53C958C987}" srcOrd="0" destOrd="0" presId="urn:microsoft.com/office/officeart/2005/8/layout/vList2"/>
    <dgm:cxn modelId="{DBC2FB8D-03DF-4FD0-9055-9B6C57E8552D}" srcId="{D40CDF8C-CE10-4A42-B03C-59527C66AF00}" destId="{7C5A9176-FD6A-4890-9D52-32796DCA65B0}" srcOrd="0" destOrd="0" parTransId="{A0314EC2-57B1-4A5E-A552-A245FC42CE43}" sibTransId="{640B0C68-BDB1-461C-8BE6-822CA072A16C}"/>
    <dgm:cxn modelId="{7201CE93-7B1B-4169-9543-1ACE7D5B67B5}" type="presOf" srcId="{A0C264F7-39A0-43F6-B978-827BE8D69F0D}" destId="{102BF45E-346C-4DB4-AEC4-F3D5666A1DEB}" srcOrd="0" destOrd="0" presId="urn:microsoft.com/office/officeart/2005/8/layout/vList2"/>
    <dgm:cxn modelId="{503369A2-5392-4A12-802A-7304F2EF8953}" type="presOf" srcId="{B9128302-B416-4D30-8D80-FA4069489D31}" destId="{6C82A58E-D845-45DB-B568-1ADD147CB14D}" srcOrd="0" destOrd="1" presId="urn:microsoft.com/office/officeart/2005/8/layout/vList2"/>
    <dgm:cxn modelId="{A4CBE5A5-8C85-4205-B03B-58C82CCE5DD6}" srcId="{A0C264F7-39A0-43F6-B978-827BE8D69F0D}" destId="{D40CDF8C-CE10-4A42-B03C-59527C66AF00}" srcOrd="0" destOrd="0" parTransId="{706A9CED-9108-4255-9421-A8C87FEE9C28}" sibTransId="{3DE37017-B00A-4F3C-A3F9-A64794C11576}"/>
    <dgm:cxn modelId="{26512BAE-D2EF-4D51-84FA-150C883843A5}" srcId="{D40CDF8C-CE10-4A42-B03C-59527C66AF00}" destId="{B9128302-B416-4D30-8D80-FA4069489D31}" srcOrd="1" destOrd="0" parTransId="{611A2DD8-AFAF-4114-8B79-740E670E3EE9}" sibTransId="{EF823094-5325-4884-B013-82CCB3412022}"/>
    <dgm:cxn modelId="{D8E9CC28-382F-489F-A74F-1B7BEE34A591}" type="presParOf" srcId="{102BF45E-346C-4DB4-AEC4-F3D5666A1DEB}" destId="{F3E861C6-9EE8-4C2D-870F-4C53C958C987}" srcOrd="0" destOrd="0" presId="urn:microsoft.com/office/officeart/2005/8/layout/vList2"/>
    <dgm:cxn modelId="{13BD79F5-9A1C-4B8B-88C4-9905D78875ED}" type="presParOf" srcId="{102BF45E-346C-4DB4-AEC4-F3D5666A1DEB}" destId="{6C82A58E-D845-45DB-B568-1ADD147CB14D}" srcOrd="1" destOrd="0" presId="urn:microsoft.com/office/officeart/2005/8/layout/vList2"/>
  </dgm:cxnLst>
  <dgm:bg/>
  <dgm:whole/>
  <dgm:extLst>
    <a:ext uri="http://schemas.microsoft.com/office/drawing/2008/diagram">
      <dsp:dataModelExt xmlns:dsp="http://schemas.microsoft.com/office/drawing/2008/diagram" relId="rId63"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9BD08E30-07A5-4108-ABA6-4FFC3B8B8C09}" type="doc">
      <dgm:prSet loTypeId="urn:microsoft.com/office/officeart/2005/8/layout/pyramid1" loCatId="pyramid" qsTypeId="urn:microsoft.com/office/officeart/2005/8/quickstyle/3d2" qsCatId="3D" csTypeId="urn:microsoft.com/office/officeart/2005/8/colors/colorful3" csCatId="colorful" phldr="1"/>
      <dgm:spPr/>
    </dgm:pt>
    <dgm:pt modelId="{1F2D6DDB-DF73-4090-A5E9-A617B80FC762}">
      <dgm:prSet phldrT="[Text]" custT="1"/>
      <dgm:spPr/>
      <dgm:t>
        <a:bodyPr/>
        <a:lstStyle/>
        <a:p>
          <a:pPr algn="ctr"/>
          <a:endParaRPr lang="sk-SK" sz="1100" b="1">
            <a:solidFill>
              <a:schemeClr val="bg1"/>
            </a:solidFill>
            <a:latin typeface="Aptos Narrow" panose="020B0004020202020204" pitchFamily="34" charset="0"/>
          </a:endParaRPr>
        </a:p>
        <a:p>
          <a:pPr algn="ctr"/>
          <a:r>
            <a:rPr lang="sk-SK" sz="1100" b="1">
              <a:solidFill>
                <a:schemeClr val="bg1"/>
              </a:solidFill>
              <a:latin typeface="Aptos Narrow" panose="020B0004020202020204" pitchFamily="34" charset="0"/>
            </a:rPr>
            <a:t>úroveň </a:t>
          </a:r>
        </a:p>
        <a:p>
          <a:pPr algn="ctr"/>
          <a:r>
            <a:rPr lang="sk-SK" sz="1100" b="1">
              <a:solidFill>
                <a:schemeClr val="bg1"/>
              </a:solidFill>
              <a:latin typeface="Aptos Narrow" panose="020B0004020202020204" pitchFamily="34" charset="0"/>
            </a:rPr>
            <a:t>školy</a:t>
          </a:r>
        </a:p>
      </dgm:t>
    </dgm:pt>
    <dgm:pt modelId="{9E451244-1586-4601-94A7-4E8B628FCDCD}" type="parTrans" cxnId="{C150B614-AE12-4826-8CBB-55ED057585FA}">
      <dgm:prSet/>
      <dgm:spPr/>
      <dgm:t>
        <a:bodyPr/>
        <a:lstStyle/>
        <a:p>
          <a:pPr algn="ctr"/>
          <a:endParaRPr lang="sk-SK" sz="1100" b="1">
            <a:solidFill>
              <a:schemeClr val="bg1"/>
            </a:solidFill>
            <a:latin typeface="Aptos Narrow" panose="020B0004020202020204" pitchFamily="34" charset="0"/>
          </a:endParaRPr>
        </a:p>
      </dgm:t>
    </dgm:pt>
    <dgm:pt modelId="{D1BA6FC6-ED1A-459A-A21A-6BB0B53C9064}" type="sibTrans" cxnId="{C150B614-AE12-4826-8CBB-55ED057585FA}">
      <dgm:prSet/>
      <dgm:spPr/>
      <dgm:t>
        <a:bodyPr/>
        <a:lstStyle/>
        <a:p>
          <a:pPr algn="ctr"/>
          <a:endParaRPr lang="sk-SK" sz="1100" b="1">
            <a:solidFill>
              <a:schemeClr val="bg1"/>
            </a:solidFill>
            <a:latin typeface="Aptos Narrow" panose="020B0004020202020204" pitchFamily="34" charset="0"/>
          </a:endParaRPr>
        </a:p>
      </dgm:t>
    </dgm:pt>
    <dgm:pt modelId="{D1FC574B-6B17-44DE-A2D7-A4D915A4D66E}">
      <dgm:prSet phldrT="[Text]" custT="1"/>
      <dgm:spPr/>
      <dgm:t>
        <a:bodyPr/>
        <a:lstStyle/>
        <a:p>
          <a:pPr algn="ctr"/>
          <a:r>
            <a:rPr lang="sk-SK" sz="1100" b="1">
              <a:solidFill>
                <a:schemeClr val="bg1"/>
              </a:solidFill>
              <a:latin typeface="Aptos Narrow" panose="020B0004020202020204" pitchFamily="34" charset="0"/>
            </a:rPr>
            <a:t>úroveň školskej rady/ riadiaceho orgánu</a:t>
          </a:r>
        </a:p>
      </dgm:t>
    </dgm:pt>
    <dgm:pt modelId="{15D96270-3044-4139-AECD-7BDEAC233494}" type="parTrans" cxnId="{D475F120-5A2D-48FD-AF75-267BEAA52503}">
      <dgm:prSet/>
      <dgm:spPr/>
      <dgm:t>
        <a:bodyPr/>
        <a:lstStyle/>
        <a:p>
          <a:pPr algn="ctr"/>
          <a:endParaRPr lang="sk-SK" sz="1100" b="1">
            <a:solidFill>
              <a:schemeClr val="bg1"/>
            </a:solidFill>
            <a:latin typeface="Aptos Narrow" panose="020B0004020202020204" pitchFamily="34" charset="0"/>
          </a:endParaRPr>
        </a:p>
      </dgm:t>
    </dgm:pt>
    <dgm:pt modelId="{16226579-35D1-400F-81B0-9E50EA9DBCED}" type="sibTrans" cxnId="{D475F120-5A2D-48FD-AF75-267BEAA52503}">
      <dgm:prSet/>
      <dgm:spPr/>
      <dgm:t>
        <a:bodyPr/>
        <a:lstStyle/>
        <a:p>
          <a:pPr algn="ctr"/>
          <a:endParaRPr lang="sk-SK" sz="1100" b="1">
            <a:solidFill>
              <a:schemeClr val="bg1"/>
            </a:solidFill>
            <a:latin typeface="Aptos Narrow" panose="020B0004020202020204" pitchFamily="34" charset="0"/>
          </a:endParaRPr>
        </a:p>
      </dgm:t>
    </dgm:pt>
    <dgm:pt modelId="{13F6CE0A-C41B-4970-B956-DFEA348B01D2}">
      <dgm:prSet phldrT="[Text]" custT="1"/>
      <dgm:spPr/>
      <dgm:t>
        <a:bodyPr/>
        <a:lstStyle/>
        <a:p>
          <a:pPr algn="ctr"/>
          <a:r>
            <a:rPr lang="sk-SK" sz="1100" b="1">
              <a:solidFill>
                <a:schemeClr val="bg1"/>
              </a:solidFill>
              <a:latin typeface="Aptos Narrow" panose="020B0004020202020204" pitchFamily="34" charset="0"/>
            </a:rPr>
            <a:t>úroveň vzdelávacieho systému</a:t>
          </a:r>
        </a:p>
      </dgm:t>
    </dgm:pt>
    <dgm:pt modelId="{BE7D80FA-B591-4161-97DD-78202344AC65}" type="parTrans" cxnId="{8B33B246-2E58-4562-AD5C-4DC572DD5C38}">
      <dgm:prSet/>
      <dgm:spPr/>
      <dgm:t>
        <a:bodyPr/>
        <a:lstStyle/>
        <a:p>
          <a:pPr algn="ctr"/>
          <a:endParaRPr lang="sk-SK" sz="1100" b="1">
            <a:solidFill>
              <a:schemeClr val="bg1"/>
            </a:solidFill>
            <a:latin typeface="Aptos Narrow" panose="020B0004020202020204" pitchFamily="34" charset="0"/>
          </a:endParaRPr>
        </a:p>
      </dgm:t>
    </dgm:pt>
    <dgm:pt modelId="{247B5158-C53D-46C3-ACEF-9228548D94B0}" type="sibTrans" cxnId="{8B33B246-2E58-4562-AD5C-4DC572DD5C38}">
      <dgm:prSet/>
      <dgm:spPr/>
      <dgm:t>
        <a:bodyPr/>
        <a:lstStyle/>
        <a:p>
          <a:pPr algn="ctr"/>
          <a:endParaRPr lang="sk-SK" sz="1100" b="1">
            <a:solidFill>
              <a:schemeClr val="bg1"/>
            </a:solidFill>
            <a:latin typeface="Aptos Narrow" panose="020B0004020202020204" pitchFamily="34" charset="0"/>
          </a:endParaRPr>
        </a:p>
      </dgm:t>
    </dgm:pt>
    <dgm:pt modelId="{F8683BB1-7B43-450D-99C8-DEAD30CBB611}" type="pres">
      <dgm:prSet presAssocID="{9BD08E30-07A5-4108-ABA6-4FFC3B8B8C09}" presName="Name0" presStyleCnt="0">
        <dgm:presLayoutVars>
          <dgm:dir/>
          <dgm:animLvl val="lvl"/>
          <dgm:resizeHandles val="exact"/>
        </dgm:presLayoutVars>
      </dgm:prSet>
      <dgm:spPr/>
    </dgm:pt>
    <dgm:pt modelId="{2F363B4B-5EEC-49AD-AFBC-3DFD2FBEAA3C}" type="pres">
      <dgm:prSet presAssocID="{1F2D6DDB-DF73-4090-A5E9-A617B80FC762}" presName="Name8" presStyleCnt="0"/>
      <dgm:spPr/>
    </dgm:pt>
    <dgm:pt modelId="{1FA491F7-D3A7-4F71-843D-35CC57E88651}" type="pres">
      <dgm:prSet presAssocID="{1F2D6DDB-DF73-4090-A5E9-A617B80FC762}" presName="level" presStyleLbl="node1" presStyleIdx="0" presStyleCnt="3">
        <dgm:presLayoutVars>
          <dgm:chMax val="1"/>
          <dgm:bulletEnabled val="1"/>
        </dgm:presLayoutVars>
      </dgm:prSet>
      <dgm:spPr/>
    </dgm:pt>
    <dgm:pt modelId="{8FBDFAE1-2380-42E7-91D9-0702F99306FF}" type="pres">
      <dgm:prSet presAssocID="{1F2D6DDB-DF73-4090-A5E9-A617B80FC762}" presName="levelTx" presStyleLbl="revTx" presStyleIdx="0" presStyleCnt="0">
        <dgm:presLayoutVars>
          <dgm:chMax val="1"/>
          <dgm:bulletEnabled val="1"/>
        </dgm:presLayoutVars>
      </dgm:prSet>
      <dgm:spPr/>
    </dgm:pt>
    <dgm:pt modelId="{026F7A86-2297-4A7D-B3D8-8196CAD6427E}" type="pres">
      <dgm:prSet presAssocID="{D1FC574B-6B17-44DE-A2D7-A4D915A4D66E}" presName="Name8" presStyleCnt="0"/>
      <dgm:spPr/>
    </dgm:pt>
    <dgm:pt modelId="{305AE011-7891-45B1-95C0-54D2F82E9135}" type="pres">
      <dgm:prSet presAssocID="{D1FC574B-6B17-44DE-A2D7-A4D915A4D66E}" presName="level" presStyleLbl="node1" presStyleIdx="1" presStyleCnt="3">
        <dgm:presLayoutVars>
          <dgm:chMax val="1"/>
          <dgm:bulletEnabled val="1"/>
        </dgm:presLayoutVars>
      </dgm:prSet>
      <dgm:spPr/>
    </dgm:pt>
    <dgm:pt modelId="{02389FA4-26BB-4380-8E7D-0BDF65DC64DB}" type="pres">
      <dgm:prSet presAssocID="{D1FC574B-6B17-44DE-A2D7-A4D915A4D66E}" presName="levelTx" presStyleLbl="revTx" presStyleIdx="0" presStyleCnt="0">
        <dgm:presLayoutVars>
          <dgm:chMax val="1"/>
          <dgm:bulletEnabled val="1"/>
        </dgm:presLayoutVars>
      </dgm:prSet>
      <dgm:spPr/>
    </dgm:pt>
    <dgm:pt modelId="{A00C9683-E3EB-4F5A-9C75-08B84E3E0EC8}" type="pres">
      <dgm:prSet presAssocID="{13F6CE0A-C41B-4970-B956-DFEA348B01D2}" presName="Name8" presStyleCnt="0"/>
      <dgm:spPr/>
    </dgm:pt>
    <dgm:pt modelId="{B2D2A6ED-A289-42C4-88E4-8C99DF53660D}" type="pres">
      <dgm:prSet presAssocID="{13F6CE0A-C41B-4970-B956-DFEA348B01D2}" presName="level" presStyleLbl="node1" presStyleIdx="2" presStyleCnt="3">
        <dgm:presLayoutVars>
          <dgm:chMax val="1"/>
          <dgm:bulletEnabled val="1"/>
        </dgm:presLayoutVars>
      </dgm:prSet>
      <dgm:spPr/>
    </dgm:pt>
    <dgm:pt modelId="{027B62AD-4ADE-4755-BE22-4FB102D99CB4}" type="pres">
      <dgm:prSet presAssocID="{13F6CE0A-C41B-4970-B956-DFEA348B01D2}" presName="levelTx" presStyleLbl="revTx" presStyleIdx="0" presStyleCnt="0">
        <dgm:presLayoutVars>
          <dgm:chMax val="1"/>
          <dgm:bulletEnabled val="1"/>
        </dgm:presLayoutVars>
      </dgm:prSet>
      <dgm:spPr/>
    </dgm:pt>
  </dgm:ptLst>
  <dgm:cxnLst>
    <dgm:cxn modelId="{C150B614-AE12-4826-8CBB-55ED057585FA}" srcId="{9BD08E30-07A5-4108-ABA6-4FFC3B8B8C09}" destId="{1F2D6DDB-DF73-4090-A5E9-A617B80FC762}" srcOrd="0" destOrd="0" parTransId="{9E451244-1586-4601-94A7-4E8B628FCDCD}" sibTransId="{D1BA6FC6-ED1A-459A-A21A-6BB0B53C9064}"/>
    <dgm:cxn modelId="{D475F120-5A2D-48FD-AF75-267BEAA52503}" srcId="{9BD08E30-07A5-4108-ABA6-4FFC3B8B8C09}" destId="{D1FC574B-6B17-44DE-A2D7-A4D915A4D66E}" srcOrd="1" destOrd="0" parTransId="{15D96270-3044-4139-AECD-7BDEAC233494}" sibTransId="{16226579-35D1-400F-81B0-9E50EA9DBCED}"/>
    <dgm:cxn modelId="{8B33B246-2E58-4562-AD5C-4DC572DD5C38}" srcId="{9BD08E30-07A5-4108-ABA6-4FFC3B8B8C09}" destId="{13F6CE0A-C41B-4970-B956-DFEA348B01D2}" srcOrd="2" destOrd="0" parTransId="{BE7D80FA-B591-4161-97DD-78202344AC65}" sibTransId="{247B5158-C53D-46C3-ACEF-9228548D94B0}"/>
    <dgm:cxn modelId="{27DA0F7B-5729-43F9-BBDA-1FFC8F8397A8}" type="presOf" srcId="{D1FC574B-6B17-44DE-A2D7-A4D915A4D66E}" destId="{02389FA4-26BB-4380-8E7D-0BDF65DC64DB}" srcOrd="1" destOrd="0" presId="urn:microsoft.com/office/officeart/2005/8/layout/pyramid1"/>
    <dgm:cxn modelId="{C2C9A181-52AA-4B8B-A5E5-3ABA3997A24D}" type="presOf" srcId="{13F6CE0A-C41B-4970-B956-DFEA348B01D2}" destId="{B2D2A6ED-A289-42C4-88E4-8C99DF53660D}" srcOrd="0" destOrd="0" presId="urn:microsoft.com/office/officeart/2005/8/layout/pyramid1"/>
    <dgm:cxn modelId="{733FBF93-607D-415B-82F3-6DF1CCD6A158}" type="presOf" srcId="{1F2D6DDB-DF73-4090-A5E9-A617B80FC762}" destId="{8FBDFAE1-2380-42E7-91D9-0702F99306FF}" srcOrd="1" destOrd="0" presId="urn:microsoft.com/office/officeart/2005/8/layout/pyramid1"/>
    <dgm:cxn modelId="{24E48EAF-5B32-4E3A-AEDD-00F6BBAF3B34}" type="presOf" srcId="{13F6CE0A-C41B-4970-B956-DFEA348B01D2}" destId="{027B62AD-4ADE-4755-BE22-4FB102D99CB4}" srcOrd="1" destOrd="0" presId="urn:microsoft.com/office/officeart/2005/8/layout/pyramid1"/>
    <dgm:cxn modelId="{D62F16B9-D18B-43E1-AC5F-77CE67FA48D5}" type="presOf" srcId="{1F2D6DDB-DF73-4090-A5E9-A617B80FC762}" destId="{1FA491F7-D3A7-4F71-843D-35CC57E88651}" srcOrd="0" destOrd="0" presId="urn:microsoft.com/office/officeart/2005/8/layout/pyramid1"/>
    <dgm:cxn modelId="{5EE8CDCC-52AA-4914-8823-8EA20FA067F4}" type="presOf" srcId="{D1FC574B-6B17-44DE-A2D7-A4D915A4D66E}" destId="{305AE011-7891-45B1-95C0-54D2F82E9135}" srcOrd="0" destOrd="0" presId="urn:microsoft.com/office/officeart/2005/8/layout/pyramid1"/>
    <dgm:cxn modelId="{B6417AF3-77B4-4D00-A8BB-50E9F1F8B63F}" type="presOf" srcId="{9BD08E30-07A5-4108-ABA6-4FFC3B8B8C09}" destId="{F8683BB1-7B43-450D-99C8-DEAD30CBB611}" srcOrd="0" destOrd="0" presId="urn:microsoft.com/office/officeart/2005/8/layout/pyramid1"/>
    <dgm:cxn modelId="{926E5F14-1234-45BD-957E-7D10FFA27EA7}" type="presParOf" srcId="{F8683BB1-7B43-450D-99C8-DEAD30CBB611}" destId="{2F363B4B-5EEC-49AD-AFBC-3DFD2FBEAA3C}" srcOrd="0" destOrd="0" presId="urn:microsoft.com/office/officeart/2005/8/layout/pyramid1"/>
    <dgm:cxn modelId="{ED0A35D6-92F8-4BB9-B05E-2692DEA7FB80}" type="presParOf" srcId="{2F363B4B-5EEC-49AD-AFBC-3DFD2FBEAA3C}" destId="{1FA491F7-D3A7-4F71-843D-35CC57E88651}" srcOrd="0" destOrd="0" presId="urn:microsoft.com/office/officeart/2005/8/layout/pyramid1"/>
    <dgm:cxn modelId="{D2EE7989-3B30-4B57-AC5B-D60D561A8A35}" type="presParOf" srcId="{2F363B4B-5EEC-49AD-AFBC-3DFD2FBEAA3C}" destId="{8FBDFAE1-2380-42E7-91D9-0702F99306FF}" srcOrd="1" destOrd="0" presId="urn:microsoft.com/office/officeart/2005/8/layout/pyramid1"/>
    <dgm:cxn modelId="{4771B8BB-267C-4F9F-8870-75CD4598F6BC}" type="presParOf" srcId="{F8683BB1-7B43-450D-99C8-DEAD30CBB611}" destId="{026F7A86-2297-4A7D-B3D8-8196CAD6427E}" srcOrd="1" destOrd="0" presId="urn:microsoft.com/office/officeart/2005/8/layout/pyramid1"/>
    <dgm:cxn modelId="{8750AD89-90D8-4ED0-A354-82FA59CCCA4C}" type="presParOf" srcId="{026F7A86-2297-4A7D-B3D8-8196CAD6427E}" destId="{305AE011-7891-45B1-95C0-54D2F82E9135}" srcOrd="0" destOrd="0" presId="urn:microsoft.com/office/officeart/2005/8/layout/pyramid1"/>
    <dgm:cxn modelId="{FE55A656-B719-4E0A-81A5-1983F995056C}" type="presParOf" srcId="{026F7A86-2297-4A7D-B3D8-8196CAD6427E}" destId="{02389FA4-26BB-4380-8E7D-0BDF65DC64DB}" srcOrd="1" destOrd="0" presId="urn:microsoft.com/office/officeart/2005/8/layout/pyramid1"/>
    <dgm:cxn modelId="{1A19F435-0498-4178-AA34-BFF910A52CA7}" type="presParOf" srcId="{F8683BB1-7B43-450D-99C8-DEAD30CBB611}" destId="{A00C9683-E3EB-4F5A-9C75-08B84E3E0EC8}" srcOrd="2" destOrd="0" presId="urn:microsoft.com/office/officeart/2005/8/layout/pyramid1"/>
    <dgm:cxn modelId="{19D42ABF-79B4-4A6C-A33F-69A07B1BDE77}" type="presParOf" srcId="{A00C9683-E3EB-4F5A-9C75-08B84E3E0EC8}" destId="{B2D2A6ED-A289-42C4-88E4-8C99DF53660D}" srcOrd="0" destOrd="0" presId="urn:microsoft.com/office/officeart/2005/8/layout/pyramid1"/>
    <dgm:cxn modelId="{F1A99182-2451-4CA1-AB91-4BEA2B418E44}" type="presParOf" srcId="{A00C9683-E3EB-4F5A-9C75-08B84E3E0EC8}" destId="{027B62AD-4ADE-4755-BE22-4FB102D99CB4}" srcOrd="1" destOrd="0" presId="urn:microsoft.com/office/officeart/2005/8/layout/pyramid1"/>
  </dgm:cxnLst>
  <dgm:bg/>
  <dgm:whole/>
  <dgm:extLst>
    <a:ext uri="http://schemas.microsoft.com/office/drawing/2008/diagram">
      <dsp:dataModelExt xmlns:dsp="http://schemas.microsoft.com/office/drawing/2008/diagram" relId="rId70"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91A662F4-AEBE-434A-9870-9F5E20606145}" type="doc">
      <dgm:prSet loTypeId="urn:microsoft.com/office/officeart/2005/8/layout/cycle6" loCatId="cycle" qsTypeId="urn:microsoft.com/office/officeart/2005/8/quickstyle/3d2" qsCatId="3D" csTypeId="urn:microsoft.com/office/officeart/2005/8/colors/colorful3" csCatId="colorful" phldr="1"/>
      <dgm:spPr/>
      <dgm:t>
        <a:bodyPr/>
        <a:lstStyle/>
        <a:p>
          <a:endParaRPr lang="sk-SK"/>
        </a:p>
      </dgm:t>
    </dgm:pt>
    <dgm:pt modelId="{3D642D8D-7D54-4370-ABF2-BDB5C47A3301}">
      <dgm:prSet phldrT="[Text]" custT="1"/>
      <dgm:spPr/>
      <dgm:t>
        <a:bodyPr/>
        <a:lstStyle/>
        <a:p>
          <a:r>
            <a:rPr lang="sk-SK" sz="1000" b="1">
              <a:latin typeface="Aptos Narrow" panose="020B0004020202020204" pitchFamily="34" charset="0"/>
            </a:rPr>
            <a:t>monitorovanie</a:t>
          </a:r>
        </a:p>
      </dgm:t>
    </dgm:pt>
    <dgm:pt modelId="{4FFED8D3-A35F-4B1B-9070-D7536D56936C}" type="parTrans" cxnId="{175237E7-04F8-4AC0-9502-51CEBDA94F62}">
      <dgm:prSet/>
      <dgm:spPr/>
      <dgm:t>
        <a:bodyPr/>
        <a:lstStyle/>
        <a:p>
          <a:endParaRPr lang="sk-SK" sz="1000" b="1">
            <a:latin typeface="Aptos Narrow" panose="020B0004020202020204" pitchFamily="34" charset="0"/>
          </a:endParaRPr>
        </a:p>
      </dgm:t>
    </dgm:pt>
    <dgm:pt modelId="{ED01AB6A-9B23-402B-AF6F-25215DF5E79C}" type="sibTrans" cxnId="{175237E7-04F8-4AC0-9502-51CEBDA94F62}">
      <dgm:prSet/>
      <dgm:spPr/>
      <dgm:t>
        <a:bodyPr/>
        <a:lstStyle/>
        <a:p>
          <a:endParaRPr lang="sk-SK" sz="1000" b="1">
            <a:latin typeface="Aptos Narrow" panose="020B0004020202020204" pitchFamily="34" charset="0"/>
          </a:endParaRPr>
        </a:p>
      </dgm:t>
    </dgm:pt>
    <dgm:pt modelId="{160F1612-CB09-4417-A24C-CBA75352627E}">
      <dgm:prSet phldrT="[Text]" custT="1"/>
      <dgm:spPr/>
      <dgm:t>
        <a:bodyPr/>
        <a:lstStyle/>
        <a:p>
          <a:r>
            <a:rPr lang="sk-SK" sz="1000" b="1">
              <a:latin typeface="Aptos Narrow" panose="020B0004020202020204" pitchFamily="34" charset="0"/>
            </a:rPr>
            <a:t>analyzovanie</a:t>
          </a:r>
        </a:p>
      </dgm:t>
    </dgm:pt>
    <dgm:pt modelId="{DA4A2363-C90C-4E62-B1D1-A217E2BCDF55}" type="parTrans" cxnId="{DA3A18DD-074D-4DE6-B60A-1BB9CC112E0E}">
      <dgm:prSet/>
      <dgm:spPr/>
      <dgm:t>
        <a:bodyPr/>
        <a:lstStyle/>
        <a:p>
          <a:endParaRPr lang="sk-SK" sz="1000" b="1">
            <a:latin typeface="Aptos Narrow" panose="020B0004020202020204" pitchFamily="34" charset="0"/>
          </a:endParaRPr>
        </a:p>
      </dgm:t>
    </dgm:pt>
    <dgm:pt modelId="{4FF20ED5-A65A-4DF2-98F4-450C9D9EFE97}" type="sibTrans" cxnId="{DA3A18DD-074D-4DE6-B60A-1BB9CC112E0E}">
      <dgm:prSet/>
      <dgm:spPr/>
      <dgm:t>
        <a:bodyPr/>
        <a:lstStyle/>
        <a:p>
          <a:endParaRPr lang="sk-SK" sz="1000" b="1">
            <a:latin typeface="Aptos Narrow" panose="020B0004020202020204" pitchFamily="34" charset="0"/>
          </a:endParaRPr>
        </a:p>
      </dgm:t>
    </dgm:pt>
    <dgm:pt modelId="{6192058A-E09F-4556-8FC7-507BC5AB5CB7}">
      <dgm:prSet phldrT="[Text]" custT="1"/>
      <dgm:spPr/>
      <dgm:t>
        <a:bodyPr/>
        <a:lstStyle/>
        <a:p>
          <a:r>
            <a:rPr lang="sk-SK" sz="1000" b="1">
              <a:latin typeface="Aptos Narrow" panose="020B0004020202020204" pitchFamily="34" charset="0"/>
            </a:rPr>
            <a:t>prioritizovanie (podávanie správ)</a:t>
          </a:r>
        </a:p>
      </dgm:t>
    </dgm:pt>
    <dgm:pt modelId="{44D79A53-E9AF-46C9-8CA8-34F42C8B0AA3}" type="parTrans" cxnId="{52F72B29-1F93-4A65-AD3B-8E90B9B3A75F}">
      <dgm:prSet/>
      <dgm:spPr/>
      <dgm:t>
        <a:bodyPr/>
        <a:lstStyle/>
        <a:p>
          <a:endParaRPr lang="sk-SK" sz="1000" b="1">
            <a:latin typeface="Aptos Narrow" panose="020B0004020202020204" pitchFamily="34" charset="0"/>
          </a:endParaRPr>
        </a:p>
      </dgm:t>
    </dgm:pt>
    <dgm:pt modelId="{6FC220F6-3505-4F30-8E1D-49129A7C0AF8}" type="sibTrans" cxnId="{52F72B29-1F93-4A65-AD3B-8E90B9B3A75F}">
      <dgm:prSet/>
      <dgm:spPr/>
      <dgm:t>
        <a:bodyPr/>
        <a:lstStyle/>
        <a:p>
          <a:endParaRPr lang="sk-SK" sz="1000" b="1">
            <a:latin typeface="Aptos Narrow" panose="020B0004020202020204" pitchFamily="34" charset="0"/>
          </a:endParaRPr>
        </a:p>
      </dgm:t>
    </dgm:pt>
    <dgm:pt modelId="{F935BAA2-5B92-447C-8197-60B58C40373F}">
      <dgm:prSet phldrT="[Text]" custT="1"/>
      <dgm:spPr/>
      <dgm:t>
        <a:bodyPr/>
        <a:lstStyle/>
        <a:p>
          <a:r>
            <a:rPr lang="sk-SK" sz="1000" b="1">
              <a:latin typeface="Aptos Narrow" panose="020B0004020202020204" pitchFamily="34" charset="0"/>
            </a:rPr>
            <a:t>podpora kvality, zodpovednosť</a:t>
          </a:r>
        </a:p>
      </dgm:t>
    </dgm:pt>
    <dgm:pt modelId="{357E27F5-8FEA-4F79-A597-961B9A9F09D7}" type="parTrans" cxnId="{2FD8AFAD-7641-4CD6-89BB-95ED4E7D8C4E}">
      <dgm:prSet/>
      <dgm:spPr/>
      <dgm:t>
        <a:bodyPr/>
        <a:lstStyle/>
        <a:p>
          <a:endParaRPr lang="sk-SK" sz="1000" b="1">
            <a:latin typeface="Aptos Narrow" panose="020B0004020202020204" pitchFamily="34" charset="0"/>
          </a:endParaRPr>
        </a:p>
      </dgm:t>
    </dgm:pt>
    <dgm:pt modelId="{059F9D07-FD4C-4383-8B4B-84058E22CDA8}" type="sibTrans" cxnId="{2FD8AFAD-7641-4CD6-89BB-95ED4E7D8C4E}">
      <dgm:prSet/>
      <dgm:spPr/>
      <dgm:t>
        <a:bodyPr/>
        <a:lstStyle/>
        <a:p>
          <a:endParaRPr lang="sk-SK" sz="1000" b="1">
            <a:latin typeface="Aptos Narrow" panose="020B0004020202020204" pitchFamily="34" charset="0"/>
          </a:endParaRPr>
        </a:p>
      </dgm:t>
    </dgm:pt>
    <dgm:pt modelId="{23B0EA09-259A-46F4-BEDE-5495955DFB9C}" type="pres">
      <dgm:prSet presAssocID="{91A662F4-AEBE-434A-9870-9F5E20606145}" presName="cycle" presStyleCnt="0">
        <dgm:presLayoutVars>
          <dgm:dir/>
          <dgm:resizeHandles val="exact"/>
        </dgm:presLayoutVars>
      </dgm:prSet>
      <dgm:spPr/>
    </dgm:pt>
    <dgm:pt modelId="{47E88DC0-1DD3-4B28-BB34-F9C714866F31}" type="pres">
      <dgm:prSet presAssocID="{3D642D8D-7D54-4370-ABF2-BDB5C47A3301}" presName="node" presStyleLbl="node1" presStyleIdx="0" presStyleCnt="4" custScaleX="130173">
        <dgm:presLayoutVars>
          <dgm:bulletEnabled val="1"/>
        </dgm:presLayoutVars>
      </dgm:prSet>
      <dgm:spPr/>
    </dgm:pt>
    <dgm:pt modelId="{7453B574-0C39-4CCD-AD1B-9909754B062D}" type="pres">
      <dgm:prSet presAssocID="{3D642D8D-7D54-4370-ABF2-BDB5C47A3301}" presName="spNode" presStyleCnt="0"/>
      <dgm:spPr/>
    </dgm:pt>
    <dgm:pt modelId="{88A99587-B030-4F1C-8F95-CC09C707711A}" type="pres">
      <dgm:prSet presAssocID="{ED01AB6A-9B23-402B-AF6F-25215DF5E79C}" presName="sibTrans" presStyleLbl="sibTrans1D1" presStyleIdx="0" presStyleCnt="4"/>
      <dgm:spPr/>
    </dgm:pt>
    <dgm:pt modelId="{032B1713-639F-4A3B-BD74-E8D8C4A666B3}" type="pres">
      <dgm:prSet presAssocID="{160F1612-CB09-4417-A24C-CBA75352627E}" presName="node" presStyleLbl="node1" presStyleIdx="1" presStyleCnt="4" custScaleX="136591">
        <dgm:presLayoutVars>
          <dgm:bulletEnabled val="1"/>
        </dgm:presLayoutVars>
      </dgm:prSet>
      <dgm:spPr/>
    </dgm:pt>
    <dgm:pt modelId="{B979E845-2F01-4053-98FE-90B352657A78}" type="pres">
      <dgm:prSet presAssocID="{160F1612-CB09-4417-A24C-CBA75352627E}" presName="spNode" presStyleCnt="0"/>
      <dgm:spPr/>
    </dgm:pt>
    <dgm:pt modelId="{2022DEFF-2F54-4E04-98ED-DCD02A26D707}" type="pres">
      <dgm:prSet presAssocID="{4FF20ED5-A65A-4DF2-98F4-450C9D9EFE97}" presName="sibTrans" presStyleLbl="sibTrans1D1" presStyleIdx="1" presStyleCnt="4"/>
      <dgm:spPr/>
    </dgm:pt>
    <dgm:pt modelId="{ABABA4CC-E398-42ED-A773-B34E7B98D62A}" type="pres">
      <dgm:prSet presAssocID="{6192058A-E09F-4556-8FC7-507BC5AB5CB7}" presName="node" presStyleLbl="node1" presStyleIdx="2" presStyleCnt="4" custScaleX="146040">
        <dgm:presLayoutVars>
          <dgm:bulletEnabled val="1"/>
        </dgm:presLayoutVars>
      </dgm:prSet>
      <dgm:spPr/>
    </dgm:pt>
    <dgm:pt modelId="{63B78BC1-EF9A-426D-83DA-E0BA5523D75D}" type="pres">
      <dgm:prSet presAssocID="{6192058A-E09F-4556-8FC7-507BC5AB5CB7}" presName="spNode" presStyleCnt="0"/>
      <dgm:spPr/>
    </dgm:pt>
    <dgm:pt modelId="{2A82657A-A4C7-4D33-B170-A1B5537656DC}" type="pres">
      <dgm:prSet presAssocID="{6FC220F6-3505-4F30-8E1D-49129A7C0AF8}" presName="sibTrans" presStyleLbl="sibTrans1D1" presStyleIdx="2" presStyleCnt="4"/>
      <dgm:spPr/>
    </dgm:pt>
    <dgm:pt modelId="{8EC14723-1F86-4C2B-86C6-084ABEE7318C}" type="pres">
      <dgm:prSet presAssocID="{F935BAA2-5B92-447C-8197-60B58C40373F}" presName="node" presStyleLbl="node1" presStyleIdx="3" presStyleCnt="4" custScaleX="125703" custScaleY="115041">
        <dgm:presLayoutVars>
          <dgm:bulletEnabled val="1"/>
        </dgm:presLayoutVars>
      </dgm:prSet>
      <dgm:spPr/>
    </dgm:pt>
    <dgm:pt modelId="{247F744E-14EB-4779-BE39-E4CA05595D73}" type="pres">
      <dgm:prSet presAssocID="{F935BAA2-5B92-447C-8197-60B58C40373F}" presName="spNode" presStyleCnt="0"/>
      <dgm:spPr/>
    </dgm:pt>
    <dgm:pt modelId="{F72E860F-914A-4553-B6F9-376380BF59C0}" type="pres">
      <dgm:prSet presAssocID="{059F9D07-FD4C-4383-8B4B-84058E22CDA8}" presName="sibTrans" presStyleLbl="sibTrans1D1" presStyleIdx="3" presStyleCnt="4"/>
      <dgm:spPr/>
    </dgm:pt>
  </dgm:ptLst>
  <dgm:cxnLst>
    <dgm:cxn modelId="{39B01622-2C62-49D6-82F6-62A41FEF646D}" type="presOf" srcId="{91A662F4-AEBE-434A-9870-9F5E20606145}" destId="{23B0EA09-259A-46F4-BEDE-5495955DFB9C}" srcOrd="0" destOrd="0" presId="urn:microsoft.com/office/officeart/2005/8/layout/cycle6"/>
    <dgm:cxn modelId="{19F06326-F5FC-49F2-BBB8-6BDA3E123E68}" type="presOf" srcId="{160F1612-CB09-4417-A24C-CBA75352627E}" destId="{032B1713-639F-4A3B-BD74-E8D8C4A666B3}" srcOrd="0" destOrd="0" presId="urn:microsoft.com/office/officeart/2005/8/layout/cycle6"/>
    <dgm:cxn modelId="{52F72B29-1F93-4A65-AD3B-8E90B9B3A75F}" srcId="{91A662F4-AEBE-434A-9870-9F5E20606145}" destId="{6192058A-E09F-4556-8FC7-507BC5AB5CB7}" srcOrd="2" destOrd="0" parTransId="{44D79A53-E9AF-46C9-8CA8-34F42C8B0AA3}" sibTransId="{6FC220F6-3505-4F30-8E1D-49129A7C0AF8}"/>
    <dgm:cxn modelId="{5791313B-1315-46D5-9BA3-B99B7E0F52E8}" type="presOf" srcId="{3D642D8D-7D54-4370-ABF2-BDB5C47A3301}" destId="{47E88DC0-1DD3-4B28-BB34-F9C714866F31}" srcOrd="0" destOrd="0" presId="urn:microsoft.com/office/officeart/2005/8/layout/cycle6"/>
    <dgm:cxn modelId="{D5765568-E182-4E8A-8AFC-1F55B89F7798}" type="presOf" srcId="{F935BAA2-5B92-447C-8197-60B58C40373F}" destId="{8EC14723-1F86-4C2B-86C6-084ABEE7318C}" srcOrd="0" destOrd="0" presId="urn:microsoft.com/office/officeart/2005/8/layout/cycle6"/>
    <dgm:cxn modelId="{DDF17A72-E3BE-4961-AD62-24D5625AA9B5}" type="presOf" srcId="{ED01AB6A-9B23-402B-AF6F-25215DF5E79C}" destId="{88A99587-B030-4F1C-8F95-CC09C707711A}" srcOrd="0" destOrd="0" presId="urn:microsoft.com/office/officeart/2005/8/layout/cycle6"/>
    <dgm:cxn modelId="{80C60B73-7E55-48E9-9350-D018226532A7}" type="presOf" srcId="{6FC220F6-3505-4F30-8E1D-49129A7C0AF8}" destId="{2A82657A-A4C7-4D33-B170-A1B5537656DC}" srcOrd="0" destOrd="0" presId="urn:microsoft.com/office/officeart/2005/8/layout/cycle6"/>
    <dgm:cxn modelId="{F7828B98-CAAE-40C5-B124-1B39EBD54A10}" type="presOf" srcId="{6192058A-E09F-4556-8FC7-507BC5AB5CB7}" destId="{ABABA4CC-E398-42ED-A773-B34E7B98D62A}" srcOrd="0" destOrd="0" presId="urn:microsoft.com/office/officeart/2005/8/layout/cycle6"/>
    <dgm:cxn modelId="{2FD8AFAD-7641-4CD6-89BB-95ED4E7D8C4E}" srcId="{91A662F4-AEBE-434A-9870-9F5E20606145}" destId="{F935BAA2-5B92-447C-8197-60B58C40373F}" srcOrd="3" destOrd="0" parTransId="{357E27F5-8FEA-4F79-A597-961B9A9F09D7}" sibTransId="{059F9D07-FD4C-4383-8B4B-84058E22CDA8}"/>
    <dgm:cxn modelId="{14649AB8-1071-4413-B729-B7B2FD7FEEAD}" type="presOf" srcId="{059F9D07-FD4C-4383-8B4B-84058E22CDA8}" destId="{F72E860F-914A-4553-B6F9-376380BF59C0}" srcOrd="0" destOrd="0" presId="urn:microsoft.com/office/officeart/2005/8/layout/cycle6"/>
    <dgm:cxn modelId="{DA3A18DD-074D-4DE6-B60A-1BB9CC112E0E}" srcId="{91A662F4-AEBE-434A-9870-9F5E20606145}" destId="{160F1612-CB09-4417-A24C-CBA75352627E}" srcOrd="1" destOrd="0" parTransId="{DA4A2363-C90C-4E62-B1D1-A217E2BCDF55}" sibTransId="{4FF20ED5-A65A-4DF2-98F4-450C9D9EFE97}"/>
    <dgm:cxn modelId="{175237E7-04F8-4AC0-9502-51CEBDA94F62}" srcId="{91A662F4-AEBE-434A-9870-9F5E20606145}" destId="{3D642D8D-7D54-4370-ABF2-BDB5C47A3301}" srcOrd="0" destOrd="0" parTransId="{4FFED8D3-A35F-4B1B-9070-D7536D56936C}" sibTransId="{ED01AB6A-9B23-402B-AF6F-25215DF5E79C}"/>
    <dgm:cxn modelId="{A862CAEE-E150-4E0B-83D5-2D54856751D8}" type="presOf" srcId="{4FF20ED5-A65A-4DF2-98F4-450C9D9EFE97}" destId="{2022DEFF-2F54-4E04-98ED-DCD02A26D707}" srcOrd="0" destOrd="0" presId="urn:microsoft.com/office/officeart/2005/8/layout/cycle6"/>
    <dgm:cxn modelId="{9E49A114-D1C2-4C3B-A9A3-B3466BAE5325}" type="presParOf" srcId="{23B0EA09-259A-46F4-BEDE-5495955DFB9C}" destId="{47E88DC0-1DD3-4B28-BB34-F9C714866F31}" srcOrd="0" destOrd="0" presId="urn:microsoft.com/office/officeart/2005/8/layout/cycle6"/>
    <dgm:cxn modelId="{6BB97522-829E-4A22-AE0E-95FC708C90D9}" type="presParOf" srcId="{23B0EA09-259A-46F4-BEDE-5495955DFB9C}" destId="{7453B574-0C39-4CCD-AD1B-9909754B062D}" srcOrd="1" destOrd="0" presId="urn:microsoft.com/office/officeart/2005/8/layout/cycle6"/>
    <dgm:cxn modelId="{9428B342-3040-42DE-83CC-412E070178C8}" type="presParOf" srcId="{23B0EA09-259A-46F4-BEDE-5495955DFB9C}" destId="{88A99587-B030-4F1C-8F95-CC09C707711A}" srcOrd="2" destOrd="0" presId="urn:microsoft.com/office/officeart/2005/8/layout/cycle6"/>
    <dgm:cxn modelId="{618F7F3D-4109-4BB9-AA6F-2912B055B4A6}" type="presParOf" srcId="{23B0EA09-259A-46F4-BEDE-5495955DFB9C}" destId="{032B1713-639F-4A3B-BD74-E8D8C4A666B3}" srcOrd="3" destOrd="0" presId="urn:microsoft.com/office/officeart/2005/8/layout/cycle6"/>
    <dgm:cxn modelId="{81055FA3-7885-4F70-AE2B-DF9185F4D8F4}" type="presParOf" srcId="{23B0EA09-259A-46F4-BEDE-5495955DFB9C}" destId="{B979E845-2F01-4053-98FE-90B352657A78}" srcOrd="4" destOrd="0" presId="urn:microsoft.com/office/officeart/2005/8/layout/cycle6"/>
    <dgm:cxn modelId="{275ACDE9-C3B9-43EF-82DD-BEE8C7E5E48A}" type="presParOf" srcId="{23B0EA09-259A-46F4-BEDE-5495955DFB9C}" destId="{2022DEFF-2F54-4E04-98ED-DCD02A26D707}" srcOrd="5" destOrd="0" presId="urn:microsoft.com/office/officeart/2005/8/layout/cycle6"/>
    <dgm:cxn modelId="{56672A25-9CB0-4C01-9C87-05CEA23B4891}" type="presParOf" srcId="{23B0EA09-259A-46F4-BEDE-5495955DFB9C}" destId="{ABABA4CC-E398-42ED-A773-B34E7B98D62A}" srcOrd="6" destOrd="0" presId="urn:microsoft.com/office/officeart/2005/8/layout/cycle6"/>
    <dgm:cxn modelId="{26D934BF-D6F6-4DE1-854E-E29A19B9D4E1}" type="presParOf" srcId="{23B0EA09-259A-46F4-BEDE-5495955DFB9C}" destId="{63B78BC1-EF9A-426D-83DA-E0BA5523D75D}" srcOrd="7" destOrd="0" presId="urn:microsoft.com/office/officeart/2005/8/layout/cycle6"/>
    <dgm:cxn modelId="{8C519897-22B1-4490-92FB-C5EB3B88C0E1}" type="presParOf" srcId="{23B0EA09-259A-46F4-BEDE-5495955DFB9C}" destId="{2A82657A-A4C7-4D33-B170-A1B5537656DC}" srcOrd="8" destOrd="0" presId="urn:microsoft.com/office/officeart/2005/8/layout/cycle6"/>
    <dgm:cxn modelId="{75C0DCA7-5279-4CBC-AF60-A4C6305E0B77}" type="presParOf" srcId="{23B0EA09-259A-46F4-BEDE-5495955DFB9C}" destId="{8EC14723-1F86-4C2B-86C6-084ABEE7318C}" srcOrd="9" destOrd="0" presId="urn:microsoft.com/office/officeart/2005/8/layout/cycle6"/>
    <dgm:cxn modelId="{D6EDAE41-4F0F-4208-8C09-6785987A7EF2}" type="presParOf" srcId="{23B0EA09-259A-46F4-BEDE-5495955DFB9C}" destId="{247F744E-14EB-4779-BE39-E4CA05595D73}" srcOrd="10" destOrd="0" presId="urn:microsoft.com/office/officeart/2005/8/layout/cycle6"/>
    <dgm:cxn modelId="{475514C0-206E-4B08-9207-526F36B48574}" type="presParOf" srcId="{23B0EA09-259A-46F4-BEDE-5495955DFB9C}" destId="{F72E860F-914A-4553-B6F9-376380BF59C0}" srcOrd="11" destOrd="0" presId="urn:microsoft.com/office/officeart/2005/8/layout/cycle6"/>
  </dgm:cxnLst>
  <dgm:bg/>
  <dgm:whole/>
  <dgm:extLst>
    <a:ext uri="http://schemas.microsoft.com/office/drawing/2008/diagram">
      <dsp:dataModelExt xmlns:dsp="http://schemas.microsoft.com/office/drawing/2008/diagram" relId="rId76"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60F263AD-769F-4C23-81C0-60FF833B7FA1}" type="doc">
      <dgm:prSet loTypeId="urn:microsoft.com/office/officeart/2008/layout/PictureStrips" loCatId="list" qsTypeId="urn:microsoft.com/office/officeart/2005/8/quickstyle/3d2" qsCatId="3D" csTypeId="urn:microsoft.com/office/officeart/2005/8/colors/colorful3" csCatId="colorful" phldr="1"/>
      <dgm:spPr/>
      <dgm:t>
        <a:bodyPr/>
        <a:lstStyle/>
        <a:p>
          <a:endParaRPr lang="sk-SK"/>
        </a:p>
      </dgm:t>
    </dgm:pt>
    <dgm:pt modelId="{A36C2629-F3CE-4108-B9DE-783BFDAE59A1}">
      <dgm:prSet phldrT="[Text]" custT="1"/>
      <dgm:spPr/>
      <dgm:t>
        <a:bodyPr/>
        <a:lstStyle/>
        <a:p>
          <a:r>
            <a:rPr lang="sk-SK" sz="1050" b="1">
              <a:latin typeface="Aptos Narrow" panose="020B0004020202020204" pitchFamily="34" charset="0"/>
            </a:rPr>
            <a:t>Je vyučovanie efektívne?</a:t>
          </a:r>
        </a:p>
      </dgm:t>
    </dgm:pt>
    <dgm:pt modelId="{2C5CCAC5-76CD-474C-86A2-985C6057E4A7}" type="parTrans" cxnId="{C3C10A9B-8AC4-4D7F-AB47-D63F0DF160B3}">
      <dgm:prSet/>
      <dgm:spPr/>
      <dgm:t>
        <a:bodyPr/>
        <a:lstStyle/>
        <a:p>
          <a:endParaRPr lang="sk-SK" sz="1050" b="1">
            <a:latin typeface="Aptos Narrow" panose="020B0004020202020204" pitchFamily="34" charset="0"/>
          </a:endParaRPr>
        </a:p>
      </dgm:t>
    </dgm:pt>
    <dgm:pt modelId="{0B24FDD2-6125-4C5C-ADDD-565D9472A7A1}" type="sibTrans" cxnId="{C3C10A9B-8AC4-4D7F-AB47-D63F0DF160B3}">
      <dgm:prSet/>
      <dgm:spPr/>
      <dgm:t>
        <a:bodyPr/>
        <a:lstStyle/>
        <a:p>
          <a:endParaRPr lang="sk-SK" sz="1050" b="1">
            <a:latin typeface="Aptos Narrow" panose="020B0004020202020204" pitchFamily="34" charset="0"/>
          </a:endParaRPr>
        </a:p>
      </dgm:t>
    </dgm:pt>
    <dgm:pt modelId="{1DCFD0E2-A6E4-428C-9F73-6AF919AAEA01}">
      <dgm:prSet phldrT="[Text]" custT="1"/>
      <dgm:spPr/>
      <dgm:t>
        <a:bodyPr/>
        <a:lstStyle/>
        <a:p>
          <a:r>
            <a:rPr lang="sk-SK" sz="1050" b="1">
              <a:latin typeface="Aptos Narrow" panose="020B0004020202020204" pitchFamily="34" charset="0"/>
            </a:rPr>
            <a:t>Sú žiaci v bezpečí? (školské prostredie)</a:t>
          </a:r>
        </a:p>
      </dgm:t>
    </dgm:pt>
    <dgm:pt modelId="{7AF5DE7C-8529-4095-8BC9-B4EC15ECFBCF}" type="parTrans" cxnId="{D175D1B8-9AF3-4024-8C6A-4B243C065EC9}">
      <dgm:prSet/>
      <dgm:spPr/>
      <dgm:t>
        <a:bodyPr/>
        <a:lstStyle/>
        <a:p>
          <a:endParaRPr lang="sk-SK" sz="1050" b="1">
            <a:latin typeface="Aptos Narrow" panose="020B0004020202020204" pitchFamily="34" charset="0"/>
          </a:endParaRPr>
        </a:p>
      </dgm:t>
    </dgm:pt>
    <dgm:pt modelId="{058DB8E1-B98B-4627-A41D-CBB3FF85BCDF}" type="sibTrans" cxnId="{D175D1B8-9AF3-4024-8C6A-4B243C065EC9}">
      <dgm:prSet/>
      <dgm:spPr/>
      <dgm:t>
        <a:bodyPr/>
        <a:lstStyle/>
        <a:p>
          <a:endParaRPr lang="sk-SK" sz="1050" b="1">
            <a:latin typeface="Aptos Narrow" panose="020B0004020202020204" pitchFamily="34" charset="0"/>
          </a:endParaRPr>
        </a:p>
      </dgm:t>
    </dgm:pt>
    <dgm:pt modelId="{8B1526E0-5A85-4324-B12A-74B55452A118}">
      <dgm:prSet phldrT="[Text]" custT="1"/>
      <dgm:spPr/>
      <dgm:t>
        <a:bodyPr/>
        <a:lstStyle/>
        <a:p>
          <a:r>
            <a:rPr lang="sk-SK" sz="1050" b="1">
              <a:latin typeface="Aptos Narrow" panose="020B0004020202020204" pitchFamily="34" charset="0"/>
            </a:rPr>
            <a:t>Do akej miery vyučovanie podporuje učenie žiakov?</a:t>
          </a:r>
        </a:p>
      </dgm:t>
    </dgm:pt>
    <dgm:pt modelId="{94AFBF03-E8B6-4D14-A791-3B079777250F}" type="parTrans" cxnId="{EB3E34F8-6FB3-4704-85ED-6E7693077DF6}">
      <dgm:prSet/>
      <dgm:spPr/>
      <dgm:t>
        <a:bodyPr/>
        <a:lstStyle/>
        <a:p>
          <a:endParaRPr lang="sk-SK" sz="1050" b="1">
            <a:latin typeface="Aptos Narrow" panose="020B0004020202020204" pitchFamily="34" charset="0"/>
          </a:endParaRPr>
        </a:p>
      </dgm:t>
    </dgm:pt>
    <dgm:pt modelId="{1AB4E3DF-FB66-4EB2-B1FE-39CF99BB1E44}" type="sibTrans" cxnId="{EB3E34F8-6FB3-4704-85ED-6E7693077DF6}">
      <dgm:prSet/>
      <dgm:spPr/>
      <dgm:t>
        <a:bodyPr/>
        <a:lstStyle/>
        <a:p>
          <a:endParaRPr lang="sk-SK" sz="1050" b="1">
            <a:latin typeface="Aptos Narrow" panose="020B0004020202020204" pitchFamily="34" charset="0"/>
          </a:endParaRPr>
        </a:p>
      </dgm:t>
    </dgm:pt>
    <dgm:pt modelId="{065F8252-8913-4EA4-9455-7469E2D796FD}" type="pres">
      <dgm:prSet presAssocID="{60F263AD-769F-4C23-81C0-60FF833B7FA1}" presName="Name0" presStyleCnt="0">
        <dgm:presLayoutVars>
          <dgm:dir/>
          <dgm:resizeHandles val="exact"/>
        </dgm:presLayoutVars>
      </dgm:prSet>
      <dgm:spPr/>
    </dgm:pt>
    <dgm:pt modelId="{ACB660D4-AADA-4910-B52A-FFAF46CCEE0C}" type="pres">
      <dgm:prSet presAssocID="{A36C2629-F3CE-4108-B9DE-783BFDAE59A1}" presName="composite" presStyleCnt="0"/>
      <dgm:spPr/>
    </dgm:pt>
    <dgm:pt modelId="{450B1043-8F34-4568-898E-61064878924C}" type="pres">
      <dgm:prSet presAssocID="{A36C2629-F3CE-4108-B9DE-783BFDAE59A1}" presName="rect1" presStyleLbl="trAlignAcc1" presStyleIdx="0" presStyleCnt="3" custScaleX="219368">
        <dgm:presLayoutVars>
          <dgm:bulletEnabled val="1"/>
        </dgm:presLayoutVars>
      </dgm:prSet>
      <dgm:spPr/>
    </dgm:pt>
    <dgm:pt modelId="{B6479AA1-01D2-400C-9312-76435A371F41}" type="pres">
      <dgm:prSet presAssocID="{A36C2629-F3CE-4108-B9DE-783BFDAE59A1}" presName="rect2" presStyleLbl="fgImgPlace1" presStyleIdx="0" presStyleCnt="3" custLinFactX="-100000" custLinFactNeighborX="-178187" custLinFactNeighborY="-237"/>
      <dgm:spPr/>
    </dgm:pt>
    <dgm:pt modelId="{4EE1F788-EC94-4874-9D6C-0DDF9FC8146E}" type="pres">
      <dgm:prSet presAssocID="{0B24FDD2-6125-4C5C-ADDD-565D9472A7A1}" presName="sibTrans" presStyleCnt="0"/>
      <dgm:spPr/>
    </dgm:pt>
    <dgm:pt modelId="{E1EA93D9-34A5-4D9D-B9AD-036CEEF4233B}" type="pres">
      <dgm:prSet presAssocID="{1DCFD0E2-A6E4-428C-9F73-6AF919AAEA01}" presName="composite" presStyleCnt="0"/>
      <dgm:spPr/>
    </dgm:pt>
    <dgm:pt modelId="{6C37F7D4-27AF-456D-8C31-0C43ED96AB7E}" type="pres">
      <dgm:prSet presAssocID="{1DCFD0E2-A6E4-428C-9F73-6AF919AAEA01}" presName="rect1" presStyleLbl="trAlignAcc1" presStyleIdx="1" presStyleCnt="3" custScaleX="213638">
        <dgm:presLayoutVars>
          <dgm:bulletEnabled val="1"/>
        </dgm:presLayoutVars>
      </dgm:prSet>
      <dgm:spPr/>
    </dgm:pt>
    <dgm:pt modelId="{7E9E0E8F-965E-4BE2-995B-103505508DDB}" type="pres">
      <dgm:prSet presAssocID="{1DCFD0E2-A6E4-428C-9F73-6AF919AAEA01}" presName="rect2" presStyleLbl="fgImgPlace1" presStyleIdx="1" presStyleCnt="3" custLinFactX="-100000" custLinFactNeighborX="-176499" custLinFactNeighborY="2262"/>
      <dgm:spPr/>
    </dgm:pt>
    <dgm:pt modelId="{19C72744-5073-4B92-9AF5-6D15FA3A4B7F}" type="pres">
      <dgm:prSet presAssocID="{058DB8E1-B98B-4627-A41D-CBB3FF85BCDF}" presName="sibTrans" presStyleCnt="0"/>
      <dgm:spPr/>
    </dgm:pt>
    <dgm:pt modelId="{4BFA6E3B-8469-4980-97E9-CBFBAD9042BA}" type="pres">
      <dgm:prSet presAssocID="{8B1526E0-5A85-4324-B12A-74B55452A118}" presName="composite" presStyleCnt="0"/>
      <dgm:spPr/>
    </dgm:pt>
    <dgm:pt modelId="{1159211F-D418-4949-B45D-680CCC3E1F5A}" type="pres">
      <dgm:prSet presAssocID="{8B1526E0-5A85-4324-B12A-74B55452A118}" presName="rect1" presStyleLbl="trAlignAcc1" presStyleIdx="2" presStyleCnt="3" custScaleX="211183">
        <dgm:presLayoutVars>
          <dgm:bulletEnabled val="1"/>
        </dgm:presLayoutVars>
      </dgm:prSet>
      <dgm:spPr/>
    </dgm:pt>
    <dgm:pt modelId="{2E2DB90B-610D-4028-8D15-78C3AE8215B1}" type="pres">
      <dgm:prSet presAssocID="{8B1526E0-5A85-4324-B12A-74B55452A118}" presName="rect2" presStyleLbl="fgImgPlace1" presStyleIdx="2" presStyleCnt="3" custLinFactX="-100000" custLinFactNeighborX="-189520" custLinFactNeighborY="1374"/>
      <dgm:spPr/>
    </dgm:pt>
  </dgm:ptLst>
  <dgm:cxnLst>
    <dgm:cxn modelId="{4C0E7514-B97D-447D-9F8D-93E22C7ECA62}" type="presOf" srcId="{60F263AD-769F-4C23-81C0-60FF833B7FA1}" destId="{065F8252-8913-4EA4-9455-7469E2D796FD}" srcOrd="0" destOrd="0" presId="urn:microsoft.com/office/officeart/2008/layout/PictureStrips"/>
    <dgm:cxn modelId="{C3C10A9B-8AC4-4D7F-AB47-D63F0DF160B3}" srcId="{60F263AD-769F-4C23-81C0-60FF833B7FA1}" destId="{A36C2629-F3CE-4108-B9DE-783BFDAE59A1}" srcOrd="0" destOrd="0" parTransId="{2C5CCAC5-76CD-474C-86A2-985C6057E4A7}" sibTransId="{0B24FDD2-6125-4C5C-ADDD-565D9472A7A1}"/>
    <dgm:cxn modelId="{D6E2E1B7-9D64-4631-A26A-6D56FD3E51F1}" type="presOf" srcId="{A36C2629-F3CE-4108-B9DE-783BFDAE59A1}" destId="{450B1043-8F34-4568-898E-61064878924C}" srcOrd="0" destOrd="0" presId="urn:microsoft.com/office/officeart/2008/layout/PictureStrips"/>
    <dgm:cxn modelId="{D175D1B8-9AF3-4024-8C6A-4B243C065EC9}" srcId="{60F263AD-769F-4C23-81C0-60FF833B7FA1}" destId="{1DCFD0E2-A6E4-428C-9F73-6AF919AAEA01}" srcOrd="1" destOrd="0" parTransId="{7AF5DE7C-8529-4095-8BC9-B4EC15ECFBCF}" sibTransId="{058DB8E1-B98B-4627-A41D-CBB3FF85BCDF}"/>
    <dgm:cxn modelId="{E278E2E3-6BC7-40D4-95A6-BBA6439E91A1}" type="presOf" srcId="{8B1526E0-5A85-4324-B12A-74B55452A118}" destId="{1159211F-D418-4949-B45D-680CCC3E1F5A}" srcOrd="0" destOrd="0" presId="urn:microsoft.com/office/officeart/2008/layout/PictureStrips"/>
    <dgm:cxn modelId="{EB3E34F8-6FB3-4704-85ED-6E7693077DF6}" srcId="{60F263AD-769F-4C23-81C0-60FF833B7FA1}" destId="{8B1526E0-5A85-4324-B12A-74B55452A118}" srcOrd="2" destOrd="0" parTransId="{94AFBF03-E8B6-4D14-A791-3B079777250F}" sibTransId="{1AB4E3DF-FB66-4EB2-B1FE-39CF99BB1E44}"/>
    <dgm:cxn modelId="{672FA7FB-0679-4A3E-938F-239931D90505}" type="presOf" srcId="{1DCFD0E2-A6E4-428C-9F73-6AF919AAEA01}" destId="{6C37F7D4-27AF-456D-8C31-0C43ED96AB7E}" srcOrd="0" destOrd="0" presId="urn:microsoft.com/office/officeart/2008/layout/PictureStrips"/>
    <dgm:cxn modelId="{9310EBFC-F347-4730-9E61-57B46E4B62ED}" type="presParOf" srcId="{065F8252-8913-4EA4-9455-7469E2D796FD}" destId="{ACB660D4-AADA-4910-B52A-FFAF46CCEE0C}" srcOrd="0" destOrd="0" presId="urn:microsoft.com/office/officeart/2008/layout/PictureStrips"/>
    <dgm:cxn modelId="{5203F495-342D-4A55-A9E5-A03E898B5CFC}" type="presParOf" srcId="{ACB660D4-AADA-4910-B52A-FFAF46CCEE0C}" destId="{450B1043-8F34-4568-898E-61064878924C}" srcOrd="0" destOrd="0" presId="urn:microsoft.com/office/officeart/2008/layout/PictureStrips"/>
    <dgm:cxn modelId="{D29A7759-96DB-4B6F-A301-45ACDC4CDF0E}" type="presParOf" srcId="{ACB660D4-AADA-4910-B52A-FFAF46CCEE0C}" destId="{B6479AA1-01D2-400C-9312-76435A371F41}" srcOrd="1" destOrd="0" presId="urn:microsoft.com/office/officeart/2008/layout/PictureStrips"/>
    <dgm:cxn modelId="{499E6155-E532-4BC2-841A-7B70A20AA7C0}" type="presParOf" srcId="{065F8252-8913-4EA4-9455-7469E2D796FD}" destId="{4EE1F788-EC94-4874-9D6C-0DDF9FC8146E}" srcOrd="1" destOrd="0" presId="urn:microsoft.com/office/officeart/2008/layout/PictureStrips"/>
    <dgm:cxn modelId="{496EFC6A-1C81-4387-BF3E-5EF6E01C18FA}" type="presParOf" srcId="{065F8252-8913-4EA4-9455-7469E2D796FD}" destId="{E1EA93D9-34A5-4D9D-B9AD-036CEEF4233B}" srcOrd="2" destOrd="0" presId="urn:microsoft.com/office/officeart/2008/layout/PictureStrips"/>
    <dgm:cxn modelId="{43AC5EE4-F686-4960-98AA-7DC0EC26B1B1}" type="presParOf" srcId="{E1EA93D9-34A5-4D9D-B9AD-036CEEF4233B}" destId="{6C37F7D4-27AF-456D-8C31-0C43ED96AB7E}" srcOrd="0" destOrd="0" presId="urn:microsoft.com/office/officeart/2008/layout/PictureStrips"/>
    <dgm:cxn modelId="{6564590F-94BB-4B84-9EC5-988FAD41EBAE}" type="presParOf" srcId="{E1EA93D9-34A5-4D9D-B9AD-036CEEF4233B}" destId="{7E9E0E8F-965E-4BE2-995B-103505508DDB}" srcOrd="1" destOrd="0" presId="urn:microsoft.com/office/officeart/2008/layout/PictureStrips"/>
    <dgm:cxn modelId="{810BAE40-7C0D-4D77-9AE3-0D60F4E3BB18}" type="presParOf" srcId="{065F8252-8913-4EA4-9455-7469E2D796FD}" destId="{19C72744-5073-4B92-9AF5-6D15FA3A4B7F}" srcOrd="3" destOrd="0" presId="urn:microsoft.com/office/officeart/2008/layout/PictureStrips"/>
    <dgm:cxn modelId="{2455D508-CEBD-4789-9318-D98F84D2FC31}" type="presParOf" srcId="{065F8252-8913-4EA4-9455-7469E2D796FD}" destId="{4BFA6E3B-8469-4980-97E9-CBFBAD9042BA}" srcOrd="4" destOrd="0" presId="urn:microsoft.com/office/officeart/2008/layout/PictureStrips"/>
    <dgm:cxn modelId="{A317456D-5C06-4285-A9EE-37A439A58C5F}" type="presParOf" srcId="{4BFA6E3B-8469-4980-97E9-CBFBAD9042BA}" destId="{1159211F-D418-4949-B45D-680CCC3E1F5A}" srcOrd="0" destOrd="0" presId="urn:microsoft.com/office/officeart/2008/layout/PictureStrips"/>
    <dgm:cxn modelId="{E387ACC5-3119-4A6E-98FF-B6A2C646AD61}" type="presParOf" srcId="{4BFA6E3B-8469-4980-97E9-CBFBAD9042BA}" destId="{2E2DB90B-610D-4028-8D15-78C3AE8215B1}" srcOrd="1" destOrd="0" presId="urn:microsoft.com/office/officeart/2008/layout/PictureStrips"/>
  </dgm:cxnLst>
  <dgm:bg/>
  <dgm:whole/>
  <dgm:extLst>
    <a:ext uri="http://schemas.microsoft.com/office/drawing/2008/diagram">
      <dsp:dataModelExt xmlns:dsp="http://schemas.microsoft.com/office/drawing/2008/diagram" relId="rId8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E33E613-C67B-4B4B-9673-37B5B899B7EE}">
      <dsp:nvSpPr>
        <dsp:cNvPr id="0" name=""/>
        <dsp:cNvSpPr/>
      </dsp:nvSpPr>
      <dsp:spPr>
        <a:xfrm>
          <a:off x="913669" y="299"/>
          <a:ext cx="1216084" cy="729650"/>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sk-SK" sz="1100" kern="1200">
              <a:latin typeface="Aptos Narrow" panose="020B0004020202020204" pitchFamily="34" charset="0"/>
            </a:rPr>
            <a:t>Inšpektorát pre zdravotníctvo a starostlivosť o mládež</a:t>
          </a:r>
        </a:p>
      </dsp:txBody>
      <dsp:txXfrm>
        <a:off x="913669" y="299"/>
        <a:ext cx="1216084" cy="729650"/>
      </dsp:txXfrm>
    </dsp:sp>
    <dsp:sp modelId="{A7A3AB37-5ED8-4B9E-BF29-46ECE7479D07}">
      <dsp:nvSpPr>
        <dsp:cNvPr id="0" name=""/>
        <dsp:cNvSpPr/>
      </dsp:nvSpPr>
      <dsp:spPr>
        <a:xfrm>
          <a:off x="2251362" y="299"/>
          <a:ext cx="1216084" cy="729650"/>
        </a:xfrm>
        <a:prstGeom prst="rect">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sk-SK" sz="1100" kern="1200">
              <a:latin typeface="Aptos Narrow" panose="020B0004020202020204" pitchFamily="34" charset="0"/>
            </a:rPr>
            <a:t>Inšpektorát spravodlivosti a bezpečnosti</a:t>
          </a:r>
        </a:p>
      </dsp:txBody>
      <dsp:txXfrm>
        <a:off x="2251362" y="299"/>
        <a:ext cx="1216084" cy="729650"/>
      </dsp:txXfrm>
    </dsp:sp>
    <dsp:sp modelId="{2D41DC0E-2647-41A9-B4C6-DC416173818A}">
      <dsp:nvSpPr>
        <dsp:cNvPr id="0" name=""/>
        <dsp:cNvSpPr/>
      </dsp:nvSpPr>
      <dsp:spPr>
        <a:xfrm>
          <a:off x="3589055" y="299"/>
          <a:ext cx="1216084" cy="729650"/>
        </a:xfrm>
        <a:prstGeom prst="rect">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sk-SK" sz="1100" kern="1200">
              <a:latin typeface="Aptos Narrow" panose="020B0004020202020204" pitchFamily="34" charset="0"/>
            </a:rPr>
            <a:t>Inšpektorát pre sociálne záležitosti a zamestnanosť</a:t>
          </a:r>
        </a:p>
      </dsp:txBody>
      <dsp:txXfrm>
        <a:off x="3589055" y="299"/>
        <a:ext cx="1216084" cy="729650"/>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369057E-C4D9-41A1-B5B2-206BB865B778}">
      <dsp:nvSpPr>
        <dsp:cNvPr id="0" name=""/>
        <dsp:cNvSpPr/>
      </dsp:nvSpPr>
      <dsp:spPr>
        <a:xfrm>
          <a:off x="2195095" y="6772"/>
          <a:ext cx="3288625" cy="3206511"/>
        </a:xfrm>
        <a:prstGeom prst="rightArrow">
          <a:avLst>
            <a:gd name="adj1" fmla="val 75000"/>
            <a:gd name="adj2" fmla="val 50000"/>
          </a:avLst>
        </a:prstGeom>
        <a:solidFill>
          <a:schemeClr val="accent3">
            <a:tint val="40000"/>
            <a:alpha val="90000"/>
            <a:hueOff val="0"/>
            <a:satOff val="0"/>
            <a:lumOff val="0"/>
            <a:alphaOff val="0"/>
          </a:schemeClr>
        </a:solidFill>
        <a:ln w="6350" cap="flat" cmpd="sng" algn="ctr">
          <a:solidFill>
            <a:schemeClr val="accent3">
              <a:tint val="40000"/>
              <a:alpha val="90000"/>
              <a:hueOff val="0"/>
              <a:satOff val="0"/>
              <a:lumOff val="0"/>
              <a:alphaOff val="0"/>
            </a:schemeClr>
          </a:solidFill>
          <a:prstDash val="solid"/>
          <a:miter lim="800000"/>
        </a:ln>
        <a:effectLst/>
        <a:scene3d>
          <a:camera prst="orthographicFront"/>
          <a:lightRig rig="threePt" dir="t">
            <a:rot lat="0" lon="0" rev="7500000"/>
          </a:lightRig>
        </a:scene3d>
        <a:sp3d z="-152400" extrusionH="63500" prstMaterial="dkEdge">
          <a:bevelT w="14445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 Analytici zanalyzujú dostupné dáta a informácie o škole predtým ako inšpektori školu navštívia. Ide napr. o monitor rizík, štúdium školského plánu a školského poriadku, či školskej politiky a pod.</a:t>
          </a:r>
        </a:p>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 Inšpektori dostanú analýzu k dispozícii na preštudovanie. </a:t>
          </a:r>
        </a:p>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 Formulujú aj prípadné otázky, ktoré sa neskôr položia škole.</a:t>
          </a:r>
        </a:p>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 Vytvorí sa výskumný plán, ktorý pre školskú správnu radu poskytuje prehľad o cieľoch, výskumných otázkach, štruktúre, obsahu a intenzite inšpekcie a je vopred prerokovaný so školskou radou.</a:t>
          </a:r>
        </a:p>
      </dsp:txBody>
      <dsp:txXfrm>
        <a:off x="2195095" y="407586"/>
        <a:ext cx="2086183" cy="2404883"/>
      </dsp:txXfrm>
    </dsp:sp>
    <dsp:sp modelId="{93922487-6D32-4F03-B07A-EAE1E78AC96E}">
      <dsp:nvSpPr>
        <dsp:cNvPr id="0" name=""/>
        <dsp:cNvSpPr/>
      </dsp:nvSpPr>
      <dsp:spPr>
        <a:xfrm>
          <a:off x="2678" y="730403"/>
          <a:ext cx="2192416" cy="1759250"/>
        </a:xfrm>
        <a:prstGeom prst="round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68580" tIns="34290" rIns="68580" bIns="34290" numCol="1" spcCol="1270" anchor="ctr" anchorCtr="0">
          <a:noAutofit/>
        </a:bodyPr>
        <a:lstStyle/>
        <a:p>
          <a:pPr marL="0" lvl="0" indent="0" algn="ctr" defTabSz="800100">
            <a:lnSpc>
              <a:spcPct val="90000"/>
            </a:lnSpc>
            <a:spcBef>
              <a:spcPct val="0"/>
            </a:spcBef>
            <a:spcAft>
              <a:spcPct val="35000"/>
            </a:spcAft>
            <a:buNone/>
          </a:pPr>
          <a:r>
            <a:rPr lang="sk-SK" sz="1800" kern="1200">
              <a:latin typeface="Aptos Narrow" panose="020B0004020202020204" pitchFamily="34" charset="0"/>
            </a:rPr>
            <a:t>Prípravná fáza</a:t>
          </a:r>
        </a:p>
      </dsp:txBody>
      <dsp:txXfrm>
        <a:off x="88558" y="816283"/>
        <a:ext cx="2020656" cy="1587490"/>
      </dsp:txXfrm>
    </dsp:sp>
    <dsp:sp modelId="{8CA0D59A-A28F-4210-A4BD-A963E2215A15}">
      <dsp:nvSpPr>
        <dsp:cNvPr id="0" name=""/>
        <dsp:cNvSpPr/>
      </dsp:nvSpPr>
      <dsp:spPr>
        <a:xfrm>
          <a:off x="2194559" y="3412805"/>
          <a:ext cx="3291840" cy="1724793"/>
        </a:xfrm>
        <a:prstGeom prst="rightArrow">
          <a:avLst>
            <a:gd name="adj1" fmla="val 75000"/>
            <a:gd name="adj2" fmla="val 50000"/>
          </a:avLst>
        </a:prstGeom>
        <a:solidFill>
          <a:schemeClr val="accent3">
            <a:tint val="40000"/>
            <a:alpha val="90000"/>
            <a:hueOff val="1014570"/>
            <a:satOff val="50000"/>
            <a:lumOff val="890"/>
            <a:alphaOff val="0"/>
          </a:schemeClr>
        </a:solidFill>
        <a:ln w="6350" cap="flat" cmpd="sng" algn="ctr">
          <a:solidFill>
            <a:schemeClr val="accent3">
              <a:tint val="40000"/>
              <a:alpha val="90000"/>
              <a:hueOff val="1014570"/>
              <a:satOff val="50000"/>
              <a:lumOff val="890"/>
              <a:alphaOff val="0"/>
            </a:schemeClr>
          </a:solidFill>
          <a:prstDash val="solid"/>
          <a:miter lim="800000"/>
        </a:ln>
        <a:effectLst/>
        <a:scene3d>
          <a:camera prst="orthographicFront"/>
          <a:lightRig rig="threePt" dir="t">
            <a:rot lat="0" lon="0" rev="7500000"/>
          </a:lightRig>
        </a:scene3d>
        <a:sp3d z="-152400" extrusionH="63500" prstMaterial="dkEdge">
          <a:bevelT w="14445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 Podľa vopred presne stanoveného programu sa zrealizuje inšpekčná činnosť a inšpektori si počas dňa robia poznámky.</a:t>
          </a:r>
        </a:p>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 Zvyčajne sa pozoruje vyučovanie, realizujú rozhovory s vedením školy, učiteľmi, žiakmi i rodičmi.</a:t>
          </a:r>
        </a:p>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 Uskutoční sa aj záverečný rozhovor o spätnej väzbe na hodnotenie.</a:t>
          </a:r>
        </a:p>
      </dsp:txBody>
      <dsp:txXfrm>
        <a:off x="2194559" y="3628404"/>
        <a:ext cx="2645043" cy="1293595"/>
      </dsp:txXfrm>
    </dsp:sp>
    <dsp:sp modelId="{F2E9D3CF-3C94-4DDF-8D3C-494DA7400EB4}">
      <dsp:nvSpPr>
        <dsp:cNvPr id="0" name=""/>
        <dsp:cNvSpPr/>
      </dsp:nvSpPr>
      <dsp:spPr>
        <a:xfrm>
          <a:off x="0" y="3481440"/>
          <a:ext cx="2194560" cy="1587523"/>
        </a:xfrm>
        <a:prstGeom prst="roundRect">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68580" tIns="34290" rIns="68580" bIns="34290" numCol="1" spcCol="1270" anchor="ctr" anchorCtr="0">
          <a:noAutofit/>
        </a:bodyPr>
        <a:lstStyle/>
        <a:p>
          <a:pPr marL="0" lvl="0" indent="0" algn="ctr" defTabSz="800100">
            <a:lnSpc>
              <a:spcPct val="90000"/>
            </a:lnSpc>
            <a:spcBef>
              <a:spcPct val="0"/>
            </a:spcBef>
            <a:spcAft>
              <a:spcPct val="35000"/>
            </a:spcAft>
            <a:buNone/>
          </a:pPr>
          <a:r>
            <a:rPr lang="sk-SK" sz="1800" kern="1200">
              <a:latin typeface="Aptos Narrow" panose="020B0004020202020204" pitchFamily="34" charset="0"/>
            </a:rPr>
            <a:t>Návšteva školy</a:t>
          </a:r>
        </a:p>
      </dsp:txBody>
      <dsp:txXfrm>
        <a:off x="77496" y="3558936"/>
        <a:ext cx="2039568" cy="1432531"/>
      </dsp:txXfrm>
    </dsp:sp>
    <dsp:sp modelId="{94379D96-3234-464C-A246-D6E853A9204C}">
      <dsp:nvSpPr>
        <dsp:cNvPr id="0" name=""/>
        <dsp:cNvSpPr/>
      </dsp:nvSpPr>
      <dsp:spPr>
        <a:xfrm>
          <a:off x="2195095" y="5337119"/>
          <a:ext cx="3288625" cy="2590432"/>
        </a:xfrm>
        <a:prstGeom prst="rightArrow">
          <a:avLst>
            <a:gd name="adj1" fmla="val 75000"/>
            <a:gd name="adj2" fmla="val 50000"/>
          </a:avLst>
        </a:prstGeom>
        <a:solidFill>
          <a:schemeClr val="accent3">
            <a:tint val="40000"/>
            <a:alpha val="90000"/>
            <a:hueOff val="2029141"/>
            <a:satOff val="100000"/>
            <a:lumOff val="1779"/>
            <a:alphaOff val="0"/>
          </a:schemeClr>
        </a:solidFill>
        <a:ln w="6350" cap="flat" cmpd="sng" algn="ctr">
          <a:solidFill>
            <a:schemeClr val="accent3">
              <a:tint val="40000"/>
              <a:alpha val="90000"/>
              <a:hueOff val="2029141"/>
              <a:satOff val="100000"/>
              <a:lumOff val="1779"/>
              <a:alphaOff val="0"/>
            </a:schemeClr>
          </a:solidFill>
          <a:prstDash val="solid"/>
          <a:miter lim="800000"/>
        </a:ln>
        <a:effectLst/>
        <a:scene3d>
          <a:camera prst="orthographicFront"/>
          <a:lightRig rig="threePt" dir="t">
            <a:rot lat="0" lon="0" rev="7500000"/>
          </a:lightRig>
        </a:scene3d>
        <a:sp3d z="-152400" extrusionH="63500" prstMaterial="dkEdge">
          <a:bevelT w="14445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 Po vzájomnej diskusii o svojich zisteniach inšpektori vypracujú správu a školy na ňu vypracujú odpoveď. Správa sa následne zverejní online.</a:t>
          </a:r>
        </a:p>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 V prípade nedostatkov sa inšpektori vrátia do školy, aby skontrolovali, či sa problémy vyriešili, resp. dôverujú škole v tom zmysle, že si ich vyrieši sama - bez nutnosti kontroly.</a:t>
          </a:r>
        </a:p>
        <a:p>
          <a:pPr marL="57150" lvl="1" indent="-57150" algn="l" defTabSz="444500">
            <a:lnSpc>
              <a:spcPct val="90000"/>
            </a:lnSpc>
            <a:spcBef>
              <a:spcPct val="0"/>
            </a:spcBef>
            <a:spcAft>
              <a:spcPct val="15000"/>
            </a:spcAft>
            <a:buChar char="•"/>
          </a:pPr>
          <a:r>
            <a:rPr lang="sk-SK" sz="1000" kern="1200">
              <a:latin typeface="Aptos Narrow" panose="020B0004020202020204" pitchFamily="34" charset="0"/>
            </a:rPr>
            <a:t> Ak sa problémy po jednom roku nevyriešia, sú možné finančné sankcie.</a:t>
          </a:r>
        </a:p>
      </dsp:txBody>
      <dsp:txXfrm>
        <a:off x="2195095" y="5660923"/>
        <a:ext cx="2317213" cy="1942824"/>
      </dsp:txXfrm>
    </dsp:sp>
    <dsp:sp modelId="{E765FED7-AC4D-4318-941F-55DFB71C6D36}">
      <dsp:nvSpPr>
        <dsp:cNvPr id="0" name=""/>
        <dsp:cNvSpPr/>
      </dsp:nvSpPr>
      <dsp:spPr>
        <a:xfrm>
          <a:off x="2678" y="5634733"/>
          <a:ext cx="2192416" cy="1995203"/>
        </a:xfrm>
        <a:prstGeom prst="roundRect">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68580" tIns="34290" rIns="68580" bIns="34290" numCol="1" spcCol="1270" anchor="ctr" anchorCtr="0">
          <a:noAutofit/>
        </a:bodyPr>
        <a:lstStyle/>
        <a:p>
          <a:pPr marL="0" lvl="0" indent="0" algn="ctr" defTabSz="800100">
            <a:lnSpc>
              <a:spcPct val="90000"/>
            </a:lnSpc>
            <a:spcBef>
              <a:spcPct val="0"/>
            </a:spcBef>
            <a:spcAft>
              <a:spcPct val="35000"/>
            </a:spcAft>
            <a:buNone/>
          </a:pPr>
          <a:r>
            <a:rPr lang="sk-SK" sz="1800" kern="1200">
              <a:latin typeface="Aptos Narrow" panose="020B0004020202020204" pitchFamily="34" charset="0"/>
            </a:rPr>
            <a:t>Po inšpekcii</a:t>
          </a:r>
        </a:p>
      </dsp:txBody>
      <dsp:txXfrm>
        <a:off x="100076" y="5732131"/>
        <a:ext cx="1997620" cy="1800407"/>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8D65FA4-DC8F-4B41-A220-AA7097D5798B}">
      <dsp:nvSpPr>
        <dsp:cNvPr id="0" name=""/>
        <dsp:cNvSpPr/>
      </dsp:nvSpPr>
      <dsp:spPr>
        <a:xfrm>
          <a:off x="269555" y="341"/>
          <a:ext cx="1035417" cy="621250"/>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22275">
            <a:lnSpc>
              <a:spcPct val="90000"/>
            </a:lnSpc>
            <a:spcBef>
              <a:spcPct val="0"/>
            </a:spcBef>
            <a:spcAft>
              <a:spcPct val="35000"/>
            </a:spcAft>
            <a:buNone/>
          </a:pPr>
          <a:r>
            <a:rPr lang="sk-SK" sz="950" kern="1200">
              <a:latin typeface="Aptos Narrow" panose="020B0004020202020204" pitchFamily="34" charset="0"/>
            </a:rPr>
            <a:t>štúdium poskytnutých údajov</a:t>
          </a:r>
        </a:p>
      </dsp:txBody>
      <dsp:txXfrm>
        <a:off x="287751" y="18537"/>
        <a:ext cx="999025" cy="584858"/>
      </dsp:txXfrm>
    </dsp:sp>
    <dsp:sp modelId="{631C2A6E-3BF2-43DF-ADF0-D5C62F43CC3E}">
      <dsp:nvSpPr>
        <dsp:cNvPr id="0" name=""/>
        <dsp:cNvSpPr/>
      </dsp:nvSpPr>
      <dsp:spPr>
        <a:xfrm>
          <a:off x="1396089" y="182574"/>
          <a:ext cx="219508" cy="256783"/>
        </a:xfrm>
        <a:prstGeom prst="rightArrow">
          <a:avLst>
            <a:gd name="adj1" fmla="val 60000"/>
            <a:gd name="adj2" fmla="val 50000"/>
          </a:avLst>
        </a:prstGeom>
        <a:solidFill>
          <a:schemeClr val="accent3">
            <a:hueOff val="0"/>
            <a:satOff val="0"/>
            <a:lumOff val="0"/>
            <a:alphaOff val="0"/>
          </a:schemeClr>
        </a:solidFill>
        <a:ln>
          <a:noFill/>
        </a:ln>
        <a:effectLst/>
        <a:scene3d>
          <a:camera prst="orthographicFront"/>
          <a:lightRig rig="threePt" dir="t">
            <a:rot lat="0" lon="0" rev="7500000"/>
          </a:lightRig>
        </a:scene3d>
        <a:sp3d z="-700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22275">
            <a:lnSpc>
              <a:spcPct val="90000"/>
            </a:lnSpc>
            <a:spcBef>
              <a:spcPct val="0"/>
            </a:spcBef>
            <a:spcAft>
              <a:spcPct val="35000"/>
            </a:spcAft>
            <a:buNone/>
          </a:pPr>
          <a:endParaRPr lang="sk-SK" sz="950" kern="1200">
            <a:latin typeface="Aptos Narrow" panose="020B0004020202020204" pitchFamily="34" charset="0"/>
          </a:endParaRPr>
        </a:p>
      </dsp:txBody>
      <dsp:txXfrm>
        <a:off x="1396089" y="233931"/>
        <a:ext cx="153656" cy="154069"/>
      </dsp:txXfrm>
    </dsp:sp>
    <dsp:sp modelId="{4E232E34-DA8D-47BA-9F66-3747A6BC780C}">
      <dsp:nvSpPr>
        <dsp:cNvPr id="0" name=""/>
        <dsp:cNvSpPr/>
      </dsp:nvSpPr>
      <dsp:spPr>
        <a:xfrm>
          <a:off x="1719139" y="341"/>
          <a:ext cx="1035417" cy="621250"/>
        </a:xfrm>
        <a:prstGeom prst="roundRect">
          <a:avLst>
            <a:gd name="adj" fmla="val 10000"/>
          </a:avLst>
        </a:prstGeom>
        <a:gradFill rotWithShape="0">
          <a:gsLst>
            <a:gs pos="0">
              <a:schemeClr val="accent3">
                <a:hueOff val="542120"/>
                <a:satOff val="20000"/>
                <a:lumOff val="-2941"/>
                <a:alphaOff val="0"/>
                <a:satMod val="103000"/>
                <a:lumMod val="102000"/>
                <a:tint val="94000"/>
              </a:schemeClr>
            </a:gs>
            <a:gs pos="50000">
              <a:schemeClr val="accent3">
                <a:hueOff val="542120"/>
                <a:satOff val="20000"/>
                <a:lumOff val="-2941"/>
                <a:alphaOff val="0"/>
                <a:satMod val="110000"/>
                <a:lumMod val="100000"/>
                <a:shade val="100000"/>
              </a:schemeClr>
            </a:gs>
            <a:gs pos="100000">
              <a:schemeClr val="accent3">
                <a:hueOff val="542120"/>
                <a:satOff val="20000"/>
                <a:lumOff val="-2941"/>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22275">
            <a:lnSpc>
              <a:spcPct val="90000"/>
            </a:lnSpc>
            <a:spcBef>
              <a:spcPct val="0"/>
            </a:spcBef>
            <a:spcAft>
              <a:spcPct val="35000"/>
            </a:spcAft>
            <a:buNone/>
          </a:pPr>
          <a:r>
            <a:rPr lang="sk-SK" sz="950" kern="1200">
              <a:latin typeface="Aptos Narrow" panose="020B0004020202020204" pitchFamily="34" charset="0"/>
            </a:rPr>
            <a:t>rozhovor s iniciátorom (zakladateľom)</a:t>
          </a:r>
        </a:p>
      </dsp:txBody>
      <dsp:txXfrm>
        <a:off x="1737335" y="18537"/>
        <a:ext cx="999025" cy="584858"/>
      </dsp:txXfrm>
    </dsp:sp>
    <dsp:sp modelId="{ABB73D7D-2178-4C97-8D6C-37BD6F564773}">
      <dsp:nvSpPr>
        <dsp:cNvPr id="0" name=""/>
        <dsp:cNvSpPr/>
      </dsp:nvSpPr>
      <dsp:spPr>
        <a:xfrm>
          <a:off x="2845673" y="182574"/>
          <a:ext cx="219508" cy="256783"/>
        </a:xfrm>
        <a:prstGeom prst="rightArrow">
          <a:avLst>
            <a:gd name="adj1" fmla="val 60000"/>
            <a:gd name="adj2" fmla="val 50000"/>
          </a:avLst>
        </a:prstGeom>
        <a:solidFill>
          <a:schemeClr val="accent3">
            <a:hueOff val="677650"/>
            <a:satOff val="25000"/>
            <a:lumOff val="-3676"/>
            <a:alphaOff val="0"/>
          </a:schemeClr>
        </a:solidFill>
        <a:ln>
          <a:noFill/>
        </a:ln>
        <a:effectLst/>
        <a:scene3d>
          <a:camera prst="orthographicFront"/>
          <a:lightRig rig="threePt" dir="t">
            <a:rot lat="0" lon="0" rev="7500000"/>
          </a:lightRig>
        </a:scene3d>
        <a:sp3d z="-700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22275">
            <a:lnSpc>
              <a:spcPct val="90000"/>
            </a:lnSpc>
            <a:spcBef>
              <a:spcPct val="0"/>
            </a:spcBef>
            <a:spcAft>
              <a:spcPct val="35000"/>
            </a:spcAft>
            <a:buNone/>
          </a:pPr>
          <a:endParaRPr lang="sk-SK" sz="950" kern="1200">
            <a:latin typeface="Aptos Narrow" panose="020B0004020202020204" pitchFamily="34" charset="0"/>
          </a:endParaRPr>
        </a:p>
      </dsp:txBody>
      <dsp:txXfrm>
        <a:off x="2845673" y="233931"/>
        <a:ext cx="153656" cy="154069"/>
      </dsp:txXfrm>
    </dsp:sp>
    <dsp:sp modelId="{AB804576-20F3-4C02-98E5-E3C245CF628F}">
      <dsp:nvSpPr>
        <dsp:cNvPr id="0" name=""/>
        <dsp:cNvSpPr/>
      </dsp:nvSpPr>
      <dsp:spPr>
        <a:xfrm>
          <a:off x="3168723" y="341"/>
          <a:ext cx="1035417" cy="621250"/>
        </a:xfrm>
        <a:prstGeom prst="roundRect">
          <a:avLst>
            <a:gd name="adj" fmla="val 10000"/>
          </a:avLst>
        </a:prstGeom>
        <a:gradFill rotWithShape="0">
          <a:gsLst>
            <a:gs pos="0">
              <a:schemeClr val="accent3">
                <a:hueOff val="1084240"/>
                <a:satOff val="40000"/>
                <a:lumOff val="-5882"/>
                <a:alphaOff val="0"/>
                <a:satMod val="103000"/>
                <a:lumMod val="102000"/>
                <a:tint val="94000"/>
              </a:schemeClr>
            </a:gs>
            <a:gs pos="50000">
              <a:schemeClr val="accent3">
                <a:hueOff val="1084240"/>
                <a:satOff val="40000"/>
                <a:lumOff val="-5882"/>
                <a:alphaOff val="0"/>
                <a:satMod val="110000"/>
                <a:lumMod val="100000"/>
                <a:shade val="100000"/>
              </a:schemeClr>
            </a:gs>
            <a:gs pos="100000">
              <a:schemeClr val="accent3">
                <a:hueOff val="1084240"/>
                <a:satOff val="40000"/>
                <a:lumOff val="-5882"/>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22275">
            <a:lnSpc>
              <a:spcPct val="90000"/>
            </a:lnSpc>
            <a:spcBef>
              <a:spcPct val="0"/>
            </a:spcBef>
            <a:spcAft>
              <a:spcPct val="35000"/>
            </a:spcAft>
            <a:buNone/>
          </a:pPr>
          <a:r>
            <a:rPr lang="sk-SK" sz="950" kern="1200">
              <a:latin typeface="Aptos Narrow" panose="020B0004020202020204" pitchFamily="34" charset="0"/>
            </a:rPr>
            <a:t>vypracovanie návrhu odporúčaní</a:t>
          </a:r>
        </a:p>
      </dsp:txBody>
      <dsp:txXfrm>
        <a:off x="3186919" y="18537"/>
        <a:ext cx="999025" cy="584858"/>
      </dsp:txXfrm>
    </dsp:sp>
    <dsp:sp modelId="{C2378A73-0D08-43D8-A27C-2192C843AFD3}">
      <dsp:nvSpPr>
        <dsp:cNvPr id="0" name=""/>
        <dsp:cNvSpPr/>
      </dsp:nvSpPr>
      <dsp:spPr>
        <a:xfrm>
          <a:off x="4295257" y="182574"/>
          <a:ext cx="219508" cy="256783"/>
        </a:xfrm>
        <a:prstGeom prst="rightArrow">
          <a:avLst>
            <a:gd name="adj1" fmla="val 60000"/>
            <a:gd name="adj2" fmla="val 50000"/>
          </a:avLst>
        </a:prstGeom>
        <a:solidFill>
          <a:schemeClr val="accent3">
            <a:hueOff val="1355300"/>
            <a:satOff val="50000"/>
            <a:lumOff val="-7353"/>
            <a:alphaOff val="0"/>
          </a:schemeClr>
        </a:solidFill>
        <a:ln>
          <a:noFill/>
        </a:ln>
        <a:effectLst/>
        <a:scene3d>
          <a:camera prst="orthographicFront"/>
          <a:lightRig rig="threePt" dir="t">
            <a:rot lat="0" lon="0" rev="7500000"/>
          </a:lightRig>
        </a:scene3d>
        <a:sp3d z="-700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22275">
            <a:lnSpc>
              <a:spcPct val="90000"/>
            </a:lnSpc>
            <a:spcBef>
              <a:spcPct val="0"/>
            </a:spcBef>
            <a:spcAft>
              <a:spcPct val="35000"/>
            </a:spcAft>
            <a:buNone/>
          </a:pPr>
          <a:endParaRPr lang="sk-SK" sz="950" kern="1200">
            <a:latin typeface="Aptos Narrow" panose="020B0004020202020204" pitchFamily="34" charset="0"/>
          </a:endParaRPr>
        </a:p>
      </dsp:txBody>
      <dsp:txXfrm>
        <a:off x="4295257" y="233931"/>
        <a:ext cx="153656" cy="154069"/>
      </dsp:txXfrm>
    </dsp:sp>
    <dsp:sp modelId="{B404000F-2756-4DB1-97F4-F2F62F8088FC}">
      <dsp:nvSpPr>
        <dsp:cNvPr id="0" name=""/>
        <dsp:cNvSpPr/>
      </dsp:nvSpPr>
      <dsp:spPr>
        <a:xfrm>
          <a:off x="4618307" y="341"/>
          <a:ext cx="1035417" cy="621250"/>
        </a:xfrm>
        <a:prstGeom prst="roundRect">
          <a:avLst>
            <a:gd name="adj" fmla="val 10000"/>
          </a:avLst>
        </a:prstGeom>
        <a:gradFill rotWithShape="0">
          <a:gsLst>
            <a:gs pos="0">
              <a:schemeClr val="accent3">
                <a:hueOff val="1626359"/>
                <a:satOff val="60000"/>
                <a:lumOff val="-8824"/>
                <a:alphaOff val="0"/>
                <a:satMod val="103000"/>
                <a:lumMod val="102000"/>
                <a:tint val="94000"/>
              </a:schemeClr>
            </a:gs>
            <a:gs pos="50000">
              <a:schemeClr val="accent3">
                <a:hueOff val="1626359"/>
                <a:satOff val="60000"/>
                <a:lumOff val="-8824"/>
                <a:alphaOff val="0"/>
                <a:satMod val="110000"/>
                <a:lumMod val="100000"/>
                <a:shade val="100000"/>
              </a:schemeClr>
            </a:gs>
            <a:gs pos="100000">
              <a:schemeClr val="accent3">
                <a:hueOff val="1626359"/>
                <a:satOff val="60000"/>
                <a:lumOff val="-8824"/>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22275">
            <a:lnSpc>
              <a:spcPct val="90000"/>
            </a:lnSpc>
            <a:spcBef>
              <a:spcPct val="0"/>
            </a:spcBef>
            <a:spcAft>
              <a:spcPct val="35000"/>
            </a:spcAft>
            <a:buNone/>
          </a:pPr>
          <a:r>
            <a:rPr lang="sk-SK" sz="950" kern="1200">
              <a:latin typeface="Aptos Narrow" panose="020B0004020202020204" pitchFamily="34" charset="0"/>
            </a:rPr>
            <a:t>predloženie odporúčaní iniciátorovi</a:t>
          </a:r>
        </a:p>
      </dsp:txBody>
      <dsp:txXfrm>
        <a:off x="4636503" y="18537"/>
        <a:ext cx="999025" cy="584858"/>
      </dsp:txXfrm>
    </dsp:sp>
    <dsp:sp modelId="{7FB9AAE0-603F-45D1-8BF6-45E60CFA068C}">
      <dsp:nvSpPr>
        <dsp:cNvPr id="0" name=""/>
        <dsp:cNvSpPr/>
      </dsp:nvSpPr>
      <dsp:spPr>
        <a:xfrm rot="5400000">
          <a:off x="5026261" y="694070"/>
          <a:ext cx="219508" cy="256783"/>
        </a:xfrm>
        <a:prstGeom prst="rightArrow">
          <a:avLst>
            <a:gd name="adj1" fmla="val 60000"/>
            <a:gd name="adj2" fmla="val 50000"/>
          </a:avLst>
        </a:prstGeom>
        <a:solidFill>
          <a:schemeClr val="accent3">
            <a:hueOff val="2032949"/>
            <a:satOff val="75000"/>
            <a:lumOff val="-11029"/>
            <a:alphaOff val="0"/>
          </a:schemeClr>
        </a:solidFill>
        <a:ln>
          <a:noFill/>
        </a:ln>
        <a:effectLst/>
        <a:scene3d>
          <a:camera prst="orthographicFront"/>
          <a:lightRig rig="threePt" dir="t">
            <a:rot lat="0" lon="0" rev="7500000"/>
          </a:lightRig>
        </a:scene3d>
        <a:sp3d z="-700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22275">
            <a:lnSpc>
              <a:spcPct val="90000"/>
            </a:lnSpc>
            <a:spcBef>
              <a:spcPct val="0"/>
            </a:spcBef>
            <a:spcAft>
              <a:spcPct val="35000"/>
            </a:spcAft>
            <a:buNone/>
          </a:pPr>
          <a:endParaRPr lang="sk-SK" sz="950" kern="1200">
            <a:latin typeface="Aptos Narrow" panose="020B0004020202020204" pitchFamily="34" charset="0"/>
          </a:endParaRPr>
        </a:p>
      </dsp:txBody>
      <dsp:txXfrm rot="-5400000">
        <a:off x="5058981" y="712707"/>
        <a:ext cx="154069" cy="153656"/>
      </dsp:txXfrm>
    </dsp:sp>
    <dsp:sp modelId="{067F9448-F953-429F-AE7C-751CB849A907}">
      <dsp:nvSpPr>
        <dsp:cNvPr id="0" name=""/>
        <dsp:cNvSpPr/>
      </dsp:nvSpPr>
      <dsp:spPr>
        <a:xfrm>
          <a:off x="4618307" y="1035758"/>
          <a:ext cx="1035417" cy="621250"/>
        </a:xfrm>
        <a:prstGeom prst="roundRect">
          <a:avLst>
            <a:gd name="adj" fmla="val 10000"/>
          </a:avLst>
        </a:prstGeom>
        <a:gradFill rotWithShape="0">
          <a:gsLst>
            <a:gs pos="0">
              <a:schemeClr val="accent3">
                <a:hueOff val="2168479"/>
                <a:satOff val="80000"/>
                <a:lumOff val="-11765"/>
                <a:alphaOff val="0"/>
                <a:satMod val="103000"/>
                <a:lumMod val="102000"/>
                <a:tint val="94000"/>
              </a:schemeClr>
            </a:gs>
            <a:gs pos="50000">
              <a:schemeClr val="accent3">
                <a:hueOff val="2168479"/>
                <a:satOff val="80000"/>
                <a:lumOff val="-11765"/>
                <a:alphaOff val="0"/>
                <a:satMod val="110000"/>
                <a:lumMod val="100000"/>
                <a:shade val="100000"/>
              </a:schemeClr>
            </a:gs>
            <a:gs pos="100000">
              <a:schemeClr val="accent3">
                <a:hueOff val="2168479"/>
                <a:satOff val="80000"/>
                <a:lumOff val="-11765"/>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22275">
            <a:lnSpc>
              <a:spcPct val="90000"/>
            </a:lnSpc>
            <a:spcBef>
              <a:spcPct val="0"/>
            </a:spcBef>
            <a:spcAft>
              <a:spcPct val="35000"/>
            </a:spcAft>
            <a:buNone/>
          </a:pPr>
          <a:r>
            <a:rPr lang="sk-SK" sz="950" kern="1200">
              <a:latin typeface="Aptos Narrow" panose="020B0004020202020204" pitchFamily="34" charset="0"/>
            </a:rPr>
            <a:t>porada s ministrom</a:t>
          </a:r>
        </a:p>
      </dsp:txBody>
      <dsp:txXfrm>
        <a:off x="4636503" y="1053954"/>
        <a:ext cx="999025" cy="584858"/>
      </dsp:txXfrm>
    </dsp:sp>
    <dsp:sp modelId="{52A69E27-B305-4604-ADAC-5F523763DCFA}">
      <dsp:nvSpPr>
        <dsp:cNvPr id="0" name=""/>
        <dsp:cNvSpPr/>
      </dsp:nvSpPr>
      <dsp:spPr>
        <a:xfrm rot="10800000">
          <a:off x="4307682" y="1217991"/>
          <a:ext cx="219508" cy="256783"/>
        </a:xfrm>
        <a:prstGeom prst="rightArrow">
          <a:avLst>
            <a:gd name="adj1" fmla="val 60000"/>
            <a:gd name="adj2" fmla="val 50000"/>
          </a:avLst>
        </a:prstGeom>
        <a:solidFill>
          <a:schemeClr val="accent3">
            <a:hueOff val="2710599"/>
            <a:satOff val="100000"/>
            <a:lumOff val="-14706"/>
            <a:alphaOff val="0"/>
          </a:schemeClr>
        </a:solidFill>
        <a:ln>
          <a:noFill/>
        </a:ln>
        <a:effectLst/>
        <a:scene3d>
          <a:camera prst="orthographicFront"/>
          <a:lightRig rig="threePt" dir="t">
            <a:rot lat="0" lon="0" rev="7500000"/>
          </a:lightRig>
        </a:scene3d>
        <a:sp3d z="-700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422275">
            <a:lnSpc>
              <a:spcPct val="90000"/>
            </a:lnSpc>
            <a:spcBef>
              <a:spcPct val="0"/>
            </a:spcBef>
            <a:spcAft>
              <a:spcPct val="35000"/>
            </a:spcAft>
            <a:buNone/>
          </a:pPr>
          <a:endParaRPr lang="sk-SK" sz="950" kern="1200">
            <a:latin typeface="Aptos Narrow" panose="020B0004020202020204" pitchFamily="34" charset="0"/>
          </a:endParaRPr>
        </a:p>
      </dsp:txBody>
      <dsp:txXfrm rot="10800000">
        <a:off x="4373534" y="1269348"/>
        <a:ext cx="153656" cy="154069"/>
      </dsp:txXfrm>
    </dsp:sp>
    <dsp:sp modelId="{3A6D48FB-3874-42D4-8870-7B72152D0206}">
      <dsp:nvSpPr>
        <dsp:cNvPr id="0" name=""/>
        <dsp:cNvSpPr/>
      </dsp:nvSpPr>
      <dsp:spPr>
        <a:xfrm>
          <a:off x="3168723" y="1035758"/>
          <a:ext cx="1035417" cy="621250"/>
        </a:xfrm>
        <a:prstGeom prst="roundRect">
          <a:avLst>
            <a:gd name="adj" fmla="val 10000"/>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22275">
            <a:lnSpc>
              <a:spcPct val="90000"/>
            </a:lnSpc>
            <a:spcBef>
              <a:spcPct val="0"/>
            </a:spcBef>
            <a:spcAft>
              <a:spcPct val="35000"/>
            </a:spcAft>
            <a:buNone/>
          </a:pPr>
          <a:r>
            <a:rPr lang="sk-SK" sz="950" kern="1200">
              <a:latin typeface="Aptos Narrow" panose="020B0004020202020204" pitchFamily="34" charset="0"/>
            </a:rPr>
            <a:t>minister rozhodne o žiadosti</a:t>
          </a:r>
        </a:p>
      </dsp:txBody>
      <dsp:txXfrm>
        <a:off x="3186919" y="1053954"/>
        <a:ext cx="999025" cy="584858"/>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A5E8204-0B6B-4839-82B1-8AD11D53C84B}">
      <dsp:nvSpPr>
        <dsp:cNvPr id="0" name=""/>
        <dsp:cNvSpPr/>
      </dsp:nvSpPr>
      <dsp:spPr>
        <a:xfrm>
          <a:off x="288950" y="416"/>
          <a:ext cx="1205306" cy="723184"/>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sk-SK" sz="1300" kern="1200">
              <a:latin typeface="Aptos Narrow" panose="020B0004020202020204" pitchFamily="34" charset="0"/>
            </a:rPr>
            <a:t>vzdelávací proces</a:t>
          </a:r>
        </a:p>
      </dsp:txBody>
      <dsp:txXfrm>
        <a:off x="288950" y="416"/>
        <a:ext cx="1205306" cy="723184"/>
      </dsp:txXfrm>
    </dsp:sp>
    <dsp:sp modelId="{71B3D911-9BEF-409C-9704-AA10B6B50946}">
      <dsp:nvSpPr>
        <dsp:cNvPr id="0" name=""/>
        <dsp:cNvSpPr/>
      </dsp:nvSpPr>
      <dsp:spPr>
        <a:xfrm>
          <a:off x="1614787" y="416"/>
          <a:ext cx="1205306" cy="723184"/>
        </a:xfrm>
        <a:prstGeom prst="rect">
          <a:avLst/>
        </a:prstGeom>
        <a:gradFill rotWithShape="0">
          <a:gsLst>
            <a:gs pos="0">
              <a:schemeClr val="accent3">
                <a:hueOff val="903533"/>
                <a:satOff val="33333"/>
                <a:lumOff val="-4902"/>
                <a:alphaOff val="0"/>
                <a:satMod val="103000"/>
                <a:lumMod val="102000"/>
                <a:tint val="94000"/>
              </a:schemeClr>
            </a:gs>
            <a:gs pos="50000">
              <a:schemeClr val="accent3">
                <a:hueOff val="903533"/>
                <a:satOff val="33333"/>
                <a:lumOff val="-4902"/>
                <a:alphaOff val="0"/>
                <a:satMod val="110000"/>
                <a:lumMod val="100000"/>
                <a:shade val="100000"/>
              </a:schemeClr>
            </a:gs>
            <a:gs pos="100000">
              <a:schemeClr val="accent3">
                <a:hueOff val="903533"/>
                <a:satOff val="33333"/>
                <a:lumOff val="-4902"/>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sk-SK" sz="1300" kern="1200">
              <a:latin typeface="Aptos Narrow" panose="020B0004020202020204" pitchFamily="34" charset="0"/>
            </a:rPr>
            <a:t>bezpečnosť a školské prostredie</a:t>
          </a:r>
        </a:p>
      </dsp:txBody>
      <dsp:txXfrm>
        <a:off x="1614787" y="416"/>
        <a:ext cx="1205306" cy="723184"/>
      </dsp:txXfrm>
    </dsp:sp>
    <dsp:sp modelId="{47ECB562-9BC0-4C8C-83EF-7FA2CA01B6E2}">
      <dsp:nvSpPr>
        <dsp:cNvPr id="0" name=""/>
        <dsp:cNvSpPr/>
      </dsp:nvSpPr>
      <dsp:spPr>
        <a:xfrm>
          <a:off x="2940625" y="416"/>
          <a:ext cx="1205306" cy="723184"/>
        </a:xfrm>
        <a:prstGeom prst="rect">
          <a:avLst/>
        </a:prstGeom>
        <a:gradFill rotWithShape="0">
          <a:gsLst>
            <a:gs pos="0">
              <a:schemeClr val="accent3">
                <a:hueOff val="1807066"/>
                <a:satOff val="66667"/>
                <a:lumOff val="-9804"/>
                <a:alphaOff val="0"/>
                <a:satMod val="103000"/>
                <a:lumMod val="102000"/>
                <a:tint val="94000"/>
              </a:schemeClr>
            </a:gs>
            <a:gs pos="50000">
              <a:schemeClr val="accent3">
                <a:hueOff val="1807066"/>
                <a:satOff val="66667"/>
                <a:lumOff val="-9804"/>
                <a:alphaOff val="0"/>
                <a:satMod val="110000"/>
                <a:lumMod val="100000"/>
                <a:shade val="100000"/>
              </a:schemeClr>
            </a:gs>
            <a:gs pos="100000">
              <a:schemeClr val="accent3">
                <a:hueOff val="1807066"/>
                <a:satOff val="66667"/>
                <a:lumOff val="-9804"/>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sk-SK" sz="1300" kern="1200">
              <a:latin typeface="Aptos Narrow" panose="020B0004020202020204" pitchFamily="34" charset="0"/>
            </a:rPr>
            <a:t>výsledky vzdelávania</a:t>
          </a:r>
        </a:p>
      </dsp:txBody>
      <dsp:txXfrm>
        <a:off x="2940625" y="416"/>
        <a:ext cx="1205306" cy="723184"/>
      </dsp:txXfrm>
    </dsp:sp>
    <dsp:sp modelId="{A63C383D-879D-476D-B6E0-B9BBE5CCC380}">
      <dsp:nvSpPr>
        <dsp:cNvPr id="0" name=""/>
        <dsp:cNvSpPr/>
      </dsp:nvSpPr>
      <dsp:spPr>
        <a:xfrm>
          <a:off x="4266462" y="416"/>
          <a:ext cx="1205306" cy="723184"/>
        </a:xfrm>
        <a:prstGeom prst="rect">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sk-SK" sz="1300" kern="1200">
              <a:latin typeface="Aptos Narrow" panose="020B0004020202020204" pitchFamily="34" charset="0"/>
            </a:rPr>
            <a:t>riadenie, zabezpečovanie kvality a ambície</a:t>
          </a:r>
        </a:p>
      </dsp:txBody>
      <dsp:txXfrm>
        <a:off x="4266462" y="416"/>
        <a:ext cx="1205306" cy="723184"/>
      </dsp:txXfrm>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48B7685-8530-4874-8452-352E9783C4F9}">
      <dsp:nvSpPr>
        <dsp:cNvPr id="0" name=""/>
        <dsp:cNvSpPr/>
      </dsp:nvSpPr>
      <dsp:spPr>
        <a:xfrm>
          <a:off x="1769" y="9795"/>
          <a:ext cx="1725037" cy="316800"/>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8232" tIns="44704" rIns="78232" bIns="44704" numCol="1" spcCol="1270" anchor="ctr" anchorCtr="0">
          <a:noAutofit/>
        </a:bodyPr>
        <a:lstStyle/>
        <a:p>
          <a:pPr marL="0" lvl="0" indent="0" algn="ctr" defTabSz="488950">
            <a:lnSpc>
              <a:spcPct val="90000"/>
            </a:lnSpc>
            <a:spcBef>
              <a:spcPct val="0"/>
            </a:spcBef>
            <a:spcAft>
              <a:spcPct val="35000"/>
            </a:spcAft>
            <a:buNone/>
          </a:pPr>
          <a:r>
            <a:rPr lang="sk-SK" sz="1100" kern="1200">
              <a:latin typeface="Aptos Narrow" panose="020B0004020202020204" pitchFamily="34" charset="0"/>
            </a:rPr>
            <a:t>zabezpečovaní kvality</a:t>
          </a:r>
        </a:p>
      </dsp:txBody>
      <dsp:txXfrm>
        <a:off x="1769" y="9795"/>
        <a:ext cx="1725037" cy="316800"/>
      </dsp:txXfrm>
    </dsp:sp>
    <dsp:sp modelId="{4102E220-FFB8-4E27-8B77-B9EEE594E076}">
      <dsp:nvSpPr>
        <dsp:cNvPr id="0" name=""/>
        <dsp:cNvSpPr/>
      </dsp:nvSpPr>
      <dsp:spPr>
        <a:xfrm>
          <a:off x="1769" y="326595"/>
          <a:ext cx="1725037" cy="483120"/>
        </a:xfrm>
        <a:prstGeom prst="rect">
          <a:avLst/>
        </a:prstGeom>
        <a:solidFill>
          <a:schemeClr val="accent3">
            <a:tint val="40000"/>
            <a:alpha val="90000"/>
            <a:hueOff val="0"/>
            <a:satOff val="0"/>
            <a:lumOff val="0"/>
            <a:alphaOff val="0"/>
          </a:schemeClr>
        </a:solidFill>
        <a:ln w="6350" cap="flat" cmpd="sng" algn="ctr">
          <a:solidFill>
            <a:schemeClr val="accent3">
              <a:tint val="40000"/>
              <a:alpha val="90000"/>
              <a:hueOff val="0"/>
              <a:satOff val="0"/>
              <a:lumOff val="0"/>
              <a:alphaOff val="0"/>
            </a:schemeClr>
          </a:solidFill>
          <a:prstDash val="solid"/>
          <a:miter lim="800000"/>
        </a:ln>
        <a:effectLst/>
        <a:scene3d>
          <a:camera prst="orthographicFront"/>
          <a:lightRig rig="threePt" dir="t">
            <a:rot lat="0" lon="0" rev="7500000"/>
          </a:lightRig>
        </a:scene3d>
        <a:sp3d extrusionH="190500" prstMaterial="dkEdge">
          <a:bevelT w="120650" h="38100" prst="relaxedInset"/>
          <a:bevelB w="120650" h="57150" prst="relaxedInset"/>
          <a:contourClr>
            <a:schemeClr val="bg1"/>
          </a:contourClr>
        </a:sp3d>
      </dsp:spPr>
      <dsp:style>
        <a:lnRef idx="1">
          <a:scrgbClr r="0" g="0" b="0"/>
        </a:lnRef>
        <a:fillRef idx="1">
          <a:scrgbClr r="0" g="0" b="0"/>
        </a:fillRef>
        <a:effectRef idx="2">
          <a:scrgbClr r="0" g="0" b="0"/>
        </a:effectRef>
        <a:fontRef idx="minor"/>
      </dsp:style>
    </dsp:sp>
    <dsp:sp modelId="{DE817E85-7047-457F-BDF0-6AA4FF27EE51}">
      <dsp:nvSpPr>
        <dsp:cNvPr id="0" name=""/>
        <dsp:cNvSpPr/>
      </dsp:nvSpPr>
      <dsp:spPr>
        <a:xfrm>
          <a:off x="1968311" y="9795"/>
          <a:ext cx="1725037" cy="316800"/>
        </a:xfrm>
        <a:prstGeom prst="rect">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8232" tIns="44704" rIns="78232" bIns="44704" numCol="1" spcCol="1270" anchor="ctr" anchorCtr="0">
          <a:noAutofit/>
        </a:bodyPr>
        <a:lstStyle/>
        <a:p>
          <a:pPr marL="0" lvl="0" indent="0" algn="ctr" defTabSz="488950">
            <a:lnSpc>
              <a:spcPct val="90000"/>
            </a:lnSpc>
            <a:spcBef>
              <a:spcPct val="0"/>
            </a:spcBef>
            <a:spcAft>
              <a:spcPct val="35000"/>
            </a:spcAft>
            <a:buNone/>
          </a:pPr>
          <a:r>
            <a:rPr lang="sk-SK" sz="1100" kern="1200">
              <a:latin typeface="Aptos Narrow" panose="020B0004020202020204" pitchFamily="34" charset="0"/>
            </a:rPr>
            <a:t>kvalite vzdelávania</a:t>
          </a:r>
        </a:p>
      </dsp:txBody>
      <dsp:txXfrm>
        <a:off x="1968311" y="9795"/>
        <a:ext cx="1725037" cy="316800"/>
      </dsp:txXfrm>
    </dsp:sp>
    <dsp:sp modelId="{F22D09F5-A4CF-4477-9406-8AF7CA913B8E}">
      <dsp:nvSpPr>
        <dsp:cNvPr id="0" name=""/>
        <dsp:cNvSpPr/>
      </dsp:nvSpPr>
      <dsp:spPr>
        <a:xfrm>
          <a:off x="1968311" y="326595"/>
          <a:ext cx="1725037" cy="483120"/>
        </a:xfrm>
        <a:prstGeom prst="rect">
          <a:avLst/>
        </a:prstGeom>
        <a:solidFill>
          <a:schemeClr val="accent3">
            <a:tint val="40000"/>
            <a:alpha val="90000"/>
            <a:hueOff val="1014570"/>
            <a:satOff val="50000"/>
            <a:lumOff val="890"/>
            <a:alphaOff val="0"/>
          </a:schemeClr>
        </a:solidFill>
        <a:ln w="6350" cap="flat" cmpd="sng" algn="ctr">
          <a:solidFill>
            <a:schemeClr val="accent3">
              <a:tint val="40000"/>
              <a:alpha val="90000"/>
              <a:hueOff val="1014570"/>
              <a:satOff val="50000"/>
              <a:lumOff val="890"/>
              <a:alphaOff val="0"/>
            </a:schemeClr>
          </a:solidFill>
          <a:prstDash val="solid"/>
          <a:miter lim="800000"/>
        </a:ln>
        <a:effectLst/>
        <a:scene3d>
          <a:camera prst="orthographicFront"/>
          <a:lightRig rig="threePt" dir="t">
            <a:rot lat="0" lon="0" rev="7500000"/>
          </a:lightRig>
        </a:scene3d>
        <a:sp3d extrusionH="190500" prstMaterial="dkEdge">
          <a:bevelT w="120650" h="38100" prst="relaxedInset"/>
          <a:bevelB w="120650" h="57150" prst="relaxedInset"/>
          <a:contourClr>
            <a:schemeClr val="bg1"/>
          </a:contourClr>
        </a:sp3d>
      </dsp:spPr>
      <dsp:style>
        <a:lnRef idx="1">
          <a:scrgbClr r="0" g="0" b="0"/>
        </a:lnRef>
        <a:fillRef idx="1">
          <a:scrgbClr r="0" g="0" b="0"/>
        </a:fillRef>
        <a:effectRef idx="2">
          <a:scrgbClr r="0" g="0" b="0"/>
        </a:effectRef>
        <a:fontRef idx="minor"/>
      </dsp:style>
    </dsp:sp>
    <dsp:sp modelId="{8CBB582B-06AF-41C4-8C35-C64E2F5A6F46}">
      <dsp:nvSpPr>
        <dsp:cNvPr id="0" name=""/>
        <dsp:cNvSpPr/>
      </dsp:nvSpPr>
      <dsp:spPr>
        <a:xfrm>
          <a:off x="3934853" y="9795"/>
          <a:ext cx="1725037" cy="316800"/>
        </a:xfrm>
        <a:prstGeom prst="rect">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8232" tIns="44704" rIns="78232" bIns="44704" numCol="1" spcCol="1270" anchor="ctr" anchorCtr="0">
          <a:noAutofit/>
        </a:bodyPr>
        <a:lstStyle/>
        <a:p>
          <a:pPr marL="0" lvl="0" indent="0" algn="ctr" defTabSz="488950">
            <a:lnSpc>
              <a:spcPct val="90000"/>
            </a:lnSpc>
            <a:spcBef>
              <a:spcPct val="0"/>
            </a:spcBef>
            <a:spcAft>
              <a:spcPct val="35000"/>
            </a:spcAft>
            <a:buNone/>
          </a:pPr>
          <a:r>
            <a:rPr lang="sk-SK" sz="1100" kern="1200">
              <a:latin typeface="Aptos Narrow" panose="020B0004020202020204" pitchFamily="34" charset="0"/>
            </a:rPr>
            <a:t>finančnom riadení</a:t>
          </a:r>
        </a:p>
      </dsp:txBody>
      <dsp:txXfrm>
        <a:off x="3934853" y="9795"/>
        <a:ext cx="1725037" cy="316800"/>
      </dsp:txXfrm>
    </dsp:sp>
    <dsp:sp modelId="{F14AA15D-71A1-4BC3-BDBC-FFCF16E2EE76}">
      <dsp:nvSpPr>
        <dsp:cNvPr id="0" name=""/>
        <dsp:cNvSpPr/>
      </dsp:nvSpPr>
      <dsp:spPr>
        <a:xfrm>
          <a:off x="3934853" y="326595"/>
          <a:ext cx="1725037" cy="483120"/>
        </a:xfrm>
        <a:prstGeom prst="rect">
          <a:avLst/>
        </a:prstGeom>
        <a:solidFill>
          <a:schemeClr val="accent3">
            <a:tint val="40000"/>
            <a:alpha val="90000"/>
            <a:hueOff val="2029141"/>
            <a:satOff val="100000"/>
            <a:lumOff val="1779"/>
            <a:alphaOff val="0"/>
          </a:schemeClr>
        </a:solidFill>
        <a:ln w="6350" cap="flat" cmpd="sng" algn="ctr">
          <a:solidFill>
            <a:schemeClr val="accent3">
              <a:tint val="40000"/>
              <a:alpha val="90000"/>
              <a:hueOff val="2029141"/>
              <a:satOff val="100000"/>
              <a:lumOff val="1779"/>
              <a:alphaOff val="0"/>
            </a:schemeClr>
          </a:solidFill>
          <a:prstDash val="solid"/>
          <a:miter lim="800000"/>
        </a:ln>
        <a:effectLst/>
        <a:scene3d>
          <a:camera prst="orthographicFront"/>
          <a:lightRig rig="threePt" dir="t">
            <a:rot lat="0" lon="0" rev="7500000"/>
          </a:lightRig>
        </a:scene3d>
        <a:sp3d extrusionH="190500" prstMaterial="dkEdge">
          <a:bevelT w="120650" h="38100" prst="relaxedInset"/>
          <a:bevelB w="120650" h="57150" prst="relaxedInset"/>
          <a:contourClr>
            <a:schemeClr val="bg1"/>
          </a:contourClr>
        </a:sp3d>
      </dsp:spPr>
      <dsp:style>
        <a:lnRef idx="1">
          <a:scrgbClr r="0" g="0" b="0"/>
        </a:lnRef>
        <a:fillRef idx="1">
          <a:scrgbClr r="0" g="0" b="0"/>
        </a:fillRef>
        <a:effectRef idx="2">
          <a:scrgbClr r="0" g="0" b="0"/>
        </a:effectRef>
        <a:fontRef idx="minor"/>
      </dsp:style>
    </dsp:sp>
  </dsp:spTree>
</dsp:drawing>
</file>

<file path=word/diagrams/drawing1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840C2F-D705-4AF3-9704-5FA17F01418F}">
      <dsp:nvSpPr>
        <dsp:cNvPr id="0" name=""/>
        <dsp:cNvSpPr/>
      </dsp:nvSpPr>
      <dsp:spPr>
        <a:xfrm>
          <a:off x="0" y="8386"/>
          <a:ext cx="5486400" cy="299520"/>
        </a:xfrm>
        <a:prstGeom prst="round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None/>
          </a:pPr>
          <a:r>
            <a:rPr lang="sk-SK" sz="1100" kern="1200">
              <a:latin typeface="Aptos Narrow" panose="020B0004020202020204" pitchFamily="34" charset="0"/>
            </a:rPr>
            <a:t>   dobré</a:t>
          </a:r>
        </a:p>
      </dsp:txBody>
      <dsp:txXfrm>
        <a:off x="14621" y="23007"/>
        <a:ext cx="5457158" cy="270278"/>
      </dsp:txXfrm>
    </dsp:sp>
    <dsp:sp modelId="{E11C91B8-AF6A-4B86-85B4-8036069992B8}">
      <dsp:nvSpPr>
        <dsp:cNvPr id="0" name=""/>
        <dsp:cNvSpPr/>
      </dsp:nvSpPr>
      <dsp:spPr>
        <a:xfrm>
          <a:off x="0" y="353986"/>
          <a:ext cx="5486400" cy="299520"/>
        </a:xfrm>
        <a:prstGeom prst="roundRect">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None/>
          </a:pPr>
          <a:r>
            <a:rPr lang="sk-SK" sz="1100" kern="1200">
              <a:latin typeface="Aptos Narrow" panose="020B0004020202020204" pitchFamily="34" charset="0"/>
            </a:rPr>
            <a:t>   uspokojivé (dostatočné)</a:t>
          </a:r>
        </a:p>
      </dsp:txBody>
      <dsp:txXfrm>
        <a:off x="14621" y="368607"/>
        <a:ext cx="5457158" cy="270278"/>
      </dsp:txXfrm>
    </dsp:sp>
    <dsp:sp modelId="{EAB6465E-E664-4A8F-AF64-4B923D2CECDE}">
      <dsp:nvSpPr>
        <dsp:cNvPr id="0" name=""/>
        <dsp:cNvSpPr/>
      </dsp:nvSpPr>
      <dsp:spPr>
        <a:xfrm>
          <a:off x="0" y="699586"/>
          <a:ext cx="5486400" cy="299520"/>
        </a:xfrm>
        <a:prstGeom prst="roundRect">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None/>
          </a:pPr>
          <a:r>
            <a:rPr lang="sk-SK" sz="1100" kern="1200">
              <a:latin typeface="Aptos Narrow" panose="020B0004020202020204" pitchFamily="34" charset="0"/>
            </a:rPr>
            <a:t>   neuspokojivé (nedostatočné)</a:t>
          </a:r>
        </a:p>
      </dsp:txBody>
      <dsp:txXfrm>
        <a:off x="14621" y="714207"/>
        <a:ext cx="5457158" cy="270278"/>
      </dsp:txXfrm>
    </dsp:sp>
  </dsp:spTree>
</dsp:drawing>
</file>

<file path=word/diagrams/drawing1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840C2F-D705-4AF3-9704-5FA17F01418F}">
      <dsp:nvSpPr>
        <dsp:cNvPr id="0" name=""/>
        <dsp:cNvSpPr/>
      </dsp:nvSpPr>
      <dsp:spPr>
        <a:xfrm>
          <a:off x="0" y="12699"/>
          <a:ext cx="5486400" cy="299520"/>
        </a:xfrm>
        <a:prstGeom prst="round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None/>
          </a:pPr>
          <a:r>
            <a:rPr lang="sk-SK" sz="1100" kern="1200">
              <a:latin typeface="Aptos Narrow" panose="020B0004020202020204" pitchFamily="34" charset="0"/>
            </a:rPr>
            <a:t>   dostatočná (primeraná - základná kvalita)</a:t>
          </a:r>
        </a:p>
      </dsp:txBody>
      <dsp:txXfrm>
        <a:off x="14621" y="27320"/>
        <a:ext cx="5457158" cy="270278"/>
      </dsp:txXfrm>
    </dsp:sp>
    <dsp:sp modelId="{E11C91B8-AF6A-4B86-85B4-8036069992B8}">
      <dsp:nvSpPr>
        <dsp:cNvPr id="0" name=""/>
        <dsp:cNvSpPr/>
      </dsp:nvSpPr>
      <dsp:spPr>
        <a:xfrm>
          <a:off x="0" y="358300"/>
          <a:ext cx="5486400" cy="299520"/>
        </a:xfrm>
        <a:prstGeom prst="roundRect">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None/>
          </a:pPr>
          <a:r>
            <a:rPr lang="sk-SK" sz="1100" kern="1200">
              <a:latin typeface="Aptos Narrow" panose="020B0004020202020204" pitchFamily="34" charset="0"/>
            </a:rPr>
            <a:t>   nedostatočná (neprimeraná)</a:t>
          </a:r>
        </a:p>
      </dsp:txBody>
      <dsp:txXfrm>
        <a:off x="14621" y="372921"/>
        <a:ext cx="5457158" cy="270278"/>
      </dsp:txXfrm>
    </dsp:sp>
    <dsp:sp modelId="{EAB6465E-E664-4A8F-AF64-4B923D2CECDE}">
      <dsp:nvSpPr>
        <dsp:cNvPr id="0" name=""/>
        <dsp:cNvSpPr/>
      </dsp:nvSpPr>
      <dsp:spPr>
        <a:xfrm>
          <a:off x="0" y="703900"/>
          <a:ext cx="5486400" cy="299520"/>
        </a:xfrm>
        <a:prstGeom prst="roundRect">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None/>
          </a:pPr>
          <a:r>
            <a:rPr lang="sk-SK" sz="1100" kern="1200">
              <a:latin typeface="Aptos Narrow" panose="020B0004020202020204" pitchFamily="34" charset="0"/>
            </a:rPr>
            <a:t>   veľmi slabá</a:t>
          </a:r>
        </a:p>
      </dsp:txBody>
      <dsp:txXfrm>
        <a:off x="14621" y="718521"/>
        <a:ext cx="5457158" cy="270278"/>
      </dsp:txXfrm>
    </dsp:sp>
  </dsp:spTree>
</dsp:drawing>
</file>

<file path=word/diagrams/drawing1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50B1043-8F34-4568-898E-61064878924C}">
      <dsp:nvSpPr>
        <dsp:cNvPr id="0" name=""/>
        <dsp:cNvSpPr/>
      </dsp:nvSpPr>
      <dsp:spPr>
        <a:xfrm>
          <a:off x="711290" y="97792"/>
          <a:ext cx="4235903" cy="603424"/>
        </a:xfrm>
        <a:prstGeom prst="rect">
          <a:avLst/>
        </a:prstGeom>
        <a:solidFill>
          <a:schemeClr val="lt1">
            <a:alpha val="40000"/>
            <a:hueOff val="0"/>
            <a:satOff val="0"/>
            <a:lumOff val="0"/>
            <a:alphaOff val="0"/>
          </a:schemeClr>
        </a:solidFill>
        <a:ln w="635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prstMaterial="plastic">
          <a:bevelT w="127000" h="35400"/>
        </a:sp3d>
      </dsp:spPr>
      <dsp:style>
        <a:lnRef idx="1">
          <a:scrgbClr r="0" g="0" b="0"/>
        </a:lnRef>
        <a:fillRef idx="1">
          <a:scrgbClr r="0" g="0" b="0"/>
        </a:fillRef>
        <a:effectRef idx="2">
          <a:scrgbClr r="0" g="0" b="0"/>
        </a:effectRef>
        <a:fontRef idx="minor">
          <a:schemeClr val="lt1"/>
        </a:fontRef>
      </dsp:style>
      <dsp:txBody>
        <a:bodyPr spcFirstLastPara="0" vert="horz" wrap="square" lIns="408719" tIns="41910" rIns="41910" bIns="41910" numCol="1" spcCol="1270" anchor="ctr" anchorCtr="0">
          <a:noAutofit/>
        </a:bodyPr>
        <a:lstStyle/>
        <a:p>
          <a:pPr marL="0" lvl="0" indent="0" algn="l" defTabSz="488950">
            <a:lnSpc>
              <a:spcPct val="90000"/>
            </a:lnSpc>
            <a:spcBef>
              <a:spcPct val="0"/>
            </a:spcBef>
            <a:spcAft>
              <a:spcPct val="35000"/>
            </a:spcAft>
            <a:buNone/>
          </a:pPr>
          <a:r>
            <a:rPr lang="sk-SK" sz="1100" b="1" kern="1200">
              <a:latin typeface="Aptos Narrow" panose="020B0004020202020204" pitchFamily="34" charset="0"/>
            </a:rPr>
            <a:t>Je kvalite vzdelávania venovaná dostatočná pozornosť a existujú opatrenia na jej zlepšenie?</a:t>
          </a:r>
        </a:p>
      </dsp:txBody>
      <dsp:txXfrm>
        <a:off x="711290" y="97792"/>
        <a:ext cx="4235903" cy="603424"/>
      </dsp:txXfrm>
    </dsp:sp>
    <dsp:sp modelId="{B6479AA1-01D2-400C-9312-76435A371F41}">
      <dsp:nvSpPr>
        <dsp:cNvPr id="0" name=""/>
        <dsp:cNvSpPr/>
      </dsp:nvSpPr>
      <dsp:spPr>
        <a:xfrm>
          <a:off x="585291" y="33877"/>
          <a:ext cx="422397" cy="633595"/>
        </a:xfrm>
        <a:prstGeom prst="rect">
          <a:avLst/>
        </a:prstGeom>
        <a:solidFill>
          <a:schemeClr val="accent3">
            <a:tint val="50000"/>
            <a:hueOff val="0"/>
            <a:satOff val="0"/>
            <a:lumOff val="0"/>
            <a:alphaOff val="0"/>
          </a:schemeClr>
        </a:solidFill>
        <a:ln>
          <a:noFill/>
        </a:ln>
        <a:effectLst/>
        <a:scene3d>
          <a:camera prst="orthographicFront"/>
          <a:lightRig rig="threePt" dir="t">
            <a:rot lat="0" lon="0" rev="7500000"/>
          </a:lightRig>
        </a:scene3d>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sp>
    <dsp:sp modelId="{6C37F7D4-27AF-456D-8C31-0C43ED96AB7E}">
      <dsp:nvSpPr>
        <dsp:cNvPr id="0" name=""/>
        <dsp:cNvSpPr/>
      </dsp:nvSpPr>
      <dsp:spPr>
        <a:xfrm>
          <a:off x="766612" y="857436"/>
          <a:ext cx="4125260" cy="603424"/>
        </a:xfrm>
        <a:prstGeom prst="rect">
          <a:avLst/>
        </a:prstGeom>
        <a:solidFill>
          <a:schemeClr val="lt1">
            <a:alpha val="40000"/>
            <a:hueOff val="0"/>
            <a:satOff val="0"/>
            <a:lumOff val="0"/>
            <a:alphaOff val="0"/>
          </a:schemeClr>
        </a:solidFill>
        <a:ln w="635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prstMaterial="plastic">
          <a:bevelT w="127000" h="35400"/>
        </a:sp3d>
      </dsp:spPr>
      <dsp:style>
        <a:lnRef idx="1">
          <a:scrgbClr r="0" g="0" b="0"/>
        </a:lnRef>
        <a:fillRef idx="1">
          <a:scrgbClr r="0" g="0" b="0"/>
        </a:fillRef>
        <a:effectRef idx="2">
          <a:scrgbClr r="0" g="0" b="0"/>
        </a:effectRef>
        <a:fontRef idx="minor">
          <a:schemeClr val="lt1"/>
        </a:fontRef>
      </dsp:style>
      <dsp:txBody>
        <a:bodyPr spcFirstLastPara="0" vert="horz" wrap="square" lIns="408719" tIns="41910" rIns="41910" bIns="41910" numCol="1" spcCol="1270" anchor="ctr" anchorCtr="0">
          <a:noAutofit/>
        </a:bodyPr>
        <a:lstStyle/>
        <a:p>
          <a:pPr marL="0" lvl="0" indent="0" algn="l" defTabSz="488950">
            <a:lnSpc>
              <a:spcPct val="90000"/>
            </a:lnSpc>
            <a:spcBef>
              <a:spcPct val="0"/>
            </a:spcBef>
            <a:spcAft>
              <a:spcPct val="35000"/>
            </a:spcAft>
            <a:buNone/>
          </a:pPr>
          <a:r>
            <a:rPr lang="sk-SK" sz="1100" b="1" kern="1200">
              <a:latin typeface="Aptos Narrow" panose="020B0004020202020204" pitchFamily="34" charset="0"/>
            </a:rPr>
            <a:t>Existuje kultúra profesionálnej kvality a vyznačuje sa riadiaci orgán transparentnosťou a integritou?</a:t>
          </a:r>
        </a:p>
      </dsp:txBody>
      <dsp:txXfrm>
        <a:off x="766612" y="857436"/>
        <a:ext cx="4125260" cy="603424"/>
      </dsp:txXfrm>
    </dsp:sp>
    <dsp:sp modelId="{7E9E0E8F-965E-4BE2-995B-103505508DDB}">
      <dsp:nvSpPr>
        <dsp:cNvPr id="0" name=""/>
        <dsp:cNvSpPr/>
      </dsp:nvSpPr>
      <dsp:spPr>
        <a:xfrm>
          <a:off x="580940" y="784607"/>
          <a:ext cx="422397" cy="633595"/>
        </a:xfrm>
        <a:prstGeom prst="rect">
          <a:avLst/>
        </a:prstGeom>
        <a:solidFill>
          <a:schemeClr val="accent3">
            <a:tint val="50000"/>
            <a:hueOff val="1037118"/>
            <a:satOff val="50000"/>
            <a:lumOff val="991"/>
            <a:alphaOff val="0"/>
          </a:schemeClr>
        </a:solidFill>
        <a:ln>
          <a:noFill/>
        </a:ln>
        <a:effectLst/>
        <a:scene3d>
          <a:camera prst="orthographicFront"/>
          <a:lightRig rig="threePt" dir="t">
            <a:rot lat="0" lon="0" rev="7500000"/>
          </a:lightRig>
        </a:scene3d>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sp>
    <dsp:sp modelId="{1159211F-D418-4949-B45D-680CCC3E1F5A}">
      <dsp:nvSpPr>
        <dsp:cNvPr id="0" name=""/>
        <dsp:cNvSpPr/>
      </dsp:nvSpPr>
      <dsp:spPr>
        <a:xfrm>
          <a:off x="790314" y="1617080"/>
          <a:ext cx="4077855" cy="603424"/>
        </a:xfrm>
        <a:prstGeom prst="rect">
          <a:avLst/>
        </a:prstGeom>
        <a:solidFill>
          <a:schemeClr val="lt1">
            <a:alpha val="40000"/>
            <a:hueOff val="0"/>
            <a:satOff val="0"/>
            <a:lumOff val="0"/>
            <a:alphaOff val="0"/>
          </a:schemeClr>
        </a:solidFill>
        <a:ln w="635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prstMaterial="plastic">
          <a:bevelT w="127000" h="35400"/>
        </a:sp3d>
      </dsp:spPr>
      <dsp:style>
        <a:lnRef idx="1">
          <a:scrgbClr r="0" g="0" b="0"/>
        </a:lnRef>
        <a:fillRef idx="1">
          <a:scrgbClr r="0" g="0" b="0"/>
        </a:fillRef>
        <a:effectRef idx="2">
          <a:scrgbClr r="0" g="0" b="0"/>
        </a:effectRef>
        <a:fontRef idx="minor">
          <a:schemeClr val="lt1"/>
        </a:fontRef>
      </dsp:style>
      <dsp:txBody>
        <a:bodyPr spcFirstLastPara="0" vert="horz" wrap="square" lIns="408719" tIns="41910" rIns="41910" bIns="41910" numCol="1" spcCol="1270" anchor="ctr" anchorCtr="0">
          <a:noAutofit/>
        </a:bodyPr>
        <a:lstStyle/>
        <a:p>
          <a:pPr marL="0" lvl="0" indent="0" algn="l" defTabSz="488950">
            <a:lnSpc>
              <a:spcPct val="90000"/>
            </a:lnSpc>
            <a:spcBef>
              <a:spcPct val="0"/>
            </a:spcBef>
            <a:spcAft>
              <a:spcPct val="35000"/>
            </a:spcAft>
            <a:buNone/>
          </a:pPr>
          <a:r>
            <a:rPr lang="sk-SK" sz="1100" b="1" kern="1200">
              <a:latin typeface="Aptos Narrow" panose="020B0004020202020204" pitchFamily="34" charset="0"/>
            </a:rPr>
            <a:t>Vykonáva riadiaci orgán aktívnu politiku komunikácie o svojich vlastných výsledkoch a vývoji, ako aj o výsledkoch a vývoji svojich škôl?</a:t>
          </a:r>
        </a:p>
      </dsp:txBody>
      <dsp:txXfrm>
        <a:off x="790314" y="1617080"/>
        <a:ext cx="4077855" cy="603424"/>
      </dsp:txXfrm>
    </dsp:sp>
    <dsp:sp modelId="{2E2DB90B-610D-4028-8D15-78C3AE8215B1}">
      <dsp:nvSpPr>
        <dsp:cNvPr id="0" name=""/>
        <dsp:cNvSpPr/>
      </dsp:nvSpPr>
      <dsp:spPr>
        <a:xfrm>
          <a:off x="560382" y="1538625"/>
          <a:ext cx="422397" cy="633595"/>
        </a:xfrm>
        <a:prstGeom prst="rect">
          <a:avLst/>
        </a:prstGeom>
        <a:solidFill>
          <a:schemeClr val="accent3">
            <a:tint val="50000"/>
            <a:hueOff val="2074236"/>
            <a:satOff val="100000"/>
            <a:lumOff val="1983"/>
            <a:alphaOff val="0"/>
          </a:schemeClr>
        </a:solidFill>
        <a:ln>
          <a:noFill/>
        </a:ln>
        <a:effectLst/>
        <a:scene3d>
          <a:camera prst="orthographicFront"/>
          <a:lightRig rig="threePt" dir="t">
            <a:rot lat="0" lon="0" rev="7500000"/>
          </a:lightRig>
        </a:scene3d>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sp>
  </dsp:spTree>
</dsp:drawing>
</file>

<file path=word/diagrams/drawing1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27499E2-F3A9-4B95-8B47-42C9EC015553}">
      <dsp:nvSpPr>
        <dsp:cNvPr id="0" name=""/>
        <dsp:cNvSpPr/>
      </dsp:nvSpPr>
      <dsp:spPr>
        <a:xfrm>
          <a:off x="551646" y="414"/>
          <a:ext cx="1369685" cy="943712"/>
        </a:xfrm>
        <a:prstGeom prst="roundRect">
          <a:avLst/>
        </a:prstGeom>
        <a:blipFill>
          <a:blip xmlns:r="http://schemas.openxmlformats.org/officeDocument/2006/relationships" r:embed="rId1"/>
          <a:srcRect/>
          <a:stretch>
            <a:fillRect t="-4000" b="-4000"/>
          </a:stretch>
        </a:blip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6B04D6FB-6F89-4389-8DFE-D9EF1D0C3DF3}">
      <dsp:nvSpPr>
        <dsp:cNvPr id="0" name=""/>
        <dsp:cNvSpPr/>
      </dsp:nvSpPr>
      <dsp:spPr>
        <a:xfrm>
          <a:off x="551646" y="944127"/>
          <a:ext cx="1369685" cy="50815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78232" rIns="78232" bIns="0" numCol="1" spcCol="1270" anchor="t" anchorCtr="0">
          <a:noAutofit/>
        </a:bodyPr>
        <a:lstStyle/>
        <a:p>
          <a:pPr marL="0" lvl="0" indent="0" algn="ctr" defTabSz="488950">
            <a:lnSpc>
              <a:spcPct val="90000"/>
            </a:lnSpc>
            <a:spcBef>
              <a:spcPct val="0"/>
            </a:spcBef>
            <a:spcAft>
              <a:spcPct val="35000"/>
            </a:spcAft>
            <a:buNone/>
          </a:pPr>
          <a:r>
            <a:rPr lang="sk-SK" sz="1100" b="1" kern="1200">
              <a:latin typeface="Aptos Narrow" panose="020B0004020202020204" pitchFamily="34" charset="0"/>
            </a:rPr>
            <a:t>Správy o kvalite riadiacich orgánov</a:t>
          </a:r>
        </a:p>
      </dsp:txBody>
      <dsp:txXfrm>
        <a:off x="551646" y="944127"/>
        <a:ext cx="1369685" cy="508153"/>
      </dsp:txXfrm>
    </dsp:sp>
    <dsp:sp modelId="{DF11C26C-D2DF-4FF3-BF3E-2F38F3A31FCD}">
      <dsp:nvSpPr>
        <dsp:cNvPr id="0" name=""/>
        <dsp:cNvSpPr/>
      </dsp:nvSpPr>
      <dsp:spPr>
        <a:xfrm>
          <a:off x="2058357" y="414"/>
          <a:ext cx="1369685" cy="943712"/>
        </a:xfrm>
        <a:prstGeom prst="roundRect">
          <a:avLst/>
        </a:prstGeom>
        <a:blipFill>
          <a:blip xmlns:r="http://schemas.openxmlformats.org/officeDocument/2006/relationships" r:embed="rId2"/>
          <a:srcRect/>
          <a:stretch>
            <a:fillRect l="-1000" r="-1000"/>
          </a:stretch>
        </a:blip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0F3EF115-FBA8-42B5-ACA8-1D0CD7B05632}">
      <dsp:nvSpPr>
        <dsp:cNvPr id="0" name=""/>
        <dsp:cNvSpPr/>
      </dsp:nvSpPr>
      <dsp:spPr>
        <a:xfrm>
          <a:off x="2058357" y="944127"/>
          <a:ext cx="1369685" cy="50815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78232" rIns="78232" bIns="0" numCol="1" spcCol="1270" anchor="t" anchorCtr="0">
          <a:noAutofit/>
        </a:bodyPr>
        <a:lstStyle/>
        <a:p>
          <a:pPr marL="0" lvl="0" indent="0" algn="ctr" defTabSz="488950">
            <a:lnSpc>
              <a:spcPct val="90000"/>
            </a:lnSpc>
            <a:spcBef>
              <a:spcPct val="0"/>
            </a:spcBef>
            <a:spcAft>
              <a:spcPct val="35000"/>
            </a:spcAft>
            <a:buNone/>
          </a:pPr>
          <a:r>
            <a:rPr lang="sk-SK" sz="1100" b="1" kern="1200">
              <a:latin typeface="Aptos Narrow" panose="020B0004020202020204" pitchFamily="34" charset="0"/>
            </a:rPr>
            <a:t>Správy o kvalite škôl</a:t>
          </a:r>
        </a:p>
      </dsp:txBody>
      <dsp:txXfrm>
        <a:off x="2058357" y="944127"/>
        <a:ext cx="1369685" cy="508153"/>
      </dsp:txXfrm>
    </dsp:sp>
    <dsp:sp modelId="{D7F56DF9-C8D8-4951-9114-B92C7786F7C3}">
      <dsp:nvSpPr>
        <dsp:cNvPr id="0" name=""/>
        <dsp:cNvSpPr/>
      </dsp:nvSpPr>
      <dsp:spPr>
        <a:xfrm>
          <a:off x="3565068" y="414"/>
          <a:ext cx="1369685" cy="943712"/>
        </a:xfrm>
        <a:prstGeom prst="roundRect">
          <a:avLst/>
        </a:prstGeom>
        <a:blipFill>
          <a:blip xmlns:r="http://schemas.openxmlformats.org/officeDocument/2006/relationships" r:embed="rId3"/>
          <a:srcRect/>
          <a:stretch>
            <a:fillRect l="-2000" r="-2000"/>
          </a:stretch>
        </a:blip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2711EE20-A0F1-4B5F-B253-57B4C539E22A}">
      <dsp:nvSpPr>
        <dsp:cNvPr id="0" name=""/>
        <dsp:cNvSpPr/>
      </dsp:nvSpPr>
      <dsp:spPr>
        <a:xfrm>
          <a:off x="3565068" y="944127"/>
          <a:ext cx="1369685" cy="50815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78232" rIns="78232" bIns="0" numCol="1" spcCol="1270" anchor="t" anchorCtr="0">
          <a:noAutofit/>
        </a:bodyPr>
        <a:lstStyle/>
        <a:p>
          <a:pPr marL="0" lvl="0" indent="0" algn="ctr" defTabSz="488950">
            <a:lnSpc>
              <a:spcPct val="90000"/>
            </a:lnSpc>
            <a:spcBef>
              <a:spcPct val="0"/>
            </a:spcBef>
            <a:spcAft>
              <a:spcPct val="35000"/>
            </a:spcAft>
            <a:buNone/>
          </a:pPr>
          <a:r>
            <a:rPr lang="sk-SK" sz="1100" b="1" kern="1200">
              <a:latin typeface="Aptos Narrow" panose="020B0004020202020204" pitchFamily="34" charset="0"/>
            </a:rPr>
            <a:t>Správy po tematických inšpekciách</a:t>
          </a:r>
        </a:p>
      </dsp:txBody>
      <dsp:txXfrm>
        <a:off x="3565068" y="944127"/>
        <a:ext cx="1369685" cy="508153"/>
      </dsp:txXfrm>
    </dsp:sp>
    <dsp:sp modelId="{A229CC93-2631-479B-A0BC-1DF4571AA731}">
      <dsp:nvSpPr>
        <dsp:cNvPr id="0" name=""/>
        <dsp:cNvSpPr/>
      </dsp:nvSpPr>
      <dsp:spPr>
        <a:xfrm>
          <a:off x="2058357" y="1589249"/>
          <a:ext cx="1369685" cy="943712"/>
        </a:xfrm>
        <a:prstGeom prst="roundRect">
          <a:avLst/>
        </a:prstGeom>
        <a:blipFill>
          <a:blip xmlns:r="http://schemas.openxmlformats.org/officeDocument/2006/relationships" r:embed="rId4"/>
          <a:srcRect/>
          <a:stretch>
            <a:fillRect l="-2000" r="-2000"/>
          </a:stretch>
        </a:blip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F03DCA36-7F1A-4C8B-B6CE-5312E23BB1CE}">
      <dsp:nvSpPr>
        <dsp:cNvPr id="0" name=""/>
        <dsp:cNvSpPr/>
      </dsp:nvSpPr>
      <dsp:spPr>
        <a:xfrm>
          <a:off x="2058357" y="2532962"/>
          <a:ext cx="1369685" cy="50815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78232" rIns="78232" bIns="0" numCol="1" spcCol="1270" anchor="t" anchorCtr="0">
          <a:noAutofit/>
        </a:bodyPr>
        <a:lstStyle/>
        <a:p>
          <a:pPr marL="0" lvl="0" indent="0" algn="ctr" defTabSz="488950">
            <a:lnSpc>
              <a:spcPct val="90000"/>
            </a:lnSpc>
            <a:spcBef>
              <a:spcPct val="0"/>
            </a:spcBef>
            <a:spcAft>
              <a:spcPct val="35000"/>
            </a:spcAft>
            <a:buNone/>
          </a:pPr>
          <a:r>
            <a:rPr lang="sk-SK" sz="1100" b="1" kern="1200">
              <a:latin typeface="Aptos Narrow" panose="020B0004020202020204" pitchFamily="34" charset="0"/>
            </a:rPr>
            <a:t>Správy o náhodných kontrolách</a:t>
          </a:r>
        </a:p>
      </dsp:txBody>
      <dsp:txXfrm>
        <a:off x="2058357" y="2532962"/>
        <a:ext cx="1369685" cy="508153"/>
      </dsp:txXfrm>
    </dsp:sp>
  </dsp:spTree>
</dsp:drawing>
</file>

<file path=word/diagrams/drawing1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FB62271-172B-4B74-9C16-C3B429A53638}">
      <dsp:nvSpPr>
        <dsp:cNvPr id="0" name=""/>
        <dsp:cNvSpPr/>
      </dsp:nvSpPr>
      <dsp:spPr>
        <a:xfrm>
          <a:off x="455616" y="498"/>
          <a:ext cx="1501970" cy="901182"/>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SzPts val="1000"/>
            <a:buFont typeface="Courier New" panose="02070309020205020404" pitchFamily="49" charset="0"/>
            <a:buNone/>
          </a:pPr>
          <a:r>
            <a:rPr lang="sk-SK" sz="1300" kern="1200">
              <a:latin typeface="Aptos Narrow" panose="020B0004020202020204" pitchFamily="34" charset="0"/>
            </a:rPr>
            <a:t>menovať dvoch dôverných poradcov (jedného interného a jedného externého)</a:t>
          </a:r>
        </a:p>
      </dsp:txBody>
      <dsp:txXfrm>
        <a:off x="455616" y="498"/>
        <a:ext cx="1501970" cy="901182"/>
      </dsp:txXfrm>
    </dsp:sp>
    <dsp:sp modelId="{96A4EDFC-5127-46D2-82CE-E3CA0EC80220}">
      <dsp:nvSpPr>
        <dsp:cNvPr id="0" name=""/>
        <dsp:cNvSpPr/>
      </dsp:nvSpPr>
      <dsp:spPr>
        <a:xfrm>
          <a:off x="2107784" y="498"/>
          <a:ext cx="1501970" cy="901182"/>
        </a:xfrm>
        <a:prstGeom prst="rect">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sk-SK" sz="1300" kern="1200">
              <a:latin typeface="Aptos Narrow" panose="020B0004020202020204" pitchFamily="34" charset="0"/>
            </a:rPr>
            <a:t>mať účinné postupy riešenia sťažností a podnetov</a:t>
          </a:r>
        </a:p>
      </dsp:txBody>
      <dsp:txXfrm>
        <a:off x="2107784" y="498"/>
        <a:ext cx="1501970" cy="901182"/>
      </dsp:txXfrm>
    </dsp:sp>
    <dsp:sp modelId="{E75D31B8-826E-4F24-9CDF-FAD977B5C21A}">
      <dsp:nvSpPr>
        <dsp:cNvPr id="0" name=""/>
        <dsp:cNvSpPr/>
      </dsp:nvSpPr>
      <dsp:spPr>
        <a:xfrm>
          <a:off x="3759952" y="498"/>
          <a:ext cx="1501970" cy="901182"/>
        </a:xfrm>
        <a:prstGeom prst="rect">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sk-SK" sz="1300" kern="1200">
              <a:latin typeface="Aptos Narrow" panose="020B0004020202020204" pitchFamily="34" charset="0"/>
            </a:rPr>
            <a:t>každoročne preskúmať svoju bezpečnostnú politiku</a:t>
          </a:r>
        </a:p>
      </dsp:txBody>
      <dsp:txXfrm>
        <a:off x="3759952" y="498"/>
        <a:ext cx="1501970" cy="90118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7339654-3F3C-43BC-8ED5-DD05AD2956DB}">
      <dsp:nvSpPr>
        <dsp:cNvPr id="0" name=""/>
        <dsp:cNvSpPr/>
      </dsp:nvSpPr>
      <dsp:spPr>
        <a:xfrm>
          <a:off x="0" y="917"/>
          <a:ext cx="5686425" cy="483721"/>
        </a:xfrm>
        <a:prstGeom prst="round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66725">
            <a:lnSpc>
              <a:spcPct val="90000"/>
            </a:lnSpc>
            <a:spcBef>
              <a:spcPct val="0"/>
            </a:spcBef>
            <a:spcAft>
              <a:spcPct val="35000"/>
            </a:spcAft>
            <a:buNone/>
          </a:pPr>
          <a:r>
            <a:rPr lang="sk-SK" sz="1050" b="1" kern="1200">
              <a:latin typeface="Aptos Narrow" panose="020B0004020202020204" pitchFamily="34" charset="0"/>
            </a:rPr>
            <a:t>   monitoring vzdelávacích inštitúcií a zabezpečovanie kvality vzdelávania (prostredníctvom inšpekcií)</a:t>
          </a:r>
        </a:p>
      </dsp:txBody>
      <dsp:txXfrm>
        <a:off x="23613" y="24530"/>
        <a:ext cx="5639199" cy="436495"/>
      </dsp:txXfrm>
    </dsp:sp>
    <dsp:sp modelId="{2E576C7F-2597-4685-BB26-8DE7A3DD0F32}">
      <dsp:nvSpPr>
        <dsp:cNvPr id="0" name=""/>
        <dsp:cNvSpPr/>
      </dsp:nvSpPr>
      <dsp:spPr>
        <a:xfrm>
          <a:off x="0" y="510559"/>
          <a:ext cx="5686425" cy="483721"/>
        </a:xfrm>
        <a:prstGeom prst="roundRect">
          <a:avLst/>
        </a:prstGeom>
        <a:gradFill rotWithShape="0">
          <a:gsLst>
            <a:gs pos="0">
              <a:schemeClr val="accent3">
                <a:hueOff val="677650"/>
                <a:satOff val="25000"/>
                <a:lumOff val="-3676"/>
                <a:alphaOff val="0"/>
                <a:satMod val="103000"/>
                <a:lumMod val="102000"/>
                <a:tint val="94000"/>
              </a:schemeClr>
            </a:gs>
            <a:gs pos="50000">
              <a:schemeClr val="accent3">
                <a:hueOff val="677650"/>
                <a:satOff val="25000"/>
                <a:lumOff val="-3676"/>
                <a:alphaOff val="0"/>
                <a:satMod val="110000"/>
                <a:lumMod val="100000"/>
                <a:shade val="100000"/>
              </a:schemeClr>
            </a:gs>
            <a:gs pos="100000">
              <a:schemeClr val="accent3">
                <a:hueOff val="677650"/>
                <a:satOff val="25000"/>
                <a:lumOff val="-367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66725">
            <a:lnSpc>
              <a:spcPct val="90000"/>
            </a:lnSpc>
            <a:spcBef>
              <a:spcPct val="0"/>
            </a:spcBef>
            <a:spcAft>
              <a:spcPct val="35000"/>
            </a:spcAft>
            <a:buNone/>
          </a:pPr>
          <a:r>
            <a:rPr lang="sk-SK" sz="1050" b="1" kern="1200">
              <a:latin typeface="Aptos Narrow" panose="020B0004020202020204" pitchFamily="34" charset="0"/>
            </a:rPr>
            <a:t>   podpora kvality vzdelávania (motivácia škôl a školských rád, aby dosahovali nadpriemerné výsledky </a:t>
          </a:r>
        </a:p>
        <a:p>
          <a:pPr marL="0" lvl="0" indent="0" algn="l" defTabSz="466725">
            <a:lnSpc>
              <a:spcPct val="90000"/>
            </a:lnSpc>
            <a:spcBef>
              <a:spcPct val="0"/>
            </a:spcBef>
            <a:spcAft>
              <a:spcPct val="35000"/>
            </a:spcAft>
            <a:buNone/>
          </a:pPr>
          <a:r>
            <a:rPr lang="sk-SK" sz="1050" b="1" kern="1200">
              <a:latin typeface="Aptos Narrow" panose="020B0004020202020204" pitchFamily="34" charset="0"/>
            </a:rPr>
            <a:t>   a formulovali svoje vlastné ambície)</a:t>
          </a:r>
        </a:p>
      </dsp:txBody>
      <dsp:txXfrm>
        <a:off x="23613" y="534172"/>
        <a:ext cx="5639199" cy="436495"/>
      </dsp:txXfrm>
    </dsp:sp>
    <dsp:sp modelId="{38E72574-BCEB-4807-BBC7-6ACAE9C162A9}">
      <dsp:nvSpPr>
        <dsp:cNvPr id="0" name=""/>
        <dsp:cNvSpPr/>
      </dsp:nvSpPr>
      <dsp:spPr>
        <a:xfrm>
          <a:off x="0" y="1020201"/>
          <a:ext cx="5686425" cy="483721"/>
        </a:xfrm>
        <a:prstGeom prst="roundRect">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66725">
            <a:lnSpc>
              <a:spcPct val="90000"/>
            </a:lnSpc>
            <a:spcBef>
              <a:spcPct val="0"/>
            </a:spcBef>
            <a:spcAft>
              <a:spcPct val="35000"/>
            </a:spcAft>
            <a:buNone/>
          </a:pPr>
          <a:r>
            <a:rPr lang="sk-SK" sz="1050" b="1" kern="1200">
              <a:latin typeface="Aptos Narrow" panose="020B0004020202020204" pitchFamily="34" charset="0"/>
            </a:rPr>
            <a:t>  zasahovanie v inštitúciách (radách a školách) ak nespľňajú základnú kvalitu, aby sa mohli čo </a:t>
          </a:r>
        </a:p>
        <a:p>
          <a:pPr marL="0" lvl="0" indent="0" algn="l" defTabSz="466725">
            <a:lnSpc>
              <a:spcPct val="90000"/>
            </a:lnSpc>
            <a:spcBef>
              <a:spcPct val="0"/>
            </a:spcBef>
            <a:spcAft>
              <a:spcPct val="35000"/>
            </a:spcAft>
            <a:buNone/>
          </a:pPr>
          <a:r>
            <a:rPr lang="sk-SK" sz="1050" b="1" kern="1200">
              <a:latin typeface="Aptos Narrow" panose="020B0004020202020204" pitchFamily="34" charset="0"/>
            </a:rPr>
            <a:t>  najskôr "zotaviť"</a:t>
          </a:r>
        </a:p>
      </dsp:txBody>
      <dsp:txXfrm>
        <a:off x="23613" y="1043814"/>
        <a:ext cx="5639199" cy="436495"/>
      </dsp:txXfrm>
    </dsp:sp>
    <dsp:sp modelId="{D3B176AF-ED6B-47DE-BE6D-CF03355588A4}">
      <dsp:nvSpPr>
        <dsp:cNvPr id="0" name=""/>
        <dsp:cNvSpPr/>
      </dsp:nvSpPr>
      <dsp:spPr>
        <a:xfrm>
          <a:off x="0" y="1529843"/>
          <a:ext cx="5686425" cy="483721"/>
        </a:xfrm>
        <a:prstGeom prst="roundRect">
          <a:avLst/>
        </a:prstGeom>
        <a:gradFill rotWithShape="0">
          <a:gsLst>
            <a:gs pos="0">
              <a:schemeClr val="accent3">
                <a:hueOff val="2032949"/>
                <a:satOff val="75000"/>
                <a:lumOff val="-11029"/>
                <a:alphaOff val="0"/>
                <a:satMod val="103000"/>
                <a:lumMod val="102000"/>
                <a:tint val="94000"/>
              </a:schemeClr>
            </a:gs>
            <a:gs pos="50000">
              <a:schemeClr val="accent3">
                <a:hueOff val="2032949"/>
                <a:satOff val="75000"/>
                <a:lumOff val="-11029"/>
                <a:alphaOff val="0"/>
                <a:satMod val="110000"/>
                <a:lumMod val="100000"/>
                <a:shade val="100000"/>
              </a:schemeClr>
            </a:gs>
            <a:gs pos="100000">
              <a:schemeClr val="accent3">
                <a:hueOff val="2032949"/>
                <a:satOff val="75000"/>
                <a:lumOff val="-11029"/>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66725">
            <a:lnSpc>
              <a:spcPct val="90000"/>
            </a:lnSpc>
            <a:spcBef>
              <a:spcPct val="0"/>
            </a:spcBef>
            <a:spcAft>
              <a:spcPct val="35000"/>
            </a:spcAft>
            <a:buNone/>
          </a:pPr>
          <a:r>
            <a:rPr lang="sk-SK" sz="1050" b="1" kern="1200">
              <a:latin typeface="Aptos Narrow" panose="020B0004020202020204" pitchFamily="34" charset="0"/>
            </a:rPr>
            <a:t>   aktívna komunikácia so zainteresovanými stranami a všetkými cieľovými skupinami</a:t>
          </a:r>
        </a:p>
      </dsp:txBody>
      <dsp:txXfrm>
        <a:off x="23613" y="1553456"/>
        <a:ext cx="5639199" cy="436495"/>
      </dsp:txXfrm>
    </dsp:sp>
    <dsp:sp modelId="{5074CAAA-EE8D-48DD-AAD1-39C713A7EABE}">
      <dsp:nvSpPr>
        <dsp:cNvPr id="0" name=""/>
        <dsp:cNvSpPr/>
      </dsp:nvSpPr>
      <dsp:spPr>
        <a:xfrm>
          <a:off x="0" y="2039485"/>
          <a:ext cx="5686425" cy="483721"/>
        </a:xfrm>
        <a:prstGeom prst="roundRect">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66725">
            <a:lnSpc>
              <a:spcPct val="90000"/>
            </a:lnSpc>
            <a:spcBef>
              <a:spcPct val="0"/>
            </a:spcBef>
            <a:spcAft>
              <a:spcPct val="35000"/>
            </a:spcAft>
            <a:buNone/>
          </a:pPr>
          <a:r>
            <a:rPr lang="sk-SK" sz="1050" b="1" kern="1200">
              <a:latin typeface="Aptos Narrow" panose="020B0004020202020204" pitchFamily="34" charset="0"/>
            </a:rPr>
            <a:t>   tvorba a zverejňovanie výročných verejných správ o "stave vzdelávania" a "finančnom stave </a:t>
          </a:r>
        </a:p>
        <a:p>
          <a:pPr marL="0" lvl="0" indent="0" algn="l" defTabSz="466725">
            <a:lnSpc>
              <a:spcPct val="90000"/>
            </a:lnSpc>
            <a:spcBef>
              <a:spcPct val="0"/>
            </a:spcBef>
            <a:spcAft>
              <a:spcPct val="35000"/>
            </a:spcAft>
            <a:buNone/>
          </a:pPr>
          <a:r>
            <a:rPr lang="sk-SK" sz="1050" b="1" kern="1200">
              <a:latin typeface="Aptos Narrow" panose="020B0004020202020204" pitchFamily="34" charset="0"/>
            </a:rPr>
            <a:t>   vzdelávania"</a:t>
          </a:r>
        </a:p>
      </dsp:txBody>
      <dsp:txXfrm>
        <a:off x="23613" y="2063098"/>
        <a:ext cx="5639199" cy="43649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E33E613-C67B-4B4B-9673-37B5B899B7EE}">
      <dsp:nvSpPr>
        <dsp:cNvPr id="0" name=""/>
        <dsp:cNvSpPr/>
      </dsp:nvSpPr>
      <dsp:spPr>
        <a:xfrm>
          <a:off x="1693" y="73113"/>
          <a:ext cx="1343787" cy="806272"/>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kern="1200"/>
            <a:t>je v súlade so zodpovednosťou správnej rady</a:t>
          </a:r>
          <a:endParaRPr lang="sk-SK" sz="1000" kern="1200">
            <a:latin typeface="Aptos Narrow" panose="020B0004020202020204" pitchFamily="34" charset="0"/>
          </a:endParaRPr>
        </a:p>
      </dsp:txBody>
      <dsp:txXfrm>
        <a:off x="1693" y="73113"/>
        <a:ext cx="1343787" cy="806272"/>
      </dsp:txXfrm>
    </dsp:sp>
    <dsp:sp modelId="{A7A3AB37-5ED8-4B9E-BF29-46ECE7479D07}">
      <dsp:nvSpPr>
        <dsp:cNvPr id="0" name=""/>
        <dsp:cNvSpPr/>
      </dsp:nvSpPr>
      <dsp:spPr>
        <a:xfrm>
          <a:off x="1479860" y="73113"/>
          <a:ext cx="1343787" cy="806272"/>
        </a:xfrm>
        <a:prstGeom prst="rect">
          <a:avLst/>
        </a:prstGeom>
        <a:gradFill rotWithShape="0">
          <a:gsLst>
            <a:gs pos="0">
              <a:schemeClr val="accent3">
                <a:hueOff val="903533"/>
                <a:satOff val="33333"/>
                <a:lumOff val="-4902"/>
                <a:alphaOff val="0"/>
                <a:satMod val="103000"/>
                <a:lumMod val="102000"/>
                <a:tint val="94000"/>
              </a:schemeClr>
            </a:gs>
            <a:gs pos="50000">
              <a:schemeClr val="accent3">
                <a:hueOff val="903533"/>
                <a:satOff val="33333"/>
                <a:lumOff val="-4902"/>
                <a:alphaOff val="0"/>
                <a:satMod val="110000"/>
                <a:lumMod val="100000"/>
                <a:shade val="100000"/>
              </a:schemeClr>
            </a:gs>
            <a:gs pos="100000">
              <a:schemeClr val="accent3">
                <a:hueOff val="903533"/>
                <a:satOff val="33333"/>
                <a:lumOff val="-4902"/>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kern="1200"/>
            <a:t>inšpektorát garantuje právnu kvalitu a podporuje ambície každej školskej rady, školy či programu</a:t>
          </a:r>
          <a:endParaRPr lang="sk-SK" sz="1000" kern="1200">
            <a:latin typeface="Aptos Narrow" panose="020B0004020202020204" pitchFamily="34" charset="0"/>
          </a:endParaRPr>
        </a:p>
      </dsp:txBody>
      <dsp:txXfrm>
        <a:off x="1479860" y="73113"/>
        <a:ext cx="1343787" cy="806272"/>
      </dsp:txXfrm>
    </dsp:sp>
    <dsp:sp modelId="{2D41DC0E-2647-41A9-B4C6-DC416173818A}">
      <dsp:nvSpPr>
        <dsp:cNvPr id="0" name=""/>
        <dsp:cNvSpPr/>
      </dsp:nvSpPr>
      <dsp:spPr>
        <a:xfrm>
          <a:off x="2958026" y="73113"/>
          <a:ext cx="1343787" cy="806272"/>
        </a:xfrm>
        <a:prstGeom prst="rect">
          <a:avLst/>
        </a:prstGeom>
        <a:gradFill rotWithShape="0">
          <a:gsLst>
            <a:gs pos="0">
              <a:schemeClr val="accent3">
                <a:hueOff val="1807066"/>
                <a:satOff val="66667"/>
                <a:lumOff val="-9804"/>
                <a:alphaOff val="0"/>
                <a:satMod val="103000"/>
                <a:lumMod val="102000"/>
                <a:tint val="94000"/>
              </a:schemeClr>
            </a:gs>
            <a:gs pos="50000">
              <a:schemeClr val="accent3">
                <a:hueOff val="1807066"/>
                <a:satOff val="66667"/>
                <a:lumOff val="-9804"/>
                <a:alphaOff val="0"/>
                <a:satMod val="110000"/>
                <a:lumMod val="100000"/>
                <a:shade val="100000"/>
              </a:schemeClr>
            </a:gs>
            <a:gs pos="100000">
              <a:schemeClr val="accent3">
                <a:hueOff val="1807066"/>
                <a:satOff val="66667"/>
                <a:lumOff val="-9804"/>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kern="1200"/>
            <a:t>analýza všetkých škôl / programov prebieha každý rok, na základe dostupných údajov</a:t>
          </a:r>
          <a:endParaRPr lang="sk-SK" sz="1000" kern="1200">
            <a:latin typeface="Aptos Narrow" panose="020B0004020202020204" pitchFamily="34" charset="0"/>
          </a:endParaRPr>
        </a:p>
      </dsp:txBody>
      <dsp:txXfrm>
        <a:off x="2958026" y="73113"/>
        <a:ext cx="1343787" cy="806272"/>
      </dsp:txXfrm>
    </dsp:sp>
    <dsp:sp modelId="{6E2664D0-0A92-4294-94B8-AC17EFE6E8F6}">
      <dsp:nvSpPr>
        <dsp:cNvPr id="0" name=""/>
        <dsp:cNvSpPr/>
      </dsp:nvSpPr>
      <dsp:spPr>
        <a:xfrm>
          <a:off x="4436193" y="73113"/>
          <a:ext cx="1343787" cy="806272"/>
        </a:xfrm>
        <a:prstGeom prst="rect">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kern="1200"/>
            <a:t>následný dohľad závisí od zhodnotenia rizík</a:t>
          </a:r>
          <a:endParaRPr lang="sk-SK" sz="1000" kern="1200">
            <a:latin typeface="Aptos Narrow" panose="020B0004020202020204" pitchFamily="34" charset="0"/>
          </a:endParaRPr>
        </a:p>
      </dsp:txBody>
      <dsp:txXfrm>
        <a:off x="4436193" y="73113"/>
        <a:ext cx="1343787" cy="806272"/>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1F43129-60E3-4A27-A754-119D5B814EC0}">
      <dsp:nvSpPr>
        <dsp:cNvPr id="0" name=""/>
        <dsp:cNvSpPr/>
      </dsp:nvSpPr>
      <dsp:spPr>
        <a:xfrm>
          <a:off x="1004241" y="307"/>
          <a:ext cx="1184013" cy="692804"/>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sk-SK" sz="1200" kern="1200">
              <a:latin typeface="Aptos Narrow" panose="020B0004020202020204" pitchFamily="34" charset="0"/>
            </a:rPr>
            <a:t>aké kritériá autoevalvácie budú monitorovať</a:t>
          </a:r>
        </a:p>
      </dsp:txBody>
      <dsp:txXfrm>
        <a:off x="1004241" y="307"/>
        <a:ext cx="1184013" cy="692804"/>
      </dsp:txXfrm>
    </dsp:sp>
    <dsp:sp modelId="{575E7E75-4D2F-4245-B79B-3CF50F521948}">
      <dsp:nvSpPr>
        <dsp:cNvPr id="0" name=""/>
        <dsp:cNvSpPr/>
      </dsp:nvSpPr>
      <dsp:spPr>
        <a:xfrm>
          <a:off x="2303723" y="307"/>
          <a:ext cx="1154673" cy="692804"/>
        </a:xfrm>
        <a:prstGeom prst="rect">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sk-SK" sz="1200" kern="1200">
              <a:latin typeface="Aptos Narrow" panose="020B0004020202020204" pitchFamily="34" charset="0"/>
            </a:rPr>
            <a:t>aké metódy sebahodnotenia použijú</a:t>
          </a:r>
        </a:p>
      </dsp:txBody>
      <dsp:txXfrm>
        <a:off x="2303723" y="307"/>
        <a:ext cx="1154673" cy="692804"/>
      </dsp:txXfrm>
    </dsp:sp>
    <dsp:sp modelId="{619E0861-5B7F-4B34-872A-2B69B8460684}">
      <dsp:nvSpPr>
        <dsp:cNvPr id="0" name=""/>
        <dsp:cNvSpPr/>
      </dsp:nvSpPr>
      <dsp:spPr>
        <a:xfrm>
          <a:off x="3573864" y="307"/>
          <a:ext cx="1154673" cy="692804"/>
        </a:xfrm>
        <a:prstGeom prst="rect">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sk-SK" sz="1200" kern="1200">
              <a:latin typeface="Aptos Narrow" panose="020B0004020202020204" pitchFamily="34" charset="0"/>
            </a:rPr>
            <a:t>ako často sa budú autoevalvovať</a:t>
          </a:r>
        </a:p>
      </dsp:txBody>
      <dsp:txXfrm>
        <a:off x="3573864" y="307"/>
        <a:ext cx="1154673" cy="692804"/>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A5E8204-0B6B-4839-82B1-8AD11D53C84B}">
      <dsp:nvSpPr>
        <dsp:cNvPr id="0" name=""/>
        <dsp:cNvSpPr/>
      </dsp:nvSpPr>
      <dsp:spPr>
        <a:xfrm>
          <a:off x="291944" y="421"/>
          <a:ext cx="1217795" cy="730677"/>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sk-SK" sz="1100" kern="1200">
              <a:latin typeface="Aptos Narrow" panose="020B0004020202020204" pitchFamily="34" charset="0"/>
            </a:rPr>
            <a:t>vyhodnocovanie trendov v čase</a:t>
          </a:r>
        </a:p>
      </dsp:txBody>
      <dsp:txXfrm>
        <a:off x="291944" y="421"/>
        <a:ext cx="1217795" cy="730677"/>
      </dsp:txXfrm>
    </dsp:sp>
    <dsp:sp modelId="{71B3D911-9BEF-409C-9704-AA10B6B50946}">
      <dsp:nvSpPr>
        <dsp:cNvPr id="0" name=""/>
        <dsp:cNvSpPr/>
      </dsp:nvSpPr>
      <dsp:spPr>
        <a:xfrm>
          <a:off x="1631519" y="421"/>
          <a:ext cx="1217795" cy="730677"/>
        </a:xfrm>
        <a:prstGeom prst="rect">
          <a:avLst/>
        </a:prstGeom>
        <a:gradFill rotWithShape="0">
          <a:gsLst>
            <a:gs pos="0">
              <a:schemeClr val="accent3">
                <a:hueOff val="903533"/>
                <a:satOff val="33333"/>
                <a:lumOff val="-4902"/>
                <a:alphaOff val="0"/>
                <a:satMod val="103000"/>
                <a:lumMod val="102000"/>
                <a:tint val="94000"/>
              </a:schemeClr>
            </a:gs>
            <a:gs pos="50000">
              <a:schemeClr val="accent3">
                <a:hueOff val="903533"/>
                <a:satOff val="33333"/>
                <a:lumOff val="-4902"/>
                <a:alphaOff val="0"/>
                <a:satMod val="110000"/>
                <a:lumMod val="100000"/>
                <a:shade val="100000"/>
              </a:schemeClr>
            </a:gs>
            <a:gs pos="100000">
              <a:schemeClr val="accent3">
                <a:hueOff val="903533"/>
                <a:satOff val="33333"/>
                <a:lumOff val="-4902"/>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sk-SK" sz="1100" kern="1200">
              <a:latin typeface="Aptos Narrow" panose="020B0004020202020204" pitchFamily="34" charset="0"/>
            </a:rPr>
            <a:t>identifikovanie rizík</a:t>
          </a:r>
        </a:p>
      </dsp:txBody>
      <dsp:txXfrm>
        <a:off x="1631519" y="421"/>
        <a:ext cx="1217795" cy="730677"/>
      </dsp:txXfrm>
    </dsp:sp>
    <dsp:sp modelId="{47ECB562-9BC0-4C8C-83EF-7FA2CA01B6E2}">
      <dsp:nvSpPr>
        <dsp:cNvPr id="0" name=""/>
        <dsp:cNvSpPr/>
      </dsp:nvSpPr>
      <dsp:spPr>
        <a:xfrm>
          <a:off x="2971094" y="421"/>
          <a:ext cx="1217795" cy="730677"/>
        </a:xfrm>
        <a:prstGeom prst="rect">
          <a:avLst/>
        </a:prstGeom>
        <a:gradFill rotWithShape="0">
          <a:gsLst>
            <a:gs pos="0">
              <a:schemeClr val="accent3">
                <a:hueOff val="1807066"/>
                <a:satOff val="66667"/>
                <a:lumOff val="-9804"/>
                <a:alphaOff val="0"/>
                <a:satMod val="103000"/>
                <a:lumMod val="102000"/>
                <a:tint val="94000"/>
              </a:schemeClr>
            </a:gs>
            <a:gs pos="50000">
              <a:schemeClr val="accent3">
                <a:hueOff val="1807066"/>
                <a:satOff val="66667"/>
                <a:lumOff val="-9804"/>
                <a:alphaOff val="0"/>
                <a:satMod val="110000"/>
                <a:lumMod val="100000"/>
                <a:shade val="100000"/>
              </a:schemeClr>
            </a:gs>
            <a:gs pos="100000">
              <a:schemeClr val="accent3">
                <a:hueOff val="1807066"/>
                <a:satOff val="66667"/>
                <a:lumOff val="-9804"/>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sk-SK" sz="1100" kern="1200">
              <a:latin typeface="Aptos Narrow" panose="020B0004020202020204" pitchFamily="34" charset="0"/>
            </a:rPr>
            <a:t>plánovanie intervencií a sledovanie ich dopadu</a:t>
          </a:r>
        </a:p>
      </dsp:txBody>
      <dsp:txXfrm>
        <a:off x="2971094" y="421"/>
        <a:ext cx="1217795" cy="730677"/>
      </dsp:txXfrm>
    </dsp:sp>
    <dsp:sp modelId="{A63C383D-879D-476D-B6E0-B9BBE5CCC380}">
      <dsp:nvSpPr>
        <dsp:cNvPr id="0" name=""/>
        <dsp:cNvSpPr/>
      </dsp:nvSpPr>
      <dsp:spPr>
        <a:xfrm>
          <a:off x="4310670" y="421"/>
          <a:ext cx="1217795" cy="730677"/>
        </a:xfrm>
        <a:prstGeom prst="rect">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sk-SK" sz="1100" kern="1200">
              <a:latin typeface="Aptos Narrow" panose="020B0004020202020204" pitchFamily="34" charset="0"/>
            </a:rPr>
            <a:t>obhajoba toho, prečo sa škola rozhodla pre určité opatrenia</a:t>
          </a:r>
        </a:p>
      </dsp:txBody>
      <dsp:txXfrm>
        <a:off x="4310670" y="421"/>
        <a:ext cx="1217795" cy="730677"/>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3E861C6-9EE8-4C2D-870F-4C53C958C987}">
      <dsp:nvSpPr>
        <dsp:cNvPr id="0" name=""/>
        <dsp:cNvSpPr/>
      </dsp:nvSpPr>
      <dsp:spPr>
        <a:xfrm>
          <a:off x="0" y="0"/>
          <a:ext cx="5486400" cy="449280"/>
        </a:xfrm>
        <a:prstGeom prst="round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l" defTabSz="577850">
            <a:lnSpc>
              <a:spcPct val="90000"/>
            </a:lnSpc>
            <a:spcBef>
              <a:spcPct val="0"/>
            </a:spcBef>
            <a:spcAft>
              <a:spcPct val="35000"/>
            </a:spcAft>
            <a:buNone/>
          </a:pPr>
          <a:r>
            <a:rPr lang="sk-SK" sz="1300" b="1" kern="1200">
              <a:latin typeface="Aptos Narrow" panose="020B0004020202020204" pitchFamily="34" charset="0"/>
            </a:rPr>
            <a:t>vlastné aspekty kvality</a:t>
          </a:r>
        </a:p>
      </dsp:txBody>
      <dsp:txXfrm>
        <a:off x="21932" y="21932"/>
        <a:ext cx="5442536" cy="405416"/>
      </dsp:txXfrm>
    </dsp:sp>
    <dsp:sp modelId="{6C82A58E-D845-45DB-B568-1ADD147CB14D}">
      <dsp:nvSpPr>
        <dsp:cNvPr id="0" name=""/>
        <dsp:cNvSpPr/>
      </dsp:nvSpPr>
      <dsp:spPr>
        <a:xfrm>
          <a:off x="0" y="464069"/>
          <a:ext cx="5486400" cy="3974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4193" tIns="13970" rIns="78232" bIns="13970" numCol="1" spcCol="1270" anchor="t" anchorCtr="0">
          <a:noAutofit/>
        </a:bodyPr>
        <a:lstStyle/>
        <a:p>
          <a:pPr marL="57150" lvl="1" indent="-57150" algn="l" defTabSz="488950">
            <a:lnSpc>
              <a:spcPct val="90000"/>
            </a:lnSpc>
            <a:spcBef>
              <a:spcPct val="0"/>
            </a:spcBef>
            <a:spcAft>
              <a:spcPct val="20000"/>
            </a:spcAft>
            <a:buChar char="•"/>
          </a:pPr>
          <a:r>
            <a:rPr lang="sk-SK" sz="1100" kern="1200">
              <a:latin typeface="Aptos Narrow" panose="020B0004020202020204" pitchFamily="34" charset="0"/>
            </a:rPr>
            <a:t> čo stanovuje z hľadiska kvalitatívnych požiadaviek</a:t>
          </a:r>
        </a:p>
        <a:p>
          <a:pPr marL="57150" lvl="1" indent="-57150" algn="l" defTabSz="488950">
            <a:lnSpc>
              <a:spcPct val="90000"/>
            </a:lnSpc>
            <a:spcBef>
              <a:spcPct val="0"/>
            </a:spcBef>
            <a:spcAft>
              <a:spcPct val="20000"/>
            </a:spcAft>
            <a:buChar char="•"/>
          </a:pPr>
          <a:r>
            <a:rPr lang="sk-SK" sz="1100" kern="1200">
              <a:latin typeface="Aptos Narrow" panose="020B0004020202020204" pitchFamily="34" charset="0"/>
            </a:rPr>
            <a:t> ako chce dosiahnuť základnú "zákonnú" kvalitu</a:t>
          </a:r>
        </a:p>
      </dsp:txBody>
      <dsp:txXfrm>
        <a:off x="0" y="464069"/>
        <a:ext cx="5486400" cy="397440"/>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FA491F7-D3A7-4F71-843D-35CC57E88651}">
      <dsp:nvSpPr>
        <dsp:cNvPr id="0" name=""/>
        <dsp:cNvSpPr/>
      </dsp:nvSpPr>
      <dsp:spPr>
        <a:xfrm>
          <a:off x="1255606" y="0"/>
          <a:ext cx="1255606" cy="831638"/>
        </a:xfrm>
        <a:prstGeom prst="trapezoid">
          <a:avLst>
            <a:gd name="adj" fmla="val 7549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endParaRPr lang="sk-SK" sz="1100" b="1" kern="1200">
            <a:solidFill>
              <a:schemeClr val="bg1"/>
            </a:solidFill>
            <a:latin typeface="Aptos Narrow" panose="020B0004020202020204" pitchFamily="34" charset="0"/>
          </a:endParaRPr>
        </a:p>
        <a:p>
          <a:pPr marL="0" lvl="0" indent="0" algn="ctr" defTabSz="488950">
            <a:lnSpc>
              <a:spcPct val="90000"/>
            </a:lnSpc>
            <a:spcBef>
              <a:spcPct val="0"/>
            </a:spcBef>
            <a:spcAft>
              <a:spcPct val="35000"/>
            </a:spcAft>
            <a:buNone/>
          </a:pPr>
          <a:r>
            <a:rPr lang="sk-SK" sz="1100" b="1" kern="1200">
              <a:solidFill>
                <a:schemeClr val="bg1"/>
              </a:solidFill>
              <a:latin typeface="Aptos Narrow" panose="020B0004020202020204" pitchFamily="34" charset="0"/>
            </a:rPr>
            <a:t>úroveň </a:t>
          </a:r>
        </a:p>
        <a:p>
          <a:pPr marL="0" lvl="0" indent="0" algn="ctr" defTabSz="488950">
            <a:lnSpc>
              <a:spcPct val="90000"/>
            </a:lnSpc>
            <a:spcBef>
              <a:spcPct val="0"/>
            </a:spcBef>
            <a:spcAft>
              <a:spcPct val="35000"/>
            </a:spcAft>
            <a:buNone/>
          </a:pPr>
          <a:r>
            <a:rPr lang="sk-SK" sz="1100" b="1" kern="1200">
              <a:solidFill>
                <a:schemeClr val="bg1"/>
              </a:solidFill>
              <a:latin typeface="Aptos Narrow" panose="020B0004020202020204" pitchFamily="34" charset="0"/>
            </a:rPr>
            <a:t>školy</a:t>
          </a:r>
        </a:p>
      </dsp:txBody>
      <dsp:txXfrm>
        <a:off x="1255606" y="0"/>
        <a:ext cx="1255606" cy="831638"/>
      </dsp:txXfrm>
    </dsp:sp>
    <dsp:sp modelId="{305AE011-7891-45B1-95C0-54D2F82E9135}">
      <dsp:nvSpPr>
        <dsp:cNvPr id="0" name=""/>
        <dsp:cNvSpPr/>
      </dsp:nvSpPr>
      <dsp:spPr>
        <a:xfrm>
          <a:off x="627803" y="831638"/>
          <a:ext cx="2511213" cy="831638"/>
        </a:xfrm>
        <a:prstGeom prst="trapezoid">
          <a:avLst>
            <a:gd name="adj" fmla="val 75490"/>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sk-SK" sz="1100" b="1" kern="1200">
              <a:solidFill>
                <a:schemeClr val="bg1"/>
              </a:solidFill>
              <a:latin typeface="Aptos Narrow" panose="020B0004020202020204" pitchFamily="34" charset="0"/>
            </a:rPr>
            <a:t>úroveň školskej rady/ riadiaceho orgánu</a:t>
          </a:r>
        </a:p>
      </dsp:txBody>
      <dsp:txXfrm>
        <a:off x="1067265" y="831638"/>
        <a:ext cx="1632288" cy="831638"/>
      </dsp:txXfrm>
    </dsp:sp>
    <dsp:sp modelId="{B2D2A6ED-A289-42C4-88E4-8C99DF53660D}">
      <dsp:nvSpPr>
        <dsp:cNvPr id="0" name=""/>
        <dsp:cNvSpPr/>
      </dsp:nvSpPr>
      <dsp:spPr>
        <a:xfrm>
          <a:off x="0" y="1663276"/>
          <a:ext cx="3766820" cy="831638"/>
        </a:xfrm>
        <a:prstGeom prst="trapezoid">
          <a:avLst>
            <a:gd name="adj" fmla="val 75490"/>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sk-SK" sz="1100" b="1" kern="1200">
              <a:solidFill>
                <a:schemeClr val="bg1"/>
              </a:solidFill>
              <a:latin typeface="Aptos Narrow" panose="020B0004020202020204" pitchFamily="34" charset="0"/>
            </a:rPr>
            <a:t>úroveň vzdelávacieho systému</a:t>
          </a:r>
        </a:p>
      </dsp:txBody>
      <dsp:txXfrm>
        <a:off x="659193" y="1663276"/>
        <a:ext cx="2448433" cy="831638"/>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7E88DC0-1DD3-4B28-BB34-F9C714866F31}">
      <dsp:nvSpPr>
        <dsp:cNvPr id="0" name=""/>
        <dsp:cNvSpPr/>
      </dsp:nvSpPr>
      <dsp:spPr>
        <a:xfrm>
          <a:off x="2257119" y="895"/>
          <a:ext cx="1139759" cy="569122"/>
        </a:xfrm>
        <a:prstGeom prst="round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latin typeface="Aptos Narrow" panose="020B0004020202020204" pitchFamily="34" charset="0"/>
            </a:rPr>
            <a:t>monitorovanie</a:t>
          </a:r>
        </a:p>
      </dsp:txBody>
      <dsp:txXfrm>
        <a:off x="2284901" y="28677"/>
        <a:ext cx="1084195" cy="513558"/>
      </dsp:txXfrm>
    </dsp:sp>
    <dsp:sp modelId="{88A99587-B030-4F1C-8F95-CC09C707711A}">
      <dsp:nvSpPr>
        <dsp:cNvPr id="0" name=""/>
        <dsp:cNvSpPr/>
      </dsp:nvSpPr>
      <dsp:spPr>
        <a:xfrm>
          <a:off x="1887497" y="285457"/>
          <a:ext cx="1879004" cy="1879004"/>
        </a:xfrm>
        <a:custGeom>
          <a:avLst/>
          <a:gdLst/>
          <a:ahLst/>
          <a:cxnLst/>
          <a:rect l="0" t="0" r="0" b="0"/>
          <a:pathLst>
            <a:path>
              <a:moveTo>
                <a:pt x="1513867" y="196017"/>
              </a:moveTo>
              <a:arcTo wR="939502" hR="939502" stAng="18461232" swAng="2060220"/>
            </a:path>
          </a:pathLst>
        </a:custGeom>
        <a:noFill/>
        <a:ln w="6350" cap="flat" cmpd="sng" algn="ctr">
          <a:solidFill>
            <a:schemeClr val="accent3">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1">
          <a:scrgbClr r="0" g="0" b="0"/>
        </a:lnRef>
        <a:fillRef idx="0">
          <a:scrgbClr r="0" g="0" b="0"/>
        </a:fillRef>
        <a:effectRef idx="0">
          <a:scrgbClr r="0" g="0" b="0"/>
        </a:effectRef>
        <a:fontRef idx="minor"/>
      </dsp:style>
    </dsp:sp>
    <dsp:sp modelId="{032B1713-639F-4A3B-BD74-E8D8C4A666B3}">
      <dsp:nvSpPr>
        <dsp:cNvPr id="0" name=""/>
        <dsp:cNvSpPr/>
      </dsp:nvSpPr>
      <dsp:spPr>
        <a:xfrm>
          <a:off x="3168524" y="940398"/>
          <a:ext cx="1195954" cy="569122"/>
        </a:xfrm>
        <a:prstGeom prst="roundRect">
          <a:avLst/>
        </a:prstGeom>
        <a:gradFill rotWithShape="0">
          <a:gsLst>
            <a:gs pos="0">
              <a:schemeClr val="accent3">
                <a:hueOff val="903533"/>
                <a:satOff val="33333"/>
                <a:lumOff val="-4902"/>
                <a:alphaOff val="0"/>
                <a:satMod val="103000"/>
                <a:lumMod val="102000"/>
                <a:tint val="94000"/>
              </a:schemeClr>
            </a:gs>
            <a:gs pos="50000">
              <a:schemeClr val="accent3">
                <a:hueOff val="903533"/>
                <a:satOff val="33333"/>
                <a:lumOff val="-4902"/>
                <a:alphaOff val="0"/>
                <a:satMod val="110000"/>
                <a:lumMod val="100000"/>
                <a:shade val="100000"/>
              </a:schemeClr>
            </a:gs>
            <a:gs pos="100000">
              <a:schemeClr val="accent3">
                <a:hueOff val="903533"/>
                <a:satOff val="33333"/>
                <a:lumOff val="-4902"/>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latin typeface="Aptos Narrow" panose="020B0004020202020204" pitchFamily="34" charset="0"/>
            </a:rPr>
            <a:t>analyzovanie</a:t>
          </a:r>
        </a:p>
      </dsp:txBody>
      <dsp:txXfrm>
        <a:off x="3196306" y="968180"/>
        <a:ext cx="1140390" cy="513558"/>
      </dsp:txXfrm>
    </dsp:sp>
    <dsp:sp modelId="{2022DEFF-2F54-4E04-98ED-DCD02A26D707}">
      <dsp:nvSpPr>
        <dsp:cNvPr id="0" name=""/>
        <dsp:cNvSpPr/>
      </dsp:nvSpPr>
      <dsp:spPr>
        <a:xfrm>
          <a:off x="1887497" y="285457"/>
          <a:ext cx="1879004" cy="1879004"/>
        </a:xfrm>
        <a:custGeom>
          <a:avLst/>
          <a:gdLst/>
          <a:ahLst/>
          <a:cxnLst/>
          <a:rect l="0" t="0" r="0" b="0"/>
          <a:pathLst>
            <a:path>
              <a:moveTo>
                <a:pt x="1833413" y="1228616"/>
              </a:moveTo>
              <a:arcTo wR="939502" hR="939502" stAng="1075355" swAng="1734124"/>
            </a:path>
          </a:pathLst>
        </a:custGeom>
        <a:noFill/>
        <a:ln w="6350" cap="flat" cmpd="sng" algn="ctr">
          <a:solidFill>
            <a:schemeClr val="accent3">
              <a:hueOff val="903533"/>
              <a:satOff val="33333"/>
              <a:lumOff val="-4902"/>
              <a:alphaOff val="0"/>
            </a:schemeClr>
          </a:solidFill>
          <a:prstDash val="solid"/>
          <a:miter lim="800000"/>
        </a:ln>
        <a:effectLst/>
        <a:scene3d>
          <a:camera prst="orthographicFront"/>
          <a:lightRig rig="threePt" dir="t">
            <a:rot lat="0" lon="0" rev="7500000"/>
          </a:lightRig>
        </a:scene3d>
        <a:sp3d z="-40000" prstMaterial="matte"/>
      </dsp:spPr>
      <dsp:style>
        <a:lnRef idx="1">
          <a:scrgbClr r="0" g="0" b="0"/>
        </a:lnRef>
        <a:fillRef idx="0">
          <a:scrgbClr r="0" g="0" b="0"/>
        </a:fillRef>
        <a:effectRef idx="0">
          <a:scrgbClr r="0" g="0" b="0"/>
        </a:effectRef>
        <a:fontRef idx="minor"/>
      </dsp:style>
    </dsp:sp>
    <dsp:sp modelId="{ABABA4CC-E398-42ED-A773-B34E7B98D62A}">
      <dsp:nvSpPr>
        <dsp:cNvPr id="0" name=""/>
        <dsp:cNvSpPr/>
      </dsp:nvSpPr>
      <dsp:spPr>
        <a:xfrm>
          <a:off x="2187655" y="1879900"/>
          <a:ext cx="1278686" cy="569122"/>
        </a:xfrm>
        <a:prstGeom prst="roundRect">
          <a:avLst/>
        </a:prstGeom>
        <a:gradFill rotWithShape="0">
          <a:gsLst>
            <a:gs pos="0">
              <a:schemeClr val="accent3">
                <a:hueOff val="1807066"/>
                <a:satOff val="66667"/>
                <a:lumOff val="-9804"/>
                <a:alphaOff val="0"/>
                <a:satMod val="103000"/>
                <a:lumMod val="102000"/>
                <a:tint val="94000"/>
              </a:schemeClr>
            </a:gs>
            <a:gs pos="50000">
              <a:schemeClr val="accent3">
                <a:hueOff val="1807066"/>
                <a:satOff val="66667"/>
                <a:lumOff val="-9804"/>
                <a:alphaOff val="0"/>
                <a:satMod val="110000"/>
                <a:lumMod val="100000"/>
                <a:shade val="100000"/>
              </a:schemeClr>
            </a:gs>
            <a:gs pos="100000">
              <a:schemeClr val="accent3">
                <a:hueOff val="1807066"/>
                <a:satOff val="66667"/>
                <a:lumOff val="-9804"/>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latin typeface="Aptos Narrow" panose="020B0004020202020204" pitchFamily="34" charset="0"/>
            </a:rPr>
            <a:t>prioritizovanie (podávanie správ)</a:t>
          </a:r>
        </a:p>
      </dsp:txBody>
      <dsp:txXfrm>
        <a:off x="2215437" y="1907682"/>
        <a:ext cx="1223122" cy="513558"/>
      </dsp:txXfrm>
    </dsp:sp>
    <dsp:sp modelId="{2A82657A-A4C7-4D33-B170-A1B5537656DC}">
      <dsp:nvSpPr>
        <dsp:cNvPr id="0" name=""/>
        <dsp:cNvSpPr/>
      </dsp:nvSpPr>
      <dsp:spPr>
        <a:xfrm>
          <a:off x="1887497" y="285457"/>
          <a:ext cx="1879004" cy="1879004"/>
        </a:xfrm>
        <a:custGeom>
          <a:avLst/>
          <a:gdLst/>
          <a:ahLst/>
          <a:cxnLst/>
          <a:rect l="0" t="0" r="0" b="0"/>
          <a:pathLst>
            <a:path>
              <a:moveTo>
                <a:pt x="296983" y="1624947"/>
              </a:moveTo>
              <a:arcTo wR="939502" hR="939502" stAng="7988914" swAng="1571674"/>
            </a:path>
          </a:pathLst>
        </a:custGeom>
        <a:noFill/>
        <a:ln w="6350" cap="flat" cmpd="sng" algn="ctr">
          <a:solidFill>
            <a:schemeClr val="accent3">
              <a:hueOff val="1807066"/>
              <a:satOff val="66667"/>
              <a:lumOff val="-9804"/>
              <a:alphaOff val="0"/>
            </a:schemeClr>
          </a:solidFill>
          <a:prstDash val="solid"/>
          <a:miter lim="800000"/>
        </a:ln>
        <a:effectLst/>
        <a:scene3d>
          <a:camera prst="orthographicFront"/>
          <a:lightRig rig="threePt" dir="t">
            <a:rot lat="0" lon="0" rev="7500000"/>
          </a:lightRig>
        </a:scene3d>
        <a:sp3d z="-40000" prstMaterial="matte"/>
      </dsp:spPr>
      <dsp:style>
        <a:lnRef idx="1">
          <a:scrgbClr r="0" g="0" b="0"/>
        </a:lnRef>
        <a:fillRef idx="0">
          <a:scrgbClr r="0" g="0" b="0"/>
        </a:fillRef>
        <a:effectRef idx="0">
          <a:scrgbClr r="0" g="0" b="0"/>
        </a:effectRef>
        <a:fontRef idx="minor"/>
      </dsp:style>
    </dsp:sp>
    <dsp:sp modelId="{8EC14723-1F86-4C2B-86C6-084ABEE7318C}">
      <dsp:nvSpPr>
        <dsp:cNvPr id="0" name=""/>
        <dsp:cNvSpPr/>
      </dsp:nvSpPr>
      <dsp:spPr>
        <a:xfrm>
          <a:off x="1337186" y="897597"/>
          <a:ext cx="1100621" cy="654724"/>
        </a:xfrm>
        <a:prstGeom prst="roundRect">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sk-SK" sz="1000" b="1" kern="1200">
              <a:latin typeface="Aptos Narrow" panose="020B0004020202020204" pitchFamily="34" charset="0"/>
            </a:rPr>
            <a:t>podpora kvality, zodpovednosť</a:t>
          </a:r>
        </a:p>
      </dsp:txBody>
      <dsp:txXfrm>
        <a:off x="1369147" y="929558"/>
        <a:ext cx="1036699" cy="590802"/>
      </dsp:txXfrm>
    </dsp:sp>
    <dsp:sp modelId="{F72E860F-914A-4553-B6F9-376380BF59C0}">
      <dsp:nvSpPr>
        <dsp:cNvPr id="0" name=""/>
        <dsp:cNvSpPr/>
      </dsp:nvSpPr>
      <dsp:spPr>
        <a:xfrm>
          <a:off x="1887497" y="285457"/>
          <a:ext cx="1879004" cy="1879004"/>
        </a:xfrm>
        <a:custGeom>
          <a:avLst/>
          <a:gdLst/>
          <a:ahLst/>
          <a:cxnLst/>
          <a:rect l="0" t="0" r="0" b="0"/>
          <a:pathLst>
            <a:path>
              <a:moveTo>
                <a:pt x="60711" y="607251"/>
              </a:moveTo>
              <a:arcTo wR="939502" hR="939502" stAng="12042628" swAng="1897726"/>
            </a:path>
          </a:pathLst>
        </a:custGeom>
        <a:noFill/>
        <a:ln w="6350" cap="flat" cmpd="sng" algn="ctr">
          <a:solidFill>
            <a:schemeClr val="accent3">
              <a:hueOff val="2710599"/>
              <a:satOff val="100000"/>
              <a:lumOff val="-14706"/>
              <a:alphaOff val="0"/>
            </a:schemeClr>
          </a:solidFill>
          <a:prstDash val="solid"/>
          <a:miter lim="800000"/>
        </a:ln>
        <a:effectLst/>
        <a:scene3d>
          <a:camera prst="orthographicFront"/>
          <a:lightRig rig="threePt" dir="t">
            <a:rot lat="0" lon="0" rev="7500000"/>
          </a:lightRig>
        </a:scene3d>
        <a:sp3d z="-40000" prstMaterial="matte"/>
      </dsp:spPr>
      <dsp:style>
        <a:lnRef idx="1">
          <a:scrgbClr r="0" g="0" b="0"/>
        </a:lnRef>
        <a:fillRef idx="0">
          <a:scrgbClr r="0" g="0" b="0"/>
        </a:fillRef>
        <a:effectRef idx="0">
          <a:scrgbClr r="0" g="0" b="0"/>
        </a:effectRef>
        <a:fontRef idx="minor"/>
      </dsp:style>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50B1043-8F34-4568-898E-61064878924C}">
      <dsp:nvSpPr>
        <dsp:cNvPr id="0" name=""/>
        <dsp:cNvSpPr/>
      </dsp:nvSpPr>
      <dsp:spPr>
        <a:xfrm>
          <a:off x="1072040" y="73563"/>
          <a:ext cx="3514403" cy="500643"/>
        </a:xfrm>
        <a:prstGeom prst="rect">
          <a:avLst/>
        </a:prstGeom>
        <a:solidFill>
          <a:schemeClr val="lt1">
            <a:alpha val="40000"/>
            <a:hueOff val="0"/>
            <a:satOff val="0"/>
            <a:lumOff val="0"/>
            <a:alphaOff val="0"/>
          </a:schemeClr>
        </a:solidFill>
        <a:ln w="635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prstMaterial="plastic">
          <a:bevelT w="127000" h="35400"/>
        </a:sp3d>
      </dsp:spPr>
      <dsp:style>
        <a:lnRef idx="1">
          <a:scrgbClr r="0" g="0" b="0"/>
        </a:lnRef>
        <a:fillRef idx="1">
          <a:scrgbClr r="0" g="0" b="0"/>
        </a:fillRef>
        <a:effectRef idx="2">
          <a:scrgbClr r="0" g="0" b="0"/>
        </a:effectRef>
        <a:fontRef idx="minor">
          <a:schemeClr val="lt1"/>
        </a:fontRef>
      </dsp:style>
      <dsp:txBody>
        <a:bodyPr spcFirstLastPara="0" vert="horz" wrap="square" lIns="339102" tIns="41910" rIns="41910" bIns="41910" numCol="1" spcCol="1270" anchor="ctr" anchorCtr="0">
          <a:noAutofit/>
        </a:bodyPr>
        <a:lstStyle/>
        <a:p>
          <a:pPr marL="0" lvl="0" indent="0" algn="l" defTabSz="466725">
            <a:lnSpc>
              <a:spcPct val="90000"/>
            </a:lnSpc>
            <a:spcBef>
              <a:spcPct val="0"/>
            </a:spcBef>
            <a:spcAft>
              <a:spcPct val="35000"/>
            </a:spcAft>
            <a:buNone/>
          </a:pPr>
          <a:r>
            <a:rPr lang="sk-SK" sz="1050" b="1" kern="1200">
              <a:latin typeface="Aptos Narrow" panose="020B0004020202020204" pitchFamily="34" charset="0"/>
            </a:rPr>
            <a:t>Je vyučovanie efektívne?</a:t>
          </a:r>
        </a:p>
      </dsp:txBody>
      <dsp:txXfrm>
        <a:off x="1072040" y="73563"/>
        <a:ext cx="3514403" cy="500643"/>
      </dsp:txXfrm>
    </dsp:sp>
    <dsp:sp modelId="{B6479AA1-01D2-400C-9312-76435A371F41}">
      <dsp:nvSpPr>
        <dsp:cNvPr id="0" name=""/>
        <dsp:cNvSpPr/>
      </dsp:nvSpPr>
      <dsp:spPr>
        <a:xfrm>
          <a:off x="986553" y="2"/>
          <a:ext cx="350450" cy="525675"/>
        </a:xfrm>
        <a:prstGeom prst="rect">
          <a:avLst/>
        </a:prstGeom>
        <a:solidFill>
          <a:schemeClr val="accent3">
            <a:tint val="50000"/>
            <a:hueOff val="0"/>
            <a:satOff val="0"/>
            <a:lumOff val="0"/>
            <a:alphaOff val="0"/>
          </a:schemeClr>
        </a:solidFill>
        <a:ln>
          <a:noFill/>
        </a:ln>
        <a:effectLst/>
        <a:scene3d>
          <a:camera prst="orthographicFront"/>
          <a:lightRig rig="threePt" dir="t">
            <a:rot lat="0" lon="0" rev="7500000"/>
          </a:lightRig>
        </a:scene3d>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sp>
    <dsp:sp modelId="{6C37F7D4-27AF-456D-8C31-0C43ED96AB7E}">
      <dsp:nvSpPr>
        <dsp:cNvPr id="0" name=""/>
        <dsp:cNvSpPr/>
      </dsp:nvSpPr>
      <dsp:spPr>
        <a:xfrm>
          <a:off x="1117939" y="703817"/>
          <a:ext cx="3422605" cy="500643"/>
        </a:xfrm>
        <a:prstGeom prst="rect">
          <a:avLst/>
        </a:prstGeom>
        <a:solidFill>
          <a:schemeClr val="lt1">
            <a:alpha val="40000"/>
            <a:hueOff val="0"/>
            <a:satOff val="0"/>
            <a:lumOff val="0"/>
            <a:alphaOff val="0"/>
          </a:schemeClr>
        </a:solidFill>
        <a:ln w="635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prstMaterial="plastic">
          <a:bevelT w="127000" h="35400"/>
        </a:sp3d>
      </dsp:spPr>
      <dsp:style>
        <a:lnRef idx="1">
          <a:scrgbClr r="0" g="0" b="0"/>
        </a:lnRef>
        <a:fillRef idx="1">
          <a:scrgbClr r="0" g="0" b="0"/>
        </a:fillRef>
        <a:effectRef idx="2">
          <a:scrgbClr r="0" g="0" b="0"/>
        </a:effectRef>
        <a:fontRef idx="minor">
          <a:schemeClr val="lt1"/>
        </a:fontRef>
      </dsp:style>
      <dsp:txBody>
        <a:bodyPr spcFirstLastPara="0" vert="horz" wrap="square" lIns="339102" tIns="41910" rIns="41910" bIns="41910" numCol="1" spcCol="1270" anchor="ctr" anchorCtr="0">
          <a:noAutofit/>
        </a:bodyPr>
        <a:lstStyle/>
        <a:p>
          <a:pPr marL="0" lvl="0" indent="0" algn="l" defTabSz="466725">
            <a:lnSpc>
              <a:spcPct val="90000"/>
            </a:lnSpc>
            <a:spcBef>
              <a:spcPct val="0"/>
            </a:spcBef>
            <a:spcAft>
              <a:spcPct val="35000"/>
            </a:spcAft>
            <a:buNone/>
          </a:pPr>
          <a:r>
            <a:rPr lang="sk-SK" sz="1050" b="1" kern="1200">
              <a:latin typeface="Aptos Narrow" panose="020B0004020202020204" pitchFamily="34" charset="0"/>
            </a:rPr>
            <a:t>Sú žiaci v bezpečí? (školské prostredie)</a:t>
          </a:r>
        </a:p>
      </dsp:txBody>
      <dsp:txXfrm>
        <a:off x="1117939" y="703817"/>
        <a:ext cx="3422605" cy="500643"/>
      </dsp:txXfrm>
    </dsp:sp>
    <dsp:sp modelId="{7E9E0E8F-965E-4BE2-995B-103505508DDB}">
      <dsp:nvSpPr>
        <dsp:cNvPr id="0" name=""/>
        <dsp:cNvSpPr/>
      </dsp:nvSpPr>
      <dsp:spPr>
        <a:xfrm>
          <a:off x="992469" y="643393"/>
          <a:ext cx="350450" cy="525675"/>
        </a:xfrm>
        <a:prstGeom prst="rect">
          <a:avLst/>
        </a:prstGeom>
        <a:solidFill>
          <a:schemeClr val="accent3">
            <a:tint val="50000"/>
            <a:hueOff val="1037118"/>
            <a:satOff val="50000"/>
            <a:lumOff val="991"/>
            <a:alphaOff val="0"/>
          </a:schemeClr>
        </a:solidFill>
        <a:ln>
          <a:noFill/>
        </a:ln>
        <a:effectLst/>
        <a:scene3d>
          <a:camera prst="orthographicFront"/>
          <a:lightRig rig="threePt" dir="t">
            <a:rot lat="0" lon="0" rev="7500000"/>
          </a:lightRig>
        </a:scene3d>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sp>
    <dsp:sp modelId="{1159211F-D418-4949-B45D-680CCC3E1F5A}">
      <dsp:nvSpPr>
        <dsp:cNvPr id="0" name=""/>
        <dsp:cNvSpPr/>
      </dsp:nvSpPr>
      <dsp:spPr>
        <a:xfrm>
          <a:off x="1186875" y="1331965"/>
          <a:ext cx="3284733" cy="486061"/>
        </a:xfrm>
        <a:prstGeom prst="rect">
          <a:avLst/>
        </a:prstGeom>
        <a:solidFill>
          <a:schemeClr val="lt1">
            <a:alpha val="40000"/>
            <a:hueOff val="0"/>
            <a:satOff val="0"/>
            <a:lumOff val="0"/>
            <a:alphaOff val="0"/>
          </a:schemeClr>
        </a:solidFill>
        <a:ln w="6350" cap="flat" cmpd="sng" algn="ctr">
          <a:solidFill>
            <a:schemeClr val="accent2">
              <a:hueOff val="0"/>
              <a:satOff val="0"/>
              <a:lumOff val="0"/>
              <a:alphaOff val="0"/>
            </a:schemeClr>
          </a:solidFill>
          <a:prstDash val="solid"/>
          <a:miter lim="800000"/>
        </a:ln>
        <a:effectLst/>
        <a:scene3d>
          <a:camera prst="orthographicFront"/>
          <a:lightRig rig="threePt" dir="t">
            <a:rot lat="0" lon="0" rev="7500000"/>
          </a:lightRig>
        </a:scene3d>
        <a:sp3d prstMaterial="plastic">
          <a:bevelT w="127000" h="35400"/>
        </a:sp3d>
      </dsp:spPr>
      <dsp:style>
        <a:lnRef idx="1">
          <a:scrgbClr r="0" g="0" b="0"/>
        </a:lnRef>
        <a:fillRef idx="1">
          <a:scrgbClr r="0" g="0" b="0"/>
        </a:fillRef>
        <a:effectRef idx="2">
          <a:scrgbClr r="0" g="0" b="0"/>
        </a:effectRef>
        <a:fontRef idx="minor">
          <a:schemeClr val="lt1"/>
        </a:fontRef>
      </dsp:style>
      <dsp:txBody>
        <a:bodyPr spcFirstLastPara="0" vert="horz" wrap="square" lIns="329226" tIns="41910" rIns="41910" bIns="41910" numCol="1" spcCol="1270" anchor="ctr" anchorCtr="0">
          <a:noAutofit/>
        </a:bodyPr>
        <a:lstStyle/>
        <a:p>
          <a:pPr marL="0" lvl="0" indent="0" algn="l" defTabSz="466725">
            <a:lnSpc>
              <a:spcPct val="90000"/>
            </a:lnSpc>
            <a:spcBef>
              <a:spcPct val="0"/>
            </a:spcBef>
            <a:spcAft>
              <a:spcPct val="35000"/>
            </a:spcAft>
            <a:buNone/>
          </a:pPr>
          <a:r>
            <a:rPr lang="sk-SK" sz="1050" b="1" kern="1200">
              <a:latin typeface="Aptos Narrow" panose="020B0004020202020204" pitchFamily="34" charset="0"/>
            </a:rPr>
            <a:t>Do akej miery vyučovanie podporuje učenie žiakov?</a:t>
          </a:r>
        </a:p>
      </dsp:txBody>
      <dsp:txXfrm>
        <a:off x="1186875" y="1331965"/>
        <a:ext cx="3284733" cy="486061"/>
      </dsp:txXfrm>
    </dsp:sp>
    <dsp:sp modelId="{2E2DB90B-610D-4028-8D15-78C3AE8215B1}">
      <dsp:nvSpPr>
        <dsp:cNvPr id="0" name=""/>
        <dsp:cNvSpPr/>
      </dsp:nvSpPr>
      <dsp:spPr>
        <a:xfrm>
          <a:off x="1001664" y="1268769"/>
          <a:ext cx="340243" cy="510364"/>
        </a:xfrm>
        <a:prstGeom prst="rect">
          <a:avLst/>
        </a:prstGeom>
        <a:solidFill>
          <a:schemeClr val="accent3">
            <a:tint val="50000"/>
            <a:hueOff val="2074236"/>
            <a:satOff val="100000"/>
            <a:lumOff val="1983"/>
            <a:alphaOff val="0"/>
          </a:schemeClr>
        </a:solidFill>
        <a:ln>
          <a:noFill/>
        </a:ln>
        <a:effectLst/>
        <a:scene3d>
          <a:camera prst="orthographicFront"/>
          <a:lightRig rig="threePt" dir="t">
            <a:rot lat="0" lon="0" rev="7500000"/>
          </a:lightRig>
        </a:scene3d>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12.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13.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14.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15.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16.xml><?xml version="1.0" encoding="utf-8"?>
<dgm:layoutDef xmlns:dgm="http://schemas.openxmlformats.org/drawingml/2006/diagram" xmlns:a="http://schemas.openxmlformats.org/drawingml/2006/main" uniqueId="urn:microsoft.com/office/officeart/2008/layout/PictureStrips">
  <dgm:title val=""/>
  <dgm:desc val=""/>
  <dgm:catLst>
    <dgm:cat type="list" pri="12500"/>
    <dgm:cat type="picture" pri="13000"/>
    <dgm:cat type="pictureconvert" pri="13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40" srcId="0" destId="10" srcOrd="0" destOrd="0"/>
        <dgm:cxn modelId="5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40" srcId="0" destId="10" srcOrd="0" destOrd="0"/>
        <dgm:cxn modelId="50" srcId="0" destId="20" srcOrd="1" destOrd="0"/>
        <dgm:cxn modelId="60" srcId="0" destId="30" srcOrd="2" destOrd="0"/>
        <dgm:cxn modelId="70" srcId="0" destId="40" srcOrd="2"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h" refFor="ch" refForName="composite" op="equ" fact="0.1"/>
      <dgm:constr type="h" for="ch" forName="sibTrans" refType="h" refFor="ch" refForName="composite" op="equ" fact="0.1"/>
      <dgm:constr type="w" for="ch" forName="sibTrans" refType="h" refFor="ch" refForName="sibTrans" op="equ"/>
    </dgm:constrLst>
    <dgm:forEach name="nodesForEach" axis="ch" ptType="node">
      <dgm:layoutNode name="composite">
        <dgm:alg type="composite">
          <dgm:param type="ar" val="3"/>
        </dgm:alg>
        <dgm:shape xmlns:r="http://schemas.openxmlformats.org/officeDocument/2006/relationships" r:blip="">
          <dgm:adjLst/>
        </dgm:shape>
        <dgm:choose name="Name4">
          <dgm:if name="Name5" func="var" arg="dir" op="equ" val="norm">
            <dgm:constrLst>
              <dgm:constr type="l" for="ch" forName="rect1" refType="w" fact="0.04"/>
              <dgm:constr type="t" for="ch" forName="rect1" refType="h" fact="0.13"/>
              <dgm:constr type="w" for="ch" forName="rect1" refType="w" fact="0.96"/>
              <dgm:constr type="h" for="ch" forName="rect1" refType="h" fact="0.9"/>
              <dgm:constr type="l" for="ch" forName="rect2" refType="w" fact="0"/>
              <dgm:constr type="t" for="ch" forName="rect2" refType="h" fact="0"/>
              <dgm:constr type="w" for="ch" forName="rect2" refType="w" fact="0.21"/>
              <dgm:constr type="h" for="ch" forName="rect2" refType="w" fact="0.315"/>
            </dgm:constrLst>
          </dgm:if>
          <dgm:else name="Name6">
            <dgm:constrLst>
              <dgm:constr type="l" for="ch" forName="rect1" refType="w" fact="0"/>
              <dgm:constr type="t" for="ch" forName="rect1" refType="h" fact="0.13"/>
              <dgm:constr type="w" for="ch" forName="rect1" refType="w" fact="0.96"/>
              <dgm:constr type="h" for="ch" forName="rect1" refType="h" fact="0.9"/>
              <dgm:constr type="l" for="ch" forName="rect2" refType="w" fact="0.79"/>
              <dgm:constr type="t" for="ch" forName="rect2" refType="h" fact="0"/>
              <dgm:constr type="w" for="ch" forName="rect2" refType="w" fact="0.21"/>
              <dgm:constr type="h" for="ch" forName="rect2" refType="w" fact="0.315"/>
            </dgm:constrLst>
          </dgm:else>
        </dgm:choose>
        <dgm:layoutNode name="rect1" styleLbl="trAlignAcc1">
          <dgm:varLst>
            <dgm:bulletEnabled val="1"/>
          </dgm:varLst>
          <dgm:alg type="tx">
            <dgm:param type="parTxLTRAlign" val="l"/>
          </dgm:alg>
          <dgm:shape xmlns:r="http://schemas.openxmlformats.org/officeDocument/2006/relationships" type="rect" r:blip="">
            <dgm:adjLst/>
          </dgm:shape>
          <dgm:presOf axis="desOrSelf" ptType="node"/>
          <dgm:choose name="Name7">
            <dgm:if name="Name8" func="var" arg="dir" op="equ" val="norm">
              <dgm:constrLst>
                <dgm:constr type="lMarg" refType="w" fact="0.6"/>
                <dgm:constr type="rMarg" refType="primFontSz" fact="0.3"/>
                <dgm:constr type="tMarg" refType="primFontSz" fact="0.3"/>
                <dgm:constr type="bMarg" refType="primFontSz" fact="0.3"/>
              </dgm:constrLst>
            </dgm:if>
            <dgm:else name="Name9">
              <dgm:constrLst>
                <dgm:constr type="lMarg" refType="primFontSz" fact="0.3"/>
                <dgm:constr type="rMarg" refType="w" fact="0.6"/>
                <dgm:constr type="tMarg" refType="primFontSz" fact="0.3"/>
                <dgm:constr type="bMarg" refType="primFontSz" fact="0.3"/>
              </dgm:constrLst>
            </dgm:else>
          </dgm:choose>
          <dgm:ruleLst>
            <dgm:rule type="primFontSz" val="5" fact="NaN" max="NaN"/>
          </dgm:ruleLst>
        </dgm:layoutNode>
        <dgm:layoutNode name="rect2" styleLbl="fgImgPlace1">
          <dgm:alg type="sp"/>
          <dgm:shape xmlns:r="http://schemas.openxmlformats.org/officeDocument/2006/relationships" type="rect" r:blip="" blipPhldr="1">
            <dgm:adjLst/>
          </dgm:shape>
          <dgm:presOf/>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7.xml><?xml version="1.0" encoding="utf-8"?>
<dgm:layoutDef xmlns:dgm="http://schemas.openxmlformats.org/drawingml/2006/diagram" xmlns:a="http://schemas.openxmlformats.org/drawingml/2006/main" uniqueId="urn:microsoft.com/office/officeart/2005/8/layout/pList1">
  <dgm:title val=""/>
  <dgm:desc val=""/>
  <dgm:catLst>
    <dgm:cat type="list" pri="2000"/>
    <dgm:cat type="picture" pri="2500"/>
    <dgm:cat type="pictureconvert" pri="2500"/>
  </dgm:catLst>
  <dgm:sampData>
    <dgm:dataModel>
      <dgm:ptLst>
        <dgm:pt modelId="0" type="doc"/>
        <dgm:pt modelId="1">
          <dgm:prSet phldr="1"/>
        </dgm:pt>
        <dgm:pt modelId="2">
          <dgm:prSet phldr="1"/>
        </dgm:pt>
        <dgm:pt modelId="3">
          <dgm:prSet phldr="1"/>
        </dgm:pt>
        <dgm:pt modelId="4">
          <dgm:prSet phldr="1"/>
        </dgm:pt>
      </dgm:ptLst>
      <dgm:cxnLst>
        <dgm:cxn modelId="7" srcId="0" destId="1" srcOrd="0" destOrd="0"/>
        <dgm:cxn modelId="8" srcId="0" destId="2" srcOrd="1" destOrd="0"/>
        <dgm:cxn modelId="9" srcId="0" destId="3" srcOrd="2" destOrd="0"/>
        <dgm:cxn modelId="10"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useDef="1">
    <dgm:dataModel>
      <dgm:pt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off" val="ctr"/>
          <dgm:param type="vertAlign" val="mid"/>
          <dgm:param type="horzAlign" val="ctr"/>
        </dgm:alg>
      </dgm:if>
      <dgm:else name="Name3">
        <dgm:alg type="snake">
          <dgm:param type="grDir" val="tR"/>
          <dgm:param type="flowDir" val="row"/>
          <dgm:param type="contDir" val="sameDir"/>
          <dgm:param type="off" val="ctr"/>
          <dgm:param type="vertAlign" val="mid"/>
          <dgm:param type="horzAlign" val="ctr"/>
        </dgm:alg>
      </dgm:else>
    </dgm:choose>
    <dgm:shape xmlns:r="http://schemas.openxmlformats.org/officeDocument/2006/relationships" r:blip="">
      <dgm:adjLst/>
    </dgm:shape>
    <dgm:presOf/>
    <dgm:constrLst>
      <dgm:constr type="w" for="ch" forName="compNode" refType="w"/>
      <dgm:constr type="w" for="ch" ptType="sibTrans" refType="w" refFor="ch" refForName="compNode" op="equ" fact="0.1"/>
      <dgm:constr type="sp" refType="w" refFor="ch" refForName="compNode" op="equ" fact="0.1"/>
      <dgm:constr type="primFontSz" for="des" ptType="node" op="equ" val="65"/>
    </dgm:constrLst>
    <dgm:ruleLst/>
    <dgm:forEach name="Name4" axis="ch" ptType="node">
      <dgm:layoutNode name="compNode">
        <dgm:alg type="composite">
          <dgm:param type="ar" val="0.943"/>
        </dgm:alg>
        <dgm:shape xmlns:r="http://schemas.openxmlformats.org/officeDocument/2006/relationships" r:blip="">
          <dgm:adjLst/>
        </dgm:shape>
        <dgm:presOf axis="self"/>
        <dgm:constrLst>
          <dgm:constr type="h" refType="w" fact="1.06"/>
          <dgm:constr type="h" for="ch" forName="pictRect" refType="h" fact="0.65"/>
          <dgm:constr type="w" for="ch" forName="pictRect" refType="w"/>
          <dgm:constr type="l" for="ch" forName="pictRect"/>
          <dgm:constr type="t" for="ch" forName="pictRect"/>
          <dgm:constr type="w" for="ch" forName="textRect" refType="w"/>
          <dgm:constr type="h" for="ch" forName="textRect" refType="h" fact="0.35"/>
          <dgm:constr type="l" for="ch" forName="textRect"/>
          <dgm:constr type="t" for="ch" forName="textRect" refType="b" refFor="ch" refForName="pictRect"/>
        </dgm:constrLst>
        <dgm:ruleLst/>
        <dgm:layoutNode name="pictRect">
          <dgm:alg type="sp"/>
          <dgm:shape xmlns:r="http://schemas.openxmlformats.org/officeDocument/2006/relationships" type="roundRect" r:blip="" blipPhldr="1">
            <dgm:adjLst/>
          </dgm:shape>
          <dgm:presOf/>
          <dgm:constrLst/>
          <dgm:ruleLst/>
        </dgm:layoutNode>
        <dgm:layoutNode name="textRect" styleLbl="revTx">
          <dgm:varLst>
            <dgm:bulletEnabled val="1"/>
          </dgm:varLst>
          <dgm:alg type="tx">
            <dgm:param type="txAnchorVert" val="t"/>
          </dgm:alg>
          <dgm:shape xmlns:r="http://schemas.openxmlformats.org/officeDocument/2006/relationships" type="rect" r:blip="">
            <dgm:adjLst/>
          </dgm:shape>
          <dgm:presOf axis="desOrSelf" ptType="node"/>
          <dgm:constrLst>
            <dgm:constr type="bMarg"/>
          </dgm:constrLst>
          <dgm:ruleLst>
            <dgm:rule type="primFontSz" val="5" fact="NaN" max="NaN"/>
          </dgm:ruleLst>
        </dgm:layoutNode>
      </dgm:layoutNode>
      <dgm:forEach name="Name5"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Def>
</file>

<file path=word/diagrams/layout18.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3.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7.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layout8.xml><?xml version="1.0" encoding="utf-8"?>
<dgm:layoutDef xmlns:dgm="http://schemas.openxmlformats.org/drawingml/2006/diagram" xmlns:a="http://schemas.openxmlformats.org/drawingml/2006/main" uniqueId="urn:microsoft.com/office/officeart/2005/8/layout/cycle6">
  <dgm:title val=""/>
  <dgm:desc val=""/>
  <dgm:catLst>
    <dgm:cat type="cycle" pri="4000"/>
    <dgm:cat type="relationship" pri="24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param type="endSty" val="noArr"/>
              </dgm:alg>
              <dgm:shape xmlns:r="http://schemas.openxmlformats.org/officeDocument/2006/relationships" type="conn" r:blip="">
                <dgm:adjLst/>
              </dgm:shape>
              <dgm:presOf axis="self"/>
              <dgm:constrLst>
                <dgm:constr type="h" refType="w" fact="0.65"/>
                <dgm:constr type="connDist"/>
                <dgm:constr type="begPad" refType="connDist" fact="0.01"/>
                <dgm:constr type="endPad" refType="connDist" fact="0.01"/>
              </dgm:constrLst>
              <dgm:ruleLst/>
            </dgm:layoutNode>
          </dgm:forEach>
        </dgm:if>
        <dgm:else name="Name16"/>
      </dgm:choose>
    </dgm:forEach>
  </dgm:layoutNode>
</dgm:layoutDef>
</file>

<file path=word/diagrams/layout9.xml><?xml version="1.0" encoding="utf-8"?>
<dgm:layoutDef xmlns:dgm="http://schemas.openxmlformats.org/drawingml/2006/diagram" xmlns:a="http://schemas.openxmlformats.org/drawingml/2006/main" uniqueId="urn:microsoft.com/office/officeart/2008/layout/PictureStrips">
  <dgm:title val=""/>
  <dgm:desc val=""/>
  <dgm:catLst>
    <dgm:cat type="list" pri="12500"/>
    <dgm:cat type="picture" pri="13000"/>
    <dgm:cat type="pictureconvert" pri="13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40" srcId="0" destId="10" srcOrd="0" destOrd="0"/>
        <dgm:cxn modelId="5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40" srcId="0" destId="10" srcOrd="0" destOrd="0"/>
        <dgm:cxn modelId="50" srcId="0" destId="20" srcOrd="1" destOrd="0"/>
        <dgm:cxn modelId="60" srcId="0" destId="30" srcOrd="2" destOrd="0"/>
        <dgm:cxn modelId="70" srcId="0" destId="40" srcOrd="2"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h" refFor="ch" refForName="composite" op="equ" fact="0.1"/>
      <dgm:constr type="h" for="ch" forName="sibTrans" refType="h" refFor="ch" refForName="composite" op="equ" fact="0.1"/>
      <dgm:constr type="w" for="ch" forName="sibTrans" refType="h" refFor="ch" refForName="sibTrans" op="equ"/>
    </dgm:constrLst>
    <dgm:forEach name="nodesForEach" axis="ch" ptType="node">
      <dgm:layoutNode name="composite">
        <dgm:alg type="composite">
          <dgm:param type="ar" val="3"/>
        </dgm:alg>
        <dgm:shape xmlns:r="http://schemas.openxmlformats.org/officeDocument/2006/relationships" r:blip="">
          <dgm:adjLst/>
        </dgm:shape>
        <dgm:choose name="Name4">
          <dgm:if name="Name5" func="var" arg="dir" op="equ" val="norm">
            <dgm:constrLst>
              <dgm:constr type="l" for="ch" forName="rect1" refType="w" fact="0.04"/>
              <dgm:constr type="t" for="ch" forName="rect1" refType="h" fact="0.13"/>
              <dgm:constr type="w" for="ch" forName="rect1" refType="w" fact="0.96"/>
              <dgm:constr type="h" for="ch" forName="rect1" refType="h" fact="0.9"/>
              <dgm:constr type="l" for="ch" forName="rect2" refType="w" fact="0"/>
              <dgm:constr type="t" for="ch" forName="rect2" refType="h" fact="0"/>
              <dgm:constr type="w" for="ch" forName="rect2" refType="w" fact="0.21"/>
              <dgm:constr type="h" for="ch" forName="rect2" refType="w" fact="0.315"/>
            </dgm:constrLst>
          </dgm:if>
          <dgm:else name="Name6">
            <dgm:constrLst>
              <dgm:constr type="l" for="ch" forName="rect1" refType="w" fact="0"/>
              <dgm:constr type="t" for="ch" forName="rect1" refType="h" fact="0.13"/>
              <dgm:constr type="w" for="ch" forName="rect1" refType="w" fact="0.96"/>
              <dgm:constr type="h" for="ch" forName="rect1" refType="h" fact="0.9"/>
              <dgm:constr type="l" for="ch" forName="rect2" refType="w" fact="0.79"/>
              <dgm:constr type="t" for="ch" forName="rect2" refType="h" fact="0"/>
              <dgm:constr type="w" for="ch" forName="rect2" refType="w" fact="0.21"/>
              <dgm:constr type="h" for="ch" forName="rect2" refType="w" fact="0.315"/>
            </dgm:constrLst>
          </dgm:else>
        </dgm:choose>
        <dgm:layoutNode name="rect1" styleLbl="trAlignAcc1">
          <dgm:varLst>
            <dgm:bulletEnabled val="1"/>
          </dgm:varLst>
          <dgm:alg type="tx">
            <dgm:param type="parTxLTRAlign" val="l"/>
          </dgm:alg>
          <dgm:shape xmlns:r="http://schemas.openxmlformats.org/officeDocument/2006/relationships" type="rect" r:blip="">
            <dgm:adjLst/>
          </dgm:shape>
          <dgm:presOf axis="desOrSelf" ptType="node"/>
          <dgm:choose name="Name7">
            <dgm:if name="Name8" func="var" arg="dir" op="equ" val="norm">
              <dgm:constrLst>
                <dgm:constr type="lMarg" refType="w" fact="0.6"/>
                <dgm:constr type="rMarg" refType="primFontSz" fact="0.3"/>
                <dgm:constr type="tMarg" refType="primFontSz" fact="0.3"/>
                <dgm:constr type="bMarg" refType="primFontSz" fact="0.3"/>
              </dgm:constrLst>
            </dgm:if>
            <dgm:else name="Name9">
              <dgm:constrLst>
                <dgm:constr type="lMarg" refType="primFontSz" fact="0.3"/>
                <dgm:constr type="rMarg" refType="w" fact="0.6"/>
                <dgm:constr type="tMarg" refType="primFontSz" fact="0.3"/>
                <dgm:constr type="bMarg" refType="primFontSz" fact="0.3"/>
              </dgm:constrLst>
            </dgm:else>
          </dgm:choose>
          <dgm:ruleLst>
            <dgm:rule type="primFontSz" val="5" fact="NaN" max="NaN"/>
          </dgm:ruleLst>
        </dgm:layoutNode>
        <dgm:layoutNode name="rect2" styleLbl="fgImgPlace1">
          <dgm:alg type="sp"/>
          <dgm:shape xmlns:r="http://schemas.openxmlformats.org/officeDocument/2006/relationships" type="rect" r:blip="" blipPhldr="1">
            <dgm:adjLst/>
          </dgm:shape>
          <dgm:presOf/>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5.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6.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7.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8.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35d8b5f-01a1-4f36-80b4-38acf47460a3">
      <Terms xmlns="http://schemas.microsoft.com/office/infopath/2007/PartnerControls"/>
    </lcf76f155ced4ddcb4097134ff3c332f>
    <TaxCatchAll xmlns="aab57d9f-544e-423f-a0bd-447a8857fceb"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B555788C44EFEB4E8D2128F4A753445E" ma:contentTypeVersion="18" ma:contentTypeDescription="Umožňuje vytvoriť nový dokument." ma:contentTypeScope="" ma:versionID="b308994935789bcf68cd132961699e61">
  <xsd:schema xmlns:xsd="http://www.w3.org/2001/XMLSchema" xmlns:xs="http://www.w3.org/2001/XMLSchema" xmlns:p="http://schemas.microsoft.com/office/2006/metadata/properties" xmlns:ns2="935d8b5f-01a1-4f36-80b4-38acf47460a3" xmlns:ns3="aab57d9f-544e-423f-a0bd-447a8857fceb" targetNamespace="http://schemas.microsoft.com/office/2006/metadata/properties" ma:root="true" ma:fieldsID="8df1ac48a480c1d52fd1c5f1aeb4f2bc" ns2:_="" ns3:_="">
    <xsd:import namespace="935d8b5f-01a1-4f36-80b4-38acf47460a3"/>
    <xsd:import namespace="aab57d9f-544e-423f-a0bd-447a8857fce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5d8b5f-01a1-4f36-80b4-38acf47460a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Značky obrázka" ma:readOnly="false" ma:fieldId="{5cf76f15-5ced-4ddc-b409-7134ff3c332f}" ma:taxonomyMulti="true" ma:sspId="c3f44960-e76c-44bb-98b5-e5c782bfad3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ab57d9f-544e-423f-a0bd-447a8857fceb" elementFormDefault="qualified">
    <xsd:import namespace="http://schemas.microsoft.com/office/2006/documentManagement/types"/>
    <xsd:import namespace="http://schemas.microsoft.com/office/infopath/2007/PartnerControls"/>
    <xsd:element name="SharedWithUsers" ma:index="17"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Zdieľané s podrobnosťami" ma:internalName="SharedWithDetails" ma:readOnly="true">
      <xsd:simpleType>
        <xsd:restriction base="dms:Note">
          <xsd:maxLength value="255"/>
        </xsd:restriction>
      </xsd:simpleType>
    </xsd:element>
    <xsd:element name="TaxCatchAll" ma:index="21" nillable="true" ma:displayName="Taxonomy Catch All Column" ma:hidden="true" ma:list="{59b2e9e6-7703-4ccd-ab75-4abb90288ce3}" ma:internalName="TaxCatchAll" ma:showField="CatchAllData" ma:web="aab57d9f-544e-423f-a0bd-447a8857fce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13B96B-C156-4E60-A835-A9622A946409}">
  <ds:schemaRefs>
    <ds:schemaRef ds:uri="http://schemas.microsoft.com/office/2006/metadata/properties"/>
    <ds:schemaRef ds:uri="http://schemas.microsoft.com/office/infopath/2007/PartnerControls"/>
    <ds:schemaRef ds:uri="935d8b5f-01a1-4f36-80b4-38acf47460a3"/>
    <ds:schemaRef ds:uri="aab57d9f-544e-423f-a0bd-447a8857fceb"/>
  </ds:schemaRefs>
</ds:datastoreItem>
</file>

<file path=customXml/itemProps2.xml><?xml version="1.0" encoding="utf-8"?>
<ds:datastoreItem xmlns:ds="http://schemas.openxmlformats.org/officeDocument/2006/customXml" ds:itemID="{F8470C6F-4391-4117-B887-96A043E59B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5d8b5f-01a1-4f36-80b4-38acf47460a3"/>
    <ds:schemaRef ds:uri="aab57d9f-544e-423f-a0bd-447a8857fce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9F8ECA8-712F-44C2-B2E3-32B4EB018205}">
  <ds:schemaRefs>
    <ds:schemaRef ds:uri="http://schemas.microsoft.com/sharepoint/v3/contenttype/forms"/>
  </ds:schemaRefs>
</ds:datastoreItem>
</file>

<file path=customXml/itemProps4.xml><?xml version="1.0" encoding="utf-8"?>
<ds:datastoreItem xmlns:ds="http://schemas.openxmlformats.org/officeDocument/2006/customXml" ds:itemID="{A9A8B1C3-AFA6-4BAE-AD0A-59F46A5CB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36</Pages>
  <Words>10552</Words>
  <Characters>60147</Characters>
  <Application>Microsoft Office Word</Application>
  <DocSecurity>0</DocSecurity>
  <Lines>501</Lines>
  <Paragraphs>141</Paragraphs>
  <ScaleCrop>false</ScaleCrop>
  <Company/>
  <LinksUpToDate>false</LinksUpToDate>
  <CharactersWithSpaces>70558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Diana Kozáková</dc:creator>
  <cp:keywords/>
  <dc:description/>
  <cp:lastModifiedBy>Pavol Hudec</cp:lastModifiedBy>
  <cp:revision>8</cp:revision>
  <cp:lastPrinted>2026-03-31T06:52:00Z</cp:lastPrinted>
  <dcterms:created xsi:type="dcterms:W3CDTF">2026-03-31T06:54:00Z</dcterms:created>
  <dcterms:modified xsi:type="dcterms:W3CDTF">2026-04-09T09:33:00Z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0x010100B555788C44EFEB4E8D2128F4A753445E</vt:lpwstr>
  </property>
  <property fmtid="{D5CDD505-2E9C-101B-9397-08002B2CF9AE}" pid="3" name="AuthorIds_UIVersion_512">
    <vt:lpwstr>30</vt:lpwstr>
  </property>
  <property fmtid="{D5CDD505-2E9C-101B-9397-08002B2CF9AE}" pid="4" name="AuthorIds_UIVersion_2560">
    <vt:lpwstr>44</vt:lpwstr>
  </property>
  <property fmtid="{D5CDD505-2E9C-101B-9397-08002B2CF9AE}" pid="5" name="AuthorIds_UIVersion_3584">
    <vt:lpwstr>21</vt:lpwstr>
  </property>
  <property fmtid="{D5CDD505-2E9C-101B-9397-08002B2CF9AE}" pid="6" name="AuthorIds_UIVersion_4096">
    <vt:lpwstr>21</vt:lpwstr>
  </property>
  <property fmtid="{D5CDD505-2E9C-101B-9397-08002B2CF9AE}" pid="7" name="MediaServiceImageTags">
    <vt:lpwstr/>
  </property>
</Properties>
</file>