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28986" w14:textId="68D3A2CE" w:rsidR="00062283" w:rsidRPr="00596315" w:rsidRDefault="00897698" w:rsidP="00596315">
      <w:pPr>
        <w:pStyle w:val="Nadpis1"/>
      </w:pPr>
      <w:bookmarkStart w:id="0" w:name="_Toc225839320"/>
      <w:r w:rsidRPr="00596315">
        <w:t>Prehľad systému vzdelávania v krajine – stručná charakteristika vzdelávacieho systému</w:t>
      </w:r>
      <w:bookmarkEnd w:id="0"/>
    </w:p>
    <w:p w14:paraId="0BBCF021" w14:textId="77777777" w:rsidR="00B37AC1" w:rsidRDefault="00B37AC1" w:rsidP="00AB76A0">
      <w:pPr>
        <w:pStyle w:val="Nadpis2"/>
      </w:pPr>
      <w:bookmarkStart w:id="1" w:name="_Toc225839321"/>
      <w:r w:rsidRPr="003C5441">
        <w:t>Popis jednotlivých úrovní vzdelania od MŠ po VŠ</w:t>
      </w:r>
      <w:bookmarkEnd w:id="1"/>
    </w:p>
    <w:p w14:paraId="7879D722" w14:textId="228924B5" w:rsidR="00C94735" w:rsidRPr="00E2601D" w:rsidRDefault="00C94735" w:rsidP="00C94735">
      <w:pPr>
        <w:pStyle w:val="SRItext"/>
        <w:rPr>
          <w:lang w:val="sk-SK"/>
        </w:rPr>
      </w:pPr>
      <w:r w:rsidRPr="00E2601D">
        <w:rPr>
          <w:lang w:val="sk-SK"/>
        </w:rPr>
        <w:t>Vzdelávanie v Holandsku podlieha vládnemu dohľadu a riadi sa najmä podľa nasledujúcich právnych predpisov</w:t>
      </w:r>
      <w:r w:rsidRPr="00E2601D">
        <w:rPr>
          <w:rStyle w:val="Odkaznapoznmkupodiarou"/>
          <w:lang w:val="sk-SK"/>
        </w:rPr>
        <w:footnoteReference w:id="2"/>
      </w:r>
      <w:r w:rsidRPr="00E2601D">
        <w:rPr>
          <w:lang w:val="sk-SK"/>
        </w:rPr>
        <w:t>:</w:t>
      </w:r>
    </w:p>
    <w:p w14:paraId="753F23BE" w14:textId="77777777" w:rsidR="00C94735" w:rsidRPr="00E2601D" w:rsidRDefault="00C94735" w:rsidP="00C94735">
      <w:pPr>
        <w:pStyle w:val="SRIschemaoznacenie"/>
        <w:numPr>
          <w:ilvl w:val="0"/>
          <w:numId w:val="8"/>
        </w:numPr>
        <w:ind w:left="1418" w:hanging="1418"/>
        <w:rPr>
          <w:lang w:val="sk-SK"/>
        </w:rPr>
      </w:pPr>
      <w:r w:rsidRPr="00E2601D">
        <w:rPr>
          <w:lang w:val="sk-SK"/>
        </w:rPr>
        <w:t xml:space="preserve">Základné právne predpisy </w:t>
      </w:r>
      <w:r>
        <w:rPr>
          <w:lang w:val="sk-SK"/>
        </w:rPr>
        <w:t>upravujúce</w:t>
      </w:r>
      <w:r w:rsidRPr="00E2601D">
        <w:rPr>
          <w:lang w:val="sk-SK"/>
        </w:rPr>
        <w:t xml:space="preserve"> jednotlivé úrovne vzdelávania</w:t>
      </w:r>
    </w:p>
    <w:p w14:paraId="124B1B8C" w14:textId="77777777" w:rsidR="00C94735" w:rsidRPr="00E2601D" w:rsidRDefault="00C94735" w:rsidP="00C94735">
      <w:pPr>
        <w:pStyle w:val="SRItext"/>
        <w:rPr>
          <w:lang w:val="sk-SK"/>
        </w:rPr>
      </w:pPr>
      <w:r w:rsidRPr="00E2601D">
        <w:rPr>
          <w:lang w:val="sk-SK"/>
        </w:rPr>
        <w:drawing>
          <wp:inline distT="0" distB="0" distL="0" distR="0" wp14:anchorId="71378471" wp14:editId="79E0D5EA">
            <wp:extent cx="5486400" cy="4731489"/>
            <wp:effectExtent l="38100" t="0" r="38100" b="0"/>
            <wp:docPr id="1256558888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666C9682" w14:textId="77777777" w:rsidR="00C94735" w:rsidRPr="00B72290" w:rsidRDefault="00C94735" w:rsidP="00C94735">
      <w:pPr>
        <w:pStyle w:val="SRItext"/>
        <w:jc w:val="left"/>
        <w:rPr>
          <w:i/>
          <w:iCs/>
          <w:sz w:val="18"/>
          <w:szCs w:val="18"/>
          <w:lang w:val="sk-SK"/>
        </w:rPr>
      </w:pPr>
      <w:r w:rsidRPr="00B72290">
        <w:rPr>
          <w:i/>
          <w:iCs/>
          <w:sz w:val="18"/>
          <w:szCs w:val="18"/>
          <w:lang w:val="sk-SK"/>
        </w:rPr>
        <w:t xml:space="preserve">Zdroj: </w:t>
      </w:r>
      <w:r>
        <w:fldChar w:fldCharType="begin"/>
      </w:r>
      <w:r w:rsidRPr="00ED5AD4">
        <w:rPr>
          <w:lang w:val="de-DE"/>
        </w:rPr>
        <w:instrText>HYPERLINK "https://www.onderwijsinspectie.nl/site/binaries/site-content/collections/documents/2025/12/08/overzicht-wet--en-regelgeving-ocw-2025/oap-nl-overzicht-wet-en-regelgeving-2025-versie-5-december-2025web.pdf"</w:instrText>
      </w:r>
      <w:r>
        <w:fldChar w:fldCharType="separate"/>
      </w:r>
      <w:r w:rsidRPr="00B72290">
        <w:rPr>
          <w:rStyle w:val="Hypertextovprepojenie"/>
          <w:i/>
          <w:iCs/>
          <w:sz w:val="18"/>
          <w:szCs w:val="18"/>
          <w:lang w:val="sk-SK"/>
        </w:rPr>
        <w:t>https://www.onderwijsinspectie.nl/site/binaries/site-content/collections/documents/2025/12/08/overzicht-wet--en-regelgeving-ocw-2025/oap-nl-overzicht-wet-en-regelgeving-2025-versie-5-december-2025web.pdf</w:t>
      </w:r>
      <w:r>
        <w:fldChar w:fldCharType="end"/>
      </w:r>
    </w:p>
    <w:p w14:paraId="6ED6F275" w14:textId="77777777" w:rsidR="00C94735" w:rsidRPr="00E2601D" w:rsidRDefault="00C94735" w:rsidP="00C94735">
      <w:pPr>
        <w:pStyle w:val="SRItext"/>
        <w:jc w:val="left"/>
        <w:rPr>
          <w:i/>
          <w:iCs/>
          <w:lang w:val="sk-SK"/>
        </w:rPr>
      </w:pPr>
    </w:p>
    <w:p w14:paraId="47206EA9" w14:textId="77DDB5FB" w:rsidR="00C94735" w:rsidRPr="00E2601D" w:rsidRDefault="00C94735" w:rsidP="00C94735">
      <w:pPr>
        <w:pStyle w:val="SRItext"/>
        <w:rPr>
          <w:lang w:val="sk-SK"/>
        </w:rPr>
      </w:pPr>
      <w:r w:rsidRPr="00E2601D">
        <w:rPr>
          <w:b/>
          <w:bCs w:val="0"/>
          <w:lang w:val="sk-SK"/>
        </w:rPr>
        <w:lastRenderedPageBreak/>
        <w:t>Ústava</w:t>
      </w:r>
      <w:r w:rsidRPr="00E2601D">
        <w:rPr>
          <w:lang w:val="sk-SK"/>
        </w:rPr>
        <w:t xml:space="preserve"> deklaruje, že „vzdelávanie je pre vládu neustálou záležitosťou“</w:t>
      </w:r>
      <w:r w:rsidRPr="00E2601D">
        <w:rPr>
          <w:rStyle w:val="Odkaznapoznmkupodiarou"/>
          <w:lang w:val="sk-SK"/>
        </w:rPr>
        <w:footnoteReference w:id="3"/>
      </w:r>
      <w:r>
        <w:rPr>
          <w:lang w:val="sk-SK"/>
        </w:rPr>
        <w:t xml:space="preserve"> a </w:t>
      </w:r>
      <w:r w:rsidRPr="00E2601D">
        <w:rPr>
          <w:lang w:val="sk-SK"/>
        </w:rPr>
        <w:t xml:space="preserve">poskytovanie vzdelávania je </w:t>
      </w:r>
      <w:r>
        <w:rPr>
          <w:lang w:val="sk-SK"/>
        </w:rPr>
        <w:t>„</w:t>
      </w:r>
      <w:r w:rsidRPr="00E2601D">
        <w:rPr>
          <w:lang w:val="sk-SK"/>
        </w:rPr>
        <w:t>bezplatné</w:t>
      </w:r>
      <w:r>
        <w:rPr>
          <w:lang w:val="sk-SK"/>
        </w:rPr>
        <w:t>“</w:t>
      </w:r>
      <w:r w:rsidRPr="00E2601D">
        <w:rPr>
          <w:lang w:val="sk-SK"/>
        </w:rPr>
        <w:t xml:space="preserve">. </w:t>
      </w:r>
      <w:r>
        <w:rPr>
          <w:lang w:val="sk-SK"/>
        </w:rPr>
        <w:t>Vzdelávanie r</w:t>
      </w:r>
      <w:r w:rsidRPr="00E2601D">
        <w:rPr>
          <w:lang w:val="sk-SK"/>
        </w:rPr>
        <w:t>ešpektuje náboženstvo</w:t>
      </w:r>
      <w:r w:rsidR="00E705AD">
        <w:rPr>
          <w:lang w:val="sk-SK"/>
        </w:rPr>
        <w:t>,</w:t>
      </w:r>
      <w:r w:rsidRPr="00E2601D">
        <w:rPr>
          <w:lang w:val="sk-SK"/>
        </w:rPr>
        <w:t xml:space="preserve"> alebo vieru každého človeka</w:t>
      </w:r>
      <w:r>
        <w:rPr>
          <w:lang w:val="sk-SK"/>
        </w:rPr>
        <w:t xml:space="preserve"> a</w:t>
      </w:r>
      <w:r w:rsidRPr="00E2601D">
        <w:rPr>
          <w:lang w:val="sk-SK"/>
        </w:rPr>
        <w:t xml:space="preserve"> požiadavky na</w:t>
      </w:r>
      <w:r>
        <w:rPr>
          <w:lang w:val="sk-SK"/>
        </w:rPr>
        <w:t xml:space="preserve"> jeho</w:t>
      </w:r>
      <w:r w:rsidRPr="00E2601D">
        <w:rPr>
          <w:lang w:val="sk-SK"/>
        </w:rPr>
        <w:t xml:space="preserve"> kvalitu sú upravené zákonom. Regulujú </w:t>
      </w:r>
      <w:r>
        <w:rPr>
          <w:lang w:val="sk-SK"/>
        </w:rPr>
        <w:t>sa takým spôsobom</w:t>
      </w:r>
      <w:r w:rsidRPr="00E2601D">
        <w:rPr>
          <w:lang w:val="sk-SK"/>
        </w:rPr>
        <w:t xml:space="preserve">, aby bola rovnako primerane riadená kvalita </w:t>
      </w:r>
      <w:r>
        <w:rPr>
          <w:lang w:val="sk-SK"/>
        </w:rPr>
        <w:t xml:space="preserve">aj </w:t>
      </w:r>
      <w:r w:rsidRPr="00E2601D">
        <w:rPr>
          <w:lang w:val="sk-SK"/>
        </w:rPr>
        <w:t xml:space="preserve">špeciálneho vzdelávania. </w:t>
      </w:r>
    </w:p>
    <w:p w14:paraId="4242227C" w14:textId="7B582A53" w:rsidR="00C94735" w:rsidRDefault="000B4121" w:rsidP="00C94735">
      <w:pPr>
        <w:pStyle w:val="SRItext"/>
        <w:rPr>
          <w:lang w:val="sk-SK"/>
        </w:rPr>
      </w:pPr>
      <w:r w:rsidRPr="00E2601D"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417B5D61" wp14:editId="18A6305D">
                <wp:simplePos x="0" y="0"/>
                <wp:positionH relativeFrom="column">
                  <wp:posOffset>0</wp:posOffset>
                </wp:positionH>
                <wp:positionV relativeFrom="paragraph">
                  <wp:posOffset>858161</wp:posOffset>
                </wp:positionV>
                <wp:extent cx="5796000" cy="972000"/>
                <wp:effectExtent l="0" t="0" r="0" b="0"/>
                <wp:wrapNone/>
                <wp:docPr id="12479040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000" cy="97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346531C" w14:textId="77777777" w:rsidR="00C94735" w:rsidRPr="00C304D5" w:rsidRDefault="00C94735" w:rsidP="00C94735">
                            <w:pPr>
                              <w:pStyle w:val="Zvraznencitcia"/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C304D5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Predškolské vzdelávanie je zamerané aj na deti ohrozené vzdelávacím znevýhodnením a je organizované obcami.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7B5D6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0;margin-top:67.55pt;width:456.4pt;height:76.5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" filled="f" stroked="f">
                <v:textbox>
                  <w:txbxContent>
                    <w:p w14:paraId="0346531C" w14:textId="77777777" w:rsidR="00C94735" w:rsidRPr="00C304D5" w:rsidRDefault="00C94735" w:rsidP="00C94735">
                      <w:pPr>
                        <w:pStyle w:val="Zvraznencitcia"/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C304D5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Predškolské vzdelávanie je zamerané aj na deti ohrozené vzdelávacím znevýhodnením a je organizované obcami.</w:t>
                      </w:r>
                    </w:p>
                  </w:txbxContent>
                </v:textbox>
              </v:shape>
            </w:pict>
          </mc:Fallback>
        </mc:AlternateContent>
      </w:r>
      <w:r w:rsidR="00D303F6">
        <w:rPr>
          <w:lang w:val="sk-SK"/>
        </w:rPr>
        <w:t>„</w:t>
      </w:r>
      <w:r w:rsidR="00C94735">
        <w:fldChar w:fldCharType="begin"/>
      </w:r>
      <w:r w:rsidR="00C94735" w:rsidRPr="00ED5AD4">
        <w:rPr>
          <w:lang w:val="sk-SK"/>
        </w:rPr>
        <w:instrText>HYPERLINK "https://wetten.overheid.nl/BWBR0027961/2018-08-01"</w:instrText>
      </w:r>
      <w:r w:rsidR="00C94735">
        <w:fldChar w:fldCharType="separate"/>
      </w:r>
      <w:r w:rsidR="00C94735" w:rsidRPr="00E2601D">
        <w:rPr>
          <w:rStyle w:val="Hypertextovprepojenie"/>
          <w:b/>
          <w:bCs w:val="0"/>
          <w:lang w:val="sk-SK"/>
        </w:rPr>
        <w:t>Zákon starostlivosti o deti</w:t>
      </w:r>
      <w:r w:rsidR="00C94735">
        <w:fldChar w:fldCharType="end"/>
      </w:r>
      <w:r w:rsidR="00D303F6" w:rsidRPr="00D303F6">
        <w:rPr>
          <w:lang w:val="sk-SK"/>
        </w:rPr>
        <w:t>”</w:t>
      </w:r>
      <w:r w:rsidR="00C94735" w:rsidRPr="00E2601D">
        <w:rPr>
          <w:rStyle w:val="Odkaznapoznmkupodiarou"/>
          <w:lang w:val="sk-SK"/>
        </w:rPr>
        <w:footnoteReference w:id="4"/>
      </w:r>
      <w:r w:rsidR="00C94735" w:rsidRPr="00E2601D">
        <w:rPr>
          <w:lang w:val="sk-SK"/>
        </w:rPr>
        <w:t xml:space="preserve"> sa týka predškolských zariadení pre deti od 0 do 4 rokov</w:t>
      </w:r>
      <w:r w:rsidR="00F16DF4">
        <w:rPr>
          <w:lang w:val="sk-SK"/>
        </w:rPr>
        <w:t>.</w:t>
      </w:r>
      <w:r w:rsidR="00C94735" w:rsidRPr="00E2601D">
        <w:rPr>
          <w:lang w:val="sk-SK"/>
        </w:rPr>
        <w:t xml:space="preserve"> </w:t>
      </w:r>
      <w:r w:rsidR="00F16DF4">
        <w:rPr>
          <w:lang w:val="sk-SK"/>
        </w:rPr>
        <w:t>Ide o rámec</w:t>
      </w:r>
      <w:r w:rsidR="00F16DF4" w:rsidRPr="00E2601D">
        <w:rPr>
          <w:lang w:val="sk-SK"/>
        </w:rPr>
        <w:t xml:space="preserve"> pre organizovanie a poskytovanie formálnej starostlivosti o deti, s definovaním povinností a požiadaviek na bezpečnosť, kvalitu, pedagogické zásady, registráciu poskytovateľov a účasť rodičov, vrátane podmienok odborného personálu a systému verejnej podpory.</w:t>
      </w:r>
      <w:r>
        <w:rPr>
          <w:lang w:val="sk-SK"/>
        </w:rPr>
        <w:t xml:space="preserve"> </w:t>
      </w:r>
      <w:r w:rsidR="00BA7345">
        <w:rPr>
          <w:lang w:val="sk-SK"/>
        </w:rPr>
        <w:t>Súvisí</w:t>
      </w:r>
      <w:r w:rsidR="00C94735" w:rsidRPr="00E2601D">
        <w:rPr>
          <w:lang w:val="sk-SK"/>
        </w:rPr>
        <w:t xml:space="preserve"> s tým aj „</w:t>
      </w:r>
      <w:r w:rsidR="00C94735">
        <w:fldChar w:fldCharType="begin"/>
      </w:r>
      <w:r w:rsidR="00C94735" w:rsidRPr="00ED5AD4">
        <w:rPr>
          <w:lang w:val="sk-SK"/>
        </w:rPr>
        <w:instrText>HYPERLINK "https://wetten.overheid.nl/BWBR0027961/2022-01-01/"</w:instrText>
      </w:r>
      <w:r w:rsidR="00C94735">
        <w:fldChar w:fldCharType="separate"/>
      </w:r>
      <w:r w:rsidR="00C94735" w:rsidRPr="00E2601D">
        <w:rPr>
          <w:rStyle w:val="Hypertextovprepojenie"/>
          <w:lang w:val="sk-SK"/>
        </w:rPr>
        <w:t>Dektér o základných podmienkach kvality predškolského vzdelávania</w:t>
      </w:r>
      <w:r w:rsidR="00C94735">
        <w:fldChar w:fldCharType="end"/>
      </w:r>
      <w:r w:rsidR="00D303F6" w:rsidRPr="00D303F6">
        <w:rPr>
          <w:lang w:val="sk-SK"/>
        </w:rPr>
        <w:t>”</w:t>
      </w:r>
      <w:r w:rsidR="00C94735" w:rsidRPr="00E2601D">
        <w:rPr>
          <w:rStyle w:val="Odkaznapoznmkupodiarou"/>
          <w:lang w:val="sk-SK"/>
        </w:rPr>
        <w:footnoteReference w:id="5"/>
      </w:r>
      <w:r w:rsidR="00C94735" w:rsidRPr="00E2601D">
        <w:rPr>
          <w:lang w:val="sk-SK"/>
        </w:rPr>
        <w:t>, ktorý uvádza minimálne kvalitatívne podmienky pre predškolskú edukáciu.</w:t>
      </w:r>
      <w:r w:rsidR="00C94735">
        <w:rPr>
          <w:lang w:val="sk-SK"/>
        </w:rPr>
        <w:t xml:space="preserve"> </w:t>
      </w:r>
    </w:p>
    <w:p w14:paraId="7E31C7C2" w14:textId="77777777" w:rsidR="00C94735" w:rsidRDefault="00C94735" w:rsidP="00C94735">
      <w:pPr>
        <w:pStyle w:val="SRItext"/>
        <w:rPr>
          <w:lang w:val="sk-SK"/>
        </w:rPr>
      </w:pPr>
    </w:p>
    <w:p w14:paraId="56C96013" w14:textId="77777777" w:rsidR="00C94735" w:rsidRDefault="00C94735" w:rsidP="00C94735">
      <w:pPr>
        <w:pStyle w:val="SRItext"/>
        <w:rPr>
          <w:lang w:val="sk-SK"/>
        </w:rPr>
      </w:pPr>
    </w:p>
    <w:p w14:paraId="0677A9D3" w14:textId="77777777" w:rsidR="00C94735" w:rsidRDefault="00C94735" w:rsidP="00C94735">
      <w:pPr>
        <w:pStyle w:val="SRItext"/>
        <w:rPr>
          <w:lang w:val="sk-SK"/>
        </w:rPr>
      </w:pPr>
    </w:p>
    <w:p w14:paraId="1FC7388C" w14:textId="77777777" w:rsidR="00D303F6" w:rsidRDefault="00D303F6" w:rsidP="00C94735">
      <w:pPr>
        <w:pStyle w:val="SRItext"/>
        <w:rPr>
          <w:lang w:val="sk-SK"/>
        </w:rPr>
      </w:pPr>
      <w:r>
        <w:rPr>
          <w:lang w:val="sk-SK"/>
        </w:rPr>
        <w:t>„</w:t>
      </w:r>
      <w:r w:rsidR="00C94735">
        <w:fldChar w:fldCharType="begin"/>
      </w:r>
      <w:r w:rsidR="00C94735" w:rsidRPr="00ED5AD4">
        <w:rPr>
          <w:lang w:val="sk-SK"/>
        </w:rPr>
        <w:instrText>HYPERLINK "https://wetten.overheid.nl/BWBR0003420/2026-01-01"</w:instrText>
      </w:r>
      <w:r w:rsidR="00C94735">
        <w:fldChar w:fldCharType="separate"/>
      </w:r>
      <w:r w:rsidR="00C94735" w:rsidRPr="00E2601D">
        <w:rPr>
          <w:rStyle w:val="Hypertextovprepojenie"/>
          <w:b/>
          <w:bCs w:val="0"/>
          <w:lang w:val="sk-SK"/>
        </w:rPr>
        <w:t>Zákon o základnom vzdelávaní</w:t>
      </w:r>
      <w:r w:rsidR="00C94735">
        <w:fldChar w:fldCharType="end"/>
      </w:r>
      <w:r w:rsidRPr="00D303F6">
        <w:rPr>
          <w:lang w:val="sk-SK"/>
        </w:rPr>
        <w:t>”</w:t>
      </w:r>
      <w:r w:rsidR="00C94735" w:rsidRPr="00E2601D">
        <w:rPr>
          <w:rStyle w:val="Odkaznapoznmkupodiarou"/>
          <w:lang w:val="sk-SK"/>
        </w:rPr>
        <w:footnoteReference w:id="6"/>
      </w:r>
      <w:r w:rsidR="00C94735" w:rsidRPr="00E2601D">
        <w:rPr>
          <w:lang w:val="sk-SK"/>
        </w:rPr>
        <w:t xml:space="preserve"> predstavuje </w:t>
      </w:r>
      <w:r w:rsidR="00930164">
        <w:rPr>
          <w:lang w:val="sk-SK"/>
        </w:rPr>
        <w:t>r</w:t>
      </w:r>
      <w:r w:rsidR="00930164" w:rsidRPr="00E2601D">
        <w:rPr>
          <w:lang w:val="sk-SK"/>
        </w:rPr>
        <w:t xml:space="preserve">ámec upravujúci základné vzdelávanie a stanovujúci pravidlá, povinnosti a právne zázemie pre organizáciu, financovanie, správu a kvalitu </w:t>
      </w:r>
      <w:r w:rsidR="006F0401">
        <w:rPr>
          <w:lang w:val="sk-SK"/>
        </w:rPr>
        <w:t>základných škôl (ďalej len „</w:t>
      </w:r>
      <w:r w:rsidR="00930164">
        <w:rPr>
          <w:lang w:val="sk-SK"/>
        </w:rPr>
        <w:t>ZŠ</w:t>
      </w:r>
      <w:r w:rsidR="006F0401">
        <w:rPr>
          <w:lang w:val="sk-SK"/>
        </w:rPr>
        <w:t>“)</w:t>
      </w:r>
      <w:r w:rsidR="00930164" w:rsidRPr="00E2601D">
        <w:rPr>
          <w:lang w:val="sk-SK"/>
        </w:rPr>
        <w:t>, vrátane štruktúry vyučovania, postav</w:t>
      </w:r>
      <w:r w:rsidR="00D01616">
        <w:rPr>
          <w:lang w:val="sk-SK"/>
        </w:rPr>
        <w:t>e</w:t>
      </w:r>
      <w:r w:rsidR="00930164" w:rsidRPr="00E2601D">
        <w:rPr>
          <w:lang w:val="sk-SK"/>
        </w:rPr>
        <w:t xml:space="preserve">nia zriaďovateľov a škôl, kompetencií učiteľov, podmienok pre povinnú dochádzku a dohľadu nad vzdelávaním. </w:t>
      </w:r>
      <w:r w:rsidR="00D01616">
        <w:rPr>
          <w:lang w:val="sk-SK"/>
        </w:rPr>
        <w:t>D</w:t>
      </w:r>
      <w:r w:rsidR="00930164" w:rsidRPr="00E2601D">
        <w:rPr>
          <w:lang w:val="sk-SK"/>
        </w:rPr>
        <w:t>efinuje pravidlá pre verejné i súkromné školy, ich zodpovednosť voči štátu a obci a mechanizmy zabezpečenia kvality.</w:t>
      </w:r>
      <w:r w:rsidR="00C94735" w:rsidRPr="00E2601D">
        <w:rPr>
          <w:lang w:val="sk-SK"/>
        </w:rPr>
        <w:t xml:space="preserve"> </w:t>
      </w:r>
    </w:p>
    <w:p w14:paraId="37BAACDD" w14:textId="15D8A2AA" w:rsidR="00C94735" w:rsidRDefault="00CC1A8F" w:rsidP="00C94735">
      <w:pPr>
        <w:pStyle w:val="SRItext"/>
        <w:rPr>
          <w:lang w:val="sk-SK"/>
        </w:rPr>
      </w:pPr>
      <w:r w:rsidRPr="00E2601D"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66E8F989" wp14:editId="5D5E44E4">
                <wp:simplePos x="0" y="0"/>
                <wp:positionH relativeFrom="column">
                  <wp:posOffset>-2955</wp:posOffset>
                </wp:positionH>
                <wp:positionV relativeFrom="paragraph">
                  <wp:posOffset>764153</wp:posOffset>
                </wp:positionV>
                <wp:extent cx="5796000" cy="1138687"/>
                <wp:effectExtent l="0" t="0" r="0" b="4445"/>
                <wp:wrapNone/>
                <wp:docPr id="1130100025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000" cy="11386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A6C4902" w14:textId="77777777" w:rsidR="00C94735" w:rsidRPr="00C304D5" w:rsidRDefault="00C94735" w:rsidP="00930164">
                            <w:pPr>
                              <w:pStyle w:val="Zvraznencitcia"/>
                              <w:pBdr>
                                <w:bottom w:val="single" w:sz="4" w:space="6" w:color="2F5496" w:themeColor="accent1" w:themeShade="BF"/>
                              </w:pBdr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C304D5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Primárne vzdelávanie trvá cca. 8 rokov (od 4 – 12 rokov), pričom na konci žiaci absolvujú povinný záverečný test a získajú odporúčanie pre sekundárne vzdelávanie.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8F989" id="_x0000_s1027" type="#_x0000_t202" style="position:absolute;left:0;text-align:left;margin-left:-.25pt;margin-top:60.15pt;width:456.4pt;height:89.65pt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" filled="f" stroked="f">
                <v:textbox>
                  <w:txbxContent>
                    <w:p w14:paraId="5A6C4902" w14:textId="77777777" w:rsidR="00C94735" w:rsidRPr="00C304D5" w:rsidRDefault="00C94735" w:rsidP="00930164">
                      <w:pPr>
                        <w:pStyle w:val="Zvraznencitcia"/>
                        <w:pBdr>
                          <w:bottom w:val="single" w:sz="4" w:space="6" w:color="2F5496" w:themeColor="accent1" w:themeShade="BF"/>
                        </w:pBdr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C304D5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Primárne vzdelávanie trvá cca. 8 rokov (od 4 – 12 rokov), pričom na konci žiaci absolvujú povinný záverečný test a získajú odporúčanie pre sekundárne vzdelávanie.</w:t>
                      </w:r>
                    </w:p>
                  </w:txbxContent>
                </v:textbox>
              </v:shape>
            </w:pict>
          </mc:Fallback>
        </mc:AlternateContent>
      </w:r>
      <w:r w:rsidR="00D303F6">
        <w:rPr>
          <w:lang w:val="sk-SK"/>
        </w:rPr>
        <w:t>„</w:t>
      </w:r>
      <w:r w:rsidR="00C94735">
        <w:fldChar w:fldCharType="begin"/>
      </w:r>
      <w:r w:rsidR="00C94735" w:rsidRPr="00ED5AD4">
        <w:rPr>
          <w:lang w:val="sk-SK"/>
        </w:rPr>
        <w:instrText>HYPERLINK "https://wetten.overheid.nl/BWBR0003549/2026-01-01"</w:instrText>
      </w:r>
      <w:r w:rsidR="00C94735">
        <w:fldChar w:fldCharType="separate"/>
      </w:r>
      <w:r w:rsidR="00C94735" w:rsidRPr="00E2601D">
        <w:rPr>
          <w:rStyle w:val="Hypertextovprepojenie"/>
          <w:b/>
          <w:bCs w:val="0"/>
          <w:lang w:val="sk-SK"/>
        </w:rPr>
        <w:t>Zákon o centrách odbornosti</w:t>
      </w:r>
      <w:r w:rsidR="00C94735">
        <w:fldChar w:fldCharType="end"/>
      </w:r>
      <w:r w:rsidR="00D303F6" w:rsidRPr="00D303F6">
        <w:rPr>
          <w:lang w:val="sk-SK"/>
        </w:rPr>
        <w:t>”</w:t>
      </w:r>
      <w:r w:rsidR="00C94735" w:rsidRPr="00E2601D">
        <w:rPr>
          <w:rStyle w:val="Odkaznapoznmkupodiarou"/>
          <w:lang w:val="sk-SK"/>
        </w:rPr>
        <w:footnoteReference w:id="7"/>
      </w:r>
      <w:r w:rsidR="00C94735" w:rsidRPr="00E2601D">
        <w:rPr>
          <w:lang w:val="sk-SK"/>
        </w:rPr>
        <w:t xml:space="preserve"> slúži ako právny rámec pre špeciálne vzdelávanie a špeciálne školy</w:t>
      </w:r>
      <w:r w:rsidR="005D4991">
        <w:rPr>
          <w:rStyle w:val="Odkaznapoznmkupodiarou"/>
          <w:lang w:val="sk-SK"/>
        </w:rPr>
        <w:footnoteReference w:id="8"/>
      </w:r>
      <w:r w:rsidR="00C94735">
        <w:rPr>
          <w:lang w:val="sk-SK"/>
        </w:rPr>
        <w:t xml:space="preserve"> </w:t>
      </w:r>
      <w:r w:rsidR="005D4991">
        <w:rPr>
          <w:lang w:val="sk-SK"/>
        </w:rPr>
        <w:t>(</w:t>
      </w:r>
      <w:r w:rsidR="00C94735">
        <w:rPr>
          <w:lang w:val="sk-SK"/>
        </w:rPr>
        <w:t>ďalej len „ŠŠ“</w:t>
      </w:r>
      <w:r w:rsidR="00C94735" w:rsidRPr="00E2601D">
        <w:rPr>
          <w:lang w:val="sk-SK"/>
        </w:rPr>
        <w:t>). V nadväznosti na to bol vydaný „</w:t>
      </w:r>
      <w:r w:rsidR="00C94735">
        <w:fldChar w:fldCharType="begin"/>
      </w:r>
      <w:r w:rsidR="00C94735" w:rsidRPr="00ED5AD4">
        <w:rPr>
          <w:lang w:val="sk-SK"/>
        </w:rPr>
        <w:instrText>HYPERLINK "https://wetten.overheid.nl/BWBR0046159/2025-12-31"</w:instrText>
      </w:r>
      <w:r w:rsidR="00C94735">
        <w:fldChar w:fldCharType="separate"/>
      </w:r>
      <w:r w:rsidR="00C94735" w:rsidRPr="00E2601D">
        <w:rPr>
          <w:rStyle w:val="Hypertextovprepojenie"/>
          <w:lang w:val="sk-SK"/>
        </w:rPr>
        <w:t>Dektér o financovaní v primárnom vzdelávaní</w:t>
      </w:r>
      <w:r w:rsidR="00C94735">
        <w:fldChar w:fldCharType="end"/>
      </w:r>
      <w:r w:rsidR="00C94735" w:rsidRPr="00E2601D">
        <w:rPr>
          <w:lang w:val="sk-SK"/>
        </w:rPr>
        <w:t>“</w:t>
      </w:r>
      <w:r w:rsidR="0067755C" w:rsidRPr="00E2601D">
        <w:rPr>
          <w:rStyle w:val="Odkaznapoznmkupodiarou"/>
          <w:lang w:val="sk-SK"/>
        </w:rPr>
        <w:footnoteReference w:id="9"/>
      </w:r>
      <w:r w:rsidR="00C94735" w:rsidRPr="00E2601D">
        <w:rPr>
          <w:lang w:val="sk-SK"/>
        </w:rPr>
        <w:t>, ktorý obsahuje vykonávacie pravidlá financovania v primárnom vzdelávaní a „</w:t>
      </w:r>
      <w:r w:rsidR="00C94735">
        <w:fldChar w:fldCharType="begin"/>
      </w:r>
      <w:r w:rsidR="00C94735" w:rsidRPr="00ED5AD4">
        <w:rPr>
          <w:lang w:val="sk-SK"/>
        </w:rPr>
        <w:instrText>HYPERLINK "https://wetten.overheid.nl/BWBR0018065/2024-01-31"</w:instrText>
      </w:r>
      <w:r w:rsidR="00C94735">
        <w:fldChar w:fldCharType="separate"/>
      </w:r>
      <w:r w:rsidR="00C94735" w:rsidRPr="00E2601D">
        <w:rPr>
          <w:rStyle w:val="Hypertextovprepojenie"/>
          <w:lang w:val="sk-SK"/>
        </w:rPr>
        <w:t>Dektrét o poskytovaní informácií</w:t>
      </w:r>
      <w:r w:rsidR="00C94735">
        <w:fldChar w:fldCharType="end"/>
      </w:r>
      <w:r w:rsidR="00C94735" w:rsidRPr="00E2601D">
        <w:rPr>
          <w:lang w:val="sk-SK"/>
        </w:rPr>
        <w:t>“</w:t>
      </w:r>
      <w:r w:rsidR="00D303F6" w:rsidRPr="00E2601D">
        <w:rPr>
          <w:rStyle w:val="Odkaznapoznmkupodiarou"/>
          <w:lang w:val="sk-SK"/>
        </w:rPr>
        <w:footnoteReference w:id="10"/>
      </w:r>
      <w:r w:rsidR="00C94735">
        <w:rPr>
          <w:lang w:val="sk-SK"/>
        </w:rPr>
        <w:t xml:space="preserve"> </w:t>
      </w:r>
      <w:r w:rsidR="00A470BF">
        <w:rPr>
          <w:lang w:val="sk-SK"/>
        </w:rPr>
        <w:t>týkajúci sa</w:t>
      </w:r>
      <w:r w:rsidR="00C94735" w:rsidRPr="00E2601D">
        <w:rPr>
          <w:lang w:val="sk-SK"/>
        </w:rPr>
        <w:t xml:space="preserve"> o </w:t>
      </w:r>
      <w:r w:rsidR="00A470BF">
        <w:rPr>
          <w:lang w:val="sk-SK"/>
        </w:rPr>
        <w:t>pravidiel</w:t>
      </w:r>
      <w:r w:rsidR="00C94735" w:rsidRPr="00E2601D">
        <w:rPr>
          <w:lang w:val="sk-SK"/>
        </w:rPr>
        <w:t xml:space="preserve"> odovzdávania / hlásenia údajov pre inštitúcie primárneho vzdelávania.</w:t>
      </w:r>
    </w:p>
    <w:p w14:paraId="0F867062" w14:textId="77777777" w:rsidR="00C94735" w:rsidRDefault="00C94735" w:rsidP="00C94735">
      <w:pPr>
        <w:pStyle w:val="SRItext"/>
        <w:rPr>
          <w:lang w:val="sk-SK"/>
        </w:rPr>
      </w:pPr>
    </w:p>
    <w:p w14:paraId="339207C4" w14:textId="77777777" w:rsidR="00C94735" w:rsidRPr="00E2601D" w:rsidRDefault="00C94735" w:rsidP="00C94735">
      <w:pPr>
        <w:pStyle w:val="SRItext"/>
        <w:rPr>
          <w:lang w:val="sk-SK"/>
        </w:rPr>
      </w:pPr>
    </w:p>
    <w:p w14:paraId="0440AB78" w14:textId="77777777" w:rsidR="00C94735" w:rsidRDefault="00C94735" w:rsidP="00C94735">
      <w:pPr>
        <w:pStyle w:val="SRItext"/>
        <w:rPr>
          <w:lang w:val="sk-SK"/>
        </w:rPr>
      </w:pPr>
    </w:p>
    <w:p w14:paraId="3FFED616" w14:textId="77777777" w:rsidR="00C94735" w:rsidRDefault="00C94735" w:rsidP="00C94735">
      <w:pPr>
        <w:pStyle w:val="SRItext"/>
        <w:rPr>
          <w:lang w:val="sk-SK"/>
        </w:rPr>
      </w:pPr>
    </w:p>
    <w:p w14:paraId="2E67EC60" w14:textId="77777777" w:rsidR="00C94735" w:rsidRDefault="00C94735" w:rsidP="00C94735">
      <w:pPr>
        <w:pStyle w:val="SRItext"/>
        <w:rPr>
          <w:lang w:val="sk-SK"/>
        </w:rPr>
      </w:pPr>
    </w:p>
    <w:p w14:paraId="2C50FF4C" w14:textId="43150CB8" w:rsidR="001E2D03" w:rsidRPr="001E2D03" w:rsidRDefault="00C94735" w:rsidP="00C94735">
      <w:pPr>
        <w:pStyle w:val="SRItext"/>
        <w:rPr>
          <w:lang w:val="sk-SK"/>
        </w:rPr>
      </w:pPr>
      <w:r w:rsidRPr="00E2601D">
        <w:rPr>
          <w:lang w:val="sk-SK"/>
        </w:rPr>
        <w:t>V rámci sekundárneho vzdelávania ide o </w:t>
      </w:r>
      <w:r w:rsidR="0067755C">
        <w:rPr>
          <w:lang w:val="sk-SK"/>
        </w:rPr>
        <w:t>„</w:t>
      </w:r>
      <w:r>
        <w:fldChar w:fldCharType="begin"/>
      </w:r>
      <w:r w:rsidRPr="00ED5AD4">
        <w:rPr>
          <w:lang w:val="sk-SK"/>
        </w:rPr>
        <w:instrText>HYPERLINK "https://wetten.overheid.nl/BWBR0044212/2026-01-01"</w:instrText>
      </w:r>
      <w:r>
        <w:fldChar w:fldCharType="separate"/>
      </w:r>
      <w:r w:rsidRPr="00E2601D">
        <w:rPr>
          <w:rStyle w:val="Hypertextovprepojenie"/>
          <w:b/>
          <w:bCs w:val="0"/>
          <w:lang w:val="sk-SK"/>
        </w:rPr>
        <w:t>Zákon o stredoškolskom vzdelávaní</w:t>
      </w:r>
      <w:r>
        <w:fldChar w:fldCharType="end"/>
      </w:r>
      <w:r w:rsidR="0067755C" w:rsidRPr="0067755C">
        <w:rPr>
          <w:lang w:val="sk-SK"/>
        </w:rPr>
        <w:t>”</w:t>
      </w:r>
      <w:r w:rsidRPr="00E2601D">
        <w:rPr>
          <w:rStyle w:val="Odkaznapoznmkupodiarou"/>
          <w:lang w:val="sk-SK"/>
        </w:rPr>
        <w:footnoteReference w:id="11"/>
      </w:r>
      <w:r>
        <w:rPr>
          <w:lang w:val="sk-SK"/>
        </w:rPr>
        <w:t>, ktorý poskytuje</w:t>
      </w:r>
      <w:r w:rsidRPr="00E2601D">
        <w:rPr>
          <w:lang w:val="sk-SK"/>
        </w:rPr>
        <w:t xml:space="preserve"> rámec pre stredné školy</w:t>
      </w:r>
      <w:r>
        <w:rPr>
          <w:lang w:val="sk-SK"/>
        </w:rPr>
        <w:t xml:space="preserve"> (ďalej len „SŠ“)</w:t>
      </w:r>
      <w:r w:rsidRPr="00E2601D">
        <w:rPr>
          <w:lang w:val="sk-SK"/>
        </w:rPr>
        <w:t xml:space="preserve"> v súvislosti s organizáciou, povinnosťami, pravidlami pre programy vzdelávania a systémov</w:t>
      </w:r>
      <w:r w:rsidR="003B5E33">
        <w:rPr>
          <w:lang w:val="sk-SK"/>
        </w:rPr>
        <w:t>ými</w:t>
      </w:r>
      <w:r w:rsidRPr="00E2601D">
        <w:rPr>
          <w:lang w:val="sk-SK"/>
        </w:rPr>
        <w:t xml:space="preserve"> nastavenia</w:t>
      </w:r>
      <w:r w:rsidR="003B5E33">
        <w:rPr>
          <w:lang w:val="sk-SK"/>
        </w:rPr>
        <w:t>mi</w:t>
      </w:r>
      <w:r w:rsidRPr="00E2601D">
        <w:rPr>
          <w:lang w:val="sk-SK"/>
        </w:rPr>
        <w:t xml:space="preserve"> sekundárneho vzdelávania. </w:t>
      </w:r>
      <w:r w:rsidR="001E2D03">
        <w:rPr>
          <w:lang w:val="sk-SK"/>
        </w:rPr>
        <w:t>S</w:t>
      </w:r>
      <w:r w:rsidR="001E2D03" w:rsidRPr="00E2601D">
        <w:rPr>
          <w:lang w:val="sk-SK"/>
        </w:rPr>
        <w:t xml:space="preserve">tanovuje </w:t>
      </w:r>
      <w:r w:rsidR="001E2D03">
        <w:rPr>
          <w:lang w:val="sk-SK"/>
        </w:rPr>
        <w:t xml:space="preserve">tiež </w:t>
      </w:r>
      <w:r w:rsidR="001E2D03" w:rsidRPr="00E2601D">
        <w:rPr>
          <w:lang w:val="sk-SK"/>
        </w:rPr>
        <w:t>pravidlá kvalit</w:t>
      </w:r>
      <w:r w:rsidR="003B5E33">
        <w:rPr>
          <w:lang w:val="sk-SK"/>
        </w:rPr>
        <w:t>y</w:t>
      </w:r>
      <w:r w:rsidR="001E2D03" w:rsidRPr="00E2601D">
        <w:rPr>
          <w:lang w:val="sk-SK"/>
        </w:rPr>
        <w:t>, triedeni</w:t>
      </w:r>
      <w:r w:rsidR="001E2D03">
        <w:rPr>
          <w:lang w:val="sk-SK"/>
        </w:rPr>
        <w:t>a</w:t>
      </w:r>
      <w:r w:rsidR="001E2D03" w:rsidRPr="00E2601D">
        <w:rPr>
          <w:lang w:val="sk-SK"/>
        </w:rPr>
        <w:t xml:space="preserve"> a správ</w:t>
      </w:r>
      <w:r w:rsidR="001E2D03">
        <w:rPr>
          <w:lang w:val="sk-SK"/>
        </w:rPr>
        <w:t>y</w:t>
      </w:r>
      <w:r w:rsidR="001E2D03" w:rsidRPr="00E2601D">
        <w:rPr>
          <w:lang w:val="sk-SK"/>
        </w:rPr>
        <w:t xml:space="preserve"> jednotlivých typov </w:t>
      </w:r>
      <w:r w:rsidR="006777F0">
        <w:rPr>
          <w:lang w:val="sk-SK"/>
        </w:rPr>
        <w:t>SŠ</w:t>
      </w:r>
      <w:r w:rsidR="001E2D03" w:rsidRPr="00E2601D">
        <w:rPr>
          <w:lang w:val="sk-SK"/>
        </w:rPr>
        <w:t>, vrátane kompetencií zriaďovateľov, práv žiakov, povinností škôl a štátneho dozoru.</w:t>
      </w:r>
    </w:p>
    <w:p w14:paraId="63E3E54E" w14:textId="1E289CE8" w:rsidR="00C94735" w:rsidRDefault="00C94735" w:rsidP="00C94735">
      <w:pPr>
        <w:pStyle w:val="SRItext"/>
        <w:rPr>
          <w:lang w:val="sk-SK"/>
        </w:rPr>
      </w:pPr>
      <w:r w:rsidRPr="00E2601D">
        <w:rPr>
          <w:lang w:val="sk-SK"/>
        </w:rPr>
        <w:t>K jednej jeho úrovni bol vydaný „</w:t>
      </w:r>
      <w:r>
        <w:fldChar w:fldCharType="begin"/>
      </w:r>
      <w:r w:rsidRPr="00ED5AD4">
        <w:rPr>
          <w:lang w:val="sk-SK"/>
        </w:rPr>
        <w:instrText>HYPERLINK "https://wetten.overheid.nl/BWBR0045787/2025-10-01"</w:instrText>
      </w:r>
      <w:r>
        <w:fldChar w:fldCharType="separate"/>
      </w:r>
      <w:r w:rsidRPr="00E2601D">
        <w:rPr>
          <w:rStyle w:val="Hypertextovprepojenie"/>
          <w:lang w:val="sk-SK"/>
        </w:rPr>
        <w:t>Implementačný dekrét</w:t>
      </w:r>
      <w:r>
        <w:fldChar w:fldCharType="end"/>
      </w:r>
      <w:r w:rsidR="0067755C" w:rsidRPr="0067755C">
        <w:rPr>
          <w:lang w:val="sk-SK"/>
        </w:rPr>
        <w:t>”</w:t>
      </w:r>
      <w:r w:rsidRPr="00E2601D">
        <w:rPr>
          <w:rStyle w:val="Odkaznapoznmkupodiarou"/>
          <w:lang w:val="sk-SK"/>
        </w:rPr>
        <w:footnoteReference w:id="12"/>
      </w:r>
      <w:r w:rsidRPr="00E2601D">
        <w:rPr>
          <w:lang w:val="sk-SK"/>
        </w:rPr>
        <w:t>, ktorý obsahuje vykonávacie pravidlá, mechanizmy a detailné podmienky pre sekundárne preduniverzitné vzdelávanie.</w:t>
      </w:r>
      <w:r>
        <w:rPr>
          <w:lang w:val="sk-SK"/>
        </w:rPr>
        <w:t xml:space="preserve"> V rámci tohto vzdelávania existuje aj praktické vzdelávanie a sekundárne špeciálne vzdelávanie.</w:t>
      </w:r>
    </w:p>
    <w:p w14:paraId="38E0D7A6" w14:textId="30941728" w:rsidR="00C94735" w:rsidRDefault="0057732D" w:rsidP="00C94735">
      <w:pPr>
        <w:pStyle w:val="SRItext"/>
        <w:rPr>
          <w:lang w:val="sk-SK"/>
        </w:rPr>
      </w:pPr>
      <w:r w:rsidRPr="00E2601D">
        <w:lastRenderedPageBreak/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0372B669" wp14:editId="60AD5491">
                <wp:simplePos x="0" y="0"/>
                <wp:positionH relativeFrom="column">
                  <wp:posOffset>-27940</wp:posOffset>
                </wp:positionH>
                <wp:positionV relativeFrom="paragraph">
                  <wp:posOffset>-287020</wp:posOffset>
                </wp:positionV>
                <wp:extent cx="5796000" cy="1224500"/>
                <wp:effectExtent l="0" t="0" r="0" b="0"/>
                <wp:wrapNone/>
                <wp:docPr id="1183426083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000" cy="122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AB128C3" w14:textId="50AB1998" w:rsidR="00C94735" w:rsidRPr="00C304D5" w:rsidRDefault="00C94735" w:rsidP="00C94735">
                            <w:pPr>
                              <w:pStyle w:val="Zvraznencitcia"/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C304D5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Po základnej škole si žiaci vyberajú jednu z hlavných dráh – či pôjdu na predodborné stredoškolské vzdelávanie (4 r.), vyššie všeobecné stredoškolské vzdelávanie (5 r.)</w:t>
                            </w:r>
                            <w:r w:rsidR="006E630E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,</w:t>
                            </w:r>
                            <w:r w:rsidRPr="00C304D5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alebo preuniverzitné vzdelávanie (6 r.).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2B669" id="_x0000_s1028" type="#_x0000_t202" style="position:absolute;left:0;text-align:left;margin-left:-2.2pt;margin-top:-22.6pt;width:456.4pt;height:96.4pt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" filled="f" stroked="f">
                <v:textbox>
                  <w:txbxContent>
                    <w:p w14:paraId="4AB128C3" w14:textId="50AB1998" w:rsidR="00C94735" w:rsidRPr="00C304D5" w:rsidRDefault="00C94735" w:rsidP="00C94735">
                      <w:pPr>
                        <w:pStyle w:val="Zvraznencitcia"/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C304D5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Po základnej škole si žiaci vyberajú jednu z hlavných dráh – či pôjdu na predodborné stredoškolské vzdelávanie (4 r.), vyššie všeobecné stredoškolské vzdelávanie (5 r.)</w:t>
                      </w:r>
                      <w:r w:rsidR="006E630E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,</w:t>
                      </w:r>
                      <w:r w:rsidRPr="00C304D5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alebo preuniverzitné vzdelávanie (6 r.).</w:t>
                      </w:r>
                    </w:p>
                  </w:txbxContent>
                </v:textbox>
              </v:shape>
            </w:pict>
          </mc:Fallback>
        </mc:AlternateContent>
      </w:r>
    </w:p>
    <w:p w14:paraId="24BDCDE1" w14:textId="0B291E94" w:rsidR="00C94735" w:rsidRDefault="00C94735" w:rsidP="00C94735">
      <w:pPr>
        <w:pStyle w:val="SRItext"/>
        <w:rPr>
          <w:lang w:val="sk-SK"/>
        </w:rPr>
      </w:pPr>
    </w:p>
    <w:p w14:paraId="208FEAA9" w14:textId="15887F9B" w:rsidR="00C94735" w:rsidRDefault="00C94735" w:rsidP="00C94735">
      <w:pPr>
        <w:pStyle w:val="SRItext"/>
        <w:rPr>
          <w:lang w:val="sk-SK"/>
        </w:rPr>
      </w:pPr>
    </w:p>
    <w:p w14:paraId="4C2A1888" w14:textId="77777777" w:rsidR="00C94735" w:rsidRDefault="00C94735" w:rsidP="00C94735">
      <w:pPr>
        <w:pStyle w:val="SRItext"/>
        <w:rPr>
          <w:lang w:val="sk-SK"/>
        </w:rPr>
      </w:pPr>
    </w:p>
    <w:p w14:paraId="05FBE9A9" w14:textId="77777777" w:rsidR="00C94735" w:rsidRDefault="00C94735" w:rsidP="00C94735">
      <w:pPr>
        <w:pStyle w:val="SRItext"/>
        <w:rPr>
          <w:lang w:val="sk-SK"/>
        </w:rPr>
      </w:pPr>
      <w:r>
        <w:rPr>
          <w:lang w:val="sk-SK"/>
        </w:rPr>
        <w:t xml:space="preserve">Predodborné stredoškolské vzdelávanie umožňuje pokračovať v strednom odbornom vzdelávaní, vyššie všeobecné stredoškolské vzdelávanie umožňuje pokračovať v profesionálnom vysokoškolskom vzdelávaní a preuniverzitné vzdelávanie umožňuje pokračovať v univerzitnom vzdelávaní. </w:t>
      </w:r>
    </w:p>
    <w:p w14:paraId="2C3F9A1D" w14:textId="77777777" w:rsidR="00C94735" w:rsidRPr="00E2601D" w:rsidRDefault="00C94735" w:rsidP="00C94735">
      <w:pPr>
        <w:pStyle w:val="SRItext"/>
        <w:rPr>
          <w:lang w:val="sk-SK"/>
        </w:rPr>
      </w:pPr>
      <w:r>
        <w:rPr>
          <w:lang w:val="sk-SK"/>
        </w:rPr>
        <w:t>Stredné odborné vzdelávanie má 4 kvalifikačné úrovne a dve hlavné formy – školskú a duálnu. Pripravuje na povolanie, ďalšie štúdium a občiansku zodpovednosť.</w:t>
      </w:r>
    </w:p>
    <w:p w14:paraId="0B3E3714" w14:textId="1AE15651" w:rsidR="006B28B2" w:rsidRDefault="00C94735" w:rsidP="00C94735">
      <w:pPr>
        <w:pStyle w:val="SRItext"/>
        <w:rPr>
          <w:lang w:val="sk-SK"/>
        </w:rPr>
      </w:pPr>
      <w:r w:rsidRPr="00E2601D">
        <w:rPr>
          <w:lang w:val="sk-SK"/>
        </w:rPr>
        <w:t>V „</w:t>
      </w:r>
      <w:r>
        <w:fldChar w:fldCharType="begin"/>
      </w:r>
      <w:r w:rsidRPr="00ED5AD4">
        <w:rPr>
          <w:lang w:val="sk-SK"/>
        </w:rPr>
        <w:instrText>HYPERLINK "https://wetten.overheid.nl/BWBR0007625/2026-01-01"</w:instrText>
      </w:r>
      <w:r>
        <w:fldChar w:fldCharType="separate"/>
      </w:r>
      <w:r w:rsidRPr="00E2601D">
        <w:rPr>
          <w:rStyle w:val="Hypertextovprepojenie"/>
          <w:b/>
          <w:bCs w:val="0"/>
          <w:lang w:val="sk-SK"/>
        </w:rPr>
        <w:t>zákone o vzdelávaní dospelých a odbornom vzdelávaní</w:t>
      </w:r>
      <w:r>
        <w:fldChar w:fldCharType="end"/>
      </w:r>
      <w:r w:rsidRPr="00E2601D">
        <w:rPr>
          <w:lang w:val="sk-SK"/>
        </w:rPr>
        <w:t>“</w:t>
      </w:r>
      <w:r w:rsidR="0067755C" w:rsidRPr="00E2601D">
        <w:rPr>
          <w:rStyle w:val="Odkaznapoznmkupodiarou"/>
          <w:lang w:val="sk-SK"/>
        </w:rPr>
        <w:footnoteReference w:id="13"/>
      </w:r>
      <w:r w:rsidRPr="00E2601D">
        <w:rPr>
          <w:lang w:val="sk-SK"/>
        </w:rPr>
        <w:t xml:space="preserve"> je </w:t>
      </w:r>
      <w:r w:rsidR="00A743C5">
        <w:rPr>
          <w:lang w:val="sk-SK"/>
        </w:rPr>
        <w:t>h</w:t>
      </w:r>
      <w:r w:rsidR="00A743C5" w:rsidRPr="00E2601D">
        <w:rPr>
          <w:lang w:val="sk-SK"/>
        </w:rPr>
        <w:t>lavný právny rámec pre odborné vzdelávanie a prípravu dospelých v Holandsku, pričom ide o stredné odborné vzdelávanie, ďalšie odborné vzdelávanie a súvisiace princípy povinnosti, pravidlá financovania, organizácie, kvality a riadeni</w:t>
      </w:r>
      <w:r w:rsidR="004C04CD">
        <w:rPr>
          <w:lang w:val="sk-SK"/>
        </w:rPr>
        <w:t>a</w:t>
      </w:r>
      <w:r w:rsidR="00A743C5" w:rsidRPr="00E2601D">
        <w:rPr>
          <w:lang w:val="sk-SK"/>
        </w:rPr>
        <w:t>. Poskytuje informácie o tom, kto môže poskytovať vzdelávanie, aké úrovne a typy kvalifikácií je možné získať, ako sa vykonáva priebežné hodnotenie a záverečné skúšky, vrátane úpravy vzťahov medzi poskytovateľmi, študentami, zamestnávateľmi a štátom.</w:t>
      </w:r>
    </w:p>
    <w:p w14:paraId="1F081A56" w14:textId="78E301BE" w:rsidR="00C94735" w:rsidRDefault="00E65F76" w:rsidP="00C94735">
      <w:pPr>
        <w:pStyle w:val="SRItext"/>
        <w:rPr>
          <w:lang w:val="sk-SK"/>
        </w:rPr>
      </w:pPr>
      <w:r w:rsidRPr="00E2601D"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5B98A77C" wp14:editId="27D4A0DE">
                <wp:simplePos x="0" y="0"/>
                <wp:positionH relativeFrom="column">
                  <wp:posOffset>-15792</wp:posOffset>
                </wp:positionH>
                <wp:positionV relativeFrom="paragraph">
                  <wp:posOffset>274182</wp:posOffset>
                </wp:positionV>
                <wp:extent cx="5796000" cy="972000"/>
                <wp:effectExtent l="0" t="0" r="0" b="0"/>
                <wp:wrapNone/>
                <wp:docPr id="2108116638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000" cy="97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ED0217C" w14:textId="77777777" w:rsidR="00C94735" w:rsidRPr="00C304D5" w:rsidRDefault="00C94735" w:rsidP="00C94735">
                            <w:pPr>
                              <w:pStyle w:val="Zvraznencitcia"/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C304D5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Vzdelávanie dospelých predstavuje druhú šancu na získanie (sekundárneho) diplomu.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98A77C" id="_x0000_s1029" type="#_x0000_t202" style="position:absolute;left:0;text-align:left;margin-left:-1.25pt;margin-top:21.6pt;width:456.4pt;height:76.55pt;z-index:251658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" filled="f" stroked="f">
                <v:textbox>
                  <w:txbxContent>
                    <w:p w14:paraId="7ED0217C" w14:textId="77777777" w:rsidR="00C94735" w:rsidRPr="00C304D5" w:rsidRDefault="00C94735" w:rsidP="00C94735">
                      <w:pPr>
                        <w:pStyle w:val="Zvraznencitcia"/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C304D5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Vzdelávanie dospelých predstavuje druhú šancu na získanie (sekundárneho) diplomu.</w:t>
                      </w:r>
                    </w:p>
                  </w:txbxContent>
                </v:textbox>
              </v:shape>
            </w:pict>
          </mc:Fallback>
        </mc:AlternateContent>
      </w:r>
      <w:r w:rsidR="00C94735" w:rsidRPr="00E2601D">
        <w:rPr>
          <w:lang w:val="sk-SK"/>
        </w:rPr>
        <w:t>S týmto úzko súvisí „</w:t>
      </w:r>
      <w:r w:rsidR="00C94735">
        <w:fldChar w:fldCharType="begin"/>
      </w:r>
      <w:r w:rsidR="00C94735" w:rsidRPr="00ED5AD4">
        <w:rPr>
          <w:lang w:val="sk-SK"/>
        </w:rPr>
        <w:instrText>HYPERLINK "https://wetten.overheid.nl/BWBR0010646/2024-08-01"</w:instrText>
      </w:r>
      <w:r w:rsidR="00C94735">
        <w:fldChar w:fldCharType="separate"/>
      </w:r>
      <w:r w:rsidR="00C94735" w:rsidRPr="00E2601D">
        <w:rPr>
          <w:rStyle w:val="Hypertextovprepojenie"/>
          <w:lang w:val="sk-SK"/>
        </w:rPr>
        <w:t>Implementačný dekrét</w:t>
      </w:r>
      <w:r w:rsidR="00C94735">
        <w:fldChar w:fldCharType="end"/>
      </w:r>
      <w:r w:rsidR="00C94735" w:rsidRPr="00E2601D">
        <w:rPr>
          <w:rStyle w:val="Odkaznapoznmkupodiarou"/>
          <w:lang w:val="sk-SK"/>
        </w:rPr>
        <w:footnoteReference w:id="14"/>
      </w:r>
      <w:r w:rsidR="00C94735" w:rsidRPr="00E2601D">
        <w:rPr>
          <w:lang w:val="sk-SK"/>
        </w:rPr>
        <w:t>“, ktorý obsahuje vykonávacie pravidlá, detaily realizácie, požiadavky a procesy v rámci stredného odborného vzdelávania.</w:t>
      </w:r>
    </w:p>
    <w:p w14:paraId="14E719E1" w14:textId="62E4A6E1" w:rsidR="00C94735" w:rsidRDefault="00C94735" w:rsidP="00C94735">
      <w:pPr>
        <w:pStyle w:val="SRItext"/>
        <w:rPr>
          <w:lang w:val="sk-SK"/>
        </w:rPr>
      </w:pPr>
    </w:p>
    <w:p w14:paraId="00D88EE7" w14:textId="3362E0E1" w:rsidR="00C94735" w:rsidRPr="00E2601D" w:rsidRDefault="00C94735" w:rsidP="00C94735">
      <w:pPr>
        <w:pStyle w:val="SRItext"/>
        <w:rPr>
          <w:lang w:val="sk-SK"/>
        </w:rPr>
      </w:pPr>
    </w:p>
    <w:p w14:paraId="0EEEF64F" w14:textId="77777777" w:rsidR="00C94735" w:rsidRDefault="00C94735" w:rsidP="00C94735">
      <w:pPr>
        <w:pStyle w:val="SRItext"/>
        <w:rPr>
          <w:lang w:val="sk-SK"/>
        </w:rPr>
      </w:pPr>
    </w:p>
    <w:p w14:paraId="006BE5A2" w14:textId="77777777" w:rsidR="00C94735" w:rsidRDefault="00C94735" w:rsidP="00C94735">
      <w:pPr>
        <w:pStyle w:val="SRItext"/>
        <w:rPr>
          <w:lang w:val="sk-SK"/>
        </w:rPr>
      </w:pPr>
    </w:p>
    <w:p w14:paraId="465527EB" w14:textId="22B6605D" w:rsidR="00C94735" w:rsidRPr="00E2601D" w:rsidRDefault="00C513DE" w:rsidP="00C94735">
      <w:pPr>
        <w:pStyle w:val="SRItext"/>
        <w:rPr>
          <w:lang w:val="sk-SK"/>
        </w:rPr>
      </w:pPr>
      <w:r w:rsidRPr="00E2601D"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59FF4983" wp14:editId="2630D182">
                <wp:simplePos x="0" y="0"/>
                <wp:positionH relativeFrom="column">
                  <wp:posOffset>-18995</wp:posOffset>
                </wp:positionH>
                <wp:positionV relativeFrom="paragraph">
                  <wp:posOffset>870337</wp:posOffset>
                </wp:positionV>
                <wp:extent cx="5796000" cy="1181819"/>
                <wp:effectExtent l="0" t="0" r="0" b="0"/>
                <wp:wrapNone/>
                <wp:docPr id="198397984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000" cy="11818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D498071" w14:textId="25F11FB0" w:rsidR="00C94735" w:rsidRPr="00C304D5" w:rsidRDefault="00C94735" w:rsidP="00C94735">
                            <w:pPr>
                              <w:pStyle w:val="Zvraznencitcia"/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C304D5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Holandsko má binárny systém vo vysokoškolskom vzdelávaní – môže ísť o profesionálne vysokoškolské vzdelávanie</w:t>
                            </w:r>
                            <w:r w:rsidR="00867DA6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,</w:t>
                            </w:r>
                            <w:r w:rsidRPr="00C304D5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alebo o akademické univerzitné vzdelávanie</w:t>
                            </w:r>
                            <w:r w:rsidRPr="00C304D5">
                              <w:rPr>
                                <w:rFonts w:ascii="Aptos Narrow" w:hAnsi="Aptos Narrow"/>
                                <w:b/>
                                <w:bCs/>
                                <w:vanish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Vzdelávanie dospelých predstavuje druhú šancu na získanie (sekundárneho) diplomu</w:t>
                            </w:r>
                            <w:r w:rsidRPr="00C304D5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F4983" id="_x0000_s1030" type="#_x0000_t202" style="position:absolute;left:0;text-align:left;margin-left:-1.5pt;margin-top:68.55pt;width:456.4pt;height:93.0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" filled="f" stroked="f">
                <v:textbox>
                  <w:txbxContent>
                    <w:p w14:paraId="7D498071" w14:textId="25F11FB0" w:rsidR="00C94735" w:rsidRPr="00C304D5" w:rsidRDefault="00C94735" w:rsidP="00C94735">
                      <w:pPr>
                        <w:pStyle w:val="Zvraznencitcia"/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C304D5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Holandsko má binárny systém vo vysokoškolskom vzdelávaní – môže ísť o profesionálne vysokoškolské vzdelávanie</w:t>
                      </w:r>
                      <w:r w:rsidR="00867DA6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,</w:t>
                      </w:r>
                      <w:r w:rsidRPr="00C304D5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alebo o akademické univerzitné vzdelávanie</w:t>
                      </w:r>
                      <w:r w:rsidRPr="00C304D5">
                        <w:rPr>
                          <w:rFonts w:ascii="Aptos Narrow" w:hAnsi="Aptos Narrow"/>
                          <w:b/>
                          <w:bCs/>
                          <w:vanish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Vzdelávanie dospelých predstavuje druhú šancu na získanie (sekundárneho) diplomu</w:t>
                      </w:r>
                      <w:r w:rsidRPr="00C304D5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94735" w:rsidRPr="00E2601D">
        <w:rPr>
          <w:lang w:val="sk-SK"/>
        </w:rPr>
        <w:t>„</w:t>
      </w:r>
      <w:r w:rsidR="00C94735">
        <w:fldChar w:fldCharType="begin"/>
      </w:r>
      <w:r w:rsidR="00C94735" w:rsidRPr="00ED5AD4">
        <w:rPr>
          <w:lang w:val="sk-SK"/>
        </w:rPr>
        <w:instrText>HYPERLINK "https://wetten.overheid.nl/BWBR0005682/2026-01-01"</w:instrText>
      </w:r>
      <w:r w:rsidR="00C94735">
        <w:fldChar w:fldCharType="separate"/>
      </w:r>
      <w:r w:rsidR="00C94735" w:rsidRPr="00E2601D">
        <w:rPr>
          <w:rStyle w:val="Hypertextovprepojenie"/>
          <w:b/>
          <w:bCs w:val="0"/>
          <w:lang w:val="sk-SK"/>
        </w:rPr>
        <w:t>Zákon o vysokoškolskom vzdelávaní a výskume</w:t>
      </w:r>
      <w:r w:rsidR="00C94735">
        <w:fldChar w:fldCharType="end"/>
      </w:r>
      <w:r w:rsidR="00C94735" w:rsidRPr="00E2601D">
        <w:rPr>
          <w:lang w:val="sk-SK"/>
        </w:rPr>
        <w:t>“</w:t>
      </w:r>
      <w:r w:rsidR="0067755C" w:rsidRPr="00E2601D">
        <w:rPr>
          <w:rStyle w:val="Odkaznapoznmkupodiarou"/>
          <w:lang w:val="sk-SK"/>
        </w:rPr>
        <w:footnoteReference w:id="15"/>
      </w:r>
      <w:r w:rsidR="00C94735" w:rsidRPr="00E2601D">
        <w:rPr>
          <w:lang w:val="sk-SK"/>
        </w:rPr>
        <w:t xml:space="preserve"> poskytuje </w:t>
      </w:r>
      <w:r w:rsidR="005047EB">
        <w:rPr>
          <w:lang w:val="sk-SK"/>
        </w:rPr>
        <w:t>r</w:t>
      </w:r>
      <w:r w:rsidR="005047EB" w:rsidRPr="00E2601D">
        <w:rPr>
          <w:lang w:val="sk-SK"/>
        </w:rPr>
        <w:t>ámec pre vysokoškolské vzdelávanie a</w:t>
      </w:r>
      <w:r>
        <w:rPr>
          <w:lang w:val="sk-SK"/>
        </w:rPr>
        <w:t> </w:t>
      </w:r>
      <w:r w:rsidR="005047EB" w:rsidRPr="00E2601D">
        <w:rPr>
          <w:lang w:val="sk-SK"/>
        </w:rPr>
        <w:t>výskum</w:t>
      </w:r>
      <w:r>
        <w:rPr>
          <w:lang w:val="sk-SK"/>
        </w:rPr>
        <w:t xml:space="preserve">. </w:t>
      </w:r>
      <w:r w:rsidR="00FC5ACD">
        <w:rPr>
          <w:lang w:val="sk-SK"/>
        </w:rPr>
        <w:t>Upravuje</w:t>
      </w:r>
      <w:r w:rsidR="005047EB" w:rsidRPr="00E2601D">
        <w:rPr>
          <w:lang w:val="sk-SK"/>
        </w:rPr>
        <w:t xml:space="preserve"> organizáci</w:t>
      </w:r>
      <w:r w:rsidR="00FC5ACD">
        <w:rPr>
          <w:lang w:val="sk-SK"/>
        </w:rPr>
        <w:t>u</w:t>
      </w:r>
      <w:r w:rsidR="005047EB" w:rsidRPr="00E2601D">
        <w:rPr>
          <w:lang w:val="sk-SK"/>
        </w:rPr>
        <w:t xml:space="preserve"> a fungovanie univerzít, vysokých odborných škôl</w:t>
      </w:r>
      <w:r>
        <w:rPr>
          <w:lang w:val="sk-SK"/>
        </w:rPr>
        <w:t xml:space="preserve"> (ďalej len „VŠ“)</w:t>
      </w:r>
      <w:r w:rsidR="005047EB" w:rsidRPr="00E2601D">
        <w:rPr>
          <w:lang w:val="sk-SK"/>
        </w:rPr>
        <w:t>, doktorandského štúdia, akademických titulov, kvalit</w:t>
      </w:r>
      <w:r w:rsidR="00FC5ACD">
        <w:rPr>
          <w:lang w:val="sk-SK"/>
        </w:rPr>
        <w:t>u</w:t>
      </w:r>
      <w:r w:rsidR="005047EB" w:rsidRPr="00E2601D">
        <w:rPr>
          <w:lang w:val="sk-SK"/>
        </w:rPr>
        <w:t xml:space="preserve"> výučby a výskumu, podmienky prijímania študentov, postupy hodnotenia, financovanie, profesionálne štandardy, vrátane zodpovednosti inštitúcií, štátu a akreditácie študijných programov.</w:t>
      </w:r>
      <w:r>
        <w:rPr>
          <w:lang w:val="sk-SK"/>
        </w:rPr>
        <w:t xml:space="preserve"> </w:t>
      </w:r>
      <w:r w:rsidR="00A26E66">
        <w:rPr>
          <w:lang w:val="sk-SK"/>
        </w:rPr>
        <w:t>Záväzné</w:t>
      </w:r>
      <w:r w:rsidR="00C94735" w:rsidRPr="00E2601D">
        <w:rPr>
          <w:lang w:val="sk-SK"/>
        </w:rPr>
        <w:t xml:space="preserve"> pravidlá sú uvedené vo „</w:t>
      </w:r>
      <w:r w:rsidR="00C94735">
        <w:fldChar w:fldCharType="begin"/>
      </w:r>
      <w:r w:rsidR="00C94735" w:rsidRPr="00ED5AD4">
        <w:rPr>
          <w:lang w:val="sk-SK"/>
        </w:rPr>
        <w:instrText>HYPERLINK "https://wetten.overheid.nl/BWBR0006152/2026-01-01"</w:instrText>
      </w:r>
      <w:r w:rsidR="00C94735">
        <w:fldChar w:fldCharType="separate"/>
      </w:r>
      <w:r w:rsidR="00C94735" w:rsidRPr="00E2601D">
        <w:rPr>
          <w:rStyle w:val="Hypertextovprepojenie"/>
          <w:lang w:val="sk-SK"/>
        </w:rPr>
        <w:t>Vykonávacom dekréte</w:t>
      </w:r>
      <w:r w:rsidR="00C94735">
        <w:fldChar w:fldCharType="end"/>
      </w:r>
      <w:r w:rsidR="00C94735" w:rsidRPr="00E2601D">
        <w:rPr>
          <w:lang w:val="sk-SK"/>
        </w:rPr>
        <w:t>“</w:t>
      </w:r>
      <w:r w:rsidR="00FC5ACD" w:rsidRPr="00E2601D">
        <w:rPr>
          <w:rStyle w:val="Odkaznapoznmkupodiarou"/>
          <w:lang w:val="sk-SK"/>
        </w:rPr>
        <w:footnoteReference w:id="16"/>
      </w:r>
      <w:r w:rsidR="00C94735" w:rsidRPr="00E2601D">
        <w:rPr>
          <w:lang w:val="sk-SK"/>
        </w:rPr>
        <w:t>, ktorý obsahuje praktické podmienky a procesy vo vysokoškolskom vzdelávaní.</w:t>
      </w:r>
    </w:p>
    <w:p w14:paraId="4BE93D13" w14:textId="5E8E2520" w:rsidR="00C94735" w:rsidRDefault="00C94735" w:rsidP="00C94735">
      <w:pPr>
        <w:pStyle w:val="SRItext"/>
        <w:rPr>
          <w:lang w:val="sk-SK"/>
        </w:rPr>
      </w:pPr>
    </w:p>
    <w:p w14:paraId="4DD8CF4E" w14:textId="77777777" w:rsidR="00C94735" w:rsidRDefault="00C94735" w:rsidP="00C94735">
      <w:pPr>
        <w:pStyle w:val="SRItext"/>
        <w:rPr>
          <w:lang w:val="sk-SK"/>
        </w:rPr>
      </w:pPr>
    </w:p>
    <w:p w14:paraId="1195AF2B" w14:textId="77777777" w:rsidR="00C94735" w:rsidRDefault="00C94735" w:rsidP="00C94735">
      <w:pPr>
        <w:pStyle w:val="SRItext"/>
        <w:rPr>
          <w:lang w:val="sk-SK"/>
        </w:rPr>
      </w:pPr>
    </w:p>
    <w:p w14:paraId="366DB134" w14:textId="77777777" w:rsidR="00C94735" w:rsidRPr="00E2601D" w:rsidRDefault="00C94735" w:rsidP="00C94735">
      <w:pPr>
        <w:pStyle w:val="SRItext"/>
        <w:rPr>
          <w:lang w:val="sk-SK"/>
        </w:rPr>
      </w:pPr>
    </w:p>
    <w:p w14:paraId="2933F4A7" w14:textId="4E3C321F" w:rsidR="00C94735" w:rsidRPr="00E2601D" w:rsidRDefault="00C94735" w:rsidP="00C94735">
      <w:pPr>
        <w:pStyle w:val="SRItext"/>
        <w:rPr>
          <w:lang w:val="sk-SK"/>
        </w:rPr>
      </w:pPr>
      <w:r w:rsidRPr="00E2601D">
        <w:rPr>
          <w:lang w:val="sk-SK"/>
        </w:rPr>
        <w:t>V</w:t>
      </w:r>
      <w:r>
        <w:rPr>
          <w:lang w:val="sk-SK"/>
        </w:rPr>
        <w:t xml:space="preserve"> prílohe č. </w:t>
      </w:r>
      <w:r w:rsidR="00D3323E">
        <w:rPr>
          <w:lang w:val="sk-SK"/>
        </w:rPr>
        <w:t>2</w:t>
      </w:r>
      <w:r>
        <w:rPr>
          <w:lang w:val="sk-SK"/>
        </w:rPr>
        <w:t xml:space="preserve"> </w:t>
      </w:r>
      <w:r w:rsidRPr="00E2601D">
        <w:rPr>
          <w:lang w:val="sk-SK"/>
        </w:rPr>
        <w:t xml:space="preserve">sú uvedené </w:t>
      </w:r>
      <w:r>
        <w:rPr>
          <w:lang w:val="sk-SK"/>
        </w:rPr>
        <w:t xml:space="preserve">ďalšie dôležité </w:t>
      </w:r>
      <w:r w:rsidRPr="00E2601D">
        <w:rPr>
          <w:lang w:val="sk-SK"/>
        </w:rPr>
        <w:t>prierezové právne predpisy súvisiace so vzdelávaním</w:t>
      </w:r>
      <w:r>
        <w:rPr>
          <w:lang w:val="sk-SK"/>
        </w:rPr>
        <w:t>, vrátane zdrojov a bližšieho vysvetlenia právneho predpisu</w:t>
      </w:r>
      <w:r w:rsidRPr="00E2601D">
        <w:rPr>
          <w:lang w:val="sk-SK"/>
        </w:rPr>
        <w:t>.</w:t>
      </w:r>
    </w:p>
    <w:p w14:paraId="5753896F" w14:textId="03180F4D" w:rsidR="00C94735" w:rsidRPr="00E2601D" w:rsidRDefault="00C94735" w:rsidP="00C94735">
      <w:pPr>
        <w:pStyle w:val="SRItext"/>
        <w:rPr>
          <w:lang w:val="sk-SK"/>
        </w:rPr>
      </w:pPr>
      <w:r w:rsidRPr="00E2601D">
        <w:rPr>
          <w:lang w:val="sk-SK"/>
        </w:rPr>
        <w:t xml:space="preserve">Najvyšším orgánom zastrešujúcim školstvo je </w:t>
      </w:r>
      <w:r>
        <w:fldChar w:fldCharType="begin"/>
      </w:r>
      <w:r w:rsidRPr="00ED5AD4">
        <w:rPr>
          <w:lang w:val="sk-SK"/>
        </w:rPr>
        <w:instrText>HYPERLINK "https://www.government.nl/ministries/ministry-of-education-culture-and-science"</w:instrText>
      </w:r>
      <w:r>
        <w:fldChar w:fldCharType="separate"/>
      </w:r>
      <w:r w:rsidRPr="00E2601D">
        <w:rPr>
          <w:rStyle w:val="Hypertextovprepojenie"/>
          <w:lang w:val="sk-SK"/>
        </w:rPr>
        <w:t>Ministerstvo školstva, kultúry a vedy</w:t>
      </w:r>
      <w:r>
        <w:fldChar w:fldCharType="end"/>
      </w:r>
      <w:r w:rsidRPr="00E2601D">
        <w:rPr>
          <w:rStyle w:val="Odkaznapoznmkupodiarou"/>
          <w:lang w:val="sk-SK"/>
        </w:rPr>
        <w:footnoteReference w:id="17"/>
      </w:r>
      <w:r w:rsidRPr="00E2601D">
        <w:rPr>
          <w:lang w:val="sk-SK"/>
        </w:rPr>
        <w:t xml:space="preserve"> (ďalej len „ministerstvo školstva“), ktorého poslaním je zabezpe</w:t>
      </w:r>
      <w:r w:rsidRPr="00E2601D">
        <w:rPr>
          <w:rFonts w:cs="Aptos Narrow"/>
          <w:lang w:val="sk-SK"/>
        </w:rPr>
        <w:t>č</w:t>
      </w:r>
      <w:r w:rsidRPr="00E2601D">
        <w:rPr>
          <w:lang w:val="sk-SK"/>
        </w:rPr>
        <w:t>i</w:t>
      </w:r>
      <w:r w:rsidRPr="00E2601D">
        <w:rPr>
          <w:rFonts w:cs="Aptos Narrow"/>
          <w:lang w:val="sk-SK"/>
        </w:rPr>
        <w:t>ť</w:t>
      </w:r>
      <w:r w:rsidRPr="00E2601D">
        <w:rPr>
          <w:lang w:val="sk-SK"/>
        </w:rPr>
        <w:t>, „aby ka</w:t>
      </w:r>
      <w:r w:rsidRPr="00E2601D">
        <w:rPr>
          <w:rFonts w:cs="Aptos Narrow"/>
          <w:lang w:val="sk-SK"/>
        </w:rPr>
        <w:t>ž</w:t>
      </w:r>
      <w:r w:rsidRPr="00E2601D">
        <w:rPr>
          <w:lang w:val="sk-SK"/>
        </w:rPr>
        <w:t>d</w:t>
      </w:r>
      <w:r w:rsidRPr="00E2601D">
        <w:rPr>
          <w:rFonts w:cs="Aptos Narrow"/>
          <w:lang w:val="sk-SK"/>
        </w:rPr>
        <w:t>ý</w:t>
      </w:r>
      <w:r w:rsidRPr="00E2601D">
        <w:rPr>
          <w:lang w:val="sk-SK"/>
        </w:rPr>
        <w:t xml:space="preserve"> z</w:t>
      </w:r>
      <w:r w:rsidRPr="00E2601D">
        <w:rPr>
          <w:rFonts w:cs="Aptos Narrow"/>
          <w:lang w:val="sk-SK"/>
        </w:rPr>
        <w:t>í</w:t>
      </w:r>
      <w:r w:rsidRPr="00E2601D">
        <w:rPr>
          <w:lang w:val="sk-SK"/>
        </w:rPr>
        <w:t>skal dobr</w:t>
      </w:r>
      <w:r w:rsidRPr="00E2601D">
        <w:rPr>
          <w:rFonts w:cs="Aptos Narrow"/>
          <w:lang w:val="sk-SK"/>
        </w:rPr>
        <w:t>é</w:t>
      </w:r>
      <w:r w:rsidRPr="00E2601D">
        <w:rPr>
          <w:lang w:val="sk-SK"/>
        </w:rPr>
        <w:t xml:space="preserve"> vzdelanie a bol pripraven</w:t>
      </w:r>
      <w:r w:rsidRPr="00E2601D">
        <w:rPr>
          <w:rFonts w:cs="Aptos Narrow"/>
          <w:lang w:val="sk-SK"/>
        </w:rPr>
        <w:t>ý</w:t>
      </w:r>
      <w:r w:rsidRPr="00E2601D">
        <w:rPr>
          <w:lang w:val="sk-SK"/>
        </w:rPr>
        <w:t xml:space="preserve"> na zodpovednos</w:t>
      </w:r>
      <w:r w:rsidRPr="00E2601D">
        <w:rPr>
          <w:rFonts w:cs="Aptos Narrow"/>
          <w:lang w:val="sk-SK"/>
        </w:rPr>
        <w:t>ť</w:t>
      </w:r>
      <w:r w:rsidRPr="00E2601D">
        <w:rPr>
          <w:lang w:val="sk-SK"/>
        </w:rPr>
        <w:t xml:space="preserve"> a</w:t>
      </w:r>
      <w:r w:rsidR="000B20F6">
        <w:rPr>
          <w:lang w:val="sk-SK"/>
        </w:rPr>
        <w:t> </w:t>
      </w:r>
      <w:r w:rsidRPr="00E2601D">
        <w:rPr>
          <w:lang w:val="sk-SK"/>
        </w:rPr>
        <w:t>samostatnos</w:t>
      </w:r>
      <w:r w:rsidRPr="00E2601D">
        <w:rPr>
          <w:rFonts w:cs="Aptos Narrow"/>
          <w:lang w:val="sk-SK"/>
        </w:rPr>
        <w:t>ť“</w:t>
      </w:r>
      <w:r w:rsidR="00B73099">
        <w:rPr>
          <w:rFonts w:cs="Aptos Narrow"/>
          <w:lang w:val="sk-SK"/>
        </w:rPr>
        <w:t>.</w:t>
      </w:r>
      <w:r w:rsidRPr="00E2601D">
        <w:rPr>
          <w:lang w:val="sk-SK"/>
        </w:rPr>
        <w:t xml:space="preserve"> </w:t>
      </w:r>
    </w:p>
    <w:p w14:paraId="3ACC4429" w14:textId="46DBBA9F" w:rsidR="00C94735" w:rsidRPr="00E2601D" w:rsidRDefault="00C94735" w:rsidP="00C94735">
      <w:pPr>
        <w:pStyle w:val="SRItext"/>
        <w:rPr>
          <w:lang w:val="sk-SK"/>
        </w:rPr>
      </w:pPr>
    </w:p>
    <w:p w14:paraId="495FB4C2" w14:textId="624336E9" w:rsidR="00C94735" w:rsidRPr="00E2601D" w:rsidRDefault="00C94735" w:rsidP="00C94735">
      <w:pPr>
        <w:pStyle w:val="SRItext"/>
        <w:rPr>
          <w:lang w:val="sk-SK"/>
        </w:rPr>
      </w:pPr>
    </w:p>
    <w:p w14:paraId="77A64479" w14:textId="479E7BCF" w:rsidR="00C94735" w:rsidRPr="00E2601D" w:rsidRDefault="00867DA6" w:rsidP="00C94735">
      <w:pPr>
        <w:pStyle w:val="SRItext"/>
        <w:rPr>
          <w:lang w:val="sk-SK"/>
        </w:rPr>
      </w:pPr>
      <w:r w:rsidRPr="00E2601D"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61D789C0" wp14:editId="79D17000">
                <wp:simplePos x="0" y="0"/>
                <wp:positionH relativeFrom="column">
                  <wp:posOffset>-15240</wp:posOffset>
                </wp:positionH>
                <wp:positionV relativeFrom="paragraph">
                  <wp:posOffset>-493395</wp:posOffset>
                </wp:positionV>
                <wp:extent cx="5796000" cy="972000"/>
                <wp:effectExtent l="0" t="0" r="0" b="0"/>
                <wp:wrapNone/>
                <wp:docPr id="605104847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000" cy="97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A9CEBCE" w14:textId="77777777" w:rsidR="00C94735" w:rsidRPr="00C304D5" w:rsidRDefault="00C94735" w:rsidP="00C94735">
                            <w:pPr>
                              <w:pStyle w:val="Zvraznencitcia"/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C304D5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Poslaním ministerstva školstva je zabezpečiť vzdelanú, kvalifikovanú a kultúrnu krajinu.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789C0" id="_x0000_s1031" type="#_x0000_t202" style="position:absolute;left:0;text-align:left;margin-left:-1.2pt;margin-top:-38.85pt;width:456.4pt;height:76.5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" filled="f" stroked="f">
                <v:textbox>
                  <w:txbxContent>
                    <w:p w14:paraId="0A9CEBCE" w14:textId="77777777" w:rsidR="00C94735" w:rsidRPr="00C304D5" w:rsidRDefault="00C94735" w:rsidP="00C94735">
                      <w:pPr>
                        <w:pStyle w:val="Zvraznencitcia"/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C304D5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Poslaním ministerstva školstva je zabezpečiť vzdelanú, kvalifikovanú a kultúrnu krajinu.</w:t>
                      </w:r>
                    </w:p>
                  </w:txbxContent>
                </v:textbox>
              </v:shape>
            </w:pict>
          </mc:Fallback>
        </mc:AlternateContent>
      </w:r>
    </w:p>
    <w:p w14:paraId="409DD988" w14:textId="77777777" w:rsidR="00C94735" w:rsidRPr="00E2601D" w:rsidRDefault="00C94735" w:rsidP="00C94735">
      <w:pPr>
        <w:pStyle w:val="SRItext"/>
        <w:rPr>
          <w:lang w:val="sk-SK"/>
        </w:rPr>
      </w:pPr>
    </w:p>
    <w:p w14:paraId="02AF0EC0" w14:textId="77777777" w:rsidR="00C94735" w:rsidRDefault="00C94735" w:rsidP="00C94735">
      <w:pPr>
        <w:pStyle w:val="SRItext"/>
        <w:rPr>
          <w:lang w:val="sk-SK"/>
        </w:rPr>
      </w:pPr>
      <w:r>
        <w:rPr>
          <w:lang w:val="sk-SK"/>
        </w:rPr>
        <w:t>D</w:t>
      </w:r>
      <w:r w:rsidRPr="00E2601D">
        <w:rPr>
          <w:lang w:val="sk-SK"/>
        </w:rPr>
        <w:t>dô</w:t>
      </w:r>
      <w:r w:rsidRPr="000B283C">
        <w:rPr>
          <w:lang w:val="sk-SK"/>
        </w:rPr>
        <w:t>ležitými hodnotami sú</w:t>
      </w:r>
      <w:r>
        <w:rPr>
          <w:lang w:val="sk-SK"/>
        </w:rPr>
        <w:t>:</w:t>
      </w:r>
    </w:p>
    <w:p w14:paraId="10D59526" w14:textId="77777777" w:rsidR="00C94735" w:rsidRDefault="00C94735" w:rsidP="00C94735">
      <w:pPr>
        <w:pStyle w:val="SRIodrazkatext"/>
        <w:numPr>
          <w:ilvl w:val="0"/>
          <w:numId w:val="1"/>
        </w:numPr>
        <w:ind w:left="568" w:hanging="284"/>
      </w:pPr>
      <w:r w:rsidRPr="000B283C">
        <w:rPr>
          <w:noProof/>
        </w:rPr>
        <w:t>otvorenosť,</w:t>
      </w:r>
    </w:p>
    <w:p w14:paraId="6CC78B86" w14:textId="77777777" w:rsidR="00C94735" w:rsidRDefault="00C94735" w:rsidP="00C94735">
      <w:pPr>
        <w:pStyle w:val="SRIodrazkatext"/>
        <w:numPr>
          <w:ilvl w:val="0"/>
          <w:numId w:val="1"/>
        </w:numPr>
        <w:ind w:left="568" w:hanging="284"/>
      </w:pPr>
      <w:r w:rsidRPr="000B283C">
        <w:rPr>
          <w:noProof/>
        </w:rPr>
        <w:t>transparentnosť,</w:t>
      </w:r>
    </w:p>
    <w:p w14:paraId="3E4097C7" w14:textId="77777777" w:rsidR="00C94735" w:rsidRDefault="00C94735" w:rsidP="00C94735">
      <w:pPr>
        <w:pStyle w:val="SRIodrazkatext"/>
        <w:numPr>
          <w:ilvl w:val="0"/>
          <w:numId w:val="1"/>
        </w:numPr>
        <w:ind w:left="568" w:hanging="284"/>
      </w:pPr>
      <w:r w:rsidRPr="000B283C">
        <w:rPr>
          <w:noProof/>
        </w:rPr>
        <w:t>rešpekt voči občanom a</w:t>
      </w:r>
    </w:p>
    <w:p w14:paraId="4F0B901F" w14:textId="77777777" w:rsidR="00C94735" w:rsidRDefault="00C94735" w:rsidP="00C94735">
      <w:pPr>
        <w:pStyle w:val="SRIodrazkatext"/>
        <w:numPr>
          <w:ilvl w:val="0"/>
          <w:numId w:val="1"/>
        </w:numPr>
        <w:ind w:left="568" w:hanging="284"/>
      </w:pPr>
      <w:r w:rsidRPr="000B283C">
        <w:rPr>
          <w:noProof/>
        </w:rPr>
        <w:t>neustály profesionálny rozvoj.</w:t>
      </w:r>
      <w:r>
        <w:t xml:space="preserve"> </w:t>
      </w:r>
    </w:p>
    <w:p w14:paraId="09A4E582" w14:textId="77777777" w:rsidR="00C94735" w:rsidRDefault="00C94735" w:rsidP="00C94735">
      <w:pPr>
        <w:pStyle w:val="SRItext"/>
        <w:rPr>
          <w:lang w:val="sk-SK"/>
        </w:rPr>
      </w:pPr>
    </w:p>
    <w:p w14:paraId="5596AF49" w14:textId="77777777" w:rsidR="00AC4279" w:rsidRDefault="00C94735" w:rsidP="00C94735">
      <w:pPr>
        <w:pStyle w:val="SRItext"/>
        <w:rPr>
          <w:lang w:val="sk-SK"/>
        </w:rPr>
      </w:pPr>
      <w:r w:rsidRPr="00414B5C">
        <w:rPr>
          <w:lang w:val="sk-SK"/>
        </w:rPr>
        <w:t xml:space="preserve">Holandský systém je charakteristický tým, že </w:t>
      </w:r>
      <w:r w:rsidRPr="00414B5C">
        <w:rPr>
          <w:b/>
          <w:lang w:val="sk-SK"/>
        </w:rPr>
        <w:t>ministerstvo tvorí politiku</w:t>
      </w:r>
      <w:r w:rsidRPr="00414B5C">
        <w:rPr>
          <w:lang w:val="sk-SK"/>
        </w:rPr>
        <w:t xml:space="preserve">, ale </w:t>
      </w:r>
      <w:r w:rsidRPr="00414B5C">
        <w:rPr>
          <w:b/>
          <w:lang w:val="sk-SK"/>
        </w:rPr>
        <w:t xml:space="preserve">vykonávanie, kontrola a kvalita sú rozdelené medzi viacero </w:t>
      </w:r>
      <w:r>
        <w:rPr>
          <w:b/>
          <w:lang w:val="sk-SK"/>
        </w:rPr>
        <w:t>polo/</w:t>
      </w:r>
      <w:r w:rsidRPr="00414B5C">
        <w:rPr>
          <w:b/>
          <w:lang w:val="sk-SK"/>
        </w:rPr>
        <w:t>nezávislých orgánov</w:t>
      </w:r>
      <w:r w:rsidRPr="00414B5C">
        <w:rPr>
          <w:lang w:val="sk-SK"/>
        </w:rPr>
        <w:t>, čo posilňuje transparentnosť a decentralizáciu.</w:t>
      </w:r>
      <w:r>
        <w:rPr>
          <w:lang w:val="sk-SK"/>
        </w:rPr>
        <w:t xml:space="preserve"> Poradným orgánom vlády a parlamentu, ktorý vydáva strategické odporúčania o vývoji vzdelávacieho systému je „</w:t>
      </w:r>
      <w:r>
        <w:fldChar w:fldCharType="begin"/>
      </w:r>
      <w:r w:rsidRPr="00ED5AD4">
        <w:rPr>
          <w:lang w:val="sk-SK"/>
        </w:rPr>
        <w:instrText>HYPERLINK "https://www.raadvoorcultuur.nl/"</w:instrText>
      </w:r>
      <w:r>
        <w:fldChar w:fldCharType="separate"/>
      </w:r>
      <w:r w:rsidRPr="00FF5D9F">
        <w:rPr>
          <w:rStyle w:val="Hypertextovprepojenie"/>
          <w:b/>
          <w:bCs w:val="0"/>
          <w:lang w:val="sk-SK"/>
        </w:rPr>
        <w:t>Rada pre vzdelávanie</w:t>
      </w:r>
      <w:r>
        <w:fldChar w:fldCharType="end"/>
      </w:r>
      <w:r>
        <w:rPr>
          <w:rStyle w:val="Odkaznapoznmkupodiarou"/>
          <w:lang w:val="sk-SK"/>
        </w:rPr>
        <w:footnoteReference w:id="18"/>
      </w:r>
      <w:r>
        <w:rPr>
          <w:lang w:val="sk-SK"/>
        </w:rPr>
        <w:t xml:space="preserve">“. </w:t>
      </w:r>
    </w:p>
    <w:p w14:paraId="16056374" w14:textId="10FE8723" w:rsidR="00C94735" w:rsidRDefault="002E4C59" w:rsidP="00C94735">
      <w:pPr>
        <w:pStyle w:val="SRItext"/>
        <w:rPr>
          <w:lang w:val="sk-SK"/>
        </w:rPr>
      </w:pPr>
      <w:r>
        <w:rPr>
          <w:lang w:val="sk-SK"/>
        </w:rPr>
        <w:t>Nezávislým</w:t>
      </w:r>
      <w:r w:rsidR="00C94735">
        <w:rPr>
          <w:lang w:val="sk-SK"/>
        </w:rPr>
        <w:t xml:space="preserve"> orgánom, ktorý kontroluje kvalitu vzdelávania, dodržiavanie zákonov a finančnú správnosť a spadá pod ministerstvo školstva je </w:t>
      </w:r>
      <w:r w:rsidR="00C94735" w:rsidRPr="00922A55">
        <w:rPr>
          <w:b/>
          <w:bCs w:val="0"/>
          <w:lang w:val="sk-SK"/>
        </w:rPr>
        <w:t>Holandský inšpektorát školstva</w:t>
      </w:r>
      <w:r w:rsidR="00C94735">
        <w:rPr>
          <w:lang w:val="sk-SK"/>
        </w:rPr>
        <w:t xml:space="preserve"> (ďalej len „inšpektorát“ – bližšie uvedený v nasledujúcej kapitole). Pre oblasť vysokoškolského vzdelávania je významnou nezávislá „</w:t>
      </w:r>
      <w:r w:rsidR="00C94735">
        <w:fldChar w:fldCharType="begin"/>
      </w:r>
      <w:r w:rsidR="00C94735" w:rsidRPr="00ED5AD4">
        <w:rPr>
          <w:lang w:val="sk-SK"/>
        </w:rPr>
        <w:instrText>HYPERLINK "https://wetten.overheid.nl/BWBR0005682/2026-01-01"</w:instrText>
      </w:r>
      <w:r w:rsidR="00C94735">
        <w:fldChar w:fldCharType="separate"/>
      </w:r>
      <w:r w:rsidR="00C94735" w:rsidRPr="00FF5D9F">
        <w:rPr>
          <w:rStyle w:val="Hypertextovprepojenie"/>
          <w:lang w:val="sk-SK"/>
        </w:rPr>
        <w:t>Akreditačná organizácia Holandska a Flámska</w:t>
      </w:r>
      <w:r w:rsidR="00C94735">
        <w:fldChar w:fldCharType="end"/>
      </w:r>
      <w:r w:rsidR="00C94735">
        <w:rPr>
          <w:rStyle w:val="Odkaznapoznmkupodiarou"/>
          <w:lang w:val="sk-SK"/>
        </w:rPr>
        <w:footnoteReference w:id="19"/>
      </w:r>
      <w:r w:rsidR="00C94735">
        <w:rPr>
          <w:lang w:val="sk-SK"/>
        </w:rPr>
        <w:t xml:space="preserve">, ktorá zabezpečuje akreditáciu vysokoškolských </w:t>
      </w:r>
      <w:r w:rsidR="00AC4279">
        <w:rPr>
          <w:lang w:val="sk-SK"/>
        </w:rPr>
        <w:t xml:space="preserve">študijných </w:t>
      </w:r>
      <w:r w:rsidR="00C94735">
        <w:rPr>
          <w:lang w:val="sk-SK"/>
        </w:rPr>
        <w:t xml:space="preserve">programov. </w:t>
      </w:r>
    </w:p>
    <w:p w14:paraId="67C50798" w14:textId="3719EF81" w:rsidR="00C94735" w:rsidRDefault="00C94735" w:rsidP="00C94735">
      <w:pPr>
        <w:pStyle w:val="SRItext"/>
        <w:rPr>
          <w:lang w:val="sk-SK"/>
        </w:rPr>
      </w:pPr>
      <w:r>
        <w:rPr>
          <w:lang w:val="sk-SK"/>
        </w:rPr>
        <w:t xml:space="preserve">Zodpovednosť za povinnú školskú dochádzku, organizáciu predškolskej starostlivosti, za školské budovy v primárnom vzdelávaní majú </w:t>
      </w:r>
      <w:r w:rsidRPr="00FF5D9F">
        <w:rPr>
          <w:b/>
          <w:bCs w:val="0"/>
          <w:lang w:val="sk-SK"/>
        </w:rPr>
        <w:t>obce</w:t>
      </w:r>
      <w:r>
        <w:rPr>
          <w:lang w:val="sk-SK"/>
        </w:rPr>
        <w:t xml:space="preserve">. Každá škola má svoj </w:t>
      </w:r>
      <w:r w:rsidRPr="00AF13DF">
        <w:rPr>
          <w:b/>
          <w:bCs w:val="0"/>
          <w:lang w:val="sk-SK"/>
        </w:rPr>
        <w:t>zriaďovateľský orgán</w:t>
      </w:r>
      <w:r>
        <w:rPr>
          <w:rStyle w:val="Odkaznapoznmkupodiarou"/>
          <w:lang w:val="sk-SK"/>
        </w:rPr>
        <w:footnoteReference w:id="20"/>
      </w:r>
      <w:r>
        <w:rPr>
          <w:lang w:val="sk-SK"/>
        </w:rPr>
        <w:t>, ktorý je zodpovedný za:</w:t>
      </w:r>
    </w:p>
    <w:p w14:paraId="0CC143BD" w14:textId="77777777" w:rsidR="00C94735" w:rsidRDefault="00C94735" w:rsidP="00C94735">
      <w:pPr>
        <w:pStyle w:val="SRIodrazkatext"/>
        <w:numPr>
          <w:ilvl w:val="0"/>
          <w:numId w:val="1"/>
        </w:numPr>
        <w:ind w:left="568" w:hanging="284"/>
      </w:pPr>
      <w:r>
        <w:t>riadenie školy,</w:t>
      </w:r>
    </w:p>
    <w:p w14:paraId="6D506440" w14:textId="77777777" w:rsidR="00C94735" w:rsidRDefault="00C94735" w:rsidP="00C94735">
      <w:pPr>
        <w:pStyle w:val="SRIodrazkatext"/>
        <w:numPr>
          <w:ilvl w:val="0"/>
          <w:numId w:val="1"/>
        </w:numPr>
        <w:ind w:left="568" w:hanging="284"/>
      </w:pPr>
      <w:r>
        <w:t>personálnu politiku,</w:t>
      </w:r>
    </w:p>
    <w:p w14:paraId="4022ED1A" w14:textId="77777777" w:rsidR="00C94735" w:rsidRDefault="00C94735" w:rsidP="00C94735">
      <w:pPr>
        <w:pStyle w:val="SRIodrazkatext"/>
        <w:numPr>
          <w:ilvl w:val="0"/>
          <w:numId w:val="1"/>
        </w:numPr>
        <w:ind w:left="568" w:hanging="284"/>
      </w:pPr>
      <w:r>
        <w:t>financie a</w:t>
      </w:r>
    </w:p>
    <w:p w14:paraId="16EED00C" w14:textId="77777777" w:rsidR="00C94735" w:rsidRDefault="00C94735" w:rsidP="00C94735">
      <w:pPr>
        <w:pStyle w:val="SRIodrazkatext"/>
        <w:numPr>
          <w:ilvl w:val="0"/>
          <w:numId w:val="1"/>
        </w:numPr>
        <w:ind w:left="568" w:hanging="284"/>
      </w:pPr>
      <w:r>
        <w:t xml:space="preserve">zabezpečenie kvality. </w:t>
      </w:r>
    </w:p>
    <w:p w14:paraId="62B0086A" w14:textId="77777777" w:rsidR="00C94735" w:rsidRDefault="00C94735" w:rsidP="00C94735">
      <w:pPr>
        <w:pStyle w:val="SRItext"/>
        <w:rPr>
          <w:lang w:val="sk-SK"/>
        </w:rPr>
      </w:pPr>
    </w:p>
    <w:p w14:paraId="163FC338" w14:textId="16A02897" w:rsidR="00C94735" w:rsidRPr="000B283C" w:rsidRDefault="00C94735" w:rsidP="00C94735">
      <w:pPr>
        <w:pStyle w:val="SRItext"/>
        <w:rPr>
          <w:lang w:val="sk-SK"/>
        </w:rPr>
      </w:pPr>
      <w:r w:rsidRPr="00AF13DF">
        <w:rPr>
          <w:b/>
          <w:bCs w:val="0"/>
          <w:lang w:val="sk-SK"/>
        </w:rPr>
        <w:t>Školské rady</w:t>
      </w:r>
      <w:r>
        <w:rPr>
          <w:lang w:val="sk-SK"/>
        </w:rPr>
        <w:t xml:space="preserve"> sú orgánom participácie rodičov, žiakov a zamestnancov, majú poradné a schvaľovacie práva pri zásadných rozhodnutiach školy. Dôležitým prvkom pri odbornom vzdelávaní, ktorý spája odborné školy a trhu práce, schvaľuje pracoviská pre duálne vzdelávanie a aktualizuje kvalifikačné štruktúry v odbornom vzdelávaní je </w:t>
      </w:r>
      <w:r>
        <w:fldChar w:fldCharType="begin"/>
      </w:r>
      <w:r w:rsidRPr="00ED5AD4">
        <w:rPr>
          <w:lang w:val="sk-SK"/>
        </w:rPr>
        <w:instrText>HYPERLINK "https://www.s-bb.nl/"</w:instrText>
      </w:r>
      <w:r>
        <w:fldChar w:fldCharType="separate"/>
      </w:r>
      <w:r w:rsidRPr="00414B5C">
        <w:rPr>
          <w:rStyle w:val="Hypertextovprepojenie"/>
          <w:lang w:val="sk-SK"/>
        </w:rPr>
        <w:t>SBB</w:t>
      </w:r>
      <w:r>
        <w:fldChar w:fldCharType="end"/>
      </w:r>
      <w:r>
        <w:rPr>
          <w:rStyle w:val="Odkaznapoznmkupodiarou"/>
          <w:lang w:val="sk-SK"/>
        </w:rPr>
        <w:footnoteReference w:id="21"/>
      </w:r>
      <w:r w:rsidR="00BA36DB" w:rsidRPr="00BA36DB">
        <w:rPr>
          <w:lang w:val="sk-SK"/>
        </w:rPr>
        <w:t xml:space="preserve"> </w:t>
      </w:r>
      <w:r w:rsidR="00BA36DB">
        <w:rPr>
          <w:lang w:val="sk-SK"/>
        </w:rPr>
        <w:t xml:space="preserve">– </w:t>
      </w:r>
      <w:r w:rsidR="00BA36DB" w:rsidRPr="004A18F4">
        <w:rPr>
          <w:lang w:val="sk-SK"/>
        </w:rPr>
        <w:t>„Organizácia spolupráce pre odborné vzdelávanie a</w:t>
      </w:r>
      <w:r w:rsidR="004A18F4" w:rsidRPr="004A18F4">
        <w:rPr>
          <w:lang w:val="sk-SK"/>
        </w:rPr>
        <w:t> </w:t>
      </w:r>
      <w:r w:rsidR="00BA36DB" w:rsidRPr="004A18F4">
        <w:rPr>
          <w:lang w:val="sk-SK"/>
        </w:rPr>
        <w:t>podnikanie</w:t>
      </w:r>
      <w:r w:rsidR="004A18F4" w:rsidRPr="004A18F4">
        <w:rPr>
          <w:lang w:val="sk-SK"/>
        </w:rPr>
        <w:t>“</w:t>
      </w:r>
      <w:r>
        <w:rPr>
          <w:lang w:val="sk-SK"/>
        </w:rPr>
        <w:t xml:space="preserve">. </w:t>
      </w:r>
    </w:p>
    <w:p w14:paraId="589FB504" w14:textId="77777777" w:rsidR="00703056" w:rsidRDefault="00703056" w:rsidP="00C94735">
      <w:pPr>
        <w:pStyle w:val="SRItext"/>
        <w:rPr>
          <w:lang w:val="sk-SK"/>
        </w:rPr>
      </w:pPr>
    </w:p>
    <w:p w14:paraId="7954CFEC" w14:textId="77777777" w:rsidR="00703056" w:rsidRDefault="00703056" w:rsidP="00C94735">
      <w:pPr>
        <w:pStyle w:val="SRItext"/>
        <w:rPr>
          <w:lang w:val="sk-SK"/>
        </w:rPr>
      </w:pPr>
    </w:p>
    <w:p w14:paraId="7BE5E541" w14:textId="77777777" w:rsidR="00703056" w:rsidRDefault="00703056" w:rsidP="00C94735">
      <w:pPr>
        <w:pStyle w:val="SRItext"/>
        <w:rPr>
          <w:lang w:val="sk-SK"/>
        </w:rPr>
      </w:pPr>
    </w:p>
    <w:p w14:paraId="2EBB3D80" w14:textId="77777777" w:rsidR="00703056" w:rsidRDefault="00703056" w:rsidP="00C94735">
      <w:pPr>
        <w:pStyle w:val="SRItext"/>
        <w:rPr>
          <w:lang w:val="sk-SK"/>
        </w:rPr>
      </w:pPr>
    </w:p>
    <w:p w14:paraId="23E7EB96" w14:textId="77777777" w:rsidR="00703056" w:rsidRDefault="00703056" w:rsidP="00C94735">
      <w:pPr>
        <w:pStyle w:val="SRItext"/>
        <w:rPr>
          <w:lang w:val="sk-SK"/>
        </w:rPr>
      </w:pPr>
    </w:p>
    <w:p w14:paraId="700CA2F1" w14:textId="77777777" w:rsidR="00703056" w:rsidRDefault="00703056" w:rsidP="00C94735">
      <w:pPr>
        <w:pStyle w:val="SRItext"/>
        <w:rPr>
          <w:lang w:val="sk-SK"/>
        </w:rPr>
      </w:pPr>
    </w:p>
    <w:p w14:paraId="70112D3D" w14:textId="77777777" w:rsidR="00703056" w:rsidRDefault="00703056" w:rsidP="00C94735">
      <w:pPr>
        <w:pStyle w:val="SRItext"/>
        <w:rPr>
          <w:lang w:val="sk-SK"/>
        </w:rPr>
      </w:pPr>
    </w:p>
    <w:p w14:paraId="75B27E77" w14:textId="77777777" w:rsidR="00703056" w:rsidRDefault="00703056" w:rsidP="00C94735">
      <w:pPr>
        <w:pStyle w:val="SRItext"/>
        <w:rPr>
          <w:lang w:val="sk-SK"/>
        </w:rPr>
      </w:pPr>
    </w:p>
    <w:p w14:paraId="273106B9" w14:textId="5E015F51" w:rsidR="00C94735" w:rsidRPr="00E2601D" w:rsidRDefault="00C94735" w:rsidP="00C94735">
      <w:pPr>
        <w:pStyle w:val="SRItext"/>
        <w:rPr>
          <w:lang w:val="sk-SK"/>
        </w:rPr>
      </w:pPr>
      <w:r w:rsidRPr="00E2601D">
        <w:rPr>
          <w:lang w:val="sk-SK"/>
        </w:rPr>
        <w:lastRenderedPageBreak/>
        <w:t xml:space="preserve">Nasledujúca schéma </w:t>
      </w:r>
      <w:r w:rsidR="004A18F4">
        <w:rPr>
          <w:lang w:val="sk-SK"/>
        </w:rPr>
        <w:t xml:space="preserve">stručne </w:t>
      </w:r>
      <w:r w:rsidRPr="00E2601D">
        <w:rPr>
          <w:lang w:val="sk-SK"/>
        </w:rPr>
        <w:t>zobrazuje holandský vzdelávací systém.</w:t>
      </w:r>
    </w:p>
    <w:p w14:paraId="1EDBB6B5" w14:textId="77777777" w:rsidR="00C94735" w:rsidRPr="00E13283" w:rsidRDefault="00C94735" w:rsidP="00E13283">
      <w:pPr>
        <w:pStyle w:val="Ischemaoznacenie"/>
      </w:pPr>
      <w:proofErr w:type="spellStart"/>
      <w:r w:rsidRPr="00E13283">
        <w:t>Holandský</w:t>
      </w:r>
      <w:proofErr w:type="spellEnd"/>
      <w:r w:rsidRPr="00E13283">
        <w:t xml:space="preserve"> </w:t>
      </w:r>
      <w:proofErr w:type="spellStart"/>
      <w:r w:rsidRPr="00E13283">
        <w:t>vzdelávací</w:t>
      </w:r>
      <w:proofErr w:type="spellEnd"/>
      <w:r w:rsidRPr="00E13283">
        <w:t xml:space="preserve"> </w:t>
      </w:r>
      <w:proofErr w:type="spellStart"/>
      <w:r w:rsidRPr="00E13283">
        <w:t>systém</w:t>
      </w:r>
      <w:proofErr w:type="spellEnd"/>
      <w:r w:rsidRPr="00E13283">
        <w:t xml:space="preserve"> (</w:t>
      </w:r>
      <w:proofErr w:type="spellStart"/>
      <w:r w:rsidRPr="00E13283">
        <w:t>rok</w:t>
      </w:r>
      <w:proofErr w:type="spellEnd"/>
      <w:r w:rsidRPr="00E13283">
        <w:t xml:space="preserve"> 2024)</w:t>
      </w:r>
    </w:p>
    <w:p w14:paraId="6DFD0CE0" w14:textId="77777777" w:rsidR="00C94735" w:rsidRPr="00E2601D" w:rsidRDefault="00C94735" w:rsidP="00C94735">
      <w:pPr>
        <w:pStyle w:val="SRItext"/>
        <w:rPr>
          <w:lang w:val="sk-SK"/>
        </w:rPr>
      </w:pPr>
      <w:r w:rsidRPr="00E2601D">
        <w:rPr>
          <w:lang w:val="sk-SK"/>
        </w:rPr>
        <w:drawing>
          <wp:inline distT="0" distB="0" distL="0" distR="0" wp14:anchorId="54A293D5" wp14:editId="151FE171">
            <wp:extent cx="5553243" cy="4162567"/>
            <wp:effectExtent l="0" t="0" r="0" b="9525"/>
            <wp:docPr id="885712992" name="Obrázok 1" descr="Obrázok, na ktorom je text, snímka obrazovky, diagram, štvorec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712992" name="Obrázok 1" descr="Obrázok, na ktorom je text, snímka obrazovky, diagram, štvorec&#10;&#10;Obsah vygenerovaný pomocou AI môže byť nesprávny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83100" cy="4184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3E663" w14:textId="2F839132" w:rsidR="00C94735" w:rsidRPr="00E2601D" w:rsidRDefault="00C94735" w:rsidP="00C94735">
      <w:pPr>
        <w:pStyle w:val="SRItext"/>
        <w:spacing w:before="0" w:after="0"/>
        <w:jc w:val="left"/>
        <w:rPr>
          <w:i/>
          <w:iCs/>
          <w:sz w:val="18"/>
          <w:szCs w:val="18"/>
          <w:lang w:val="sk-SK"/>
        </w:rPr>
      </w:pPr>
      <w:r w:rsidRPr="00E2601D">
        <w:rPr>
          <w:i/>
          <w:iCs/>
          <w:sz w:val="18"/>
          <w:szCs w:val="18"/>
          <w:lang w:val="sk-SK"/>
        </w:rPr>
        <w:t xml:space="preserve">Vysvetlivky: VVE – predprimárne vzdelávanie, BAO – hlavné základné vzdelávanie, VWO – preuniverzitné vzdelávanie, HAVO – všeobecné stredoškolské vzdelávanie, VMBO – predodborné stredoškolské vzdelávanie, PRO - </w:t>
      </w:r>
      <w:r w:rsidR="004A18F4">
        <w:rPr>
          <w:i/>
          <w:iCs/>
          <w:sz w:val="18"/>
          <w:szCs w:val="18"/>
          <w:lang w:val="sk-SK"/>
        </w:rPr>
        <w:t>p</w:t>
      </w:r>
      <w:r w:rsidRPr="00E2601D">
        <w:rPr>
          <w:i/>
          <w:iCs/>
          <w:sz w:val="18"/>
          <w:szCs w:val="18"/>
          <w:lang w:val="sk-SK"/>
        </w:rPr>
        <w:t>raktické predodborné stredoškolské vzdelávanie, VSO – stredné špeciálne vzdelávanie, WO – akademické vyššie vzdelávanie, HBO – vyššie odborné vzdelanie, MBO – odborné vzdelávanie, OU – otvorená univerzita</w:t>
      </w:r>
    </w:p>
    <w:p w14:paraId="050A24EE" w14:textId="77777777" w:rsidR="00C94735" w:rsidRPr="00E2601D" w:rsidRDefault="00C94735" w:rsidP="00C94735">
      <w:pPr>
        <w:pStyle w:val="SRItext"/>
        <w:spacing w:before="0" w:after="0"/>
        <w:jc w:val="left"/>
        <w:rPr>
          <w:i/>
          <w:iCs/>
          <w:sz w:val="18"/>
          <w:szCs w:val="18"/>
          <w:lang w:val="sk-SK"/>
        </w:rPr>
      </w:pPr>
      <w:r w:rsidRPr="00E2601D">
        <w:rPr>
          <w:i/>
          <w:iCs/>
          <w:sz w:val="18"/>
          <w:szCs w:val="18"/>
          <w:lang w:val="sk-SK"/>
        </w:rPr>
        <w:t xml:space="preserve">Zdroj: </w:t>
      </w:r>
      <w:r>
        <w:fldChar w:fldCharType="begin"/>
      </w:r>
      <w:r w:rsidRPr="00ED5AD4">
        <w:rPr>
          <w:lang w:val="de-DE"/>
        </w:rPr>
        <w:instrText>HYPERLINK "https://english.onderwijsinspectie.nl/site/binaries/site-content/collections/documents/2024/06/05/dutch-education-system---background-information/Background+information+Dutch+education+system.pdf"</w:instrText>
      </w:r>
      <w:r>
        <w:fldChar w:fldCharType="separate"/>
      </w:r>
      <w:r w:rsidRPr="00E2601D">
        <w:rPr>
          <w:rStyle w:val="Hypertextovprepojenie"/>
          <w:i/>
          <w:iCs/>
          <w:sz w:val="18"/>
          <w:szCs w:val="18"/>
          <w:lang w:val="sk-SK"/>
        </w:rPr>
        <w:t>https://english.onderwijsinspectie.nl/site/binaries/site-content/collections/documents/2024/06/05/dutch-education-system---background-information/Background+information+Dutch+education+system.pdf</w:t>
      </w:r>
      <w:r>
        <w:fldChar w:fldCharType="end"/>
      </w:r>
    </w:p>
    <w:p w14:paraId="608878EE" w14:textId="77777777" w:rsidR="00B5347C" w:rsidRPr="00B5347C" w:rsidRDefault="00B5347C" w:rsidP="00B5347C">
      <w:pPr>
        <w:pStyle w:val="Itext"/>
        <w:rPr>
          <w:lang w:val="sk-SK"/>
        </w:rPr>
      </w:pPr>
    </w:p>
    <w:p w14:paraId="6D297D7C" w14:textId="77777777" w:rsidR="00D57A61" w:rsidRPr="003C5441" w:rsidRDefault="00D57A61" w:rsidP="00AB76A0">
      <w:pPr>
        <w:pStyle w:val="Nadpis2"/>
      </w:pPr>
      <w:bookmarkStart w:id="2" w:name="_Toc219380056"/>
      <w:bookmarkStart w:id="3" w:name="_Toc225839322"/>
      <w:r w:rsidRPr="003C5441">
        <w:t>Členenie škôl (vzdelávania) a organizácia školského roku</w:t>
      </w:r>
      <w:bookmarkEnd w:id="2"/>
      <w:bookmarkEnd w:id="3"/>
      <w:r w:rsidRPr="003C5441">
        <w:t xml:space="preserve"> </w:t>
      </w:r>
    </w:p>
    <w:p w14:paraId="73777330" w14:textId="77777777" w:rsidR="00B0033A" w:rsidRDefault="00B0033A" w:rsidP="004A3D41">
      <w:pPr>
        <w:pStyle w:val="Nadpis3"/>
      </w:pPr>
      <w:bookmarkStart w:id="4" w:name="_Toc219380057"/>
      <w:bookmarkStart w:id="5" w:name="_Toc225839323"/>
      <w:r w:rsidRPr="003C5441">
        <w:t>Organizačné členenie škôl</w:t>
      </w:r>
      <w:bookmarkEnd w:id="4"/>
      <w:bookmarkEnd w:id="5"/>
    </w:p>
    <w:p w14:paraId="724CCE7E" w14:textId="77777777" w:rsidR="00AE4675" w:rsidRPr="00E2601D" w:rsidRDefault="00AE4675" w:rsidP="00AE4675">
      <w:pPr>
        <w:pStyle w:val="SRItext"/>
        <w:rPr>
          <w:lang w:val="sk-SK"/>
        </w:rPr>
      </w:pPr>
      <w:r w:rsidRPr="00E2601D">
        <w:rPr>
          <w:lang w:val="sk-SK"/>
        </w:rPr>
        <w:t xml:space="preserve">V nasledujúcej schéme sú uvedené typy </w:t>
      </w:r>
      <w:r>
        <w:rPr>
          <w:lang w:val="sk-SK"/>
        </w:rPr>
        <w:t xml:space="preserve">zariadení / </w:t>
      </w:r>
      <w:r w:rsidRPr="00E2601D">
        <w:rPr>
          <w:lang w:val="sk-SK"/>
        </w:rPr>
        <w:t>škôl v rámci jednotlivých úrovní vzdelávania.</w:t>
      </w:r>
    </w:p>
    <w:p w14:paraId="079ABA61" w14:textId="77777777" w:rsidR="00AE4675" w:rsidRPr="00E2601D" w:rsidRDefault="00AE4675" w:rsidP="00AE4675">
      <w:pPr>
        <w:pStyle w:val="SRIschemaoznacenie"/>
        <w:numPr>
          <w:ilvl w:val="0"/>
          <w:numId w:val="8"/>
        </w:numPr>
        <w:ind w:left="1418" w:hanging="1418"/>
        <w:rPr>
          <w:lang w:val="sk-SK"/>
        </w:rPr>
      </w:pPr>
      <w:r w:rsidRPr="00E2601D">
        <w:rPr>
          <w:lang w:val="sk-SK"/>
        </w:rPr>
        <w:t xml:space="preserve">Typy </w:t>
      </w:r>
      <w:r>
        <w:rPr>
          <w:lang w:val="sk-SK"/>
        </w:rPr>
        <w:t xml:space="preserve">zariadení / </w:t>
      </w:r>
      <w:r w:rsidRPr="00E2601D">
        <w:rPr>
          <w:lang w:val="sk-SK"/>
        </w:rPr>
        <w:t>škôl v jednotlivých úrovniach vzdelávania</w:t>
      </w:r>
    </w:p>
    <w:p w14:paraId="55ECBF6D" w14:textId="77777777" w:rsidR="00AE4675" w:rsidRPr="00E2601D" w:rsidRDefault="00AE4675" w:rsidP="00AE4675">
      <w:pPr>
        <w:pStyle w:val="Bezriadkovania"/>
        <w:rPr>
          <w:lang w:val="sk-SK"/>
        </w:rPr>
      </w:pPr>
      <w:r w:rsidRPr="00E2601D">
        <w:rPr>
          <w:noProof/>
          <w:lang w:val="sk-SK"/>
        </w:rPr>
        <w:lastRenderedPageBreak/>
        <w:drawing>
          <wp:inline distT="0" distB="0" distL="0" distR="0" wp14:anchorId="5ACAA679" wp14:editId="2B6151AA">
            <wp:extent cx="5486400" cy="4731489"/>
            <wp:effectExtent l="38100" t="38100" r="38100" b="0"/>
            <wp:docPr id="1962972287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14:paraId="7678AE88" w14:textId="77777777" w:rsidR="00AE4675" w:rsidRPr="00E2601D" w:rsidRDefault="00AE4675" w:rsidP="00AE4675">
      <w:pPr>
        <w:pStyle w:val="SRItext"/>
        <w:spacing w:before="0" w:after="0"/>
        <w:jc w:val="left"/>
        <w:rPr>
          <w:i/>
          <w:iCs/>
          <w:sz w:val="18"/>
          <w:szCs w:val="18"/>
          <w:lang w:val="sk-SK"/>
        </w:rPr>
      </w:pPr>
      <w:r w:rsidRPr="00E2601D">
        <w:rPr>
          <w:i/>
          <w:iCs/>
          <w:sz w:val="18"/>
          <w:szCs w:val="18"/>
          <w:lang w:val="sk-SK"/>
        </w:rPr>
        <w:t xml:space="preserve">Zdroj: </w:t>
      </w:r>
      <w:r>
        <w:fldChar w:fldCharType="begin"/>
      </w:r>
      <w:r w:rsidRPr="00ED5AD4">
        <w:rPr>
          <w:lang w:val="de-DE"/>
        </w:rPr>
        <w:instrText>HYPERLINK "https://english.onderwijsinspectie.nl/site/binaries/site-content/collections/documents/2024/06/05/dutch-education-system---background-information/Background+information+Dutch+education+system.pdf"</w:instrText>
      </w:r>
      <w:r>
        <w:fldChar w:fldCharType="separate"/>
      </w:r>
      <w:r w:rsidRPr="00E2601D">
        <w:rPr>
          <w:rStyle w:val="Hypertextovprepojenie"/>
          <w:i/>
          <w:iCs/>
          <w:sz w:val="18"/>
          <w:szCs w:val="18"/>
          <w:lang w:val="sk-SK"/>
        </w:rPr>
        <w:t>https://english.onderwijsinspectie.nl/site/binaries/site-content/collections/documents/2024/06/05/dutch-education-system---background-information/Background+information+Dutch+education+system.pdf</w:t>
      </w:r>
      <w:r>
        <w:fldChar w:fldCharType="end"/>
      </w:r>
    </w:p>
    <w:p w14:paraId="0ECC93DE" w14:textId="77777777" w:rsidR="00AE4675" w:rsidRDefault="00AE4675" w:rsidP="00AE4675">
      <w:pPr>
        <w:pStyle w:val="SRItext"/>
        <w:rPr>
          <w:lang w:val="sk-SK"/>
        </w:rPr>
      </w:pPr>
    </w:p>
    <w:p w14:paraId="595153E2" w14:textId="5C819139" w:rsidR="00AE4675" w:rsidRPr="008A000C" w:rsidRDefault="00AE4675" w:rsidP="00AE4675">
      <w:pPr>
        <w:pStyle w:val="SRItext"/>
        <w:rPr>
          <w:lang w:val="sk-SK"/>
        </w:rPr>
      </w:pPr>
      <w:r w:rsidRPr="007C72F2">
        <w:rPr>
          <w:b/>
          <w:bCs w:val="0"/>
          <w:lang w:val="sk-SK"/>
        </w:rPr>
        <w:t>Predškolská starostlivosť v Holandsku</w:t>
      </w:r>
      <w:r w:rsidRPr="007C72F2">
        <w:rPr>
          <w:lang w:val="sk-SK"/>
        </w:rPr>
        <w:t xml:space="preserve"> je definovaná ako </w:t>
      </w:r>
      <w:r w:rsidRPr="007C72F2">
        <w:rPr>
          <w:b/>
          <w:lang w:val="sk-SK"/>
        </w:rPr>
        <w:t>sociálna služba</w:t>
      </w:r>
      <w:r w:rsidRPr="007C72F2">
        <w:rPr>
          <w:lang w:val="sk-SK"/>
        </w:rPr>
        <w:t xml:space="preserve"> s pedagógickými prvkami, nie </w:t>
      </w:r>
      <w:r>
        <w:rPr>
          <w:lang w:val="sk-SK"/>
        </w:rPr>
        <w:t xml:space="preserve">je uvedená </w:t>
      </w:r>
      <w:r w:rsidRPr="007C72F2">
        <w:rPr>
          <w:lang w:val="sk-SK"/>
        </w:rPr>
        <w:t xml:space="preserve">ako formálne školské vzdelávanie, a preto sa riadi primárne </w:t>
      </w:r>
      <w:r w:rsidRPr="007C72F2">
        <w:rPr>
          <w:b/>
          <w:lang w:val="sk-SK"/>
        </w:rPr>
        <w:t>sociálnou legislatívou a štandardmi starostlivosti</w:t>
      </w:r>
      <w:r w:rsidRPr="007C72F2">
        <w:rPr>
          <w:lang w:val="sk-SK"/>
        </w:rPr>
        <w:t xml:space="preserve"> </w:t>
      </w:r>
      <w:r w:rsidR="0028213C">
        <w:rPr>
          <w:lang w:val="sk-SK"/>
        </w:rPr>
        <w:t>(</w:t>
      </w:r>
      <w:r w:rsidRPr="007C72F2">
        <w:rPr>
          <w:lang w:val="sk-SK"/>
        </w:rPr>
        <w:t>nie školskými zákonmi</w:t>
      </w:r>
      <w:r w:rsidR="0028213C">
        <w:rPr>
          <w:lang w:val="sk-SK"/>
        </w:rPr>
        <w:t>)</w:t>
      </w:r>
      <w:r w:rsidRPr="007C72F2">
        <w:rPr>
          <w:lang w:val="sk-SK"/>
        </w:rPr>
        <w:t>.</w:t>
      </w:r>
      <w:r>
        <w:rPr>
          <w:lang w:val="sk-SK"/>
        </w:rPr>
        <w:t xml:space="preserve"> </w:t>
      </w:r>
      <w:r w:rsidRPr="008A000C">
        <w:rPr>
          <w:lang w:val="sk-SK"/>
        </w:rPr>
        <w:t>Zahŕňa denné zariadenia pre deti od narodenia</w:t>
      </w:r>
      <w:r w:rsidR="0028213C" w:rsidRPr="008A000C">
        <w:rPr>
          <w:lang w:val="sk-SK"/>
        </w:rPr>
        <w:t>, až</w:t>
      </w:r>
      <w:r w:rsidRPr="008A000C">
        <w:rPr>
          <w:lang w:val="sk-SK"/>
        </w:rPr>
        <w:t xml:space="preserve"> do vstupu do školy. Zameriava sa hlavne na bezpečie, sociálny rozvoj, starostlivosť a podporu rodičov pri kombinovaní práce a </w:t>
      </w:r>
      <w:r w:rsidR="00CE5015" w:rsidRPr="008A000C">
        <w:rPr>
          <w:lang w:val="sk-SK"/>
        </w:rPr>
        <w:t>rodinného života</w:t>
      </w:r>
      <w:r w:rsidRPr="008A000C">
        <w:rPr>
          <w:lang w:val="sk-SK"/>
        </w:rPr>
        <w:t>.</w:t>
      </w:r>
    </w:p>
    <w:p w14:paraId="200BF3B3" w14:textId="2BEDCB6D" w:rsidR="00AE4675" w:rsidRDefault="00AE4675" w:rsidP="00AE4675">
      <w:pPr>
        <w:pStyle w:val="SRItext"/>
        <w:rPr>
          <w:lang w:val="sk-SK"/>
        </w:rPr>
      </w:pPr>
      <w:r w:rsidRPr="008A000C">
        <w:rPr>
          <w:lang w:val="sk-SK"/>
        </w:rPr>
        <w:t xml:space="preserve">Od </w:t>
      </w:r>
      <w:r w:rsidRPr="008A000C">
        <w:rPr>
          <w:b/>
          <w:lang w:val="sk-SK"/>
        </w:rPr>
        <w:t>vekovej hranice vstupu do školy (4–5 rokov)</w:t>
      </w:r>
      <w:r w:rsidRPr="008A000C">
        <w:rPr>
          <w:lang w:val="sk-SK"/>
        </w:rPr>
        <w:t xml:space="preserve"> je prvý rok v primárnom vzdelávaní súčasťou vzdelávacieho systému, ktorý je </w:t>
      </w:r>
      <w:r w:rsidRPr="008A000C">
        <w:rPr>
          <w:b/>
          <w:lang w:val="sk-SK"/>
        </w:rPr>
        <w:t>plne regulovaný školsk</w:t>
      </w:r>
      <w:r w:rsidR="00CE5015" w:rsidRPr="008A000C">
        <w:rPr>
          <w:b/>
          <w:lang w:val="sk-SK"/>
        </w:rPr>
        <w:t>ou legislatívou</w:t>
      </w:r>
      <w:r w:rsidRPr="008A000C">
        <w:rPr>
          <w:lang w:val="sk-SK"/>
        </w:rPr>
        <w:t xml:space="preserve">. </w:t>
      </w:r>
      <w:r w:rsidRPr="00E2601D">
        <w:rPr>
          <w:lang w:val="sk-SK"/>
        </w:rPr>
        <w:t xml:space="preserve">V rámci primárneho vzdelávania ide o dennú formu vzdelávania, pričom povinná školská dochádzka je od 5 rokov veku dieťaťa. </w:t>
      </w:r>
    </w:p>
    <w:p w14:paraId="0590D167" w14:textId="77777777" w:rsidR="00AE4675" w:rsidRDefault="00AE4675" w:rsidP="00AE4675">
      <w:pPr>
        <w:pStyle w:val="SRItext"/>
        <w:rPr>
          <w:lang w:val="sk-SK"/>
        </w:rPr>
      </w:pPr>
      <w:r w:rsidRPr="00414B5C">
        <w:rPr>
          <w:b/>
          <w:bCs w:val="0"/>
          <w:lang w:val="sk-SK"/>
        </w:rPr>
        <w:t>Sekundárne vzdelávanie</w:t>
      </w:r>
      <w:r w:rsidRPr="00E2601D">
        <w:rPr>
          <w:lang w:val="sk-SK"/>
        </w:rPr>
        <w:t xml:space="preserve"> sa realizuje dennou formou, pričom ide o kombináciu teórie a praxe. Prestup medzi jednotlivými druhmi sekundárneho vzdelávania je možný po splnení podmienok školy. Stredné odborné vzdelávanie v rámci učňovského modelu kombinuje školu a prax. Je možný prestup z odbornej prípravy do stredného odborného vzdelávania, resp. zo stredného odborného vzdelávania do vyššieho odborného vzdelávania. </w:t>
      </w:r>
    </w:p>
    <w:p w14:paraId="1FBE18D0" w14:textId="77777777" w:rsidR="00AE4675" w:rsidRPr="00E2601D" w:rsidRDefault="00AE4675" w:rsidP="00AE4675">
      <w:pPr>
        <w:pStyle w:val="SRItext"/>
        <w:rPr>
          <w:lang w:val="sk-SK"/>
        </w:rPr>
      </w:pPr>
      <w:r w:rsidRPr="00414B5C">
        <w:rPr>
          <w:b/>
          <w:bCs w:val="0"/>
          <w:lang w:val="sk-SK"/>
        </w:rPr>
        <w:t>Vyššie odborné a univerzitné vzdelávanie</w:t>
      </w:r>
      <w:r w:rsidRPr="00E2601D">
        <w:rPr>
          <w:lang w:val="sk-SK"/>
        </w:rPr>
        <w:t xml:space="preserve"> môže mať formu dennú aj diaľkovú, </w:t>
      </w:r>
      <w:r>
        <w:rPr>
          <w:lang w:val="sk-SK"/>
        </w:rPr>
        <w:t>alebo</w:t>
      </w:r>
      <w:r w:rsidRPr="00E2601D">
        <w:rPr>
          <w:lang w:val="sk-SK"/>
        </w:rPr>
        <w:t xml:space="preserve"> kombinovanú. Vyššie odborné </w:t>
      </w:r>
      <w:r>
        <w:rPr>
          <w:lang w:val="sk-SK"/>
        </w:rPr>
        <w:t xml:space="preserve">vzdelávanie </w:t>
      </w:r>
      <w:r w:rsidRPr="00E2601D">
        <w:rPr>
          <w:lang w:val="sk-SK"/>
        </w:rPr>
        <w:t>je profesijne orientované a je možný prestup zo všeobecného stredoškolského do vyššieho odborného</w:t>
      </w:r>
      <w:r>
        <w:rPr>
          <w:lang w:val="sk-SK"/>
        </w:rPr>
        <w:t xml:space="preserve">. V rámci </w:t>
      </w:r>
      <w:r w:rsidRPr="00E2601D">
        <w:rPr>
          <w:lang w:val="sk-SK"/>
        </w:rPr>
        <w:t xml:space="preserve">preduniverzitného </w:t>
      </w:r>
      <w:r>
        <w:rPr>
          <w:lang w:val="sk-SK"/>
        </w:rPr>
        <w:t xml:space="preserve">je umožnený prestup </w:t>
      </w:r>
      <w:r w:rsidRPr="00E2601D">
        <w:rPr>
          <w:lang w:val="sk-SK"/>
        </w:rPr>
        <w:t>do univerzitného</w:t>
      </w:r>
      <w:r>
        <w:rPr>
          <w:lang w:val="sk-SK"/>
        </w:rPr>
        <w:t xml:space="preserve"> a</w:t>
      </w:r>
      <w:r w:rsidRPr="00E2601D">
        <w:rPr>
          <w:lang w:val="sk-SK"/>
        </w:rPr>
        <w:t xml:space="preserve"> za určitých podmienok </w:t>
      </w:r>
      <w:r>
        <w:rPr>
          <w:lang w:val="sk-SK"/>
        </w:rPr>
        <w:t>je</w:t>
      </w:r>
      <w:r w:rsidRPr="00E2601D">
        <w:rPr>
          <w:lang w:val="sk-SK"/>
        </w:rPr>
        <w:t xml:space="preserve"> v rámci vyššieho odborného</w:t>
      </w:r>
      <w:r>
        <w:rPr>
          <w:lang w:val="sk-SK"/>
        </w:rPr>
        <w:t xml:space="preserve"> vzdelávania možný prestup</w:t>
      </w:r>
      <w:r w:rsidRPr="00E2601D">
        <w:rPr>
          <w:lang w:val="sk-SK"/>
        </w:rPr>
        <w:t xml:space="preserve"> do univerzitného, alebo</w:t>
      </w:r>
      <w:r>
        <w:rPr>
          <w:lang w:val="sk-SK"/>
        </w:rPr>
        <w:t xml:space="preserve"> zo</w:t>
      </w:r>
      <w:r w:rsidRPr="00E2601D">
        <w:rPr>
          <w:lang w:val="sk-SK"/>
        </w:rPr>
        <w:t xml:space="preserve"> stredného odborného vzdelávania (4. úroveň) do vyššieho odborného vzdelávania. </w:t>
      </w:r>
    </w:p>
    <w:p w14:paraId="29DC1538" w14:textId="77777777" w:rsidR="007144B0" w:rsidRPr="007144B0" w:rsidRDefault="007144B0" w:rsidP="007144B0">
      <w:pPr>
        <w:pStyle w:val="Itext"/>
        <w:rPr>
          <w:lang w:val="sk-SK"/>
        </w:rPr>
      </w:pPr>
    </w:p>
    <w:p w14:paraId="45772105" w14:textId="77777777" w:rsidR="00F442AC" w:rsidRDefault="00F442AC" w:rsidP="004A3D41">
      <w:pPr>
        <w:pStyle w:val="Nadpis3"/>
      </w:pPr>
      <w:bookmarkStart w:id="6" w:name="_Toc219380058"/>
      <w:bookmarkStart w:id="7" w:name="_Toc225839324"/>
      <w:r w:rsidRPr="003C5441">
        <w:t>Organizácia školského roku v školách / školských zariadeniach</w:t>
      </w:r>
      <w:bookmarkEnd w:id="6"/>
      <w:bookmarkEnd w:id="7"/>
    </w:p>
    <w:p w14:paraId="489565A4" w14:textId="3D3FBFDB" w:rsidR="00595222" w:rsidRPr="00E2601D" w:rsidRDefault="00595222" w:rsidP="00595222">
      <w:pPr>
        <w:pStyle w:val="SRItext"/>
        <w:rPr>
          <w:lang w:val="sk-SK"/>
        </w:rPr>
      </w:pPr>
      <w:r w:rsidRPr="00D64702">
        <w:rPr>
          <w:b/>
          <w:bCs w:val="0"/>
          <w:lang w:val="sk-SK"/>
        </w:rPr>
        <w:t>Školský rok v primárnom vzdelávaní</w:t>
      </w:r>
      <w:r w:rsidRPr="00E2601D">
        <w:rPr>
          <w:lang w:val="sk-SK"/>
        </w:rPr>
        <w:t xml:space="preserve"> začína v 1. augusta  a končí v 31. júla nasledujúceho roka</w:t>
      </w:r>
      <w:r w:rsidRPr="00E2601D">
        <w:rPr>
          <w:rStyle w:val="Odkaznapoznmkupodiarou"/>
          <w:lang w:val="sk-SK"/>
        </w:rPr>
        <w:footnoteReference w:id="22"/>
      </w:r>
      <w:r w:rsidR="00F618D3">
        <w:rPr>
          <w:lang w:val="sk-SK"/>
        </w:rPr>
        <w:t xml:space="preserve"> a </w:t>
      </w:r>
      <w:r w:rsidRPr="00E2601D">
        <w:rPr>
          <w:lang w:val="sk-SK"/>
        </w:rPr>
        <w:t xml:space="preserve">trvá približne 40 vyučovacích týždňov. </w:t>
      </w:r>
      <w:r w:rsidR="00FC11FD">
        <w:rPr>
          <w:lang w:val="sk-SK"/>
        </w:rPr>
        <w:t>Prázdniny</w:t>
      </w:r>
      <w:r w:rsidRPr="00E2601D">
        <w:rPr>
          <w:lang w:val="sk-SK"/>
        </w:rPr>
        <w:t xml:space="preserve"> sú rozdelené regionálne a letné prázdniny trvajú cca. 6 týždňov. </w:t>
      </w:r>
      <w:r w:rsidRPr="00D64702">
        <w:rPr>
          <w:b/>
          <w:bCs w:val="0"/>
          <w:lang w:val="sk-SK"/>
        </w:rPr>
        <w:t>V sekundárnom vzdelávaní trvá školský rok</w:t>
      </w:r>
      <w:r w:rsidRPr="00E2601D">
        <w:rPr>
          <w:lang w:val="sk-SK"/>
        </w:rPr>
        <w:t xml:space="preserve"> tiež </w:t>
      </w:r>
      <w:r w:rsidR="00FA15A4">
        <w:rPr>
          <w:lang w:val="sk-SK"/>
        </w:rPr>
        <w:t>cca.</w:t>
      </w:r>
      <w:r w:rsidRPr="00E2601D">
        <w:rPr>
          <w:lang w:val="sk-SK"/>
        </w:rPr>
        <w:t xml:space="preserve"> 40 týždňov, pričom povinný minimálny počet vyučovacích hodín určuje </w:t>
      </w:r>
      <w:r w:rsidR="00F9523B">
        <w:rPr>
          <w:lang w:val="sk-SK"/>
        </w:rPr>
        <w:t>„</w:t>
      </w:r>
      <w:r w:rsidR="0089547E">
        <w:fldChar w:fldCharType="begin"/>
      </w:r>
      <w:r w:rsidR="0089547E" w:rsidRPr="00ED5AD4">
        <w:rPr>
          <w:lang w:val="sk-SK"/>
        </w:rPr>
        <w:instrText>HYPERLINK "https://wetten.overheid.nl/BWBR0044212/2026-01-01"</w:instrText>
      </w:r>
      <w:r w:rsidR="0089547E">
        <w:fldChar w:fldCharType="separate"/>
      </w:r>
      <w:r w:rsidR="0089547E">
        <w:rPr>
          <w:rStyle w:val="Hypertextovprepojenie"/>
          <w:lang w:val="sk-SK"/>
        </w:rPr>
        <w:t>zákon o stredoškolskom vzdelávaní</w:t>
      </w:r>
      <w:r w:rsidR="0089547E">
        <w:fldChar w:fldCharType="end"/>
      </w:r>
      <w:r w:rsidR="00F9523B" w:rsidRPr="00F9523B">
        <w:rPr>
          <w:lang w:val="sk-SK"/>
        </w:rPr>
        <w:t>”</w:t>
      </w:r>
      <w:r w:rsidRPr="00E2601D">
        <w:rPr>
          <w:lang w:val="sk-SK"/>
        </w:rPr>
        <w:t>. Stredné odborné vzdelávanie</w:t>
      </w:r>
      <w:r w:rsidRPr="00E2601D">
        <w:rPr>
          <w:rStyle w:val="Odkaznapoznmkupodiarou"/>
          <w:lang w:val="sk-SK"/>
        </w:rPr>
        <w:footnoteReference w:id="23"/>
      </w:r>
      <w:r w:rsidRPr="00E2601D">
        <w:rPr>
          <w:lang w:val="sk-SK"/>
        </w:rPr>
        <w:t xml:space="preserve"> je organizované modulárne, </w:t>
      </w:r>
      <w:r>
        <w:rPr>
          <w:lang w:val="sk-SK"/>
        </w:rPr>
        <w:t xml:space="preserve">t.j. </w:t>
      </w:r>
      <w:r w:rsidRPr="00E2601D">
        <w:rPr>
          <w:lang w:val="sk-SK"/>
        </w:rPr>
        <w:t xml:space="preserve">závisí od </w:t>
      </w:r>
      <w:r w:rsidR="00FA15A4">
        <w:rPr>
          <w:lang w:val="sk-SK"/>
        </w:rPr>
        <w:t xml:space="preserve">vzdelávacieho </w:t>
      </w:r>
      <w:r w:rsidRPr="00E2601D">
        <w:rPr>
          <w:lang w:val="sk-SK"/>
        </w:rPr>
        <w:t>programu</w:t>
      </w:r>
      <w:r w:rsidR="00FA15A4">
        <w:rPr>
          <w:lang w:val="sk-SK"/>
        </w:rPr>
        <w:t xml:space="preserve"> a </w:t>
      </w:r>
      <w:r>
        <w:rPr>
          <w:lang w:val="sk-SK"/>
        </w:rPr>
        <w:t>významnú časť tvorí</w:t>
      </w:r>
      <w:r w:rsidRPr="00E2601D">
        <w:rPr>
          <w:lang w:val="sk-SK"/>
        </w:rPr>
        <w:t xml:space="preserve"> pra</w:t>
      </w:r>
      <w:r>
        <w:rPr>
          <w:lang w:val="sk-SK"/>
        </w:rPr>
        <w:t>x</w:t>
      </w:r>
      <w:r w:rsidRPr="00E2601D">
        <w:rPr>
          <w:lang w:val="sk-SK"/>
        </w:rPr>
        <w:t xml:space="preserve">. </w:t>
      </w:r>
      <w:r w:rsidRPr="00D64702">
        <w:rPr>
          <w:b/>
          <w:bCs w:val="0"/>
          <w:lang w:val="sk-SK"/>
        </w:rPr>
        <w:t>Akademický rok vysšieho odborného a univerzitného vzdelávania</w:t>
      </w:r>
      <w:r w:rsidRPr="00E2601D">
        <w:rPr>
          <w:lang w:val="sk-SK"/>
        </w:rPr>
        <w:t xml:space="preserve"> trvá od 1. septembra do 31. augusta nasledujúceho roka</w:t>
      </w:r>
      <w:r w:rsidRPr="00E2601D">
        <w:rPr>
          <w:rStyle w:val="Odkaznapoznmkupodiarou"/>
          <w:lang w:val="sk-SK"/>
        </w:rPr>
        <w:footnoteReference w:id="24"/>
      </w:r>
      <w:r w:rsidRPr="00E2601D">
        <w:rPr>
          <w:lang w:val="sk-SK"/>
        </w:rPr>
        <w:t>.</w:t>
      </w:r>
    </w:p>
    <w:p w14:paraId="266924F0" w14:textId="72A7561D" w:rsidR="00595222" w:rsidRPr="00E2601D" w:rsidRDefault="00595222" w:rsidP="00595222">
      <w:pPr>
        <w:jc w:val="both"/>
      </w:pPr>
      <w:r w:rsidRPr="00E2601D">
        <w:t>Školy si môžu naplánovať dodatočné sviatky, voľné dni a študijné dni mimo zákonom stanovených prázdnin, musia sa však riadiť právnymi predpismi a plánovanie (organizácia) školského roku musí byť schválen</w:t>
      </w:r>
      <w:r w:rsidR="003400FE">
        <w:t>á</w:t>
      </w:r>
      <w:r w:rsidRPr="00E2601D">
        <w:t xml:space="preserve"> aj rodičmi. Vo všeobecnosti </w:t>
      </w:r>
      <w:r w:rsidR="003400FE">
        <w:t>je nutné</w:t>
      </w:r>
      <w:r w:rsidRPr="00E2601D">
        <w:t xml:space="preserve"> </w:t>
      </w:r>
      <w:r>
        <w:t>dodržiavať</w:t>
      </w:r>
      <w:r w:rsidRPr="00E2601D">
        <w:t xml:space="preserve"> </w:t>
      </w:r>
      <w:hyperlink r:id="rId22" w:history="1">
        <w:r w:rsidRPr="00E2601D">
          <w:rPr>
            <w:rStyle w:val="Hypertextovprepojenie"/>
          </w:rPr>
          <w:t>nariadenia o určovaní školských prázdnin pre roky 2025 – 2030</w:t>
        </w:r>
      </w:hyperlink>
      <w:r w:rsidRPr="00E2601D">
        <w:rPr>
          <w:rStyle w:val="Odkaznapoznmkupodiarou"/>
        </w:rPr>
        <w:footnoteReference w:id="25"/>
      </w:r>
      <w:r w:rsidRPr="00E2601D">
        <w:t>.</w:t>
      </w:r>
    </w:p>
    <w:p w14:paraId="2ABAD54B" w14:textId="77777777" w:rsidR="00595222" w:rsidRDefault="00595222" w:rsidP="00595222">
      <w:pPr>
        <w:pStyle w:val="SRItext"/>
        <w:rPr>
          <w:lang w:val="sk-SK"/>
        </w:rPr>
      </w:pPr>
      <w:r w:rsidRPr="00E2601D">
        <w:rPr>
          <w:lang w:val="sk-SK"/>
        </w:rPr>
        <w:t>Z vyššie uvedeného možno konštatovať, že holandský systém je</w:t>
      </w:r>
      <w:r>
        <w:rPr>
          <w:lang w:val="sk-SK"/>
        </w:rPr>
        <w:t>:</w:t>
      </w:r>
    </w:p>
    <w:p w14:paraId="5C956A5F" w14:textId="0A3AF1BD" w:rsidR="00595222" w:rsidRDefault="00595222" w:rsidP="00595222">
      <w:pPr>
        <w:pStyle w:val="SRIodrazkatext"/>
        <w:numPr>
          <w:ilvl w:val="0"/>
          <w:numId w:val="1"/>
        </w:numPr>
        <w:ind w:left="568" w:hanging="284"/>
      </w:pPr>
      <w:r w:rsidRPr="00E2601D">
        <w:t>vertikálne diferencovaný už od 12</w:t>
      </w:r>
      <w:r w:rsidR="00254A90">
        <w:t>.-tich</w:t>
      </w:r>
      <w:r w:rsidRPr="00E2601D">
        <w:t xml:space="preserve"> rokov, </w:t>
      </w:r>
    </w:p>
    <w:p w14:paraId="6B1EAD54" w14:textId="77777777" w:rsidR="00595222" w:rsidRDefault="00595222" w:rsidP="00595222">
      <w:pPr>
        <w:pStyle w:val="SRIodrazkatext"/>
        <w:numPr>
          <w:ilvl w:val="0"/>
          <w:numId w:val="1"/>
        </w:numPr>
        <w:ind w:left="568" w:hanging="284"/>
      </w:pPr>
      <w:r>
        <w:t>f</w:t>
      </w:r>
      <w:r w:rsidRPr="00E2601D">
        <w:t>lexibilný v</w:t>
      </w:r>
      <w:r>
        <w:t> </w:t>
      </w:r>
      <w:r w:rsidRPr="00E2601D">
        <w:t>prestupoch</w:t>
      </w:r>
      <w:r>
        <w:t>,</w:t>
      </w:r>
    </w:p>
    <w:p w14:paraId="12EC6229" w14:textId="77777777" w:rsidR="00595222" w:rsidRDefault="00595222" w:rsidP="00595222">
      <w:pPr>
        <w:pStyle w:val="SRIodrazkatext"/>
        <w:numPr>
          <w:ilvl w:val="0"/>
          <w:numId w:val="1"/>
        </w:numPr>
        <w:ind w:left="568" w:hanging="284"/>
      </w:pPr>
      <w:r>
        <w:t>s</w:t>
      </w:r>
      <w:r w:rsidRPr="00E2601D">
        <w:t xml:space="preserve">ilno regulovaný zákonmi, </w:t>
      </w:r>
    </w:p>
    <w:p w14:paraId="117E6F14" w14:textId="77777777" w:rsidR="00595222" w:rsidRDefault="00595222" w:rsidP="00595222">
      <w:pPr>
        <w:pStyle w:val="SRIodrazkatext"/>
        <w:numPr>
          <w:ilvl w:val="0"/>
          <w:numId w:val="1"/>
        </w:numPr>
        <w:ind w:left="568" w:hanging="284"/>
      </w:pPr>
      <w:r w:rsidRPr="00E2601D">
        <w:t xml:space="preserve">s regionálne organizovaným školským rokom, </w:t>
      </w:r>
    </w:p>
    <w:p w14:paraId="3A77FDE0" w14:textId="77777777" w:rsidR="00595222" w:rsidRDefault="00595222" w:rsidP="00595222">
      <w:pPr>
        <w:pStyle w:val="SRIodrazkatext"/>
        <w:numPr>
          <w:ilvl w:val="0"/>
          <w:numId w:val="1"/>
        </w:numPr>
        <w:ind w:left="568" w:hanging="284"/>
      </w:pPr>
      <w:r w:rsidRPr="00E2601D">
        <w:t xml:space="preserve">bez centrálne určenej fixnej dĺžky vyučovacej hodiny. </w:t>
      </w:r>
    </w:p>
    <w:p w14:paraId="28534947" w14:textId="77777777" w:rsidR="00595222" w:rsidRDefault="00595222" w:rsidP="00595222">
      <w:pPr>
        <w:pStyle w:val="SRItext"/>
        <w:rPr>
          <w:lang w:val="sk-SK"/>
        </w:rPr>
      </w:pPr>
      <w:r w:rsidRPr="00E2601D"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55681B12" wp14:editId="15E35CBB">
                <wp:simplePos x="0" y="0"/>
                <wp:positionH relativeFrom="column">
                  <wp:posOffset>63500</wp:posOffset>
                </wp:positionH>
                <wp:positionV relativeFrom="paragraph">
                  <wp:posOffset>19989</wp:posOffset>
                </wp:positionV>
                <wp:extent cx="5795645" cy="971550"/>
                <wp:effectExtent l="0" t="0" r="0" b="0"/>
                <wp:wrapNone/>
                <wp:docPr id="592096353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564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FEDE68" w14:textId="77777777" w:rsidR="00595222" w:rsidRPr="00C304D5" w:rsidRDefault="00595222" w:rsidP="00595222">
                            <w:pPr>
                              <w:pStyle w:val="Zvraznencitcia"/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C304D5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Škola má organizačnú autonómiu, musí však dodržať minimálny povinný počet vyučovacích hodín, ktorý je stanovený zákonom.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81B12" id="_x0000_s1032" type="#_x0000_t202" style="position:absolute;left:0;text-align:left;margin-left:5pt;margin-top:1.55pt;width:456.35pt;height:76.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" filled="f" stroked="f">
                <v:textbox>
                  <w:txbxContent>
                    <w:p w14:paraId="72FEDE68" w14:textId="77777777" w:rsidR="00595222" w:rsidRPr="00C304D5" w:rsidRDefault="00595222" w:rsidP="00595222">
                      <w:pPr>
                        <w:pStyle w:val="Zvraznencitcia"/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C304D5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Škola má organizačnú autonómiu, musí však dodržať minimálny povinný počet vyučovacích hodín, ktorý je stanovený zákonom.</w:t>
                      </w:r>
                    </w:p>
                  </w:txbxContent>
                </v:textbox>
              </v:shape>
            </w:pict>
          </mc:Fallback>
        </mc:AlternateContent>
      </w:r>
    </w:p>
    <w:p w14:paraId="1E2EE689" w14:textId="77777777" w:rsidR="00595222" w:rsidRDefault="00595222" w:rsidP="00595222">
      <w:pPr>
        <w:pStyle w:val="SRItext"/>
        <w:rPr>
          <w:lang w:val="sk-SK"/>
        </w:rPr>
      </w:pPr>
    </w:p>
    <w:p w14:paraId="084EE306" w14:textId="77777777" w:rsidR="00595222" w:rsidRDefault="00595222" w:rsidP="00595222">
      <w:pPr>
        <w:pStyle w:val="SRItext"/>
        <w:rPr>
          <w:lang w:val="sk-SK"/>
        </w:rPr>
      </w:pPr>
    </w:p>
    <w:p w14:paraId="68F0A535" w14:textId="77777777" w:rsidR="00595222" w:rsidRDefault="00595222" w:rsidP="00595222">
      <w:pPr>
        <w:pStyle w:val="Itext"/>
        <w:rPr>
          <w:lang w:val="sk-SK"/>
        </w:rPr>
      </w:pPr>
    </w:p>
    <w:p w14:paraId="2A5E16B9" w14:textId="77777777" w:rsidR="001066CE" w:rsidRPr="00595222" w:rsidRDefault="001066CE" w:rsidP="00595222">
      <w:pPr>
        <w:pStyle w:val="Itext"/>
        <w:rPr>
          <w:lang w:val="sk-SK"/>
        </w:rPr>
      </w:pPr>
    </w:p>
    <w:p w14:paraId="5503ED16" w14:textId="77777777" w:rsidR="00661C7A" w:rsidRDefault="00661C7A" w:rsidP="00AB76A0">
      <w:pPr>
        <w:pStyle w:val="Nadpis2"/>
      </w:pPr>
      <w:bookmarkStart w:id="8" w:name="_Toc219380059"/>
      <w:bookmarkStart w:id="9" w:name="_Toc225839325"/>
      <w:r w:rsidRPr="003C5441">
        <w:t>Povinná školská dochádzka</w:t>
      </w:r>
      <w:bookmarkEnd w:id="8"/>
      <w:bookmarkEnd w:id="9"/>
    </w:p>
    <w:p w14:paraId="733EEA8C" w14:textId="3ABBF5E2" w:rsidR="00D5526B" w:rsidRDefault="00D5526B" w:rsidP="00D5526B">
      <w:pPr>
        <w:pStyle w:val="SRItext"/>
        <w:rPr>
          <w:lang w:val="sk-SK"/>
        </w:rPr>
      </w:pPr>
      <w:r w:rsidRPr="00E2601D">
        <w:rPr>
          <w:lang w:val="sk-SK"/>
        </w:rPr>
        <w:t xml:space="preserve">Podľa </w:t>
      </w:r>
      <w:r>
        <w:fldChar w:fldCharType="begin"/>
      </w:r>
      <w:r w:rsidRPr="00ED5AD4">
        <w:rPr>
          <w:lang w:val="sk-SK"/>
        </w:rPr>
        <w:instrText>HYPERLINK "https://wetten.overheid.nl/BWBR0002628/2024-01-01"</w:instrText>
      </w:r>
      <w:r>
        <w:fldChar w:fldCharType="separate"/>
      </w:r>
      <w:r w:rsidRPr="00E2601D">
        <w:rPr>
          <w:rStyle w:val="Hypertextovprepojenie"/>
          <w:lang w:val="sk-SK"/>
        </w:rPr>
        <w:t>zákona o povinnom vzdelávaní</w:t>
      </w:r>
      <w:r>
        <w:fldChar w:fldCharType="end"/>
      </w:r>
      <w:r w:rsidRPr="00E2601D">
        <w:rPr>
          <w:rStyle w:val="Odkaznapoznmkupodiarou"/>
          <w:lang w:val="sk-SK"/>
        </w:rPr>
        <w:footnoteReference w:id="26"/>
      </w:r>
      <w:r w:rsidRPr="00E2601D">
        <w:rPr>
          <w:lang w:val="sk-SK"/>
        </w:rPr>
        <w:t xml:space="preserve"> musia žiaci vo veku od 5 do 18 rokov</w:t>
      </w:r>
      <w:r w:rsidRPr="00E2601D">
        <w:rPr>
          <w:rStyle w:val="Odkaznapoznmkupodiarou"/>
          <w:lang w:val="sk-SK"/>
        </w:rPr>
        <w:footnoteReference w:id="27"/>
      </w:r>
      <w:r w:rsidRPr="00E2601D">
        <w:rPr>
          <w:lang w:val="sk-SK"/>
        </w:rPr>
        <w:t xml:space="preserve"> navštevovať školu alebo </w:t>
      </w:r>
      <w:r w:rsidR="00282BA9">
        <w:rPr>
          <w:lang w:val="sk-SK"/>
        </w:rPr>
        <w:t xml:space="preserve">vzdelávaciu </w:t>
      </w:r>
      <w:r w:rsidRPr="00E2601D">
        <w:rPr>
          <w:lang w:val="sk-SK"/>
        </w:rPr>
        <w:t>inštitúciu</w:t>
      </w:r>
      <w:r>
        <w:rPr>
          <w:lang w:val="sk-SK"/>
        </w:rPr>
        <w:t xml:space="preserve"> dovtedy</w:t>
      </w:r>
      <w:r w:rsidRPr="00E2601D">
        <w:rPr>
          <w:lang w:val="sk-SK"/>
        </w:rPr>
        <w:t>, kým</w:t>
      </w:r>
      <w:r>
        <w:rPr>
          <w:lang w:val="sk-SK"/>
        </w:rPr>
        <w:t>:</w:t>
      </w:r>
    </w:p>
    <w:p w14:paraId="4FB8F737" w14:textId="77777777" w:rsidR="00D5526B" w:rsidRDefault="00D5526B" w:rsidP="00D5526B">
      <w:pPr>
        <w:pStyle w:val="SRIodrazkatext"/>
        <w:numPr>
          <w:ilvl w:val="0"/>
          <w:numId w:val="1"/>
        </w:numPr>
        <w:ind w:left="568" w:hanging="284"/>
      </w:pPr>
      <w:r w:rsidRPr="00E2601D">
        <w:t>nezískajú základnú kvalifikáciu</w:t>
      </w:r>
      <w:r w:rsidRPr="00E2601D">
        <w:rPr>
          <w:rStyle w:val="Odkaznapoznmkupodiarou"/>
        </w:rPr>
        <w:footnoteReference w:id="28"/>
      </w:r>
      <w:r w:rsidRPr="00E2601D">
        <w:t>, alebo</w:t>
      </w:r>
    </w:p>
    <w:p w14:paraId="05F0EAA7" w14:textId="77777777" w:rsidR="00D5526B" w:rsidRDefault="00D5526B" w:rsidP="00D5526B">
      <w:pPr>
        <w:pStyle w:val="SRIodrazkatext"/>
        <w:numPr>
          <w:ilvl w:val="0"/>
          <w:numId w:val="1"/>
        </w:numPr>
        <w:ind w:left="568" w:hanging="284"/>
      </w:pPr>
      <w:r w:rsidRPr="00E2601D">
        <w:t xml:space="preserve">nedovŕšia vek 18 rokov. </w:t>
      </w:r>
    </w:p>
    <w:p w14:paraId="0666AAD7" w14:textId="77777777" w:rsidR="00D5526B" w:rsidRPr="00E2601D" w:rsidRDefault="00D5526B" w:rsidP="00D5526B">
      <w:pPr>
        <w:pStyle w:val="SRItext"/>
        <w:rPr>
          <w:lang w:val="sk-SK"/>
        </w:rPr>
      </w:pPr>
      <w:r w:rsidRPr="00E2601D">
        <w:rPr>
          <w:lang w:val="sk-SK"/>
        </w:rPr>
        <w:t xml:space="preserve">Taktiež musia počas ôsmich školských rokov základného vzdelávania </w:t>
      </w:r>
      <w:r w:rsidRPr="009E0A5D">
        <w:rPr>
          <w:b/>
          <w:bCs w:val="0"/>
          <w:lang w:val="sk-SK"/>
        </w:rPr>
        <w:t>absolvovať aspoň 7 520 hodín vzdelávania</w:t>
      </w:r>
      <w:r w:rsidRPr="00E2601D">
        <w:rPr>
          <w:lang w:val="sk-SK"/>
        </w:rPr>
        <w:t xml:space="preserve">. Okrem toho musia absolvovať aspoň 3 520 hodín vzdelávania v prvých štyroch školských </w:t>
      </w:r>
      <w:r w:rsidRPr="00E2601D">
        <w:rPr>
          <w:lang w:val="sk-SK"/>
        </w:rPr>
        <w:lastRenderedPageBreak/>
        <w:t>rokoch</w:t>
      </w:r>
      <w:r w:rsidRPr="00E2601D">
        <w:rPr>
          <w:rStyle w:val="Odkaznapoznmkupodiarou"/>
        </w:rPr>
        <w:footnoteReference w:id="29"/>
      </w:r>
      <w:r w:rsidRPr="00E2601D">
        <w:rPr>
          <w:lang w:val="sk-SK"/>
        </w:rPr>
        <w:t>. Za posledné štyri školské roky</w:t>
      </w:r>
      <w:r w:rsidRPr="00E2601D">
        <w:rPr>
          <w:rStyle w:val="Odkaznapoznmkupodiarou"/>
        </w:rPr>
        <w:footnoteReference w:id="30"/>
      </w:r>
      <w:r w:rsidRPr="00E2601D">
        <w:rPr>
          <w:lang w:val="sk-SK"/>
        </w:rPr>
        <w:t xml:space="preserve"> je to 3 760 hodín. Školy môžu podľa vlastného uváženia rozdeliť 240 hodín medzi nižšie a vyššie ročníky, čím sa celkový počet hodín zvýši na 7 520. </w:t>
      </w:r>
    </w:p>
    <w:p w14:paraId="2BB4A6FD" w14:textId="77777777" w:rsidR="00D5526B" w:rsidRPr="00E2601D" w:rsidRDefault="00D5526B" w:rsidP="00D5526B">
      <w:pPr>
        <w:pStyle w:val="SRItext"/>
        <w:rPr>
          <w:lang w:val="sk-SK"/>
        </w:rPr>
      </w:pPr>
      <w:r w:rsidRPr="00E2601D">
        <w:rPr>
          <w:lang w:val="sk-SK"/>
        </w:rPr>
        <w:t>V špeciálnej základnej škole, pre nepočujúce a sluchovopostihnuté deti do 4 rokov</w:t>
      </w:r>
      <w:r>
        <w:rPr>
          <w:lang w:val="sk-SK"/>
        </w:rPr>
        <w:t>,</w:t>
      </w:r>
      <w:r w:rsidRPr="00E2601D">
        <w:rPr>
          <w:lang w:val="sk-SK"/>
        </w:rPr>
        <w:t xml:space="preserve"> je nutné absolvovať aspoň 880 hodín vzdelávania. V rámci stredoškolského vzdelávania, škola musí ponúknuť celkovo aspoň 3 700; 4 700 alebo 5 700 hodín vzdelávania študentom počas 4, 5 alebo 6 rokov, pričom musí poskytovať aspoň 189 dní vzdelávania ročne. Ďalšie informácie o povinnom počte pre iné typy vzdelávania hodín sú uvedené </w:t>
      </w:r>
      <w:r>
        <w:fldChar w:fldCharType="begin"/>
      </w:r>
      <w:r w:rsidRPr="00ED5AD4">
        <w:rPr>
          <w:lang w:val="sk-SK"/>
        </w:rPr>
        <w:instrText>HYPERLINK "https://www.rijksoverheid.nl/onderwerpen/schooltijden-en-onderwijstijd/overzicht-aantal-uren-onderwijstijd"</w:instrText>
      </w:r>
      <w:r>
        <w:fldChar w:fldCharType="separate"/>
      </w:r>
      <w:r w:rsidRPr="00E2601D">
        <w:rPr>
          <w:rStyle w:val="Hypertextovprepojenie"/>
          <w:lang w:val="sk-SK"/>
        </w:rPr>
        <w:t>tu</w:t>
      </w:r>
      <w:r>
        <w:fldChar w:fldCharType="end"/>
      </w:r>
      <w:r w:rsidRPr="00E2601D">
        <w:rPr>
          <w:rStyle w:val="Odkaznapoznmkupodiarou"/>
        </w:rPr>
        <w:footnoteReference w:id="31"/>
      </w:r>
      <w:r w:rsidRPr="00E2601D">
        <w:rPr>
          <w:lang w:val="sk-SK"/>
        </w:rPr>
        <w:t>.</w:t>
      </w:r>
    </w:p>
    <w:p w14:paraId="4C770A2E" w14:textId="77777777" w:rsidR="00D5526B" w:rsidRPr="00E2601D" w:rsidRDefault="00D5526B" w:rsidP="00D5526B">
      <w:pPr>
        <w:jc w:val="both"/>
      </w:pPr>
      <w:hyperlink r:id="rId23" w:history="1">
        <w:r w:rsidRPr="00E2601D">
          <w:rPr>
            <w:rStyle w:val="Hypertextovprepojenie"/>
          </w:rPr>
          <w:t>Výnimky z povinnej dochádzky</w:t>
        </w:r>
      </w:hyperlink>
      <w:r w:rsidRPr="00E2601D">
        <w:t xml:space="preserve"> </w:t>
      </w:r>
      <w:r w:rsidRPr="00E2601D">
        <w:rPr>
          <w:rStyle w:val="Odkaznapoznmkupodiarou"/>
        </w:rPr>
        <w:footnoteReference w:id="32"/>
      </w:r>
      <w:r w:rsidRPr="00E2601D">
        <w:t>sú najmä:</w:t>
      </w:r>
    </w:p>
    <w:p w14:paraId="0DCE717D" w14:textId="77777777" w:rsidR="00D5526B" w:rsidRPr="00E2601D" w:rsidRDefault="00D5526B" w:rsidP="00D5526B">
      <w:pPr>
        <w:pStyle w:val="SRIodrazkatext"/>
        <w:numPr>
          <w:ilvl w:val="0"/>
          <w:numId w:val="1"/>
        </w:numPr>
        <w:ind w:left="568" w:hanging="284"/>
      </w:pPr>
      <w:r w:rsidRPr="00E2601D">
        <w:t>fyzická / psychická nespôsobilosť</w:t>
      </w:r>
      <w:r w:rsidRPr="00E2601D">
        <w:rPr>
          <w:rStyle w:val="Odkaznapoznmkupodiarou"/>
        </w:rPr>
        <w:footnoteReference w:id="33"/>
      </w:r>
      <w:r w:rsidRPr="00E2601D">
        <w:t>;</w:t>
      </w:r>
    </w:p>
    <w:p w14:paraId="43E475AB" w14:textId="77777777" w:rsidR="00D5526B" w:rsidRPr="00E2601D" w:rsidRDefault="00D5526B" w:rsidP="00D5526B">
      <w:pPr>
        <w:pStyle w:val="SRIodrazkatext"/>
        <w:numPr>
          <w:ilvl w:val="0"/>
          <w:numId w:val="1"/>
        </w:numPr>
        <w:ind w:left="568" w:hanging="284"/>
      </w:pPr>
      <w:r w:rsidRPr="00E2601D">
        <w:t>výnimočné okolnosti</w:t>
      </w:r>
      <w:r w:rsidRPr="00E2601D">
        <w:rPr>
          <w:rStyle w:val="Odkaznapoznmkupodiarou"/>
        </w:rPr>
        <w:footnoteReference w:id="34"/>
      </w:r>
      <w:r w:rsidRPr="00E2601D">
        <w:t>;</w:t>
      </w:r>
    </w:p>
    <w:p w14:paraId="2E82EFDF" w14:textId="77777777" w:rsidR="00D5526B" w:rsidRPr="00E2601D" w:rsidRDefault="00D5526B" w:rsidP="00D5526B">
      <w:pPr>
        <w:pStyle w:val="SRIodrazkatext"/>
        <w:numPr>
          <w:ilvl w:val="0"/>
          <w:numId w:val="1"/>
        </w:numPr>
        <w:ind w:left="568" w:hanging="284"/>
      </w:pPr>
      <w:r w:rsidRPr="00E2601D">
        <w:t>špecifické náboženské dôvody.</w:t>
      </w:r>
    </w:p>
    <w:p w14:paraId="7039142D" w14:textId="753240C3" w:rsidR="00D5526B" w:rsidRPr="00E2601D" w:rsidRDefault="00D5526B" w:rsidP="00D5526B">
      <w:pPr>
        <w:jc w:val="both"/>
      </w:pPr>
      <w:r w:rsidRPr="00E2601D">
        <w:t>Medzi výnimky</w:t>
      </w:r>
      <w:r w:rsidR="004E37D3">
        <w:t>,</w:t>
      </w:r>
      <w:r w:rsidRPr="00E2601D">
        <w:t xml:space="preserve"> </w:t>
      </w:r>
      <w:r w:rsidR="00F6520C">
        <w:t xml:space="preserve">ale </w:t>
      </w:r>
      <w:r w:rsidRPr="00E2601D">
        <w:t xml:space="preserve">nepatrí </w:t>
      </w:r>
      <w:r w:rsidR="00F6520C">
        <w:t>napr.</w:t>
      </w:r>
      <w:r w:rsidRPr="00E2601D">
        <w:t xml:space="preserve"> modeling, špičkové športy alebo herectvo. </w:t>
      </w:r>
    </w:p>
    <w:p w14:paraId="58C7FE34" w14:textId="39F5A843" w:rsidR="00D5526B" w:rsidRPr="00E2601D" w:rsidRDefault="00D5526B" w:rsidP="00D5526B">
      <w:pPr>
        <w:jc w:val="both"/>
      </w:pPr>
      <w:r w:rsidRPr="00E2601D">
        <w:t xml:space="preserve">V Holandsku je často </w:t>
      </w:r>
      <w:r w:rsidR="00F6520C">
        <w:t>riešená</w:t>
      </w:r>
      <w:r w:rsidR="00D129AA">
        <w:t xml:space="preserve"> aj skutočnosť</w:t>
      </w:r>
      <w:r w:rsidRPr="00E2601D">
        <w:t xml:space="preserve">, že veľa detí a mladých ľudí </w:t>
      </w:r>
      <w:r w:rsidR="00D129AA">
        <w:t>nechodí</w:t>
      </w:r>
      <w:r w:rsidRPr="00E2601D">
        <w:t xml:space="preserve"> do školy viac ako 4 týždne bez platného dôvodu, </w:t>
      </w:r>
      <w:r w:rsidR="00D129AA">
        <w:t>a to preto, lebo škola</w:t>
      </w:r>
      <w:r w:rsidRPr="00E2601D">
        <w:t xml:space="preserve"> im „nedokáže poskytnúť správnu podporu“. Zaoberá sa tým </w:t>
      </w:r>
      <w:hyperlink r:id="rId24" w:history="1">
        <w:r w:rsidRPr="00E2601D">
          <w:rPr>
            <w:rStyle w:val="Hypertextovprepojenie"/>
          </w:rPr>
          <w:t>Nadácia vzdelávacích konzultantov</w:t>
        </w:r>
      </w:hyperlink>
      <w:r w:rsidRPr="00E2601D">
        <w:rPr>
          <w:rStyle w:val="Odkaznapoznmkupodiarou"/>
        </w:rPr>
        <w:footnoteReference w:id="35"/>
      </w:r>
      <w:r w:rsidRPr="00E2601D">
        <w:t xml:space="preserve">. </w:t>
      </w:r>
      <w:hyperlink r:id="rId25" w:history="1">
        <w:r w:rsidRPr="00E2601D">
          <w:rPr>
            <w:rStyle w:val="Hypertextovprepojenie"/>
          </w:rPr>
          <w:t>V rámci spolupráce</w:t>
        </w:r>
      </w:hyperlink>
      <w:r w:rsidRPr="00E2601D">
        <w:rPr>
          <w:rStyle w:val="Odkaznapoznmkupodiarou"/>
        </w:rPr>
        <w:footnoteReference w:id="36"/>
      </w:r>
      <w:r w:rsidRPr="00E2601D">
        <w:t xml:space="preserve"> inšpektorátu školstva s obcami proti neoprávnenej absencii sa uzatvárajú na tejto úrovni mnohé dohody, </w:t>
      </w:r>
      <w:r w:rsidR="00ED4C32">
        <w:t>s cieľom zamedziť</w:t>
      </w:r>
      <w:r w:rsidRPr="00E2601D">
        <w:t xml:space="preserve"> predčasnému ukončeniu školskej dochádzky.</w:t>
      </w:r>
    </w:p>
    <w:p w14:paraId="0B6FF479" w14:textId="205BB00D" w:rsidR="00D5526B" w:rsidRPr="00E2601D" w:rsidRDefault="00D5526B" w:rsidP="00D5526B">
      <w:pPr>
        <w:jc w:val="both"/>
      </w:pPr>
      <w:r w:rsidRPr="009E0A5D">
        <w:rPr>
          <w:b/>
          <w:bCs/>
        </w:rPr>
        <w:t>Školy špeciálneho vzdelávania musia pre každého žiaka vypracovať vývojovú perspektívu</w:t>
      </w:r>
      <w:r w:rsidRPr="00E2601D">
        <w:rPr>
          <w:rStyle w:val="Odkaznapoznmkupodiarou"/>
        </w:rPr>
        <w:footnoteReference w:id="37"/>
      </w:r>
      <w:r w:rsidRPr="00E2601D">
        <w:t xml:space="preserve">. Obdobne je tomu pri stredných školách. Školské rady sú povinné </w:t>
      </w:r>
      <w:r w:rsidRPr="00916972">
        <w:t>registrovať</w:t>
      </w:r>
      <w:r w:rsidRPr="00E2601D">
        <w:t xml:space="preserve"> tieto informácie v </w:t>
      </w:r>
      <w:r w:rsidR="00B15D31">
        <w:t>„</w:t>
      </w:r>
      <w:r w:rsidRPr="00E2601D">
        <w:t>Registri účastníkov vzdelávania</w:t>
      </w:r>
      <w:r w:rsidR="00B15D31">
        <w:t>“</w:t>
      </w:r>
      <w:r w:rsidR="00D87372">
        <w:t xml:space="preserve"> (popísaný bližšie nižšie v texte)</w:t>
      </w:r>
      <w:r w:rsidRPr="00E2601D">
        <w:t xml:space="preserve">. </w:t>
      </w:r>
    </w:p>
    <w:p w14:paraId="610288CB" w14:textId="77777777" w:rsidR="00D5526B" w:rsidRPr="00E2601D" w:rsidRDefault="00D5526B" w:rsidP="00D5526B">
      <w:pPr>
        <w:pStyle w:val="SRItext"/>
        <w:rPr>
          <w:lang w:val="sk-SK"/>
        </w:rPr>
      </w:pPr>
      <w:r w:rsidRPr="00E2601D">
        <w:rPr>
          <w:lang w:val="sk-SK"/>
        </w:rPr>
        <w:t>V nasledujúcej tabuľke sú uvedené informácie o neoprávnených absenciách</w:t>
      </w:r>
      <w:r>
        <w:rPr>
          <w:rStyle w:val="Odkaznapoznmkupodiarou"/>
          <w:lang w:val="sk-SK"/>
        </w:rPr>
        <w:footnoteReference w:id="38"/>
      </w:r>
      <w:r w:rsidRPr="00E2601D">
        <w:rPr>
          <w:lang w:val="sk-SK"/>
        </w:rPr>
        <w:t>.</w:t>
      </w:r>
    </w:p>
    <w:p w14:paraId="3946AE7C" w14:textId="579A0905" w:rsidR="00D5526B" w:rsidRPr="00E2601D" w:rsidRDefault="00D5526B" w:rsidP="00D5526B">
      <w:pPr>
        <w:pStyle w:val="SRItabulkaoznacenie"/>
        <w:numPr>
          <w:ilvl w:val="0"/>
          <w:numId w:val="3"/>
        </w:numPr>
        <w:ind w:left="1418" w:hanging="1418"/>
        <w:rPr>
          <w:lang w:val="sk-SK"/>
        </w:rPr>
      </w:pPr>
      <w:bookmarkStart w:id="10" w:name="_Toc225498335"/>
      <w:r w:rsidRPr="00E2601D">
        <w:rPr>
          <w:lang w:val="sk-SK"/>
        </w:rPr>
        <w:t>Neoprávnené absencie</w:t>
      </w:r>
      <w:bookmarkEnd w:id="10"/>
    </w:p>
    <w:tbl>
      <w:tblPr>
        <w:tblStyle w:val="Tabukasmriekou5tmav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93491" w:rsidRPr="00E2601D" w14:paraId="6E6191F6" w14:textId="77777777" w:rsidTr="004608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E2EFD9" w:themeFill="accent6" w:themeFillTint="33"/>
          </w:tcPr>
          <w:p w14:paraId="67A0A39C" w14:textId="77777777" w:rsidR="00D5526B" w:rsidRPr="004608F6" w:rsidRDefault="00D5526B" w:rsidP="004608F6">
            <w:pPr>
              <w:pStyle w:val="SRItext"/>
              <w:jc w:val="center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Typ žiaka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8B18C57" w14:textId="77777777" w:rsidR="00D5526B" w:rsidRPr="004608F6" w:rsidRDefault="00D5526B" w:rsidP="004608F6">
            <w:pPr>
              <w:pStyle w:val="SRI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Poznámka</w:t>
            </w:r>
          </w:p>
        </w:tc>
      </w:tr>
      <w:tr w:rsidR="00093491" w:rsidRPr="00E2601D" w14:paraId="2CADBD9F" w14:textId="77777777" w:rsidTr="00460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E2EFD9" w:themeFill="accent6" w:themeFillTint="33"/>
          </w:tcPr>
          <w:p w14:paraId="30297897" w14:textId="77777777" w:rsidR="00D5526B" w:rsidRPr="004608F6" w:rsidRDefault="00D5526B">
            <w:pPr>
              <w:pStyle w:val="SRItex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Žiaci mladší ako 16 rokov</w:t>
            </w:r>
          </w:p>
        </w:tc>
        <w:tc>
          <w:tcPr>
            <w:tcW w:w="4531" w:type="dxa"/>
            <w:vMerge w:val="restart"/>
            <w:shd w:val="clear" w:color="auto" w:fill="F2F2F2" w:themeFill="background1" w:themeFillShade="F2"/>
          </w:tcPr>
          <w:p w14:paraId="4203F3D3" w14:textId="391DAEE2" w:rsidR="00D5526B" w:rsidRPr="004608F6" w:rsidRDefault="00D5526B">
            <w:pPr>
              <w:pStyle w:val="SRI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 xml:space="preserve">Neoprávnená absencia je 16 hodín vyučovania, alebo praktického vyučovania počas 4 po sebe nasledujúcich týždňov. Každý rok obce hlásia ministerstvu školstva koľko detí a mladých ľudí nebolo prítomných v škole a informujú o tom, ako sa s tým vysporiadali. Verejný prokurátor / sudca tiež môže nariadiť žiakovi </w:t>
            </w:r>
            <w:r w:rsidR="00AD0117" w:rsidRPr="004608F6">
              <w:rPr>
                <w:color w:val="auto"/>
                <w:lang w:val="sk-SK"/>
              </w:rPr>
              <w:t>(</w:t>
            </w:r>
            <w:r w:rsidRPr="004608F6">
              <w:rPr>
                <w:color w:val="auto"/>
                <w:lang w:val="sk-SK"/>
              </w:rPr>
              <w:t>12 a</w:t>
            </w:r>
            <w:r w:rsidR="00AD0117" w:rsidRPr="004608F6">
              <w:rPr>
                <w:color w:val="auto"/>
                <w:lang w:val="sk-SK"/>
              </w:rPr>
              <w:t> </w:t>
            </w:r>
            <w:r w:rsidRPr="004608F6">
              <w:rPr>
                <w:color w:val="auto"/>
                <w:lang w:val="sk-SK"/>
              </w:rPr>
              <w:t>viacročnému</w:t>
            </w:r>
            <w:r w:rsidR="00AD0117" w:rsidRPr="004608F6">
              <w:rPr>
                <w:color w:val="auto"/>
                <w:lang w:val="sk-SK"/>
              </w:rPr>
              <w:t>)</w:t>
            </w:r>
            <w:r w:rsidRPr="004608F6">
              <w:rPr>
                <w:color w:val="auto"/>
                <w:lang w:val="sk-SK"/>
              </w:rPr>
              <w:t xml:space="preserve"> verejnoprostepšné služby.</w:t>
            </w:r>
          </w:p>
        </w:tc>
      </w:tr>
      <w:tr w:rsidR="00093491" w:rsidRPr="00E2601D" w14:paraId="5D9293FE" w14:textId="77777777" w:rsidTr="004608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E2EFD9" w:themeFill="accent6" w:themeFillTint="33"/>
          </w:tcPr>
          <w:p w14:paraId="205039AE" w14:textId="77777777" w:rsidR="00D5526B" w:rsidRPr="004608F6" w:rsidRDefault="00D5526B">
            <w:pPr>
              <w:pStyle w:val="SRItext"/>
              <w:rPr>
                <w:b w:val="0"/>
                <w:bCs/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Žiaci mladší ako 18 rokov bez základnej kvalifikácie</w:t>
            </w:r>
          </w:p>
        </w:tc>
        <w:tc>
          <w:tcPr>
            <w:tcW w:w="4531" w:type="dxa"/>
            <w:vMerge/>
            <w:shd w:val="clear" w:color="auto" w:fill="F2F2F2" w:themeFill="background1" w:themeFillShade="F2"/>
          </w:tcPr>
          <w:p w14:paraId="40C1958A" w14:textId="77777777" w:rsidR="00D5526B" w:rsidRPr="00E2601D" w:rsidRDefault="00D5526B">
            <w:pPr>
              <w:pStyle w:val="SRI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="00093491" w:rsidRPr="00E2601D" w14:paraId="13D057B1" w14:textId="77777777" w:rsidTr="00460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E2EFD9" w:themeFill="accent6" w:themeFillTint="33"/>
          </w:tcPr>
          <w:p w14:paraId="5B444E57" w14:textId="77777777" w:rsidR="00D5526B" w:rsidRPr="004608F6" w:rsidRDefault="00D5526B">
            <w:pPr>
              <w:pStyle w:val="SRItex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Žiaci vo veku od 18 – 23 rokov bez základnej kvalifikácie</w:t>
            </w:r>
          </w:p>
        </w:tc>
        <w:tc>
          <w:tcPr>
            <w:tcW w:w="4531" w:type="dxa"/>
            <w:vMerge/>
            <w:shd w:val="clear" w:color="auto" w:fill="F2F2F2" w:themeFill="background1" w:themeFillShade="F2"/>
          </w:tcPr>
          <w:p w14:paraId="667E3BFD" w14:textId="77777777" w:rsidR="00D5526B" w:rsidRPr="00E2601D" w:rsidRDefault="00D5526B">
            <w:pPr>
              <w:pStyle w:val="SRI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</w:tbl>
    <w:p w14:paraId="3AC0E1AA" w14:textId="77777777" w:rsidR="00D5526B" w:rsidRPr="00E2601D" w:rsidRDefault="00D5526B" w:rsidP="00D5526B">
      <w:pPr>
        <w:pStyle w:val="SRItext"/>
        <w:rPr>
          <w:i/>
          <w:iCs/>
          <w:sz w:val="18"/>
          <w:szCs w:val="18"/>
          <w:lang w:val="sk-SK"/>
        </w:rPr>
      </w:pPr>
      <w:r w:rsidRPr="00E2601D">
        <w:rPr>
          <w:i/>
          <w:iCs/>
          <w:sz w:val="18"/>
          <w:szCs w:val="18"/>
          <w:lang w:val="sk-SK"/>
        </w:rPr>
        <w:lastRenderedPageBreak/>
        <w:t xml:space="preserve">Zdroj: </w:t>
      </w:r>
      <w:r>
        <w:fldChar w:fldCharType="begin"/>
      </w:r>
      <w:r w:rsidRPr="00ED5AD4">
        <w:rPr>
          <w:lang w:val="de-DE"/>
        </w:rPr>
        <w:instrText>HYPERLINK "https://www.rijksoverheid.nl/onderwerpen/leerplicht/geoorloofd-schoolverzuim-en-spijbelen"</w:instrText>
      </w:r>
      <w:r>
        <w:fldChar w:fldCharType="separate"/>
      </w:r>
      <w:r w:rsidRPr="00E2601D">
        <w:rPr>
          <w:rStyle w:val="Hypertextovprepojenie"/>
          <w:i/>
          <w:iCs/>
          <w:sz w:val="18"/>
          <w:szCs w:val="18"/>
          <w:lang w:val="sk-SK"/>
        </w:rPr>
        <w:t>https://www.rijksoverheid.nl/onderwerpen/leerplicht/geoorloofd-schoolverzuim-en-spijbelen</w:t>
      </w:r>
      <w:r>
        <w:fldChar w:fldCharType="end"/>
      </w:r>
    </w:p>
    <w:p w14:paraId="149E11B9" w14:textId="77777777" w:rsidR="00D5526B" w:rsidRPr="00E2601D" w:rsidRDefault="00D5526B" w:rsidP="00D5526B">
      <w:pPr>
        <w:pStyle w:val="SRItext"/>
        <w:rPr>
          <w:lang w:val="sk-SK"/>
        </w:rPr>
      </w:pPr>
      <w:r w:rsidRPr="009E0A5D">
        <w:rPr>
          <w:b/>
          <w:bCs w:val="0"/>
          <w:lang w:val="sk-SK"/>
        </w:rPr>
        <w:t>Pre prvé dve vyššie uvedené kategórie môže školský dochádzkový pracovník nahlásiť záškoláctvo</w:t>
      </w:r>
      <w:r w:rsidRPr="00E2601D">
        <w:rPr>
          <w:lang w:val="sk-SK"/>
        </w:rPr>
        <w:t xml:space="preserve"> a Sociálna poisťovania môže zastaviť prídavky na dieťa. </w:t>
      </w:r>
    </w:p>
    <w:p w14:paraId="01C5AE02" w14:textId="79216A10" w:rsidR="001066CE" w:rsidRPr="001066CE" w:rsidRDefault="001066CE" w:rsidP="001066CE">
      <w:pPr>
        <w:pStyle w:val="Itext"/>
        <w:rPr>
          <w:lang w:val="sk-SK"/>
        </w:rPr>
      </w:pPr>
    </w:p>
    <w:p w14:paraId="25605B6D" w14:textId="1D058F1B" w:rsidR="00505622" w:rsidRDefault="00E9379D" w:rsidP="00AB76A0">
      <w:pPr>
        <w:pStyle w:val="Nadpis2"/>
      </w:pPr>
      <w:bookmarkStart w:id="11" w:name="_Toc219380060"/>
      <w:bookmarkStart w:id="12" w:name="_Toc225839326"/>
      <w:r w:rsidRPr="00E2601D">
        <w:rPr>
          <w:noProof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0DFD533A" wp14:editId="7728746F">
                <wp:simplePos x="0" y="0"/>
                <wp:positionH relativeFrom="column">
                  <wp:posOffset>-28829</wp:posOffset>
                </wp:positionH>
                <wp:positionV relativeFrom="paragraph">
                  <wp:posOffset>154965</wp:posOffset>
                </wp:positionV>
                <wp:extent cx="5796000" cy="972000"/>
                <wp:effectExtent l="0" t="0" r="0" b="0"/>
                <wp:wrapNone/>
                <wp:docPr id="388895898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000" cy="97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07DD45D" w14:textId="77777777" w:rsidR="00E9379D" w:rsidRPr="00C304D5" w:rsidRDefault="00E9379D" w:rsidP="00E9379D">
                            <w:pPr>
                              <w:pStyle w:val="Zvraznencitcia"/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C304D5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Od škôl sa očakáva, že starostlivo sledujú a hodnotia rozvoj žiakov / študentov a podľa toho upravujú vzdelávanie.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D533A" id="_x0000_s1033" type="#_x0000_t202" style="position:absolute;left:0;text-align:left;margin-left:-2.25pt;margin-top:12.2pt;width:456.4pt;height:76.55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" filled="f" stroked="f">
                <v:textbox>
                  <w:txbxContent>
                    <w:p w14:paraId="307DD45D" w14:textId="77777777" w:rsidR="00E9379D" w:rsidRPr="00C304D5" w:rsidRDefault="00E9379D" w:rsidP="00E9379D">
                      <w:pPr>
                        <w:pStyle w:val="Zvraznencitcia"/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C304D5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Od škôl sa očakáva, že starostlivo sledujú a hodnotia rozvoj žiakov / študentov a podľa toho upravujú vzdelávanie.</w:t>
                      </w:r>
                    </w:p>
                  </w:txbxContent>
                </v:textbox>
              </v:shape>
            </w:pict>
          </mc:Fallback>
        </mc:AlternateContent>
      </w:r>
      <w:r w:rsidR="00505622" w:rsidRPr="003C5441">
        <w:t>Ukončovanie štúdia a hodnotenie žiakov</w:t>
      </w:r>
      <w:bookmarkEnd w:id="11"/>
      <w:bookmarkEnd w:id="12"/>
    </w:p>
    <w:p w14:paraId="07D92DD4" w14:textId="0F071036" w:rsidR="00D20541" w:rsidRDefault="00D20541" w:rsidP="00D20541">
      <w:pPr>
        <w:jc w:val="both"/>
      </w:pPr>
    </w:p>
    <w:p w14:paraId="31BFC667" w14:textId="77777777" w:rsidR="00D20541" w:rsidRDefault="00D20541" w:rsidP="00D20541">
      <w:pPr>
        <w:jc w:val="both"/>
      </w:pPr>
    </w:p>
    <w:p w14:paraId="252B3396" w14:textId="77777777" w:rsidR="00D20541" w:rsidRDefault="00D20541" w:rsidP="00D20541">
      <w:pPr>
        <w:jc w:val="both"/>
      </w:pPr>
    </w:p>
    <w:p w14:paraId="0566D6FD" w14:textId="02435817" w:rsidR="00D20541" w:rsidRPr="00E2601D" w:rsidRDefault="00D20541" w:rsidP="00D20541">
      <w:pPr>
        <w:jc w:val="both"/>
      </w:pPr>
      <w:r w:rsidRPr="00E2601D">
        <w:t>Týmto spôsobom zabezpečujú, že sa žiaci / študenti postupne „</w:t>
      </w:r>
      <w:hyperlink r:id="rId26" w:history="1">
        <w:r w:rsidRPr="00E2601D">
          <w:rPr>
            <w:rStyle w:val="Hypertextovprepojenie"/>
            <w:b/>
            <w:bCs/>
          </w:rPr>
          <w:t>vyvíjajú</w:t>
        </w:r>
      </w:hyperlink>
      <w:r w:rsidRPr="00E2601D">
        <w:rPr>
          <w:rStyle w:val="Odkaznapoznmkupodiarou"/>
        </w:rPr>
        <w:footnoteReference w:id="39"/>
      </w:r>
      <w:r w:rsidRPr="00E2601D">
        <w:t xml:space="preserve">“. Školy si môžu samé určiť, ako </w:t>
      </w:r>
      <w:r>
        <w:t>„</w:t>
      </w:r>
      <w:proofErr w:type="spellStart"/>
      <w:r w:rsidRPr="0089132B">
        <w:rPr>
          <w:b/>
          <w:bCs/>
        </w:rPr>
        <w:t>z</w:t>
      </w:r>
      <w:r w:rsidRPr="00E2601D">
        <w:rPr>
          <w:b/>
          <w:bCs/>
        </w:rPr>
        <w:t>vizualizujú</w:t>
      </w:r>
      <w:proofErr w:type="spellEnd"/>
      <w:r>
        <w:rPr>
          <w:b/>
          <w:bCs/>
        </w:rPr>
        <w:t>“</w:t>
      </w:r>
      <w:r w:rsidRPr="00E2601D">
        <w:rPr>
          <w:b/>
          <w:bCs/>
        </w:rPr>
        <w:t xml:space="preserve"> rozvoj študentov</w:t>
      </w:r>
      <w:r w:rsidRPr="00E2601D">
        <w:rPr>
          <w:rStyle w:val="Odkaznapoznmkupodiarou"/>
        </w:rPr>
        <w:footnoteReference w:id="40"/>
      </w:r>
      <w:r w:rsidRPr="00E2601D">
        <w:t>. V nasledujúcej tabuľke sú uvedené možnosti rôznych druhov schválených testov</w:t>
      </w:r>
      <w:r w:rsidR="009D0928">
        <w:t xml:space="preserve">, určených </w:t>
      </w:r>
      <w:r w:rsidR="00BC186F">
        <w:t xml:space="preserve">na </w:t>
      </w:r>
      <w:r w:rsidR="009D0928">
        <w:t>sledovanie a hodnotenie rozvoja žiakov / študentov</w:t>
      </w:r>
      <w:r w:rsidRPr="00E2601D">
        <w:t>.</w:t>
      </w:r>
    </w:p>
    <w:p w14:paraId="5552650D" w14:textId="5DF7D314" w:rsidR="00D20541" w:rsidRPr="00E2601D" w:rsidRDefault="00D20541" w:rsidP="00D20541">
      <w:pPr>
        <w:pStyle w:val="SRItabulkaoznacenie"/>
        <w:numPr>
          <w:ilvl w:val="0"/>
          <w:numId w:val="3"/>
        </w:numPr>
        <w:ind w:left="1418" w:hanging="1418"/>
        <w:rPr>
          <w:lang w:val="sk-SK"/>
        </w:rPr>
      </w:pPr>
      <w:bookmarkStart w:id="13" w:name="_Toc225498336"/>
      <w:r w:rsidRPr="00E2601D">
        <w:rPr>
          <w:lang w:val="sk-SK"/>
        </w:rPr>
        <w:t xml:space="preserve">Schválené druhy testov </w:t>
      </w:r>
      <w:r w:rsidR="00BC186F">
        <w:rPr>
          <w:lang w:val="sk-SK"/>
        </w:rPr>
        <w:t>na</w:t>
      </w:r>
      <w:r w:rsidR="00BC186F" w:rsidRPr="00E2601D">
        <w:rPr>
          <w:lang w:val="sk-SK"/>
        </w:rPr>
        <w:t xml:space="preserve"> </w:t>
      </w:r>
      <w:r w:rsidRPr="00E2601D">
        <w:rPr>
          <w:lang w:val="sk-SK"/>
        </w:rPr>
        <w:t>sledovanie a hodnotenia rozvoja žiakov / študentov</w:t>
      </w:r>
      <w:bookmarkEnd w:id="13"/>
    </w:p>
    <w:tbl>
      <w:tblPr>
        <w:tblStyle w:val="Tabukasmriekou5tmav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93491" w:rsidRPr="00E2601D" w14:paraId="783BC6B0" w14:textId="77777777" w:rsidTr="004608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E2EFD9" w:themeFill="accent6" w:themeFillTint="33"/>
          </w:tcPr>
          <w:p w14:paraId="54FB85F4" w14:textId="77777777" w:rsidR="00D20541" w:rsidRPr="004608F6" w:rsidRDefault="00D20541" w:rsidP="004608F6">
            <w:pPr>
              <w:pStyle w:val="Bezriadkovania"/>
              <w:jc w:val="center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Druh testu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504EC080" w14:textId="77777777" w:rsidR="00D20541" w:rsidRPr="004608F6" w:rsidRDefault="00D20541" w:rsidP="004608F6">
            <w:pPr>
              <w:pStyle w:val="Bezriadkovani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Poznámka</w:t>
            </w:r>
          </w:p>
        </w:tc>
      </w:tr>
      <w:tr w:rsidR="00093491" w:rsidRPr="00E2601D" w14:paraId="4F0238D7" w14:textId="77777777" w:rsidTr="00460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E2EFD9" w:themeFill="accent6" w:themeFillTint="33"/>
          </w:tcPr>
          <w:p w14:paraId="28424620" w14:textId="77777777" w:rsidR="00D20541" w:rsidRPr="004608F6" w:rsidRDefault="00D20541">
            <w:pPr>
              <w:pStyle w:val="Bezriadkovania"/>
              <w:rPr>
                <w:color w:val="auto"/>
                <w:lang w:val="sk-SK"/>
              </w:rPr>
            </w:pPr>
            <w:hyperlink r:id="rId27" w:history="1">
              <w:proofErr w:type="spellStart"/>
              <w:r w:rsidRPr="004608F6">
                <w:rPr>
                  <w:rStyle w:val="Hypertextovprepojenie"/>
                  <w:color w:val="auto"/>
                </w:rPr>
                <w:t>Vzdelávanie</w:t>
              </w:r>
              <w:proofErr w:type="spellEnd"/>
              <w:r w:rsidRPr="004608F6">
                <w:rPr>
                  <w:rStyle w:val="Hypertextovprepojenie"/>
                  <w:color w:val="auto"/>
                </w:rPr>
                <w:t xml:space="preserve"> v Boom </w:t>
              </w:r>
              <w:proofErr w:type="spellStart"/>
              <w:r w:rsidRPr="004608F6">
                <w:rPr>
                  <w:rStyle w:val="Hypertextovprepojenie"/>
                  <w:color w:val="auto"/>
                </w:rPr>
                <w:t>testoch</w:t>
              </w:r>
              <w:proofErr w:type="spellEnd"/>
            </w:hyperlink>
            <w:r w:rsidRPr="004608F6">
              <w:rPr>
                <w:rStyle w:val="Odkaznapoznmkupodiarou"/>
                <w:color w:val="auto"/>
              </w:rPr>
              <w:footnoteReference w:id="41"/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188FA97" w14:textId="77777777" w:rsidR="00D20541" w:rsidRPr="004608F6" w:rsidRDefault="00D20541">
            <w:pPr>
              <w:pStyle w:val="Bezriadkovani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  <w:r w:rsidRPr="004608F6">
              <w:rPr>
                <w:lang w:val="sk-SK"/>
              </w:rPr>
              <w:t>Porozumenie čítanému textu; mentálna aritmetika; diktát; aritmetika-matematika; aritmetika-matematika s kontextom; pravopisné slová a slovesá; technické čítanie; technické čítanie - slová</w:t>
            </w:r>
          </w:p>
        </w:tc>
      </w:tr>
      <w:tr w:rsidR="00093491" w:rsidRPr="00E2601D" w14:paraId="51DAC558" w14:textId="77777777" w:rsidTr="004608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E2EFD9" w:themeFill="accent6" w:themeFillTint="33"/>
          </w:tcPr>
          <w:p w14:paraId="234B5C9C" w14:textId="77777777" w:rsidR="00D20541" w:rsidRPr="004608F6" w:rsidRDefault="00D20541">
            <w:pPr>
              <w:pStyle w:val="Bezriadkovania"/>
              <w:rPr>
                <w:color w:val="auto"/>
                <w:lang w:val="sk-SK"/>
              </w:rPr>
            </w:pPr>
            <w:hyperlink r:id="rId28" w:history="1">
              <w:r w:rsidRPr="004608F6">
                <w:rPr>
                  <w:rStyle w:val="Hypertextovprepojenie"/>
                  <w:color w:val="auto"/>
                </w:rPr>
                <w:t>Úrad ICE</w:t>
              </w:r>
            </w:hyperlink>
            <w:r w:rsidRPr="004608F6">
              <w:rPr>
                <w:rStyle w:val="Odkaznapoznmkupodiarou"/>
                <w:color w:val="auto"/>
              </w:rPr>
              <w:footnoteReference w:id="42"/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D2C919C" w14:textId="77777777" w:rsidR="00D20541" w:rsidRPr="004608F6" w:rsidRDefault="00D20541">
            <w:pPr>
              <w:pStyle w:val="Bezriadkovani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  <w:r w:rsidRPr="004608F6">
              <w:rPr>
                <w:lang w:val="sk-SK"/>
              </w:rPr>
              <w:t>Čítanie; matematika; jazyková starostlivosť; technické čítanie</w:t>
            </w:r>
          </w:p>
        </w:tc>
      </w:tr>
      <w:tr w:rsidR="00093491" w:rsidRPr="00E2601D" w14:paraId="095C3CB3" w14:textId="77777777" w:rsidTr="00460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E2EFD9" w:themeFill="accent6" w:themeFillTint="33"/>
          </w:tcPr>
          <w:p w14:paraId="50D1993C" w14:textId="77777777" w:rsidR="00D20541" w:rsidRPr="004608F6" w:rsidRDefault="00D20541">
            <w:pPr>
              <w:pStyle w:val="Bezriadkovania"/>
              <w:rPr>
                <w:color w:val="auto"/>
                <w:lang w:val="sk-SK"/>
              </w:rPr>
            </w:pPr>
            <w:hyperlink r:id="rId29" w:history="1">
              <w:r w:rsidRPr="004608F6">
                <w:rPr>
                  <w:rStyle w:val="Hypertextovprepojenie"/>
                  <w:color w:val="auto"/>
                </w:rPr>
                <w:t>Skupina CED</w:t>
              </w:r>
            </w:hyperlink>
            <w:r w:rsidRPr="004608F6">
              <w:rPr>
                <w:rStyle w:val="Odkaznapoznmkupodiarou"/>
                <w:color w:val="auto"/>
              </w:rPr>
              <w:footnoteReference w:id="43"/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3F06B97" w14:textId="77777777" w:rsidR="00D20541" w:rsidRPr="004608F6" w:rsidRDefault="00D20541">
            <w:pPr>
              <w:pStyle w:val="Bezriadkovani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  <w:r w:rsidRPr="004608F6">
              <w:rPr>
                <w:lang w:val="sk-SK"/>
              </w:rPr>
              <w:t>Zoznam pozorovaní sociálnej kompetencie</w:t>
            </w:r>
          </w:p>
        </w:tc>
      </w:tr>
      <w:tr w:rsidR="00093491" w:rsidRPr="00E2601D" w14:paraId="7466CD9A" w14:textId="77777777" w:rsidTr="004608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E2EFD9" w:themeFill="accent6" w:themeFillTint="33"/>
          </w:tcPr>
          <w:p w14:paraId="32916563" w14:textId="77777777" w:rsidR="00D20541" w:rsidRPr="004608F6" w:rsidRDefault="00D20541">
            <w:pPr>
              <w:pStyle w:val="Bezriadkovania"/>
              <w:rPr>
                <w:color w:val="auto"/>
              </w:rPr>
            </w:pPr>
            <w:hyperlink r:id="rId30" w:history="1">
              <w:r w:rsidRPr="004608F6">
                <w:rPr>
                  <w:rStyle w:val="Hypertextovprepojenie"/>
                  <w:color w:val="auto"/>
                </w:rPr>
                <w:t>Cito BV</w:t>
              </w:r>
            </w:hyperlink>
            <w:r w:rsidRPr="004608F6">
              <w:rPr>
                <w:rStyle w:val="Odkaznapoznmkupodiarou"/>
                <w:color w:val="auto"/>
              </w:rPr>
              <w:footnoteReference w:id="44"/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EEB4FF3" w14:textId="77777777" w:rsidR="00D20541" w:rsidRPr="004608F6" w:rsidRDefault="00D20541">
            <w:pPr>
              <w:pStyle w:val="Bezriadkovani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  <w:r w:rsidRPr="004608F6">
              <w:rPr>
                <w:lang w:val="sk-SK"/>
              </w:rPr>
              <w:t>Tlačidlo na 3 minúty; motorické zručnosti pre predškolákov; matematika; jazyk; porozumenie čítaného textu; jazyková starostlivosť</w:t>
            </w:r>
          </w:p>
        </w:tc>
      </w:tr>
      <w:tr w:rsidR="00093491" w:rsidRPr="00E2601D" w14:paraId="7FD3EEDA" w14:textId="77777777" w:rsidTr="00460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E2EFD9" w:themeFill="accent6" w:themeFillTint="33"/>
          </w:tcPr>
          <w:p w14:paraId="26EA9338" w14:textId="77777777" w:rsidR="00D20541" w:rsidRPr="004608F6" w:rsidRDefault="00D20541">
            <w:pPr>
              <w:pStyle w:val="Bezriadkovania"/>
              <w:rPr>
                <w:color w:val="auto"/>
              </w:rPr>
            </w:pPr>
            <w:hyperlink r:id="rId31" w:history="1">
              <w:proofErr w:type="spellStart"/>
              <w:r w:rsidRPr="004608F6">
                <w:rPr>
                  <w:rStyle w:val="Hypertextovprepojenie"/>
                  <w:color w:val="auto"/>
                </w:rPr>
                <w:t>Diatale</w:t>
              </w:r>
              <w:proofErr w:type="spellEnd"/>
            </w:hyperlink>
            <w:r w:rsidRPr="004608F6">
              <w:rPr>
                <w:rStyle w:val="Odkaznapoznmkupodiarou"/>
                <w:color w:val="auto"/>
              </w:rPr>
              <w:footnoteReference w:id="45"/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01E9201" w14:textId="77777777" w:rsidR="00D20541" w:rsidRPr="004608F6" w:rsidRDefault="00D20541">
            <w:pPr>
              <w:pStyle w:val="Bezriadkovani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  <w:r w:rsidRPr="004608F6">
              <w:rPr>
                <w:lang w:val="sk-SK"/>
              </w:rPr>
              <w:t>Snímok skupiny; slide hra; text na snímke; slide „slovo“</w:t>
            </w:r>
          </w:p>
        </w:tc>
      </w:tr>
      <w:tr w:rsidR="00093491" w:rsidRPr="00E2601D" w14:paraId="225A947B" w14:textId="77777777" w:rsidTr="004608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E2EFD9" w:themeFill="accent6" w:themeFillTint="33"/>
          </w:tcPr>
          <w:p w14:paraId="007F0DC5" w14:textId="77777777" w:rsidR="00D20541" w:rsidRPr="004608F6" w:rsidRDefault="00D20541">
            <w:pPr>
              <w:pStyle w:val="Bezriadkovania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Pozorovanie predškolákov</w:t>
            </w:r>
            <w:r w:rsidRPr="004608F6">
              <w:rPr>
                <w:rStyle w:val="Odkaznapoznmkupodiarou"/>
                <w:color w:val="auto"/>
                <w:lang w:val="sk-SK"/>
              </w:rPr>
              <w:footnoteReference w:id="46"/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253FF9B0" w14:textId="77777777" w:rsidR="00D20541" w:rsidRPr="004608F6" w:rsidRDefault="00D20541">
            <w:pPr>
              <w:pStyle w:val="Bezriadkovani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  <w:r w:rsidRPr="004608F6">
              <w:rPr>
                <w:lang w:val="sk-SK"/>
              </w:rPr>
              <w:t>Od roku 2023 už školy nepoužívajú školské testy s cvičebnými zošitmi na sledovanie vývoja predškolákov, ale realizujú iba pozorovania, a to podľa zákona o testoch v rámci základného vzdelávania</w:t>
            </w:r>
            <w:r w:rsidRPr="004608F6">
              <w:rPr>
                <w:rStyle w:val="Odkaznapoznmkupodiarou"/>
                <w:lang w:val="sk-SK"/>
              </w:rPr>
              <w:footnoteReference w:id="47"/>
            </w:r>
          </w:p>
        </w:tc>
      </w:tr>
    </w:tbl>
    <w:p w14:paraId="07FEF2DD" w14:textId="77777777" w:rsidR="00D20541" w:rsidRPr="002C14ED" w:rsidRDefault="00D20541" w:rsidP="00D20541">
      <w:pPr>
        <w:pStyle w:val="Bezriadkovania"/>
        <w:rPr>
          <w:i/>
          <w:iCs/>
          <w:sz w:val="18"/>
          <w:szCs w:val="18"/>
          <w:lang w:val="sk-SK"/>
        </w:rPr>
      </w:pPr>
      <w:r w:rsidRPr="002C14ED">
        <w:rPr>
          <w:i/>
          <w:iCs/>
          <w:sz w:val="18"/>
          <w:szCs w:val="18"/>
          <w:lang w:val="sk-SK"/>
        </w:rPr>
        <w:t>Zdroje: uvedené pod čiarou</w:t>
      </w:r>
    </w:p>
    <w:p w14:paraId="5AB7BEA5" w14:textId="53A48B03" w:rsidR="00D20541" w:rsidRPr="00E2601D" w:rsidRDefault="001A708C" w:rsidP="00D20541">
      <w:pPr>
        <w:pStyle w:val="SRItext"/>
        <w:rPr>
          <w:lang w:val="sk-SK"/>
        </w:rPr>
      </w:pPr>
      <w:r>
        <w:rPr>
          <w:lang w:val="sk-SK"/>
        </w:rPr>
        <w:t xml:space="preserve">V rámci </w:t>
      </w:r>
      <w:r w:rsidR="00D20541">
        <w:rPr>
          <w:lang w:val="sk-SK"/>
        </w:rPr>
        <w:t>ZŠ</w:t>
      </w:r>
      <w:r w:rsidR="00D20541" w:rsidRPr="00E2601D">
        <w:rPr>
          <w:lang w:val="sk-SK"/>
        </w:rPr>
        <w:t xml:space="preserve"> si školy samé rozhodujú o tom, ako budú hodnotiť žiakov (klasifikačne, slovne, kombinovanie). Vo vzdelávacej správe popíšu výsledky, rozvoj, správanie</w:t>
      </w:r>
      <w:r w:rsidR="00D20541">
        <w:rPr>
          <w:lang w:val="sk-SK"/>
        </w:rPr>
        <w:t>,</w:t>
      </w:r>
      <w:r w:rsidR="00D20541" w:rsidRPr="00E2601D">
        <w:rPr>
          <w:lang w:val="sk-SK"/>
        </w:rPr>
        <w:t xml:space="preserve"> neprítomnosť žiaka a informáciu o tom, či dieťa </w:t>
      </w:r>
      <w:r w:rsidR="00D20541" w:rsidRPr="00E2601D">
        <w:rPr>
          <w:lang w:val="sk-SK"/>
        </w:rPr>
        <w:lastRenderedPageBreak/>
        <w:t xml:space="preserve">potrebuje dodatočnú pomoc. Toto je </w:t>
      </w:r>
      <w:r w:rsidR="00D20541" w:rsidRPr="006161C2">
        <w:rPr>
          <w:b/>
          <w:bCs w:val="0"/>
          <w:lang w:val="sk-SK"/>
        </w:rPr>
        <w:t xml:space="preserve">dôležité najmä vtedy, ak chce žiak prestúpiť na inú školu, alebo keď ukončuje </w:t>
      </w:r>
      <w:r w:rsidR="00475B3D">
        <w:rPr>
          <w:b/>
          <w:bCs w:val="0"/>
          <w:lang w:val="sk-SK"/>
        </w:rPr>
        <w:t xml:space="preserve">konkrétnu </w:t>
      </w:r>
      <w:r w:rsidR="00D20541" w:rsidRPr="006161C2">
        <w:rPr>
          <w:b/>
          <w:bCs w:val="0"/>
          <w:lang w:val="sk-SK"/>
        </w:rPr>
        <w:t>úroveň vzdelávania</w:t>
      </w:r>
      <w:r w:rsidR="00D20541" w:rsidRPr="00E2601D">
        <w:rPr>
          <w:lang w:val="sk-SK"/>
        </w:rPr>
        <w:t xml:space="preserve">. </w:t>
      </w:r>
    </w:p>
    <w:p w14:paraId="5619A488" w14:textId="3227E5FF" w:rsidR="00D20541" w:rsidRPr="00E2601D" w:rsidRDefault="00D20541" w:rsidP="00D20541">
      <w:pPr>
        <w:jc w:val="both"/>
      </w:pPr>
      <w:r w:rsidRPr="00E2601D">
        <w:t xml:space="preserve">Od školského roka 2023/2024 sú </w:t>
      </w:r>
      <w:r>
        <w:t>žiaci</w:t>
      </w:r>
      <w:r w:rsidRPr="00E2601D">
        <w:t xml:space="preserve"> povinn</w:t>
      </w:r>
      <w:r>
        <w:t>í</w:t>
      </w:r>
      <w:r w:rsidRPr="00E2601D">
        <w:t xml:space="preserve"> absolvovať</w:t>
      </w:r>
      <w:r w:rsidR="00272368">
        <w:t xml:space="preserve"> (</w:t>
      </w:r>
      <w:r w:rsidRPr="00272368">
        <w:t>na konci základného vzdelávania</w:t>
      </w:r>
      <w:r w:rsidR="00272368" w:rsidRPr="00272368">
        <w:t>)</w:t>
      </w:r>
      <w:r w:rsidRPr="00E2601D">
        <w:t xml:space="preserve"> </w:t>
      </w:r>
      <w:hyperlink r:id="rId32" w:history="1">
        <w:r w:rsidRPr="00E2601D">
          <w:rPr>
            <w:rStyle w:val="Hypertextovprepojenie"/>
            <w:b/>
            <w:bCs/>
          </w:rPr>
          <w:t>prestupový test</w:t>
        </w:r>
      </w:hyperlink>
      <w:r w:rsidRPr="00E2601D">
        <w:rPr>
          <w:rStyle w:val="Odkaznapoznmkupodiarou"/>
        </w:rPr>
        <w:footnoteReference w:id="48"/>
      </w:r>
      <w:r w:rsidRPr="00E2601D">
        <w:t xml:space="preserve">. Ten ukazuje, do akej miery žiaci zvládli referenčné úrovne pre holandčinu a aritmetiku a poskytuje </w:t>
      </w:r>
      <w:r w:rsidRPr="00475B3D">
        <w:rPr>
          <w:b/>
          <w:bCs/>
        </w:rPr>
        <w:t>predstavu o tom, aký typ ďalšieho vzdelávania študent zvládne</w:t>
      </w:r>
      <w:r w:rsidRPr="00E2601D">
        <w:t>. Škola musí toto rozhodnutie odôvodniť. Test nie je skúškou a školy musia použiť test schválený ministrom školstva. Za monitoring kvality prestupových testov</w:t>
      </w:r>
      <w:r w:rsidRPr="00E2601D">
        <w:rPr>
          <w:rStyle w:val="Odkaznapoznmkupodiarou"/>
        </w:rPr>
        <w:footnoteReference w:id="49"/>
      </w:r>
      <w:r w:rsidRPr="00E2601D">
        <w:t>, ale aj monitoring porovnateľnosti výsledkov transferových testov je zodpovedná „</w:t>
      </w:r>
      <w:hyperlink r:id="rId33" w:history="1">
        <w:r w:rsidRPr="00E2601D">
          <w:rPr>
            <w:rStyle w:val="Hypertextovprepojenie"/>
            <w:b/>
          </w:rPr>
          <w:t>Komisia pre testy a skúšky</w:t>
        </w:r>
      </w:hyperlink>
      <w:r w:rsidR="00FB3F6E">
        <w:t>“</w:t>
      </w:r>
      <w:r w:rsidR="00FB3F6E" w:rsidRPr="00E2601D">
        <w:rPr>
          <w:rStyle w:val="Odkaznapoznmkupodiarou"/>
        </w:rPr>
        <w:footnoteReference w:id="50"/>
      </w:r>
      <w:r w:rsidRPr="00E2601D">
        <w:t xml:space="preserve">. </w:t>
      </w:r>
    </w:p>
    <w:p w14:paraId="30C9DCCF" w14:textId="77777777" w:rsidR="00D20541" w:rsidRPr="00E2601D" w:rsidRDefault="00D20541" w:rsidP="00D20541">
      <w:pPr>
        <w:pStyle w:val="SRItext"/>
        <w:rPr>
          <w:lang w:val="sk-SK"/>
        </w:rPr>
      </w:pPr>
      <w:r w:rsidRPr="00E2601D">
        <w:rPr>
          <w:lang w:val="sk-SK"/>
        </w:rPr>
        <w:t>Ukončenie štúdia v primárnom vzdelávaní končí približne vo veku 12 rokov a na konci žiaci absolvujú povinný „</w:t>
      </w:r>
      <w:r w:rsidRPr="006161C2">
        <w:rPr>
          <w:b/>
          <w:bCs w:val="0"/>
          <w:lang w:val="sk-SK"/>
        </w:rPr>
        <w:t>doorstroomtoets</w:t>
      </w:r>
      <w:r w:rsidRPr="00E2601D">
        <w:rPr>
          <w:lang w:val="sk-SK"/>
        </w:rPr>
        <w:t>“ test</w:t>
      </w:r>
      <w:r>
        <w:rPr>
          <w:lang w:val="sk-SK"/>
        </w:rPr>
        <w:t xml:space="preserve"> (bližšie popísaný nižšie v texte)</w:t>
      </w:r>
      <w:r w:rsidRPr="00E2601D">
        <w:rPr>
          <w:lang w:val="sk-SK"/>
        </w:rPr>
        <w:t>. Hodnotenie sa realizuje priebežne učiteľmi a spolu s výsledkom národného testu sa uvádza odporúčanie pre ďalšiu vzdelávaciu dráhu.</w:t>
      </w:r>
    </w:p>
    <w:p w14:paraId="4B28BE26" w14:textId="192B4B27" w:rsidR="00D20541" w:rsidRPr="00E2601D" w:rsidRDefault="00D20541" w:rsidP="00D20541">
      <w:pPr>
        <w:pStyle w:val="SRItext"/>
        <w:rPr>
          <w:lang w:val="sk-SK"/>
        </w:rPr>
      </w:pPr>
      <w:r w:rsidRPr="00E2601D">
        <w:rPr>
          <w:lang w:val="sk-SK"/>
        </w:rPr>
        <w:t xml:space="preserve">Pri prechode zo základného do stredného vzdelávania </w:t>
      </w:r>
      <w:r>
        <w:rPr>
          <w:lang w:val="sk-SK"/>
        </w:rPr>
        <w:t>hrá</w:t>
      </w:r>
      <w:r w:rsidRPr="00E2601D">
        <w:rPr>
          <w:lang w:val="sk-SK"/>
        </w:rPr>
        <w:t xml:space="preserve"> významnú úlohu </w:t>
      </w:r>
      <w:hyperlink r:id="rId34" w:history="1">
        <w:r w:rsidR="00FF302E">
          <w:rPr>
            <w:rStyle w:val="Hypertextovprepojenie"/>
            <w:lang w:val="sk-SK"/>
          </w:rPr>
          <w:t>Rada pre primárne vzdelávanie a Rada pre stredné vzdelávanie</w:t>
        </w:r>
      </w:hyperlink>
      <w:r w:rsidRPr="00E2601D">
        <w:rPr>
          <w:rStyle w:val="Odkaznapoznmkupodiarou"/>
          <w:lang w:val="sk-SK"/>
        </w:rPr>
        <w:footnoteReference w:id="51"/>
      </w:r>
      <w:r w:rsidRPr="00E2601D">
        <w:rPr>
          <w:lang w:val="sk-SK"/>
        </w:rPr>
        <w:t>. Poskytuj</w:t>
      </w:r>
      <w:r>
        <w:rPr>
          <w:lang w:val="sk-SK"/>
        </w:rPr>
        <w:t>ú</w:t>
      </w:r>
      <w:r w:rsidRPr="00E2601D">
        <w:rPr>
          <w:lang w:val="sk-SK"/>
        </w:rPr>
        <w:t xml:space="preserve"> poradenstvo školám v rámci hladného prechodu zo základného vzdelávania do stredného vzdelávania a rovnako </w:t>
      </w:r>
      <w:r>
        <w:rPr>
          <w:lang w:val="sk-SK"/>
        </w:rPr>
        <w:t xml:space="preserve">riešia </w:t>
      </w:r>
      <w:r w:rsidRPr="00E2601D">
        <w:rPr>
          <w:lang w:val="sk-SK"/>
        </w:rPr>
        <w:t>organizáci</w:t>
      </w:r>
      <w:r>
        <w:rPr>
          <w:lang w:val="sk-SK"/>
        </w:rPr>
        <w:t>u</w:t>
      </w:r>
      <w:r w:rsidRPr="00E2601D">
        <w:rPr>
          <w:lang w:val="sk-SK"/>
        </w:rPr>
        <w:t xml:space="preserve"> v súvislosti s primeran</w:t>
      </w:r>
      <w:r>
        <w:rPr>
          <w:lang w:val="sk-SK"/>
        </w:rPr>
        <w:t>ým</w:t>
      </w:r>
      <w:r w:rsidRPr="00E2601D">
        <w:rPr>
          <w:lang w:val="sk-SK"/>
        </w:rPr>
        <w:t xml:space="preserve"> vzdeláva</w:t>
      </w:r>
      <w:r>
        <w:rPr>
          <w:lang w:val="sk-SK"/>
        </w:rPr>
        <w:t>ním</w:t>
      </w:r>
      <w:r w:rsidRPr="00E2601D">
        <w:rPr>
          <w:lang w:val="sk-SK"/>
        </w:rPr>
        <w:t>.</w:t>
      </w:r>
    </w:p>
    <w:p w14:paraId="7513A68C" w14:textId="4B1B4912" w:rsidR="00D20541" w:rsidRPr="00E2601D" w:rsidRDefault="00D20541" w:rsidP="00D20541">
      <w:pPr>
        <w:jc w:val="both"/>
      </w:pPr>
      <w:r w:rsidRPr="00E2601D">
        <w:t>Skúšky</w:t>
      </w:r>
      <w:r w:rsidRPr="00E2601D">
        <w:rPr>
          <w:rStyle w:val="Odkaznapoznmkupodiarou"/>
        </w:rPr>
        <w:footnoteReference w:id="52"/>
      </w:r>
      <w:r w:rsidRPr="00E2601D">
        <w:t xml:space="preserve"> z holandčiny (čítanie a počúvanie) a angličtiny (čítanie a počúvanie) sa, v rámci stredného odborného vzdelávania, </w:t>
      </w:r>
      <w:r w:rsidRPr="00F9581E">
        <w:rPr>
          <w:b/>
          <w:bCs/>
        </w:rPr>
        <w:t>skladajú centrálne</w:t>
      </w:r>
      <w:r w:rsidRPr="00E2601D">
        <w:t xml:space="preserve"> a zodpovedá za ne vyššie uvedená Komisia. Vzdelávacia inštitúcia je zodpovedná za riadnu správu centrálnych skúšok a mu</w:t>
      </w:r>
      <w:r w:rsidR="0023457F">
        <w:t>s</w:t>
      </w:r>
      <w:r w:rsidRPr="00E2601D">
        <w:t xml:space="preserve">í sa riadiť pravidlami a predpismi, uvedenými </w:t>
      </w:r>
      <w:hyperlink r:id="rId35" w:history="1">
        <w:r w:rsidRPr="00E2601D">
          <w:rPr>
            <w:rStyle w:val="Hypertextovprepojenie"/>
          </w:rPr>
          <w:t>tu</w:t>
        </w:r>
      </w:hyperlink>
      <w:r w:rsidRPr="00E2601D">
        <w:rPr>
          <w:rStyle w:val="Odkaznapoznmkupodiarou"/>
        </w:rPr>
        <w:footnoteReference w:id="53"/>
      </w:r>
      <w:r w:rsidRPr="00E2601D">
        <w:t>. Ak podľa komisie dôjde, počas centrálnej skúšky, k vážnym nezrovnalostiam,  oznámi túto skutočnosť inšpektorátu školstva.</w:t>
      </w:r>
    </w:p>
    <w:p w14:paraId="0DE93489" w14:textId="77777777" w:rsidR="00D20541" w:rsidRPr="00E2601D" w:rsidRDefault="00D20541" w:rsidP="00D20541">
      <w:pPr>
        <w:jc w:val="both"/>
      </w:pPr>
      <w:r w:rsidRPr="00E2601D">
        <w:t>Ukončenie štúdia v sekundárnom vzdelávaní je od 4 – 6 rokov</w:t>
      </w:r>
      <w:r w:rsidRPr="00E2601D">
        <w:rPr>
          <w:rStyle w:val="Odkaznapoznmkupodiarou"/>
        </w:rPr>
        <w:footnoteReference w:id="54"/>
      </w:r>
      <w:r w:rsidRPr="00E2601D">
        <w:t xml:space="preserve"> od ukončen</w:t>
      </w:r>
      <w:r>
        <w:t>ia</w:t>
      </w:r>
      <w:r w:rsidRPr="00E2601D">
        <w:t xml:space="preserve"> primárneho vzdelávania. Žiaci absolvujú záverečné skúšky, ktoré sa skladajú zo školských skúšok a z centrálnej národnej skúšky. Úspešné absolvovanie vedie k získaniu diplomu. </w:t>
      </w:r>
    </w:p>
    <w:p w14:paraId="46911FFF" w14:textId="5E486455" w:rsidR="00D20541" w:rsidRPr="00E2601D" w:rsidRDefault="00D20541" w:rsidP="00D20541">
      <w:pPr>
        <w:jc w:val="both"/>
      </w:pPr>
      <w:r w:rsidRPr="00E2601D">
        <w:t>Vyššie odborné vzdelávanie predstavuje zvyčajne 4 ročný program</w:t>
      </w:r>
      <w:r w:rsidRPr="00E2601D">
        <w:rPr>
          <w:rStyle w:val="Odkaznapoznmkupodiarou"/>
        </w:rPr>
        <w:footnoteReference w:id="55"/>
      </w:r>
      <w:r w:rsidRPr="00E2601D">
        <w:t xml:space="preserve">, kde je povinné absolvovať všetky predmety, prax i záverečnú prácu. </w:t>
      </w:r>
      <w:r w:rsidR="00467B62">
        <w:t>H</w:t>
      </w:r>
      <w:r w:rsidR="00467B62" w:rsidRPr="00E2601D">
        <w:t xml:space="preserve">odnotí sa cez systém </w:t>
      </w:r>
      <w:r w:rsidR="00467B62">
        <w:t>Európskeho prenosu a zhromažďovania kreditov (ďalej len „</w:t>
      </w:r>
      <w:r w:rsidR="00467B62" w:rsidRPr="00E2601D">
        <w:t>ECTS</w:t>
      </w:r>
      <w:r w:rsidR="00467B62">
        <w:t>“) a p</w:t>
      </w:r>
      <w:r w:rsidRPr="00E2601D">
        <w:t xml:space="preserve">o úspešnom absolvovaní </w:t>
      </w:r>
      <w:r w:rsidR="00467B62">
        <w:t xml:space="preserve">štúdia </w:t>
      </w:r>
      <w:r w:rsidRPr="00E2601D">
        <w:t>získa titul .</w:t>
      </w:r>
      <w:r>
        <w:t xml:space="preserve"> Znamená to, že študijný postup sa hodnotí kreditmi, ktorými sa zabezpečuje prechod medzi jednotlivými ročníkmi a študijnými plánmi.</w:t>
      </w:r>
      <w:r w:rsidR="009964FE">
        <w:t xml:space="preserve"> Obdobne je tomu v rámci vysokoškolského štúdia, </w:t>
      </w:r>
      <w:r w:rsidR="00EA3498">
        <w:t>ktoré tiež využíva systém ECTS a po úspešnom absolvovaní štúdia sa dvojstupňovo</w:t>
      </w:r>
      <w:r w:rsidR="00276F2C">
        <w:t xml:space="preserve"> (resp. trojstupňovo)</w:t>
      </w:r>
      <w:r w:rsidR="00EA3498">
        <w:t xml:space="preserve"> získava titul.</w:t>
      </w:r>
    </w:p>
    <w:p w14:paraId="4CD5B22F" w14:textId="0BF6F003" w:rsidR="008852EE" w:rsidRPr="008852EE" w:rsidRDefault="008852EE" w:rsidP="008852EE">
      <w:pPr>
        <w:pStyle w:val="Itext"/>
        <w:rPr>
          <w:lang w:val="sk-SK"/>
        </w:rPr>
      </w:pPr>
    </w:p>
    <w:p w14:paraId="36B69534" w14:textId="3A37B59F" w:rsidR="007F2200" w:rsidRDefault="007F2200" w:rsidP="00AB76A0">
      <w:pPr>
        <w:pStyle w:val="Nadpis2"/>
      </w:pPr>
      <w:bookmarkStart w:id="14" w:name="_Toc219380061"/>
      <w:bookmarkStart w:id="15" w:name="_Toc225839327"/>
      <w:r w:rsidRPr="003C5441">
        <w:lastRenderedPageBreak/>
        <w:t>Štátne a súkromné vzdelávacie inštitúcie (zriaďovatelia škôl) a</w:t>
      </w:r>
      <w:r w:rsidR="002409F4">
        <w:t> </w:t>
      </w:r>
      <w:r w:rsidRPr="003C5441">
        <w:t>školné</w:t>
      </w:r>
      <w:bookmarkEnd w:id="14"/>
      <w:bookmarkEnd w:id="15"/>
    </w:p>
    <w:p w14:paraId="7192FB04" w14:textId="77777777" w:rsidR="00B45C9B" w:rsidRPr="00E2601D" w:rsidRDefault="00B45C9B" w:rsidP="00B45C9B">
      <w:pPr>
        <w:pStyle w:val="SRItext"/>
        <w:rPr>
          <w:bCs w:val="0"/>
          <w:lang w:val="sk-SK"/>
        </w:rPr>
      </w:pPr>
      <w:r w:rsidRPr="00E2601D">
        <w:rPr>
          <w:lang w:val="sk-SK"/>
        </w:rPr>
        <w:t xml:space="preserve">Holandsko je charakteristické tým, že </w:t>
      </w:r>
      <w:r w:rsidRPr="00E2601D">
        <w:rPr>
          <w:b/>
          <w:lang w:val="sk-SK"/>
        </w:rPr>
        <w:t xml:space="preserve">priamu zodpovednosť za fungovanie školy nesie </w:t>
      </w:r>
      <w:r w:rsidRPr="00E2601D">
        <w:rPr>
          <w:bCs w:val="0"/>
          <w:lang w:val="sk-SK"/>
        </w:rPr>
        <w:t>tzv.</w:t>
      </w:r>
      <w:r w:rsidRPr="00E2601D">
        <w:rPr>
          <w:b/>
          <w:lang w:val="sk-SK"/>
        </w:rPr>
        <w:t xml:space="preserve"> </w:t>
      </w:r>
      <w:r w:rsidRPr="00E2601D">
        <w:rPr>
          <w:bCs w:val="0"/>
          <w:lang w:val="sk-SK"/>
        </w:rPr>
        <w:t>“</w:t>
      </w:r>
      <w:r w:rsidRPr="00E2601D">
        <w:rPr>
          <w:b/>
          <w:lang w:val="sk-SK"/>
        </w:rPr>
        <w:t>bevoegd gezag</w:t>
      </w:r>
      <w:r w:rsidRPr="00E2601D">
        <w:rPr>
          <w:bCs w:val="0"/>
          <w:lang w:val="sk-SK"/>
        </w:rPr>
        <w:t>”</w:t>
      </w:r>
      <w:r w:rsidRPr="00E2601D">
        <w:rPr>
          <w:rStyle w:val="Odkaznapoznmkupodiarou"/>
          <w:bCs w:val="0"/>
          <w:lang w:val="sk-SK"/>
        </w:rPr>
        <w:footnoteReference w:id="56"/>
      </w:r>
      <w:r w:rsidRPr="00E2601D">
        <w:rPr>
          <w:bCs w:val="0"/>
          <w:lang w:val="sk-SK"/>
        </w:rPr>
        <w:t>. Môže ísť o:</w:t>
      </w:r>
    </w:p>
    <w:p w14:paraId="2EB4B0FB" w14:textId="77777777" w:rsidR="00B45C9B" w:rsidRPr="00E2601D" w:rsidRDefault="00B45C9B" w:rsidP="00B45C9B">
      <w:pPr>
        <w:pStyle w:val="SRIodrazkatext"/>
        <w:numPr>
          <w:ilvl w:val="0"/>
          <w:numId w:val="1"/>
        </w:numPr>
        <w:ind w:left="568" w:hanging="284"/>
        <w:rPr>
          <w:noProof/>
        </w:rPr>
      </w:pPr>
      <w:r w:rsidRPr="00E2601D">
        <w:rPr>
          <w:b/>
          <w:noProof/>
        </w:rPr>
        <w:t>obec</w:t>
      </w:r>
      <w:r w:rsidRPr="00E2601D">
        <w:rPr>
          <w:noProof/>
        </w:rPr>
        <w:t xml:space="preserve"> pri verejných školách, alebo</w:t>
      </w:r>
    </w:p>
    <w:p w14:paraId="64F64FA5" w14:textId="3B895044" w:rsidR="00B45C9B" w:rsidRPr="00E2601D" w:rsidRDefault="00B45C9B" w:rsidP="00B45C9B">
      <w:pPr>
        <w:pStyle w:val="SRIodrazkatext"/>
        <w:numPr>
          <w:ilvl w:val="0"/>
          <w:numId w:val="1"/>
        </w:numPr>
        <w:ind w:left="568" w:hanging="284"/>
        <w:rPr>
          <w:noProof/>
        </w:rPr>
      </w:pPr>
      <w:r w:rsidRPr="00E2601D">
        <w:rPr>
          <w:b/>
          <w:noProof/>
        </w:rPr>
        <w:t>súkromnoprávny subjekt</w:t>
      </w:r>
      <w:r w:rsidR="00DF2540">
        <w:rPr>
          <w:b/>
          <w:noProof/>
        </w:rPr>
        <w:t xml:space="preserve"> </w:t>
      </w:r>
      <w:r w:rsidRPr="00E2601D">
        <w:rPr>
          <w:noProof/>
        </w:rPr>
        <w:t>pri tzv. súkromných školách.</w:t>
      </w:r>
    </w:p>
    <w:p w14:paraId="585A4B33" w14:textId="47E58FA5" w:rsidR="00B45C9B" w:rsidRDefault="00B45C9B" w:rsidP="00B45C9B">
      <w:pPr>
        <w:pStyle w:val="SRItext"/>
        <w:rPr>
          <w:lang w:val="sk-SK"/>
        </w:rPr>
      </w:pPr>
      <w:r w:rsidRPr="00E2601D">
        <w:rPr>
          <w:lang w:val="sk-SK"/>
        </w:rPr>
        <w:t xml:space="preserve">Obce funkčne zastupujú </w:t>
      </w:r>
      <w:r w:rsidRPr="00E2601D">
        <w:rPr>
          <w:b/>
          <w:lang w:val="sk-SK"/>
        </w:rPr>
        <w:t>kompetentný orgán</w:t>
      </w:r>
      <w:r w:rsidRPr="00E2601D">
        <w:rPr>
          <w:lang w:val="sk-SK"/>
        </w:rPr>
        <w:t xml:space="preserve"> pre školy vo svojom území pokiaľ ide o </w:t>
      </w:r>
      <w:r w:rsidRPr="00E2601D">
        <w:rPr>
          <w:b/>
          <w:lang w:val="sk-SK"/>
        </w:rPr>
        <w:t>implementáciu zákonov a praktické zabezpečenie fungovania škôl</w:t>
      </w:r>
      <w:r w:rsidRPr="00E2601D">
        <w:rPr>
          <w:lang w:val="sk-SK"/>
        </w:rPr>
        <w:t xml:space="preserve"> v regióne. Ich úlohou je aj dohľad a zodpovednosť za rozpočet a kvalitu vzdelávani</w:t>
      </w:r>
      <w:r>
        <w:rPr>
          <w:lang w:val="sk-SK"/>
        </w:rPr>
        <w:t>a</w:t>
      </w:r>
      <w:r w:rsidRPr="00E2601D">
        <w:rPr>
          <w:lang w:val="sk-SK"/>
        </w:rPr>
        <w:t xml:space="preserve">. </w:t>
      </w:r>
    </w:p>
    <w:p w14:paraId="1B03D0B3" w14:textId="77777777" w:rsidR="00B45C9B" w:rsidRDefault="00B45C9B" w:rsidP="00B45C9B">
      <w:pPr>
        <w:pStyle w:val="SRItext"/>
        <w:rPr>
          <w:lang w:val="sk-SK"/>
        </w:rPr>
      </w:pPr>
    </w:p>
    <w:p w14:paraId="7C6A2F73" w14:textId="05992874" w:rsidR="00B45C9B" w:rsidRDefault="00F74170" w:rsidP="00B45C9B">
      <w:pPr>
        <w:pStyle w:val="SRItext"/>
        <w:rPr>
          <w:lang w:val="sk-SK"/>
        </w:rPr>
      </w:pPr>
      <w:r w:rsidRPr="00E2601D"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04452206" wp14:editId="39DFAD99">
                <wp:simplePos x="0" y="0"/>
                <wp:positionH relativeFrom="column">
                  <wp:posOffset>5080</wp:posOffset>
                </wp:positionH>
                <wp:positionV relativeFrom="paragraph">
                  <wp:posOffset>-414655</wp:posOffset>
                </wp:positionV>
                <wp:extent cx="5795645" cy="1295400"/>
                <wp:effectExtent l="0" t="0" r="0" b="0"/>
                <wp:wrapNone/>
                <wp:docPr id="77873574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5645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EB1935" w14:textId="77777777" w:rsidR="00B45C9B" w:rsidRPr="00C304D5" w:rsidRDefault="00B45C9B" w:rsidP="00B45C9B">
                            <w:pPr>
                              <w:pStyle w:val="Zvraznencitcia"/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C304D5">
                              <w:rPr>
                                <w:rFonts w:ascii="Aptos Narrow" w:hAnsi="Aptos Narrow"/>
                                <w:b/>
                                <w:bCs/>
                                <w:color w:val="6600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Každá škola (skupina škôl) má kompetentný orgán – správnu radu, ktorá je právne zodpovedná za implementáciu legislatívy, riadenie školy, pedagogickú stratégiu a plnenie kvalitatívnych štandardov.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52206" id="_x0000_s1034" type="#_x0000_t202" style="position:absolute;left:0;text-align:left;margin-left:.4pt;margin-top:-32.65pt;width:456.35pt;height:102pt;z-index:2516582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" filled="f" stroked="f">
                <v:textbox>
                  <w:txbxContent>
                    <w:p w14:paraId="15EB1935" w14:textId="77777777" w:rsidR="00B45C9B" w:rsidRPr="00C304D5" w:rsidRDefault="00B45C9B" w:rsidP="00B45C9B">
                      <w:pPr>
                        <w:pStyle w:val="Zvraznencitcia"/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C304D5">
                        <w:rPr>
                          <w:rFonts w:ascii="Aptos Narrow" w:hAnsi="Aptos Narrow"/>
                          <w:b/>
                          <w:bCs/>
                          <w:color w:val="6600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Každá škola (skupina škôl) má kompetentný orgán – správnu radu, ktorá je právne zodpovedná za implementáciu legislatívy, riadenie školy, pedagogickú stratégiu a plnenie kvalitatívnych štandardov.</w:t>
                      </w:r>
                    </w:p>
                  </w:txbxContent>
                </v:textbox>
              </v:shape>
            </w:pict>
          </mc:Fallback>
        </mc:AlternateContent>
      </w:r>
    </w:p>
    <w:p w14:paraId="10AB5979" w14:textId="639C7DF6" w:rsidR="00B45C9B" w:rsidRDefault="00B45C9B" w:rsidP="00B45C9B">
      <w:pPr>
        <w:pStyle w:val="SRItext"/>
        <w:rPr>
          <w:lang w:val="sk-SK"/>
        </w:rPr>
      </w:pPr>
    </w:p>
    <w:p w14:paraId="21E3C6A1" w14:textId="77777777" w:rsidR="00C304D5" w:rsidRDefault="00C304D5" w:rsidP="00B45C9B">
      <w:pPr>
        <w:pStyle w:val="SRItext"/>
        <w:rPr>
          <w:lang w:val="sk-SK"/>
        </w:rPr>
      </w:pPr>
    </w:p>
    <w:p w14:paraId="6E2DEF4C" w14:textId="77777777" w:rsidR="00C304D5" w:rsidRDefault="00C304D5" w:rsidP="00B45C9B">
      <w:pPr>
        <w:pStyle w:val="SRItext"/>
        <w:rPr>
          <w:lang w:val="sk-SK"/>
        </w:rPr>
      </w:pPr>
    </w:p>
    <w:p w14:paraId="086EA784" w14:textId="3C5C96BD" w:rsidR="00B45C9B" w:rsidRPr="00E2601D" w:rsidRDefault="00B45C9B" w:rsidP="00B45C9B">
      <w:pPr>
        <w:pStyle w:val="SRItext"/>
        <w:rPr>
          <w:lang w:val="sk-SK"/>
        </w:rPr>
      </w:pPr>
      <w:r w:rsidRPr="00E2601D">
        <w:rPr>
          <w:b/>
          <w:bCs w:val="0"/>
          <w:lang w:val="sk-SK"/>
        </w:rPr>
        <w:t xml:space="preserve">Súkromné </w:t>
      </w:r>
      <w:r w:rsidRPr="00E2601D">
        <w:rPr>
          <w:rFonts w:ascii="Arial" w:hAnsi="Arial" w:cs="Arial"/>
          <w:b/>
          <w:bCs w:val="0"/>
          <w:lang w:val="sk-SK"/>
        </w:rPr>
        <w:t>​​</w:t>
      </w:r>
      <w:r w:rsidRPr="00E2601D">
        <w:rPr>
          <w:rFonts w:cs="Aptos Narrow"/>
          <w:b/>
          <w:bCs w:val="0"/>
          <w:lang w:val="sk-SK"/>
        </w:rPr>
        <w:t>š</w:t>
      </w:r>
      <w:r w:rsidRPr="00E2601D">
        <w:rPr>
          <w:b/>
          <w:bCs w:val="0"/>
          <w:lang w:val="sk-SK"/>
        </w:rPr>
        <w:t>koly zria</w:t>
      </w:r>
      <w:r w:rsidRPr="00E2601D">
        <w:rPr>
          <w:rFonts w:cs="Aptos Narrow"/>
          <w:b/>
          <w:bCs w:val="0"/>
          <w:lang w:val="sk-SK"/>
        </w:rPr>
        <w:t>ď</w:t>
      </w:r>
      <w:r w:rsidRPr="00E2601D">
        <w:rPr>
          <w:b/>
          <w:bCs w:val="0"/>
          <w:lang w:val="sk-SK"/>
        </w:rPr>
        <w:t>uj</w:t>
      </w:r>
      <w:r w:rsidRPr="00E2601D">
        <w:rPr>
          <w:rFonts w:cs="Aptos Narrow"/>
          <w:b/>
          <w:bCs w:val="0"/>
          <w:lang w:val="sk-SK"/>
        </w:rPr>
        <w:t>ú</w:t>
      </w:r>
      <w:r w:rsidRPr="00E2601D">
        <w:rPr>
          <w:b/>
          <w:bCs w:val="0"/>
          <w:lang w:val="sk-SK"/>
        </w:rPr>
        <w:t xml:space="preserve"> a prev</w:t>
      </w:r>
      <w:r w:rsidRPr="00E2601D">
        <w:rPr>
          <w:rFonts w:cs="Aptos Narrow"/>
          <w:b/>
          <w:bCs w:val="0"/>
          <w:lang w:val="sk-SK"/>
        </w:rPr>
        <w:t>á</w:t>
      </w:r>
      <w:r w:rsidRPr="00E2601D">
        <w:rPr>
          <w:b/>
          <w:bCs w:val="0"/>
          <w:lang w:val="sk-SK"/>
        </w:rPr>
        <w:t>dzkuj</w:t>
      </w:r>
      <w:r w:rsidRPr="00E2601D">
        <w:rPr>
          <w:rFonts w:cs="Aptos Narrow"/>
          <w:b/>
          <w:bCs w:val="0"/>
          <w:lang w:val="sk-SK"/>
        </w:rPr>
        <w:t>ú</w:t>
      </w:r>
      <w:r w:rsidRPr="00E2601D">
        <w:rPr>
          <w:b/>
          <w:bCs w:val="0"/>
          <w:lang w:val="sk-SK"/>
        </w:rPr>
        <w:t xml:space="preserve"> s</w:t>
      </w:r>
      <w:r w:rsidRPr="00E2601D">
        <w:rPr>
          <w:rFonts w:cs="Aptos Narrow"/>
          <w:b/>
          <w:bCs w:val="0"/>
          <w:lang w:val="sk-SK"/>
        </w:rPr>
        <w:t>ú</w:t>
      </w:r>
      <w:r w:rsidRPr="00E2601D">
        <w:rPr>
          <w:b/>
          <w:bCs w:val="0"/>
          <w:lang w:val="sk-SK"/>
        </w:rPr>
        <w:t>kromn</w:t>
      </w:r>
      <w:r w:rsidRPr="00E2601D">
        <w:rPr>
          <w:rFonts w:cs="Aptos Narrow"/>
          <w:b/>
          <w:bCs w:val="0"/>
          <w:lang w:val="sk-SK"/>
        </w:rPr>
        <w:t>é</w:t>
      </w:r>
      <w:r w:rsidRPr="00E2601D">
        <w:rPr>
          <w:b/>
          <w:bCs w:val="0"/>
          <w:lang w:val="sk-SK"/>
        </w:rPr>
        <w:t xml:space="preserve"> </w:t>
      </w:r>
      <w:r w:rsidRPr="00E2601D">
        <w:rPr>
          <w:rFonts w:ascii="Arial" w:hAnsi="Arial" w:cs="Arial"/>
          <w:b/>
          <w:bCs w:val="0"/>
          <w:lang w:val="sk-SK"/>
        </w:rPr>
        <w:t>​​</w:t>
      </w:r>
      <w:r w:rsidRPr="00E2601D">
        <w:rPr>
          <w:b/>
          <w:bCs w:val="0"/>
          <w:lang w:val="sk-SK"/>
        </w:rPr>
        <w:t>osoby, zvy</w:t>
      </w:r>
      <w:r w:rsidRPr="00E2601D">
        <w:rPr>
          <w:rFonts w:cs="Aptos Narrow"/>
          <w:b/>
          <w:bCs w:val="0"/>
          <w:lang w:val="sk-SK"/>
        </w:rPr>
        <w:t>č</w:t>
      </w:r>
      <w:r w:rsidRPr="00E2601D">
        <w:rPr>
          <w:b/>
          <w:bCs w:val="0"/>
          <w:lang w:val="sk-SK"/>
        </w:rPr>
        <w:t>ajne rodi</w:t>
      </w:r>
      <w:r w:rsidRPr="00E2601D">
        <w:rPr>
          <w:rFonts w:cs="Aptos Narrow"/>
          <w:b/>
          <w:bCs w:val="0"/>
          <w:lang w:val="sk-SK"/>
        </w:rPr>
        <w:t>č</w:t>
      </w:r>
      <w:r w:rsidRPr="00E2601D">
        <w:rPr>
          <w:b/>
          <w:bCs w:val="0"/>
          <w:lang w:val="sk-SK"/>
        </w:rPr>
        <w:t>ia</w:t>
      </w:r>
      <w:r w:rsidRPr="00E2601D">
        <w:rPr>
          <w:lang w:val="sk-SK"/>
        </w:rPr>
        <w:t>. Obvykl</w:t>
      </w:r>
      <w:r w:rsidRPr="00E2601D">
        <w:rPr>
          <w:rFonts w:cs="Aptos Narrow"/>
          <w:lang w:val="sk-SK"/>
        </w:rPr>
        <w:t>ý</w:t>
      </w:r>
      <w:r w:rsidRPr="00E2601D">
        <w:rPr>
          <w:lang w:val="sk-SK"/>
        </w:rPr>
        <w:t xml:space="preserve"> postup je zalo</w:t>
      </w:r>
      <w:r w:rsidRPr="00E2601D">
        <w:rPr>
          <w:rFonts w:cs="Aptos Narrow"/>
          <w:lang w:val="sk-SK"/>
        </w:rPr>
        <w:t>ž</w:t>
      </w:r>
      <w:r w:rsidRPr="00E2601D">
        <w:rPr>
          <w:lang w:val="sk-SK"/>
        </w:rPr>
        <w:t>i</w:t>
      </w:r>
      <w:r w:rsidRPr="00E2601D">
        <w:rPr>
          <w:rFonts w:cs="Aptos Narrow"/>
          <w:lang w:val="sk-SK"/>
        </w:rPr>
        <w:t>ť</w:t>
      </w:r>
      <w:r w:rsidRPr="00E2601D">
        <w:rPr>
          <w:lang w:val="sk-SK"/>
        </w:rPr>
        <w:t xml:space="preserve"> nad</w:t>
      </w:r>
      <w:r w:rsidRPr="00E2601D">
        <w:rPr>
          <w:rFonts w:cs="Aptos Narrow"/>
          <w:lang w:val="sk-SK"/>
        </w:rPr>
        <w:t>á</w:t>
      </w:r>
      <w:r w:rsidRPr="00E2601D">
        <w:rPr>
          <w:lang w:val="sk-SK"/>
        </w:rPr>
        <w:t>ciu s cie</w:t>
      </w:r>
      <w:r w:rsidRPr="00E2601D">
        <w:rPr>
          <w:rFonts w:cs="Aptos Narrow"/>
          <w:lang w:val="sk-SK"/>
        </w:rPr>
        <w:t>ľ</w:t>
      </w:r>
      <w:r w:rsidRPr="00E2601D">
        <w:rPr>
          <w:lang w:val="sk-SK"/>
        </w:rPr>
        <w:t>om zalo</w:t>
      </w:r>
      <w:r w:rsidRPr="00E2601D">
        <w:rPr>
          <w:rFonts w:cs="Aptos Narrow"/>
          <w:lang w:val="sk-SK"/>
        </w:rPr>
        <w:t>ž</w:t>
      </w:r>
      <w:r w:rsidRPr="00E2601D">
        <w:rPr>
          <w:lang w:val="sk-SK"/>
        </w:rPr>
        <w:t>i</w:t>
      </w:r>
      <w:r w:rsidRPr="00E2601D">
        <w:rPr>
          <w:rFonts w:cs="Aptos Narrow"/>
          <w:lang w:val="sk-SK"/>
        </w:rPr>
        <w:t>ť</w:t>
      </w:r>
      <w:r w:rsidRPr="00E2601D">
        <w:rPr>
          <w:lang w:val="sk-SK"/>
        </w:rPr>
        <w:t xml:space="preserve"> </w:t>
      </w:r>
      <w:r w:rsidRPr="00E2601D">
        <w:rPr>
          <w:rFonts w:cs="Aptos Narrow"/>
          <w:lang w:val="sk-SK"/>
        </w:rPr>
        <w:t>š</w:t>
      </w:r>
      <w:r w:rsidRPr="00E2601D">
        <w:rPr>
          <w:lang w:val="sk-SK"/>
        </w:rPr>
        <w:t>kolu zalo</w:t>
      </w:r>
      <w:r w:rsidRPr="00E2601D">
        <w:rPr>
          <w:rFonts w:cs="Aptos Narrow"/>
          <w:lang w:val="sk-SK"/>
        </w:rPr>
        <w:t>ž</w:t>
      </w:r>
      <w:r w:rsidRPr="00E2601D">
        <w:rPr>
          <w:lang w:val="sk-SK"/>
        </w:rPr>
        <w:t>en</w:t>
      </w:r>
      <w:r w:rsidRPr="00E2601D">
        <w:rPr>
          <w:rFonts w:cs="Aptos Narrow"/>
          <w:lang w:val="sk-SK"/>
        </w:rPr>
        <w:t>ú</w:t>
      </w:r>
      <w:r w:rsidRPr="00E2601D">
        <w:rPr>
          <w:lang w:val="sk-SK"/>
        </w:rPr>
        <w:t xml:space="preserve"> na n</w:t>
      </w:r>
      <w:r w:rsidRPr="00E2601D">
        <w:rPr>
          <w:rFonts w:cs="Aptos Narrow"/>
          <w:lang w:val="sk-SK"/>
        </w:rPr>
        <w:t>á</w:t>
      </w:r>
      <w:r w:rsidRPr="00E2601D">
        <w:rPr>
          <w:lang w:val="sk-SK"/>
        </w:rPr>
        <w:t>bo</w:t>
      </w:r>
      <w:r w:rsidRPr="00E2601D">
        <w:rPr>
          <w:rFonts w:cs="Aptos Narrow"/>
          <w:lang w:val="sk-SK"/>
        </w:rPr>
        <w:t>ž</w:t>
      </w:r>
      <w:r w:rsidRPr="00E2601D">
        <w:rPr>
          <w:lang w:val="sk-SK"/>
        </w:rPr>
        <w:t>ensk</w:t>
      </w:r>
      <w:r w:rsidRPr="00E2601D">
        <w:rPr>
          <w:rFonts w:cs="Aptos Narrow"/>
          <w:lang w:val="sk-SK"/>
        </w:rPr>
        <w:t>ý</w:t>
      </w:r>
      <w:r w:rsidRPr="00E2601D">
        <w:rPr>
          <w:lang w:val="sk-SK"/>
        </w:rPr>
        <w:t>ch alebo ideologick</w:t>
      </w:r>
      <w:r w:rsidRPr="00E2601D">
        <w:rPr>
          <w:rFonts w:cs="Aptos Narrow"/>
          <w:lang w:val="sk-SK"/>
        </w:rPr>
        <w:t>ý</w:t>
      </w:r>
      <w:r w:rsidRPr="00E2601D">
        <w:rPr>
          <w:lang w:val="sk-SK"/>
        </w:rPr>
        <w:t>ch princ</w:t>
      </w:r>
      <w:r w:rsidRPr="00E2601D">
        <w:rPr>
          <w:rFonts w:cs="Aptos Narrow"/>
          <w:lang w:val="sk-SK"/>
        </w:rPr>
        <w:t>í</w:t>
      </w:r>
      <w:r w:rsidRPr="00E2601D">
        <w:rPr>
          <w:lang w:val="sk-SK"/>
        </w:rPr>
        <w:t>poch. S</w:t>
      </w:r>
      <w:r w:rsidRPr="00E2601D">
        <w:rPr>
          <w:rFonts w:cs="Aptos Narrow"/>
          <w:lang w:val="sk-SK"/>
        </w:rPr>
        <w:t>ú</w:t>
      </w:r>
      <w:r w:rsidRPr="00E2601D">
        <w:rPr>
          <w:lang w:val="sk-SK"/>
        </w:rPr>
        <w:t>kromn</w:t>
      </w:r>
      <w:r w:rsidRPr="00E2601D">
        <w:rPr>
          <w:rFonts w:cs="Aptos Narrow"/>
          <w:lang w:val="sk-SK"/>
        </w:rPr>
        <w:t>é</w:t>
      </w:r>
      <w:r w:rsidRPr="00E2601D">
        <w:rPr>
          <w:lang w:val="sk-SK"/>
        </w:rPr>
        <w:t xml:space="preserve"> </w:t>
      </w:r>
      <w:r w:rsidRPr="00E2601D">
        <w:rPr>
          <w:rFonts w:ascii="Arial" w:hAnsi="Arial" w:cs="Arial"/>
          <w:lang w:val="sk-SK"/>
        </w:rPr>
        <w:t>​​</w:t>
      </w:r>
      <w:r w:rsidRPr="00E2601D">
        <w:rPr>
          <w:rFonts w:cs="Aptos Narrow"/>
          <w:lang w:val="sk-SK"/>
        </w:rPr>
        <w:t>š</w:t>
      </w:r>
      <w:r w:rsidRPr="00E2601D">
        <w:rPr>
          <w:lang w:val="sk-SK"/>
        </w:rPr>
        <w:t>koly tohto druhu m</w:t>
      </w:r>
      <w:r w:rsidRPr="00E2601D">
        <w:rPr>
          <w:rFonts w:cs="Aptos Narrow"/>
          <w:lang w:val="sk-SK"/>
        </w:rPr>
        <w:t>ôž</w:t>
      </w:r>
      <w:r w:rsidRPr="00E2601D">
        <w:rPr>
          <w:lang w:val="sk-SK"/>
        </w:rPr>
        <w:t>u pou</w:t>
      </w:r>
      <w:r w:rsidRPr="00E2601D">
        <w:rPr>
          <w:rFonts w:cs="Aptos Narrow"/>
          <w:lang w:val="sk-SK"/>
        </w:rPr>
        <w:t>ží</w:t>
      </w:r>
      <w:r w:rsidRPr="00E2601D">
        <w:rPr>
          <w:lang w:val="sk-SK"/>
        </w:rPr>
        <w:t>va</w:t>
      </w:r>
      <w:r w:rsidRPr="00E2601D">
        <w:rPr>
          <w:rFonts w:cs="Aptos Narrow"/>
          <w:lang w:val="sk-SK"/>
        </w:rPr>
        <w:t>ť</w:t>
      </w:r>
      <w:r w:rsidRPr="00E2601D">
        <w:rPr>
          <w:lang w:val="sk-SK"/>
        </w:rPr>
        <w:t xml:space="preserve"> u</w:t>
      </w:r>
      <w:r w:rsidRPr="00E2601D">
        <w:rPr>
          <w:rFonts w:cs="Aptos Narrow"/>
          <w:lang w:val="sk-SK"/>
        </w:rPr>
        <w:t>č</w:t>
      </w:r>
      <w:r w:rsidRPr="00E2601D">
        <w:rPr>
          <w:lang w:val="sk-SK"/>
        </w:rPr>
        <w:t>ebn</w:t>
      </w:r>
      <w:r w:rsidRPr="00E2601D">
        <w:rPr>
          <w:rFonts w:cs="Aptos Narrow"/>
          <w:lang w:val="sk-SK"/>
        </w:rPr>
        <w:t>é</w:t>
      </w:r>
      <w:r w:rsidRPr="00E2601D">
        <w:rPr>
          <w:lang w:val="sk-SK"/>
        </w:rPr>
        <w:t xml:space="preserve"> materi</w:t>
      </w:r>
      <w:r w:rsidRPr="00E2601D">
        <w:rPr>
          <w:rFonts w:cs="Aptos Narrow"/>
          <w:lang w:val="sk-SK"/>
        </w:rPr>
        <w:t>á</w:t>
      </w:r>
      <w:r w:rsidRPr="00E2601D">
        <w:rPr>
          <w:lang w:val="sk-SK"/>
        </w:rPr>
        <w:t>ly, ktor</w:t>
      </w:r>
      <w:r w:rsidRPr="00E2601D">
        <w:rPr>
          <w:rFonts w:cs="Aptos Narrow"/>
          <w:lang w:val="sk-SK"/>
        </w:rPr>
        <w:t>é</w:t>
      </w:r>
      <w:r w:rsidRPr="00E2601D">
        <w:rPr>
          <w:lang w:val="sk-SK"/>
        </w:rPr>
        <w:t xml:space="preserve"> s</w:t>
      </w:r>
      <w:r w:rsidRPr="00E2601D">
        <w:rPr>
          <w:rFonts w:cs="Aptos Narrow"/>
          <w:lang w:val="sk-SK"/>
        </w:rPr>
        <w:t>ú</w:t>
      </w:r>
      <w:r w:rsidRPr="00E2601D">
        <w:rPr>
          <w:lang w:val="sk-SK"/>
        </w:rPr>
        <w:t xml:space="preserve"> z</w:t>
      </w:r>
      <w:r w:rsidRPr="00E2601D">
        <w:rPr>
          <w:rFonts w:cs="Aptos Narrow"/>
          <w:lang w:val="sk-SK"/>
        </w:rPr>
        <w:t>á</w:t>
      </w:r>
      <w:r w:rsidRPr="00E2601D">
        <w:rPr>
          <w:lang w:val="sk-SK"/>
        </w:rPr>
        <w:t>kladom ich princ</w:t>
      </w:r>
      <w:r w:rsidRPr="00E2601D">
        <w:rPr>
          <w:rFonts w:cs="Aptos Narrow"/>
          <w:lang w:val="sk-SK"/>
        </w:rPr>
        <w:t>í</w:t>
      </w:r>
      <w:r w:rsidRPr="00E2601D">
        <w:rPr>
          <w:lang w:val="sk-SK"/>
        </w:rPr>
        <w:t>pov</w:t>
      </w:r>
      <w:r w:rsidR="003D7F62">
        <w:rPr>
          <w:lang w:val="sk-SK"/>
        </w:rPr>
        <w:t>, pričom</w:t>
      </w:r>
      <w:r w:rsidRPr="00E2601D">
        <w:rPr>
          <w:lang w:val="sk-SK"/>
        </w:rPr>
        <w:t xml:space="preserve"> si musia vytvoriť vlastné stanovy. </w:t>
      </w:r>
    </w:p>
    <w:p w14:paraId="181D24C9" w14:textId="77777777" w:rsidR="00B45C9B" w:rsidRPr="00E2601D" w:rsidRDefault="00B45C9B" w:rsidP="00B45C9B">
      <w:pPr>
        <w:pStyle w:val="SRItext"/>
        <w:rPr>
          <w:lang w:val="sk-SK"/>
        </w:rPr>
      </w:pPr>
      <w:r>
        <w:rPr>
          <w:lang w:val="sk-SK"/>
        </w:rPr>
        <w:t>Založenie</w:t>
      </w:r>
      <w:r w:rsidRPr="00E2601D">
        <w:rPr>
          <w:lang w:val="sk-SK"/>
        </w:rPr>
        <w:t xml:space="preserve"> základnej školy sa riadi podľa konceptu „viac priestoru pre nové školy</w:t>
      </w:r>
      <w:r w:rsidRPr="00E2601D">
        <w:rPr>
          <w:rStyle w:val="Odkaznapoznmkupodiarou"/>
          <w:lang w:val="sk-SK"/>
        </w:rPr>
        <w:footnoteReference w:id="57"/>
      </w:r>
      <w:r w:rsidRPr="00E2601D">
        <w:rPr>
          <w:lang w:val="sk-SK"/>
        </w:rPr>
        <w:t xml:space="preserve">“, kde je umožnené, </w:t>
      </w:r>
      <w:r>
        <w:rPr>
          <w:lang w:val="sk-SK"/>
        </w:rPr>
        <w:t>aby ktokoľvek (</w:t>
      </w:r>
      <w:r w:rsidRPr="00E2601D">
        <w:rPr>
          <w:lang w:val="sk-SK"/>
        </w:rPr>
        <w:t>ak sú podľa zákona splnené požiadavky na kvalitu</w:t>
      </w:r>
      <w:r>
        <w:rPr>
          <w:lang w:val="sk-SK"/>
        </w:rPr>
        <w:t>)</w:t>
      </w:r>
      <w:r w:rsidRPr="00E2601D">
        <w:rPr>
          <w:lang w:val="sk-SK"/>
        </w:rPr>
        <w:t xml:space="preserve"> si založil školu</w:t>
      </w:r>
      <w:r w:rsidRPr="00E2601D">
        <w:rPr>
          <w:rStyle w:val="Odkaznapoznmkupodiarou"/>
          <w:lang w:val="sk-SK"/>
        </w:rPr>
        <w:footnoteReference w:id="58"/>
      </w:r>
      <w:r w:rsidRPr="00E2601D">
        <w:rPr>
          <w:lang w:val="sk-SK"/>
        </w:rPr>
        <w:t>. Obdobne je tomu aj pri založení strednej školy</w:t>
      </w:r>
      <w:r w:rsidRPr="00E2601D">
        <w:rPr>
          <w:rStyle w:val="Odkaznapoznmkupodiarou"/>
          <w:lang w:val="sk-SK"/>
        </w:rPr>
        <w:footnoteReference w:id="59"/>
      </w:r>
      <w:r w:rsidRPr="00E2601D">
        <w:rPr>
          <w:lang w:val="sk-SK"/>
        </w:rPr>
        <w:t>.</w:t>
      </w:r>
    </w:p>
    <w:p w14:paraId="3118DE7B" w14:textId="73922D96" w:rsidR="00B45C9B" w:rsidRPr="00E2601D" w:rsidRDefault="00B45C9B" w:rsidP="00B45C9B">
      <w:pPr>
        <w:pStyle w:val="SRItext"/>
        <w:rPr>
          <w:lang w:val="sk-SK"/>
        </w:rPr>
      </w:pPr>
      <w:r w:rsidRPr="00E2601D">
        <w:rPr>
          <w:lang w:val="sk-SK"/>
        </w:rPr>
        <w:t xml:space="preserve">Je nutné konštatovať, že neexistuje povinné školné, finacovanie je zabezpečené štátom, pričom školy (v primárnom a sekundárnom </w:t>
      </w:r>
      <w:r w:rsidR="003D7F62">
        <w:rPr>
          <w:lang w:val="sk-SK"/>
        </w:rPr>
        <w:t>vzdelávaní</w:t>
      </w:r>
      <w:r w:rsidRPr="00E2601D">
        <w:rPr>
          <w:lang w:val="sk-SK"/>
        </w:rPr>
        <w:t xml:space="preserve">) môžu vyberať </w:t>
      </w:r>
      <w:r w:rsidRPr="00A53648">
        <w:rPr>
          <w:b/>
          <w:bCs w:val="0"/>
          <w:lang w:val="sk-SK"/>
        </w:rPr>
        <w:t>dobrovoľný rodičovský príspevok</w:t>
      </w:r>
      <w:r w:rsidRPr="00E2601D">
        <w:rPr>
          <w:rStyle w:val="Odkaznapoznmkupodiarou"/>
          <w:lang w:val="sk-SK"/>
        </w:rPr>
        <w:footnoteReference w:id="60"/>
      </w:r>
      <w:r w:rsidRPr="00E2601D">
        <w:rPr>
          <w:lang w:val="sk-SK"/>
        </w:rPr>
        <w:t xml:space="preserve"> a poplatky za výlety alebo mimoškolské aktivity. V súvislosti so stredoškolským odborným vzdelávaním je však dôležité podotknúť, že </w:t>
      </w:r>
      <w:r w:rsidRPr="00A53648">
        <w:rPr>
          <w:b/>
          <w:bCs w:val="0"/>
          <w:lang w:val="sk-SK"/>
        </w:rPr>
        <w:t>nad 18 rokov veku je povinný zákonný príspevok</w:t>
      </w:r>
      <w:r w:rsidRPr="00E2601D">
        <w:rPr>
          <w:rStyle w:val="Odkaznapoznmkupodiarou"/>
          <w:lang w:val="sk-SK"/>
        </w:rPr>
        <w:footnoteReference w:id="61"/>
      </w:r>
      <w:r w:rsidRPr="00E2601D">
        <w:rPr>
          <w:lang w:val="sk-SK"/>
        </w:rPr>
        <w:t xml:space="preserve">. </w:t>
      </w:r>
      <w:r>
        <w:rPr>
          <w:lang w:val="sk-SK"/>
        </w:rPr>
        <w:t>V</w:t>
      </w:r>
      <w:r w:rsidRPr="00E2601D">
        <w:rPr>
          <w:lang w:val="sk-SK"/>
        </w:rPr>
        <w:t xml:space="preserve"> prípade vysokoškolského vzdelávania študenti </w:t>
      </w:r>
      <w:r>
        <w:rPr>
          <w:lang w:val="sk-SK"/>
        </w:rPr>
        <w:t xml:space="preserve">tiež </w:t>
      </w:r>
      <w:r w:rsidRPr="00E2601D">
        <w:rPr>
          <w:lang w:val="sk-SK"/>
        </w:rPr>
        <w:t xml:space="preserve">platia </w:t>
      </w:r>
      <w:r w:rsidRPr="00A53648">
        <w:rPr>
          <w:b/>
          <w:bCs w:val="0"/>
          <w:lang w:val="sk-SK"/>
        </w:rPr>
        <w:t>zákonom stanovené školné</w:t>
      </w:r>
      <w:r w:rsidRPr="00E2601D">
        <w:rPr>
          <w:lang w:val="sk-SK"/>
        </w:rPr>
        <w:t xml:space="preserve">, pričom jeho výšku každoročne určuje vláda. Pre predškolské zariadenia platí, že rodičia platia za deti poplatok a štát poskytuje príspevok. </w:t>
      </w:r>
    </w:p>
    <w:p w14:paraId="221BD5A6" w14:textId="77777777" w:rsidR="00B45C9B" w:rsidRPr="00E2601D" w:rsidRDefault="00B45C9B" w:rsidP="00B45C9B">
      <w:pPr>
        <w:pStyle w:val="SRItext"/>
        <w:rPr>
          <w:lang w:val="sk-SK"/>
        </w:rPr>
      </w:pPr>
      <w:r w:rsidRPr="00E2601D">
        <w:rPr>
          <w:lang w:val="sk-SK"/>
        </w:rPr>
        <w:t xml:space="preserve">Holandský vzdelávací systém je, v súvislosti s financovaním škôl, vo svete jedinečný, a to z toho dôvodu, že štát poskytuje </w:t>
      </w:r>
      <w:r w:rsidRPr="00E2601D">
        <w:rPr>
          <w:b/>
          <w:bCs w:val="0"/>
          <w:lang w:val="sk-SK"/>
        </w:rPr>
        <w:t xml:space="preserve">financovanie verejným aj súkromným školám </w:t>
      </w:r>
      <w:r w:rsidRPr="00E2601D">
        <w:rPr>
          <w:lang w:val="sk-SK"/>
        </w:rPr>
        <w:t>(po splnení určitých podmienok</w:t>
      </w:r>
      <w:r w:rsidRPr="00E2601D">
        <w:rPr>
          <w:rStyle w:val="Odkaznapoznmkupodiarou"/>
          <w:lang w:val="sk-SK"/>
        </w:rPr>
        <w:footnoteReference w:id="62"/>
      </w:r>
      <w:r w:rsidRPr="00E2601D">
        <w:rPr>
          <w:lang w:val="sk-SK"/>
        </w:rPr>
        <w:t xml:space="preserve">). Každý </w:t>
      </w:r>
      <w:r w:rsidRPr="00E2601D">
        <w:rPr>
          <w:b/>
          <w:bCs w:val="0"/>
          <w:lang w:val="sk-SK"/>
        </w:rPr>
        <w:t>občan má právo zakladať školy a poskytovať výučbu na základe náboženského, ideologického, alebo vzdelávacieho presvedčenia</w:t>
      </w:r>
      <w:r w:rsidRPr="00E2601D">
        <w:rPr>
          <w:lang w:val="sk-SK"/>
        </w:rPr>
        <w:t>.</w:t>
      </w:r>
    </w:p>
    <w:p w14:paraId="20E0074A" w14:textId="77777777" w:rsidR="00B45C9B" w:rsidRPr="00E2601D" w:rsidRDefault="00B45C9B" w:rsidP="00B45C9B">
      <w:pPr>
        <w:pStyle w:val="SRItext"/>
        <w:rPr>
          <w:lang w:val="sk-SK"/>
        </w:rPr>
      </w:pPr>
      <w:r w:rsidRPr="00E2601D">
        <w:rPr>
          <w:lang w:val="sk-SK"/>
        </w:rPr>
        <w:t>Jedným z kľúčových prvkov holandského vzdelávacieho systému je:</w:t>
      </w:r>
    </w:p>
    <w:p w14:paraId="4D846E62" w14:textId="77777777" w:rsidR="00B45C9B" w:rsidRPr="00E2601D" w:rsidRDefault="00B45C9B" w:rsidP="00B45C9B">
      <w:pPr>
        <w:pStyle w:val="SRIodrazkatext"/>
        <w:numPr>
          <w:ilvl w:val="0"/>
          <w:numId w:val="1"/>
        </w:numPr>
        <w:ind w:left="568" w:hanging="284"/>
      </w:pPr>
      <w:r w:rsidRPr="00D74EBC">
        <w:rPr>
          <w:b/>
          <w:bCs/>
        </w:rPr>
        <w:t>sloboda vzdelávania</w:t>
      </w:r>
      <w:r w:rsidRPr="00E2601D">
        <w:t xml:space="preserve"> (sloboda zriaďovania škôl);</w:t>
      </w:r>
    </w:p>
    <w:p w14:paraId="6C8B90E5" w14:textId="77777777" w:rsidR="00B45C9B" w:rsidRPr="00E2601D" w:rsidRDefault="00B45C9B" w:rsidP="00B45C9B">
      <w:pPr>
        <w:pStyle w:val="SRIodrazkatext"/>
        <w:numPr>
          <w:ilvl w:val="0"/>
          <w:numId w:val="1"/>
        </w:numPr>
        <w:ind w:left="568" w:hanging="284"/>
      </w:pPr>
      <w:r w:rsidRPr="00D74EBC">
        <w:rPr>
          <w:b/>
          <w:bCs/>
        </w:rPr>
        <w:t>sloboda organizácie výučby</w:t>
      </w:r>
      <w:r w:rsidRPr="00E2601D">
        <w:t xml:space="preserve"> (v rámci zákonných hraníc si školy môžu slobodne určiť čo sa vyučuje a ako</w:t>
      </w:r>
      <w:r w:rsidRPr="00E2601D">
        <w:rPr>
          <w:rStyle w:val="Odkaznapoznmkupodiarou"/>
        </w:rPr>
        <w:footnoteReference w:id="63"/>
      </w:r>
      <w:r w:rsidRPr="00E2601D">
        <w:t>) a</w:t>
      </w:r>
    </w:p>
    <w:p w14:paraId="4142A597" w14:textId="77777777" w:rsidR="00B45C9B" w:rsidRPr="00E2601D" w:rsidRDefault="00B45C9B" w:rsidP="00B45C9B">
      <w:pPr>
        <w:pStyle w:val="SRIodrazkatext"/>
        <w:numPr>
          <w:ilvl w:val="0"/>
          <w:numId w:val="1"/>
        </w:numPr>
        <w:ind w:left="568" w:hanging="284"/>
      </w:pPr>
      <w:r w:rsidRPr="00D74EBC">
        <w:rPr>
          <w:b/>
          <w:bCs/>
        </w:rPr>
        <w:lastRenderedPageBreak/>
        <w:t>sloboda presvedčenia</w:t>
      </w:r>
      <w:r w:rsidRPr="00E2601D">
        <w:t xml:space="preserve"> (sloboda určovať zásady, na ktorých sú školy založené). </w:t>
      </w:r>
    </w:p>
    <w:p w14:paraId="34D76A32" w14:textId="77777777" w:rsidR="00B45C9B" w:rsidRPr="00E2601D" w:rsidRDefault="00B45C9B" w:rsidP="00B45C9B">
      <w:pPr>
        <w:pStyle w:val="SRItext"/>
        <w:rPr>
          <w:lang w:val="sk-SK"/>
        </w:rPr>
      </w:pPr>
      <w:r w:rsidRPr="00E2601D">
        <w:rPr>
          <w:b/>
          <w:bCs w:val="0"/>
          <w:lang w:val="sk-SK"/>
        </w:rPr>
        <w:t>Verejné školy sú otvorené pre všetkých žiakov a učiteľov</w:t>
      </w:r>
      <w:r w:rsidRPr="00E2601D">
        <w:rPr>
          <w:lang w:val="sk-SK"/>
        </w:rPr>
        <w:t xml:space="preserve">. Ich vyučovanie nie je založené na konkrétnom náboženstve alebo viere a vo všeobecnosti podliehajú verejnému právu. Nesmú zavádzať žiadne požiadavky, týkajúce sa viery alebo ideológie. Podľa </w:t>
      </w:r>
      <w:hyperlink r:id="rId36" w:history="1">
        <w:r w:rsidRPr="00E2601D">
          <w:rPr>
            <w:rStyle w:val="Hypertextovprepojenie"/>
            <w:lang w:val="sk-SK"/>
          </w:rPr>
          <w:t>článku 23 Ústavy</w:t>
        </w:r>
      </w:hyperlink>
      <w:r w:rsidRPr="00E2601D">
        <w:rPr>
          <w:rStyle w:val="Odkaznapoznmkupodiarou"/>
        </w:rPr>
        <w:footnoteReference w:id="64"/>
      </w:r>
      <w:r w:rsidRPr="00E2601D">
        <w:rPr>
          <w:lang w:val="sk-SK"/>
        </w:rPr>
        <w:t xml:space="preserve"> musia miestne orgány zabezpečiť, aby </w:t>
      </w:r>
      <w:r>
        <w:rPr>
          <w:lang w:val="sk-SK"/>
        </w:rPr>
        <w:t xml:space="preserve">bol </w:t>
      </w:r>
      <w:r w:rsidRPr="00E2601D">
        <w:rPr>
          <w:lang w:val="sk-SK"/>
        </w:rPr>
        <w:t>v ich obci dostatok verejných škôl. Ak tomu tak nie je, sú povinné zabezpečiť prístup k verejným školám, napríklad zabezpečením autobusovej dopravy do školy verejnej správy inde.</w:t>
      </w:r>
    </w:p>
    <w:p w14:paraId="4711DFEC" w14:textId="77777777" w:rsidR="00B45C9B" w:rsidRPr="00E2601D" w:rsidRDefault="00B45C9B" w:rsidP="00B45C9B">
      <w:pPr>
        <w:pStyle w:val="SRItext"/>
        <w:rPr>
          <w:lang w:val="sk-SK"/>
        </w:rPr>
      </w:pPr>
      <w:r w:rsidRPr="00E2601D">
        <w:rPr>
          <w:b/>
          <w:bCs w:val="0"/>
          <w:lang w:val="sk-SK"/>
        </w:rPr>
        <w:t xml:space="preserve">Súkromné </w:t>
      </w:r>
      <w:r w:rsidRPr="00E2601D">
        <w:rPr>
          <w:rFonts w:ascii="Arial" w:hAnsi="Arial" w:cs="Arial"/>
          <w:b/>
          <w:bCs w:val="0"/>
          <w:lang w:val="sk-SK"/>
        </w:rPr>
        <w:t>​​</w:t>
      </w:r>
      <w:r w:rsidRPr="00E2601D">
        <w:rPr>
          <w:rFonts w:cs="Aptos Narrow"/>
          <w:b/>
          <w:bCs w:val="0"/>
          <w:lang w:val="sk-SK"/>
        </w:rPr>
        <w:t>š</w:t>
      </w:r>
      <w:r w:rsidRPr="00E2601D">
        <w:rPr>
          <w:b/>
          <w:bCs w:val="0"/>
          <w:lang w:val="sk-SK"/>
        </w:rPr>
        <w:t>koly m</w:t>
      </w:r>
      <w:r w:rsidRPr="00E2601D">
        <w:rPr>
          <w:rFonts w:cs="Aptos Narrow"/>
          <w:b/>
          <w:bCs w:val="0"/>
          <w:lang w:val="sk-SK"/>
        </w:rPr>
        <w:t>ôž</w:t>
      </w:r>
      <w:r w:rsidRPr="00E2601D">
        <w:rPr>
          <w:b/>
          <w:bCs w:val="0"/>
          <w:lang w:val="sk-SK"/>
        </w:rPr>
        <w:t>u ma</w:t>
      </w:r>
      <w:r w:rsidRPr="00E2601D">
        <w:rPr>
          <w:rFonts w:cs="Aptos Narrow"/>
          <w:b/>
          <w:bCs w:val="0"/>
          <w:lang w:val="sk-SK"/>
        </w:rPr>
        <w:t>ť</w:t>
      </w:r>
      <w:r w:rsidRPr="00E2601D">
        <w:rPr>
          <w:lang w:val="sk-SK"/>
        </w:rPr>
        <w:t xml:space="preserve"> (na rozdiel od verejn</w:t>
      </w:r>
      <w:r w:rsidRPr="00E2601D">
        <w:rPr>
          <w:rFonts w:cs="Aptos Narrow"/>
          <w:lang w:val="sk-SK"/>
        </w:rPr>
        <w:t>ý</w:t>
      </w:r>
      <w:r w:rsidRPr="00E2601D">
        <w:rPr>
          <w:lang w:val="sk-SK"/>
        </w:rPr>
        <w:t xml:space="preserve">ch </w:t>
      </w:r>
      <w:r w:rsidRPr="00E2601D">
        <w:rPr>
          <w:rFonts w:cs="Aptos Narrow"/>
          <w:lang w:val="sk-SK"/>
        </w:rPr>
        <w:t>š</w:t>
      </w:r>
      <w:r w:rsidRPr="00E2601D">
        <w:rPr>
          <w:lang w:val="sk-SK"/>
        </w:rPr>
        <w:t>k</w:t>
      </w:r>
      <w:r w:rsidRPr="00E2601D">
        <w:rPr>
          <w:rFonts w:cs="Aptos Narrow"/>
          <w:lang w:val="sk-SK"/>
        </w:rPr>
        <w:t>ô</w:t>
      </w:r>
      <w:r w:rsidRPr="00E2601D">
        <w:rPr>
          <w:lang w:val="sk-SK"/>
        </w:rPr>
        <w:t xml:space="preserve">l) </w:t>
      </w:r>
      <w:r w:rsidRPr="00E2601D">
        <w:rPr>
          <w:b/>
          <w:bCs w:val="0"/>
          <w:lang w:val="sk-SK"/>
        </w:rPr>
        <w:t>n</w:t>
      </w:r>
      <w:r w:rsidRPr="00E2601D">
        <w:rPr>
          <w:rFonts w:cs="Aptos Narrow"/>
          <w:b/>
          <w:bCs w:val="0"/>
          <w:lang w:val="sk-SK"/>
        </w:rPr>
        <w:t>á</w:t>
      </w:r>
      <w:r w:rsidRPr="00E2601D">
        <w:rPr>
          <w:b/>
          <w:bCs w:val="0"/>
          <w:lang w:val="sk-SK"/>
        </w:rPr>
        <w:t>bo</w:t>
      </w:r>
      <w:r w:rsidRPr="00E2601D">
        <w:rPr>
          <w:rFonts w:cs="Aptos Narrow"/>
          <w:b/>
          <w:bCs w:val="0"/>
          <w:lang w:val="sk-SK"/>
        </w:rPr>
        <w:t>ž</w:t>
      </w:r>
      <w:r w:rsidRPr="00E2601D">
        <w:rPr>
          <w:b/>
          <w:bCs w:val="0"/>
          <w:lang w:val="sk-SK"/>
        </w:rPr>
        <w:t>ensk</w:t>
      </w:r>
      <w:r w:rsidRPr="00E2601D">
        <w:rPr>
          <w:rFonts w:cs="Aptos Narrow"/>
          <w:b/>
          <w:bCs w:val="0"/>
          <w:lang w:val="sk-SK"/>
        </w:rPr>
        <w:t>ý</w:t>
      </w:r>
      <w:r w:rsidRPr="00E2601D">
        <w:rPr>
          <w:b/>
          <w:bCs w:val="0"/>
          <w:lang w:val="sk-SK"/>
        </w:rPr>
        <w:t xml:space="preserve"> alebo ideologick</w:t>
      </w:r>
      <w:r w:rsidRPr="00E2601D">
        <w:rPr>
          <w:rFonts w:cs="Aptos Narrow"/>
          <w:b/>
          <w:bCs w:val="0"/>
          <w:lang w:val="sk-SK"/>
        </w:rPr>
        <w:t>ý</w:t>
      </w:r>
      <w:r w:rsidRPr="00E2601D">
        <w:rPr>
          <w:b/>
          <w:bCs w:val="0"/>
          <w:lang w:val="sk-SK"/>
        </w:rPr>
        <w:t xml:space="preserve"> charakter</w:t>
      </w:r>
      <w:r w:rsidRPr="00E2601D">
        <w:rPr>
          <w:rStyle w:val="Odkaznapoznmkupodiarou"/>
          <w:lang w:val="sk-SK"/>
        </w:rPr>
        <w:footnoteReference w:id="65"/>
      </w:r>
      <w:r w:rsidRPr="00E2601D">
        <w:rPr>
          <w:lang w:val="sk-SK"/>
        </w:rPr>
        <w:t>. Majú právo odmietnuť prijať žiakov, ktorých rodičia nerešpektujú vieru alebo ideológiu, na ktorej je založená výučba školy.</w:t>
      </w:r>
      <w:r w:rsidRPr="00E2601D">
        <w:rPr>
          <w:b/>
          <w:bCs w:val="0"/>
          <w:lang w:val="sk-SK"/>
        </w:rPr>
        <w:t xml:space="preserve"> </w:t>
      </w:r>
    </w:p>
    <w:p w14:paraId="13C83FD2" w14:textId="316252E2" w:rsidR="00B45C9B" w:rsidRPr="00E2601D" w:rsidRDefault="00B45C9B" w:rsidP="00B45C9B">
      <w:pPr>
        <w:pStyle w:val="SRItext"/>
        <w:rPr>
          <w:lang w:val="sk-SK"/>
        </w:rPr>
      </w:pPr>
      <w:r w:rsidRPr="00E2601D">
        <w:rPr>
          <w:b/>
          <w:bCs w:val="0"/>
          <w:lang w:val="sk-SK"/>
        </w:rPr>
        <w:t xml:space="preserve">Oba typy </w:t>
      </w:r>
      <w:r w:rsidRPr="00E2601D">
        <w:rPr>
          <w:rFonts w:cs="Aptos Narrow"/>
          <w:b/>
          <w:bCs w:val="0"/>
          <w:lang w:val="sk-SK"/>
        </w:rPr>
        <w:t>š</w:t>
      </w:r>
      <w:r w:rsidRPr="00E2601D">
        <w:rPr>
          <w:b/>
          <w:bCs w:val="0"/>
          <w:lang w:val="sk-SK"/>
        </w:rPr>
        <w:t>k</w:t>
      </w:r>
      <w:r w:rsidRPr="00E2601D">
        <w:rPr>
          <w:rFonts w:cs="Aptos Narrow"/>
          <w:b/>
          <w:bCs w:val="0"/>
          <w:lang w:val="sk-SK"/>
        </w:rPr>
        <w:t>ô</w:t>
      </w:r>
      <w:r w:rsidRPr="00E2601D">
        <w:rPr>
          <w:b/>
          <w:bCs w:val="0"/>
          <w:lang w:val="sk-SK"/>
        </w:rPr>
        <w:t>l m</w:t>
      </w:r>
      <w:r w:rsidRPr="00E2601D">
        <w:rPr>
          <w:rFonts w:cs="Aptos Narrow"/>
          <w:b/>
          <w:bCs w:val="0"/>
          <w:lang w:val="sk-SK"/>
        </w:rPr>
        <w:t>ôž</w:t>
      </w:r>
      <w:r w:rsidRPr="00E2601D">
        <w:rPr>
          <w:b/>
          <w:bCs w:val="0"/>
          <w:lang w:val="sk-SK"/>
        </w:rPr>
        <w:t>u by</w:t>
      </w:r>
      <w:r w:rsidRPr="00E2601D">
        <w:rPr>
          <w:rFonts w:cs="Aptos Narrow"/>
          <w:b/>
          <w:bCs w:val="0"/>
          <w:lang w:val="sk-SK"/>
        </w:rPr>
        <w:t>ť</w:t>
      </w:r>
      <w:r w:rsidRPr="00E2601D">
        <w:rPr>
          <w:b/>
          <w:bCs w:val="0"/>
          <w:lang w:val="sk-SK"/>
        </w:rPr>
        <w:t xml:space="preserve"> zalo</w:t>
      </w:r>
      <w:r w:rsidRPr="00E2601D">
        <w:rPr>
          <w:rFonts w:cs="Aptos Narrow"/>
          <w:b/>
          <w:bCs w:val="0"/>
          <w:lang w:val="sk-SK"/>
        </w:rPr>
        <w:t>ž</w:t>
      </w:r>
      <w:r w:rsidRPr="00E2601D">
        <w:rPr>
          <w:b/>
          <w:bCs w:val="0"/>
          <w:lang w:val="sk-SK"/>
        </w:rPr>
        <w:t>en</w:t>
      </w:r>
      <w:r w:rsidRPr="00E2601D">
        <w:rPr>
          <w:rFonts w:cs="Aptos Narrow"/>
          <w:b/>
          <w:bCs w:val="0"/>
          <w:lang w:val="sk-SK"/>
        </w:rPr>
        <w:t>é</w:t>
      </w:r>
      <w:r w:rsidRPr="00E2601D">
        <w:rPr>
          <w:b/>
          <w:bCs w:val="0"/>
          <w:lang w:val="sk-SK"/>
        </w:rPr>
        <w:t xml:space="preserve"> </w:t>
      </w:r>
      <w:r w:rsidR="00575222">
        <w:rPr>
          <w:b/>
          <w:bCs w:val="0"/>
          <w:lang w:val="sk-SK"/>
        </w:rPr>
        <w:t xml:space="preserve">aj </w:t>
      </w:r>
      <w:r w:rsidRPr="00E2601D">
        <w:rPr>
          <w:b/>
          <w:bCs w:val="0"/>
          <w:lang w:val="sk-SK"/>
        </w:rPr>
        <w:t xml:space="preserve">na </w:t>
      </w:r>
      <w:r w:rsidRPr="00E2601D">
        <w:rPr>
          <w:rFonts w:cs="Aptos Narrow"/>
          <w:b/>
          <w:bCs w:val="0"/>
          <w:lang w:val="sk-SK"/>
        </w:rPr>
        <w:t>š</w:t>
      </w:r>
      <w:r w:rsidRPr="00E2601D">
        <w:rPr>
          <w:b/>
          <w:bCs w:val="0"/>
          <w:lang w:val="sk-SK"/>
        </w:rPr>
        <w:t>pecifickom vzdel</w:t>
      </w:r>
      <w:r w:rsidRPr="00E2601D">
        <w:rPr>
          <w:rFonts w:cs="Aptos Narrow"/>
          <w:b/>
          <w:bCs w:val="0"/>
          <w:lang w:val="sk-SK"/>
        </w:rPr>
        <w:t>á</w:t>
      </w:r>
      <w:r w:rsidRPr="00E2601D">
        <w:rPr>
          <w:b/>
          <w:bCs w:val="0"/>
          <w:lang w:val="sk-SK"/>
        </w:rPr>
        <w:t xml:space="preserve">vacom </w:t>
      </w:r>
      <w:r w:rsidRPr="00E2601D">
        <w:rPr>
          <w:rFonts w:cs="Aptos Narrow"/>
          <w:b/>
          <w:bCs w:val="0"/>
          <w:lang w:val="sk-SK"/>
        </w:rPr>
        <w:t>é</w:t>
      </w:r>
      <w:r w:rsidRPr="00E2601D">
        <w:rPr>
          <w:b/>
          <w:bCs w:val="0"/>
          <w:lang w:val="sk-SK"/>
        </w:rPr>
        <w:t>tose</w:t>
      </w:r>
      <w:r w:rsidRPr="00E2601D">
        <w:rPr>
          <w:lang w:val="sk-SK"/>
        </w:rPr>
        <w:t xml:space="preserve">, ako napríklad školy Montessori, Dalton, Freinet, Jena Plan alebo Steiner. </w:t>
      </w:r>
      <w:r>
        <w:rPr>
          <w:lang w:val="sk-SK"/>
        </w:rPr>
        <w:t>Tieto sú</w:t>
      </w:r>
      <w:r w:rsidRPr="00E2601D">
        <w:rPr>
          <w:lang w:val="sk-SK"/>
        </w:rPr>
        <w:t xml:space="preserve"> tiež známe ako súkromné </w:t>
      </w:r>
      <w:r w:rsidRPr="00E2601D">
        <w:rPr>
          <w:rFonts w:ascii="Arial" w:hAnsi="Arial" w:cs="Arial"/>
          <w:lang w:val="sk-SK"/>
        </w:rPr>
        <w:t>​​</w:t>
      </w:r>
      <w:r w:rsidRPr="00E2601D">
        <w:rPr>
          <w:lang w:val="sk-SK"/>
        </w:rPr>
        <w:t>nedenomina</w:t>
      </w:r>
      <w:r w:rsidRPr="00E2601D">
        <w:rPr>
          <w:rFonts w:cs="Aptos Narrow"/>
          <w:lang w:val="sk-SK"/>
        </w:rPr>
        <w:t>č</w:t>
      </w:r>
      <w:r w:rsidRPr="00E2601D">
        <w:rPr>
          <w:lang w:val="sk-SK"/>
        </w:rPr>
        <w:t>n</w:t>
      </w:r>
      <w:r w:rsidRPr="00E2601D">
        <w:rPr>
          <w:rFonts w:cs="Aptos Narrow"/>
          <w:lang w:val="sk-SK"/>
        </w:rPr>
        <w:t>é</w:t>
      </w:r>
      <w:r w:rsidRPr="00E2601D">
        <w:rPr>
          <w:lang w:val="sk-SK"/>
        </w:rPr>
        <w:t xml:space="preserve"> </w:t>
      </w:r>
      <w:r w:rsidRPr="00E2601D">
        <w:rPr>
          <w:rFonts w:cs="Aptos Narrow"/>
          <w:lang w:val="sk-SK"/>
        </w:rPr>
        <w:t>š</w:t>
      </w:r>
      <w:r w:rsidRPr="00E2601D">
        <w:rPr>
          <w:lang w:val="sk-SK"/>
        </w:rPr>
        <w:t>koly (</w:t>
      </w:r>
      <w:r w:rsidRPr="00E2601D">
        <w:rPr>
          <w:rFonts w:cs="Aptos Narrow"/>
          <w:lang w:val="sk-SK"/>
        </w:rPr>
        <w:t>„</w:t>
      </w:r>
      <w:r w:rsidRPr="00E2601D">
        <w:rPr>
          <w:lang w:val="sk-SK"/>
        </w:rPr>
        <w:t>algemeen bijzondere scholen</w:t>
      </w:r>
      <w:r w:rsidRPr="00E2601D">
        <w:rPr>
          <w:rFonts w:cs="Aptos Narrow"/>
          <w:lang w:val="sk-SK"/>
        </w:rPr>
        <w:t>“</w:t>
      </w:r>
      <w:r w:rsidRPr="00E2601D">
        <w:rPr>
          <w:lang w:val="sk-SK"/>
        </w:rPr>
        <w:t>), preto</w:t>
      </w:r>
      <w:r w:rsidRPr="00E2601D">
        <w:rPr>
          <w:rFonts w:cs="Aptos Narrow"/>
          <w:lang w:val="sk-SK"/>
        </w:rPr>
        <w:t>ž</w:t>
      </w:r>
      <w:r w:rsidRPr="00E2601D">
        <w:rPr>
          <w:lang w:val="sk-SK"/>
        </w:rPr>
        <w:t>e ich z</w:t>
      </w:r>
      <w:r w:rsidRPr="00E2601D">
        <w:rPr>
          <w:rFonts w:cs="Aptos Narrow"/>
          <w:lang w:val="sk-SK"/>
        </w:rPr>
        <w:t>á</w:t>
      </w:r>
      <w:r w:rsidRPr="00E2601D">
        <w:rPr>
          <w:lang w:val="sk-SK"/>
        </w:rPr>
        <w:t>sady nie s</w:t>
      </w:r>
      <w:r w:rsidRPr="00E2601D">
        <w:rPr>
          <w:rFonts w:cs="Aptos Narrow"/>
          <w:lang w:val="sk-SK"/>
        </w:rPr>
        <w:t>ú</w:t>
      </w:r>
      <w:r w:rsidRPr="00E2601D">
        <w:rPr>
          <w:lang w:val="sk-SK"/>
        </w:rPr>
        <w:t xml:space="preserve"> n</w:t>
      </w:r>
      <w:r w:rsidRPr="00E2601D">
        <w:rPr>
          <w:rFonts w:cs="Aptos Narrow"/>
          <w:lang w:val="sk-SK"/>
        </w:rPr>
        <w:t>á</w:t>
      </w:r>
      <w:r w:rsidRPr="00E2601D">
        <w:rPr>
          <w:lang w:val="sk-SK"/>
        </w:rPr>
        <w:t>bo</w:t>
      </w:r>
      <w:r w:rsidRPr="00E2601D">
        <w:rPr>
          <w:rFonts w:cs="Aptos Narrow"/>
          <w:lang w:val="sk-SK"/>
        </w:rPr>
        <w:t>ž</w:t>
      </w:r>
      <w:r w:rsidRPr="00E2601D">
        <w:rPr>
          <w:lang w:val="sk-SK"/>
        </w:rPr>
        <w:t>ensk</w:t>
      </w:r>
      <w:r w:rsidRPr="00E2601D">
        <w:rPr>
          <w:rFonts w:cs="Aptos Narrow"/>
          <w:lang w:val="sk-SK"/>
        </w:rPr>
        <w:t>é</w:t>
      </w:r>
      <w:r w:rsidRPr="00E2601D">
        <w:rPr>
          <w:lang w:val="sk-SK"/>
        </w:rPr>
        <w:t xml:space="preserve"> ani ideologick</w:t>
      </w:r>
      <w:r w:rsidRPr="00E2601D">
        <w:rPr>
          <w:rFonts w:cs="Aptos Narrow"/>
          <w:lang w:val="sk-SK"/>
        </w:rPr>
        <w:t>é</w:t>
      </w:r>
      <w:r w:rsidRPr="00E2601D">
        <w:rPr>
          <w:lang w:val="sk-SK"/>
        </w:rPr>
        <w:t>. Existujú aj kombinácie, napr. protestantské alebo katolícke školy s metódou Jenaplan.</w:t>
      </w:r>
    </w:p>
    <w:p w14:paraId="49AB5C52" w14:textId="77777777" w:rsidR="002409F4" w:rsidRPr="002409F4" w:rsidRDefault="002409F4" w:rsidP="002409F4">
      <w:pPr>
        <w:pStyle w:val="Itext"/>
        <w:rPr>
          <w:lang w:val="sk-SK"/>
        </w:rPr>
      </w:pPr>
    </w:p>
    <w:p w14:paraId="1CE81CAB" w14:textId="583626DD" w:rsidR="00151922" w:rsidRDefault="00151922" w:rsidP="00AB76A0">
      <w:pPr>
        <w:pStyle w:val="Nadpis2"/>
      </w:pPr>
      <w:bookmarkStart w:id="16" w:name="_Toc219380062"/>
      <w:bookmarkStart w:id="17" w:name="_Toc225839328"/>
      <w:r w:rsidRPr="003C5441">
        <w:t>Forma riadenia škôl a školských zariadení</w:t>
      </w:r>
      <w:bookmarkEnd w:id="16"/>
      <w:bookmarkEnd w:id="17"/>
    </w:p>
    <w:p w14:paraId="5908F384" w14:textId="77777777" w:rsidR="002C2ECB" w:rsidRPr="00E2601D" w:rsidRDefault="002C2ECB" w:rsidP="002C2ECB">
      <w:pPr>
        <w:pStyle w:val="SRItext"/>
        <w:rPr>
          <w:lang w:val="sk-SK"/>
        </w:rPr>
      </w:pPr>
      <w:r w:rsidRPr="00E2601D">
        <w:rPr>
          <w:lang w:val="sk-SK"/>
        </w:rPr>
        <w:t>Holandský školský systém</w:t>
      </w:r>
      <w:r w:rsidRPr="00E2601D">
        <w:rPr>
          <w:rStyle w:val="Odkaznapoznmkupodiarou"/>
          <w:lang w:val="sk-SK"/>
        </w:rPr>
        <w:footnoteReference w:id="66"/>
      </w:r>
      <w:r w:rsidRPr="00E2601D">
        <w:rPr>
          <w:lang w:val="sk-SK"/>
        </w:rPr>
        <w:t xml:space="preserve"> je štruktúrovaný tak, že kombinuje </w:t>
      </w:r>
      <w:r w:rsidRPr="00E2601D">
        <w:rPr>
          <w:b/>
          <w:lang w:val="sk-SK"/>
        </w:rPr>
        <w:t>centrálne právne rámce a normy</w:t>
      </w:r>
      <w:r w:rsidRPr="00E2601D">
        <w:rPr>
          <w:lang w:val="sk-SK"/>
        </w:rPr>
        <w:t xml:space="preserve"> s </w:t>
      </w:r>
      <w:r w:rsidRPr="00E2601D">
        <w:rPr>
          <w:b/>
          <w:lang w:val="sk-SK"/>
        </w:rPr>
        <w:t>decentralizovanou správou škôl</w:t>
      </w:r>
      <w:r w:rsidRPr="00E2601D">
        <w:rPr>
          <w:lang w:val="sk-SK"/>
        </w:rPr>
        <w:t xml:space="preserve">, čo vytvára rovnováhu medzi štátnou kontrolou kvality a </w:t>
      </w:r>
      <w:r w:rsidRPr="00E2601D">
        <w:rPr>
          <w:b/>
          <w:lang w:val="sk-SK"/>
        </w:rPr>
        <w:t>autonómiou škôl a ich zriaďovateľov</w:t>
      </w:r>
      <w:r w:rsidRPr="00E2601D">
        <w:rPr>
          <w:lang w:val="sk-SK"/>
        </w:rPr>
        <w:t xml:space="preserve">. Holandská ústava garantuje </w:t>
      </w:r>
      <w:r w:rsidRPr="00E2601D">
        <w:rPr>
          <w:b/>
          <w:lang w:val="sk-SK"/>
        </w:rPr>
        <w:t>slobodu zakladať školy</w:t>
      </w:r>
      <w:r w:rsidRPr="00E2601D">
        <w:rPr>
          <w:lang w:val="sk-SK"/>
        </w:rPr>
        <w:t xml:space="preserve">, organizovať výučbu a určovať ich </w:t>
      </w:r>
      <w:r w:rsidRPr="00E2601D">
        <w:rPr>
          <w:b/>
          <w:lang w:val="sk-SK"/>
        </w:rPr>
        <w:t>ideologický alebo pedagogický charakter</w:t>
      </w:r>
      <w:r w:rsidRPr="00E2601D">
        <w:rPr>
          <w:lang w:val="sk-SK"/>
        </w:rPr>
        <w:t>, pričom všetky financované školy musia spĺňať verejno-právne požiadavky</w:t>
      </w:r>
      <w:r w:rsidRPr="00E2601D">
        <w:rPr>
          <w:rStyle w:val="Odkaznapoznmkupodiarou"/>
          <w:lang w:val="sk-SK"/>
        </w:rPr>
        <w:footnoteReference w:id="67"/>
      </w:r>
      <w:r w:rsidRPr="00E2601D">
        <w:rPr>
          <w:lang w:val="sk-SK"/>
        </w:rPr>
        <w:t>.  V</w:t>
      </w:r>
      <w:r w:rsidRPr="00E2601D">
        <w:rPr>
          <w:rFonts w:cs="Aptos Narrow"/>
          <w:lang w:val="sk-SK"/>
        </w:rPr>
        <w:t>š</w:t>
      </w:r>
      <w:r w:rsidRPr="00E2601D">
        <w:rPr>
          <w:lang w:val="sk-SK"/>
        </w:rPr>
        <w:t>etky riadiace org</w:t>
      </w:r>
      <w:r w:rsidRPr="00E2601D">
        <w:rPr>
          <w:rFonts w:cs="Aptos Narrow"/>
          <w:lang w:val="sk-SK"/>
        </w:rPr>
        <w:t>á</w:t>
      </w:r>
      <w:r w:rsidRPr="00E2601D">
        <w:rPr>
          <w:lang w:val="sk-SK"/>
        </w:rPr>
        <w:t xml:space="preserve">ny a </w:t>
      </w:r>
      <w:r w:rsidRPr="00E2601D">
        <w:rPr>
          <w:rFonts w:cs="Aptos Narrow"/>
          <w:lang w:val="sk-SK"/>
        </w:rPr>
        <w:t>š</w:t>
      </w:r>
      <w:r w:rsidRPr="00E2601D">
        <w:rPr>
          <w:lang w:val="sk-SK"/>
        </w:rPr>
        <w:t>koly si vymen</w:t>
      </w:r>
      <w:r w:rsidRPr="00E2601D">
        <w:rPr>
          <w:rFonts w:cs="Aptos Narrow"/>
          <w:lang w:val="sk-SK"/>
        </w:rPr>
        <w:t>ú</w:t>
      </w:r>
      <w:r w:rsidRPr="00E2601D">
        <w:rPr>
          <w:lang w:val="sk-SK"/>
        </w:rPr>
        <w:t>vaj</w:t>
      </w:r>
      <w:r w:rsidRPr="00E2601D">
        <w:rPr>
          <w:rFonts w:cs="Aptos Narrow"/>
          <w:lang w:val="sk-SK"/>
        </w:rPr>
        <w:t>ú</w:t>
      </w:r>
      <w:r w:rsidRPr="00E2601D">
        <w:rPr>
          <w:lang w:val="sk-SK"/>
        </w:rPr>
        <w:t xml:space="preserve"> vlastn</w:t>
      </w:r>
      <w:r w:rsidRPr="00E2601D">
        <w:rPr>
          <w:rFonts w:cs="Aptos Narrow"/>
          <w:lang w:val="sk-SK"/>
        </w:rPr>
        <w:t>ý</w:t>
      </w:r>
      <w:r w:rsidRPr="00E2601D">
        <w:rPr>
          <w:lang w:val="sk-SK"/>
        </w:rPr>
        <w:t>ch riadite</w:t>
      </w:r>
      <w:r w:rsidRPr="00E2601D">
        <w:rPr>
          <w:rFonts w:cs="Aptos Narrow"/>
          <w:lang w:val="sk-SK"/>
        </w:rPr>
        <w:t>ľ</w:t>
      </w:r>
      <w:r w:rsidRPr="00E2601D">
        <w:rPr>
          <w:lang w:val="sk-SK"/>
        </w:rPr>
        <w:t>ov a u</w:t>
      </w:r>
      <w:r w:rsidRPr="00E2601D">
        <w:rPr>
          <w:rFonts w:cs="Aptos Narrow"/>
          <w:lang w:val="sk-SK"/>
        </w:rPr>
        <w:t>č</w:t>
      </w:r>
      <w:r w:rsidRPr="00E2601D">
        <w:rPr>
          <w:lang w:val="sk-SK"/>
        </w:rPr>
        <w:t>ite</w:t>
      </w:r>
      <w:r w:rsidRPr="00E2601D">
        <w:rPr>
          <w:rFonts w:cs="Aptos Narrow"/>
          <w:lang w:val="sk-SK"/>
        </w:rPr>
        <w:t>ľ</w:t>
      </w:r>
      <w:r w:rsidRPr="00E2601D">
        <w:rPr>
          <w:lang w:val="sk-SK"/>
        </w:rPr>
        <w:t xml:space="preserve">ov. </w:t>
      </w:r>
      <w:r w:rsidRPr="00E2601D">
        <w:rPr>
          <w:rFonts w:cs="Aptos Narrow"/>
          <w:lang w:val="sk-SK"/>
        </w:rPr>
        <w:t>Ú</w:t>
      </w:r>
      <w:r w:rsidRPr="00E2601D">
        <w:rPr>
          <w:lang w:val="sk-SK"/>
        </w:rPr>
        <w:t>stava zaru</w:t>
      </w:r>
      <w:r w:rsidRPr="00E2601D">
        <w:rPr>
          <w:rFonts w:cs="Aptos Narrow"/>
          <w:lang w:val="sk-SK"/>
        </w:rPr>
        <w:t>č</w:t>
      </w:r>
      <w:r w:rsidRPr="00E2601D">
        <w:rPr>
          <w:lang w:val="sk-SK"/>
        </w:rPr>
        <w:t>uje aj slobodu v</w:t>
      </w:r>
      <w:r w:rsidRPr="00E2601D">
        <w:rPr>
          <w:rFonts w:cs="Aptos Narrow"/>
          <w:lang w:val="sk-SK"/>
        </w:rPr>
        <w:t>ý</w:t>
      </w:r>
      <w:r w:rsidRPr="00E2601D">
        <w:rPr>
          <w:lang w:val="sk-SK"/>
        </w:rPr>
        <w:t>beru u</w:t>
      </w:r>
      <w:r w:rsidRPr="00E2601D">
        <w:rPr>
          <w:rFonts w:cs="Aptos Narrow"/>
          <w:lang w:val="sk-SK"/>
        </w:rPr>
        <w:t>č</w:t>
      </w:r>
      <w:r w:rsidRPr="00E2601D">
        <w:rPr>
          <w:lang w:val="sk-SK"/>
        </w:rPr>
        <w:t>ebn</w:t>
      </w:r>
      <w:r w:rsidRPr="00E2601D">
        <w:rPr>
          <w:rFonts w:cs="Aptos Narrow"/>
          <w:lang w:val="sk-SK"/>
        </w:rPr>
        <w:t>ý</w:t>
      </w:r>
      <w:r w:rsidRPr="00E2601D">
        <w:rPr>
          <w:lang w:val="sk-SK"/>
        </w:rPr>
        <w:t>ch materi</w:t>
      </w:r>
      <w:r w:rsidRPr="00E2601D">
        <w:rPr>
          <w:rFonts w:cs="Aptos Narrow"/>
          <w:lang w:val="sk-SK"/>
        </w:rPr>
        <w:t>á</w:t>
      </w:r>
      <w:r w:rsidRPr="00E2601D">
        <w:rPr>
          <w:lang w:val="sk-SK"/>
        </w:rPr>
        <w:t>lov</w:t>
      </w:r>
      <w:r w:rsidRPr="00E2601D">
        <w:rPr>
          <w:rStyle w:val="Odkaznapoznmkupodiarou"/>
          <w:lang w:val="sk-SK"/>
        </w:rPr>
        <w:footnoteReference w:id="68"/>
      </w:r>
      <w:r w:rsidRPr="00E2601D">
        <w:rPr>
          <w:lang w:val="sk-SK"/>
        </w:rPr>
        <w:t>.</w:t>
      </w:r>
    </w:p>
    <w:p w14:paraId="4772EDD0" w14:textId="77777777" w:rsidR="002C2ECB" w:rsidRPr="00E2601D" w:rsidRDefault="002C2ECB" w:rsidP="002C2ECB">
      <w:pPr>
        <w:pStyle w:val="SRItext"/>
        <w:rPr>
          <w:lang w:val="sk-SK"/>
        </w:rPr>
      </w:pPr>
      <w:r w:rsidRPr="00E2601D">
        <w:rPr>
          <w:b/>
          <w:lang w:val="sk-SK"/>
        </w:rPr>
        <w:t xml:space="preserve">Hlavným riadiacim orgánom štátnej politiky vzdelávania je ministerstvo školstva, ktoré je zodpovedné </w:t>
      </w:r>
      <w:r w:rsidRPr="00E2601D">
        <w:rPr>
          <w:lang w:val="sk-SK"/>
        </w:rPr>
        <w:t xml:space="preserve">za tvorbu vzdelávacej politiky, legislatívu, </w:t>
      </w:r>
      <w:r w:rsidRPr="00E2601D">
        <w:rPr>
          <w:b/>
          <w:lang w:val="sk-SK"/>
        </w:rPr>
        <w:t>stanovenie všeobecných štandardov vzdelávania</w:t>
      </w:r>
      <w:r w:rsidRPr="00E2601D">
        <w:rPr>
          <w:lang w:val="sk-SK"/>
        </w:rPr>
        <w:t xml:space="preserve"> a </w:t>
      </w:r>
      <w:r w:rsidRPr="00E2601D">
        <w:rPr>
          <w:b/>
          <w:lang w:val="sk-SK"/>
        </w:rPr>
        <w:t>finančné rámce</w:t>
      </w:r>
      <w:r w:rsidRPr="00E2601D">
        <w:rPr>
          <w:lang w:val="sk-SK"/>
        </w:rPr>
        <w:t xml:space="preserve"> pre všetky úrovne vzdelávania - od predškolského až po vysoké školstvo. </w:t>
      </w:r>
    </w:p>
    <w:p w14:paraId="1F1A1CC1" w14:textId="44FD670D" w:rsidR="002C2ECB" w:rsidRPr="00E2601D" w:rsidRDefault="002C2ECB" w:rsidP="002C2ECB">
      <w:pPr>
        <w:pStyle w:val="SRItext"/>
        <w:rPr>
          <w:lang w:val="sk-SK"/>
        </w:rPr>
      </w:pPr>
      <w:r w:rsidRPr="00E2601D">
        <w:rPr>
          <w:lang w:val="sk-SK"/>
        </w:rPr>
        <w:t>Ministerstvo zriadilo tzv. „</w:t>
      </w:r>
      <w:hyperlink r:id="rId37" w:history="1">
        <w:r w:rsidRPr="00E2601D">
          <w:rPr>
            <w:rStyle w:val="Hypertextovprepojenie"/>
            <w:bCs w:val="0"/>
            <w:lang w:val="sk-SK"/>
          </w:rPr>
          <w:t>Dienst Uitvoering Onderwijs</w:t>
        </w:r>
      </w:hyperlink>
      <w:r w:rsidRPr="00E2601D">
        <w:rPr>
          <w:bCs w:val="0"/>
          <w:lang w:val="sk-SK"/>
        </w:rPr>
        <w:t>”</w:t>
      </w:r>
      <w:r w:rsidR="003E44B5" w:rsidRPr="00E2601D">
        <w:rPr>
          <w:rStyle w:val="Odkaznapoznmkupodiarou"/>
          <w:bCs w:val="0"/>
          <w:lang w:val="sk-SK"/>
        </w:rPr>
        <w:footnoteReference w:id="69"/>
      </w:r>
      <w:r w:rsidRPr="00E2601D">
        <w:rPr>
          <w:b/>
          <w:lang w:val="sk-SK"/>
        </w:rPr>
        <w:t xml:space="preserve"> </w:t>
      </w:r>
      <w:r w:rsidRPr="00E2601D">
        <w:rPr>
          <w:bCs w:val="0"/>
          <w:lang w:val="sk-SK"/>
        </w:rPr>
        <w:t>(ďalej len „DUO“)</w:t>
      </w:r>
      <w:r w:rsidRPr="00E2601D">
        <w:rPr>
          <w:lang w:val="sk-SK"/>
        </w:rPr>
        <w:t xml:space="preserve"> – agentúru vykonávajúcu dôležité administratívne a finančné úlohy ako financovanie škôl, správu školských registrov, spravovanie študentských príspevkov či evidenciu diplomov. Taktiež existuje „</w:t>
      </w:r>
      <w:hyperlink r:id="rId38" w:history="1">
        <w:r w:rsidR="00626F8B">
          <w:rPr>
            <w:rStyle w:val="Hypertextovprepojenie"/>
            <w:lang w:val="sk-SK"/>
          </w:rPr>
          <w:t>Register inštitúcií a vzdelávania</w:t>
        </w:r>
      </w:hyperlink>
      <w:r w:rsidRPr="00E2601D">
        <w:rPr>
          <w:rStyle w:val="Odkaznapoznmkupodiarou"/>
          <w:lang w:val="sk-SK"/>
        </w:rPr>
        <w:footnoteReference w:id="70"/>
      </w:r>
      <w:r w:rsidRPr="00E2601D">
        <w:rPr>
          <w:lang w:val="sk-SK"/>
        </w:rPr>
        <w:t>“ (ďalej len „RIO“), kde sú vedené údaje o vzdelávacích inštitúciách z rôznych úrovn</w:t>
      </w:r>
      <w:r>
        <w:rPr>
          <w:lang w:val="sk-SK"/>
        </w:rPr>
        <w:t>í</w:t>
      </w:r>
      <w:r w:rsidRPr="00E2601D">
        <w:rPr>
          <w:lang w:val="sk-SK"/>
        </w:rPr>
        <w:t xml:space="preserve"> vzdelávania, vrátane tých, ktoré ponúkajú neformálne vzdelávanie. </w:t>
      </w:r>
    </w:p>
    <w:p w14:paraId="66B263DF" w14:textId="77777777" w:rsidR="00B45C9B" w:rsidRPr="00B45C9B" w:rsidRDefault="00B45C9B" w:rsidP="00B45C9B">
      <w:pPr>
        <w:pStyle w:val="Itext"/>
        <w:rPr>
          <w:lang w:val="sk-SK"/>
        </w:rPr>
      </w:pPr>
    </w:p>
    <w:p w14:paraId="6B696BFC" w14:textId="78805505" w:rsidR="00F82EC8" w:rsidRDefault="00F82EC8" w:rsidP="00AB76A0">
      <w:pPr>
        <w:pStyle w:val="Nadpis2"/>
      </w:pPr>
      <w:bookmarkStart w:id="18" w:name="_Toc219380063"/>
      <w:bookmarkStart w:id="19" w:name="_Toc225839329"/>
      <w:r w:rsidRPr="003C5441">
        <w:t>Počet žiakov v krajine v jednotlivých úrovniach vzdelávania</w:t>
      </w:r>
      <w:bookmarkEnd w:id="18"/>
      <w:bookmarkEnd w:id="19"/>
    </w:p>
    <w:p w14:paraId="371914A9" w14:textId="77777777" w:rsidR="0004535E" w:rsidRPr="00E2601D" w:rsidRDefault="0004535E" w:rsidP="0004535E">
      <w:pPr>
        <w:pStyle w:val="SRItext"/>
        <w:rPr>
          <w:lang w:val="sk-SK"/>
        </w:rPr>
      </w:pPr>
      <w:r w:rsidRPr="00E2601D">
        <w:rPr>
          <w:lang w:val="sk-SK"/>
        </w:rPr>
        <w:t>V nasledujúcej tabuľke sa uvádza počet zapísaných detí / žiakov v jednotlivých úrovniach vzdelávania za školský rok 2024/2025.</w:t>
      </w:r>
    </w:p>
    <w:p w14:paraId="583A5D4D" w14:textId="77777777" w:rsidR="0004535E" w:rsidRPr="00E2601D" w:rsidRDefault="0004535E" w:rsidP="0004535E">
      <w:pPr>
        <w:pStyle w:val="SRItabulkaoznacenie"/>
        <w:numPr>
          <w:ilvl w:val="0"/>
          <w:numId w:val="3"/>
        </w:numPr>
        <w:ind w:left="1418" w:hanging="1418"/>
        <w:rPr>
          <w:lang w:val="sk-SK"/>
        </w:rPr>
      </w:pPr>
      <w:bookmarkStart w:id="20" w:name="_Toc225498337"/>
      <w:r w:rsidRPr="00E2601D">
        <w:rPr>
          <w:lang w:val="sk-SK"/>
        </w:rPr>
        <w:lastRenderedPageBreak/>
        <w:t>Počty zapísaných detí / žiakov v jednotlivých úrovniach vzdelávania za školský rok 2024/2025</w:t>
      </w:r>
      <w:bookmarkEnd w:id="20"/>
    </w:p>
    <w:tbl>
      <w:tblPr>
        <w:tblStyle w:val="Tabukasmriekou5tmav"/>
        <w:tblW w:w="6994" w:type="dxa"/>
        <w:tblLook w:val="04A0" w:firstRow="1" w:lastRow="0" w:firstColumn="1" w:lastColumn="0" w:noHBand="0" w:noVBand="1"/>
      </w:tblPr>
      <w:tblGrid>
        <w:gridCol w:w="4106"/>
        <w:gridCol w:w="2888"/>
      </w:tblGrid>
      <w:tr w:rsidR="0076148B" w:rsidRPr="00E2601D" w14:paraId="6EF0FBD5" w14:textId="77777777" w:rsidTr="004608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521A3EDE" w14:textId="77777777" w:rsidR="0004535E" w:rsidRPr="004608F6" w:rsidRDefault="0004535E" w:rsidP="004608F6">
            <w:pPr>
              <w:pStyle w:val="SRItext"/>
              <w:jc w:val="center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Typ vzdelávania</w:t>
            </w:r>
          </w:p>
        </w:tc>
        <w:tc>
          <w:tcPr>
            <w:tcW w:w="2888" w:type="dxa"/>
            <w:shd w:val="clear" w:color="auto" w:fill="F2F2F2" w:themeFill="background1" w:themeFillShade="F2"/>
          </w:tcPr>
          <w:p w14:paraId="53EABA11" w14:textId="77777777" w:rsidR="0004535E" w:rsidRPr="004608F6" w:rsidRDefault="0004535E" w:rsidP="004608F6">
            <w:pPr>
              <w:pStyle w:val="SRI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Počet detí / žiakov</w:t>
            </w:r>
          </w:p>
        </w:tc>
      </w:tr>
      <w:tr w:rsidR="0076148B" w:rsidRPr="00E2601D" w14:paraId="06280DE5" w14:textId="77777777" w:rsidTr="00460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2DFA1C88" w14:textId="77777777" w:rsidR="0004535E" w:rsidRPr="004608F6" w:rsidRDefault="0004535E">
            <w:pPr>
              <w:pStyle w:val="SRItex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Predprimárne vzdelávanie</w:t>
            </w:r>
          </w:p>
        </w:tc>
        <w:tc>
          <w:tcPr>
            <w:tcW w:w="2888" w:type="dxa"/>
            <w:shd w:val="clear" w:color="auto" w:fill="F2F2F2" w:themeFill="background1" w:themeFillShade="F2"/>
          </w:tcPr>
          <w:p w14:paraId="6F255483" w14:textId="77777777" w:rsidR="0004535E" w:rsidRPr="004608F6" w:rsidRDefault="0004535E">
            <w:pPr>
              <w:pStyle w:val="SRI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390 000</w:t>
            </w:r>
          </w:p>
        </w:tc>
      </w:tr>
      <w:tr w:rsidR="0076148B" w:rsidRPr="00E2601D" w14:paraId="60B59FE1" w14:textId="77777777" w:rsidTr="004608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49A9B7AC" w14:textId="77777777" w:rsidR="0004535E" w:rsidRPr="004608F6" w:rsidRDefault="0004535E">
            <w:pPr>
              <w:pStyle w:val="SRItex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Základné vzdelávanie</w:t>
            </w:r>
            <w:r w:rsidRPr="004608F6">
              <w:rPr>
                <w:rStyle w:val="Odkaznapoznmkupodiarou"/>
                <w:color w:val="auto"/>
                <w:lang w:val="sk-SK"/>
              </w:rPr>
              <w:footnoteReference w:id="71"/>
            </w:r>
          </w:p>
        </w:tc>
        <w:tc>
          <w:tcPr>
            <w:tcW w:w="2888" w:type="dxa"/>
            <w:shd w:val="clear" w:color="auto" w:fill="F2F2F2" w:themeFill="background1" w:themeFillShade="F2"/>
          </w:tcPr>
          <w:p w14:paraId="0EF82524" w14:textId="77777777" w:rsidR="0004535E" w:rsidRPr="004608F6" w:rsidRDefault="0004535E">
            <w:pPr>
              <w:pStyle w:val="SRI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1 461 439</w:t>
            </w:r>
          </w:p>
        </w:tc>
      </w:tr>
      <w:tr w:rsidR="0076148B" w:rsidRPr="00E2601D" w14:paraId="6C0F37CC" w14:textId="77777777" w:rsidTr="00460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32C377B8" w14:textId="77777777" w:rsidR="0004535E" w:rsidRPr="004608F6" w:rsidRDefault="0004535E">
            <w:pPr>
              <w:pStyle w:val="SRItext"/>
              <w:jc w:val="lef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Stredoškolské všeobecné vzdelávanie</w:t>
            </w:r>
            <w:r w:rsidRPr="004608F6">
              <w:rPr>
                <w:rStyle w:val="Odkaznapoznmkupodiarou"/>
                <w:color w:val="auto"/>
                <w:lang w:val="sk-SK"/>
              </w:rPr>
              <w:footnoteReference w:id="72"/>
            </w:r>
          </w:p>
        </w:tc>
        <w:tc>
          <w:tcPr>
            <w:tcW w:w="2888" w:type="dxa"/>
            <w:shd w:val="clear" w:color="auto" w:fill="F2F2F2" w:themeFill="background1" w:themeFillShade="F2"/>
          </w:tcPr>
          <w:p w14:paraId="0FD4A6C9" w14:textId="77777777" w:rsidR="0004535E" w:rsidRPr="004608F6" w:rsidRDefault="0004535E">
            <w:pPr>
              <w:pStyle w:val="SRI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929 672</w:t>
            </w:r>
          </w:p>
        </w:tc>
      </w:tr>
      <w:tr w:rsidR="0076148B" w:rsidRPr="00E2601D" w14:paraId="02416504" w14:textId="77777777" w:rsidTr="004608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1EDC7197" w14:textId="77777777" w:rsidR="0004535E" w:rsidRPr="004608F6" w:rsidRDefault="0004535E">
            <w:pPr>
              <w:pStyle w:val="SRItex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Stredoškolské odborné vzdelávanie</w:t>
            </w:r>
          </w:p>
        </w:tc>
        <w:tc>
          <w:tcPr>
            <w:tcW w:w="2888" w:type="dxa"/>
            <w:shd w:val="clear" w:color="auto" w:fill="F2F2F2" w:themeFill="background1" w:themeFillShade="F2"/>
          </w:tcPr>
          <w:p w14:paraId="09FE77AA" w14:textId="77777777" w:rsidR="0004535E" w:rsidRPr="004608F6" w:rsidRDefault="0004535E">
            <w:pPr>
              <w:pStyle w:val="SRI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466 831</w:t>
            </w:r>
          </w:p>
        </w:tc>
      </w:tr>
      <w:tr w:rsidR="0076148B" w:rsidRPr="00E2601D" w14:paraId="2685C30F" w14:textId="77777777" w:rsidTr="00460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21CCFD08" w14:textId="77777777" w:rsidR="0004535E" w:rsidRPr="004608F6" w:rsidRDefault="0004535E">
            <w:pPr>
              <w:pStyle w:val="SRItex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Vyššie odborné vzdelávanie</w:t>
            </w:r>
          </w:p>
        </w:tc>
        <w:tc>
          <w:tcPr>
            <w:tcW w:w="2888" w:type="dxa"/>
            <w:shd w:val="clear" w:color="auto" w:fill="F2F2F2" w:themeFill="background1" w:themeFillShade="F2"/>
          </w:tcPr>
          <w:p w14:paraId="5013E6B0" w14:textId="77777777" w:rsidR="0004535E" w:rsidRPr="004608F6" w:rsidRDefault="0004535E">
            <w:pPr>
              <w:pStyle w:val="SRI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449 943</w:t>
            </w:r>
          </w:p>
        </w:tc>
      </w:tr>
      <w:tr w:rsidR="0076148B" w:rsidRPr="00E2601D" w14:paraId="481ADDDD" w14:textId="77777777" w:rsidTr="004608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7498D71C" w14:textId="77777777" w:rsidR="0004535E" w:rsidRPr="004608F6" w:rsidRDefault="0004535E">
            <w:pPr>
              <w:pStyle w:val="SRItex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Vysokoškolské vzdelávanie</w:t>
            </w:r>
          </w:p>
        </w:tc>
        <w:tc>
          <w:tcPr>
            <w:tcW w:w="2888" w:type="dxa"/>
            <w:shd w:val="clear" w:color="auto" w:fill="F2F2F2" w:themeFill="background1" w:themeFillShade="F2"/>
          </w:tcPr>
          <w:p w14:paraId="26814403" w14:textId="77777777" w:rsidR="0004535E" w:rsidRPr="004608F6" w:rsidRDefault="0004535E">
            <w:pPr>
              <w:pStyle w:val="SRI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341 755</w:t>
            </w:r>
          </w:p>
        </w:tc>
      </w:tr>
    </w:tbl>
    <w:p w14:paraId="49BE38A8" w14:textId="77777777" w:rsidR="0004535E" w:rsidRPr="00E2601D" w:rsidRDefault="0004535E" w:rsidP="0004535E">
      <w:pPr>
        <w:pStyle w:val="SRItext"/>
        <w:rPr>
          <w:i/>
          <w:iCs/>
          <w:sz w:val="18"/>
          <w:szCs w:val="18"/>
          <w:lang w:val="sk-SK"/>
        </w:rPr>
      </w:pPr>
      <w:r w:rsidRPr="00E2601D">
        <w:rPr>
          <w:i/>
          <w:iCs/>
          <w:sz w:val="18"/>
          <w:szCs w:val="18"/>
          <w:lang w:val="sk-SK"/>
        </w:rPr>
        <w:t xml:space="preserve">Zdroj: </w:t>
      </w:r>
      <w:hyperlink r:id="rId39" w:anchor="/CBS/en/dataset/03753eng/table?ts=1770812150865" w:history="1">
        <w:r w:rsidRPr="00E2601D">
          <w:rPr>
            <w:rStyle w:val="Hypertextovprepojenie"/>
            <w:i/>
            <w:iCs/>
            <w:sz w:val="18"/>
            <w:szCs w:val="18"/>
            <w:lang w:val="sk-SK"/>
          </w:rPr>
          <w:t>https://opendata.cbs.nl/#/CBS/en/dataset/03753eng/table?ts=1770812150865</w:t>
        </w:r>
      </w:hyperlink>
    </w:p>
    <w:p w14:paraId="7B2AE17B" w14:textId="77777777" w:rsidR="0004535E" w:rsidRPr="0004535E" w:rsidRDefault="0004535E" w:rsidP="0004535E">
      <w:pPr>
        <w:pStyle w:val="Itext"/>
        <w:rPr>
          <w:lang w:val="sk-SK"/>
        </w:rPr>
      </w:pPr>
    </w:p>
    <w:p w14:paraId="2345F156" w14:textId="3361AF7C" w:rsidR="00C76E7C" w:rsidRDefault="00C76E7C" w:rsidP="00AB76A0">
      <w:pPr>
        <w:pStyle w:val="Nadpis2"/>
      </w:pPr>
      <w:bookmarkStart w:id="21" w:name="_Toc219380064"/>
      <w:bookmarkStart w:id="22" w:name="_Toc225839330"/>
      <w:r w:rsidRPr="003C5441">
        <w:t>Dostupné štatistiky o počte materských, základných a stredných škôl v krajine za rok 2024</w:t>
      </w:r>
      <w:bookmarkEnd w:id="21"/>
      <w:bookmarkEnd w:id="22"/>
    </w:p>
    <w:p w14:paraId="7E176209" w14:textId="77777777" w:rsidR="00A67636" w:rsidRPr="00E2601D" w:rsidRDefault="00A67636" w:rsidP="00A67636">
      <w:pPr>
        <w:pStyle w:val="SRItext"/>
        <w:rPr>
          <w:lang w:val="sk-SK"/>
        </w:rPr>
      </w:pPr>
      <w:r w:rsidRPr="00E2601D">
        <w:rPr>
          <w:lang w:val="sk-SK"/>
        </w:rPr>
        <w:t>V nižšie uvedenej tabuľke je uvedený počet škôl v Holandsku podľa typu vzdelávania za rok 2024/2025.</w:t>
      </w:r>
    </w:p>
    <w:p w14:paraId="6218DF64" w14:textId="77777777" w:rsidR="00A67636" w:rsidRPr="00E2601D" w:rsidRDefault="00A67636" w:rsidP="00A67636">
      <w:pPr>
        <w:pStyle w:val="SRItext"/>
        <w:rPr>
          <w:lang w:val="sk-SK"/>
        </w:rPr>
      </w:pPr>
    </w:p>
    <w:p w14:paraId="6F3EDD5C" w14:textId="77777777" w:rsidR="00A67636" w:rsidRPr="00E2601D" w:rsidRDefault="00A67636" w:rsidP="00A67636">
      <w:pPr>
        <w:pStyle w:val="SRItabulkaoznacenie"/>
        <w:numPr>
          <w:ilvl w:val="0"/>
          <w:numId w:val="3"/>
        </w:numPr>
        <w:ind w:left="1418" w:hanging="1418"/>
        <w:rPr>
          <w:lang w:val="sk-SK"/>
        </w:rPr>
      </w:pPr>
      <w:bookmarkStart w:id="23" w:name="_Toc225498338"/>
      <w:r w:rsidRPr="00E2601D">
        <w:rPr>
          <w:lang w:val="sk-SK"/>
        </w:rPr>
        <w:t>Počty škôl v jednotlivých úrovniach vzdelávania za rok 2024/2025</w:t>
      </w:r>
      <w:bookmarkEnd w:id="23"/>
    </w:p>
    <w:tbl>
      <w:tblPr>
        <w:tblStyle w:val="Tabukasmriekou5tmav"/>
        <w:tblW w:w="7083" w:type="dxa"/>
        <w:tblLook w:val="04A0" w:firstRow="1" w:lastRow="0" w:firstColumn="1" w:lastColumn="0" w:noHBand="0" w:noVBand="1"/>
      </w:tblPr>
      <w:tblGrid>
        <w:gridCol w:w="4106"/>
        <w:gridCol w:w="2977"/>
      </w:tblGrid>
      <w:tr w:rsidR="0076148B" w:rsidRPr="00E2601D" w14:paraId="57395C89" w14:textId="77777777" w:rsidTr="004608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59BF110D" w14:textId="77777777" w:rsidR="00A67636" w:rsidRPr="004608F6" w:rsidRDefault="00A67636" w:rsidP="004608F6">
            <w:pPr>
              <w:pStyle w:val="SRItext"/>
              <w:jc w:val="center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Typ vzdelávania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11FDF8AA" w14:textId="77777777" w:rsidR="00A67636" w:rsidRPr="004608F6" w:rsidRDefault="00A67636" w:rsidP="004608F6">
            <w:pPr>
              <w:pStyle w:val="SRI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Počet škôl</w:t>
            </w:r>
          </w:p>
        </w:tc>
      </w:tr>
      <w:tr w:rsidR="0076148B" w:rsidRPr="00E2601D" w14:paraId="2A8BE4D6" w14:textId="77777777" w:rsidTr="00460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4E9FD83F" w14:textId="77777777" w:rsidR="00A67636" w:rsidRPr="004608F6" w:rsidRDefault="00A67636">
            <w:pPr>
              <w:pStyle w:val="SRItex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Predprimárne vzdelávanie</w:t>
            </w:r>
            <w:r w:rsidRPr="004608F6">
              <w:rPr>
                <w:rStyle w:val="Odkaznapoznmkupodiarou"/>
                <w:color w:val="auto"/>
                <w:lang w:val="sk-SK"/>
              </w:rPr>
              <w:footnoteReference w:id="73"/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6537D8FA" w14:textId="77777777" w:rsidR="00A67636" w:rsidRPr="004608F6" w:rsidRDefault="00A67636">
            <w:pPr>
              <w:pStyle w:val="SRI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9 283</w:t>
            </w:r>
          </w:p>
        </w:tc>
      </w:tr>
      <w:tr w:rsidR="0076148B" w:rsidRPr="00E2601D" w14:paraId="070CFB25" w14:textId="77777777" w:rsidTr="004608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53D69C70" w14:textId="77777777" w:rsidR="00A67636" w:rsidRPr="004608F6" w:rsidRDefault="00A67636">
            <w:pPr>
              <w:pStyle w:val="SRItex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Základné vzdelávanie</w:t>
            </w:r>
            <w:r w:rsidRPr="004608F6">
              <w:rPr>
                <w:rStyle w:val="Odkaznapoznmkupodiarou"/>
                <w:color w:val="auto"/>
                <w:lang w:val="sk-SK"/>
              </w:rPr>
              <w:footnoteReference w:id="74"/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6B3C6574" w14:textId="77777777" w:rsidR="00A67636" w:rsidRPr="004608F6" w:rsidRDefault="00A67636">
            <w:pPr>
              <w:pStyle w:val="SRI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6 534</w:t>
            </w:r>
          </w:p>
        </w:tc>
      </w:tr>
      <w:tr w:rsidR="0076148B" w:rsidRPr="00E2601D" w14:paraId="18CA2AD4" w14:textId="77777777" w:rsidTr="00460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180B726A" w14:textId="77777777" w:rsidR="00A67636" w:rsidRPr="004608F6" w:rsidRDefault="00A67636">
            <w:pPr>
              <w:pStyle w:val="SRItext"/>
              <w:jc w:val="lef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Stredoškolské všeobecné vzdelávanie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0A311A49" w14:textId="77777777" w:rsidR="00A67636" w:rsidRPr="004608F6" w:rsidRDefault="00A67636">
            <w:pPr>
              <w:pStyle w:val="SRI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639</w:t>
            </w:r>
          </w:p>
        </w:tc>
      </w:tr>
      <w:tr w:rsidR="0076148B" w:rsidRPr="00E2601D" w14:paraId="5D5AF9F3" w14:textId="77777777" w:rsidTr="004608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1ED9C55C" w14:textId="77777777" w:rsidR="00A67636" w:rsidRPr="004608F6" w:rsidRDefault="00A67636">
            <w:pPr>
              <w:pStyle w:val="SRItex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Stredoškolské odborné vzdelávanie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237512B2" w14:textId="77777777" w:rsidR="00A67636" w:rsidRPr="004608F6" w:rsidRDefault="00A67636">
            <w:pPr>
              <w:pStyle w:val="SRI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55</w:t>
            </w:r>
          </w:p>
        </w:tc>
      </w:tr>
      <w:tr w:rsidR="0076148B" w:rsidRPr="00E2601D" w14:paraId="13720917" w14:textId="77777777" w:rsidTr="004608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0633BD77" w14:textId="77777777" w:rsidR="00A67636" w:rsidRPr="004608F6" w:rsidRDefault="00A67636">
            <w:pPr>
              <w:pStyle w:val="SRItex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Vyššie odborné vzdelávanie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09F83E13" w14:textId="77777777" w:rsidR="00A67636" w:rsidRPr="004608F6" w:rsidRDefault="00A67636">
            <w:pPr>
              <w:pStyle w:val="SRI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36</w:t>
            </w:r>
          </w:p>
        </w:tc>
      </w:tr>
      <w:tr w:rsidR="0076148B" w:rsidRPr="00E2601D" w14:paraId="6EBF8659" w14:textId="77777777" w:rsidTr="004608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shd w:val="clear" w:color="auto" w:fill="E2EFD9" w:themeFill="accent6" w:themeFillTint="33"/>
          </w:tcPr>
          <w:p w14:paraId="18D374F3" w14:textId="77777777" w:rsidR="00A67636" w:rsidRPr="004608F6" w:rsidRDefault="00A67636">
            <w:pPr>
              <w:pStyle w:val="SRItext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Vysokoškolské vzdelávanie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033A4D99" w14:textId="77777777" w:rsidR="00A67636" w:rsidRPr="004608F6" w:rsidRDefault="00A67636">
            <w:pPr>
              <w:pStyle w:val="SRI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sk-SK"/>
              </w:rPr>
            </w:pPr>
            <w:r w:rsidRPr="004608F6">
              <w:rPr>
                <w:color w:val="auto"/>
                <w:lang w:val="sk-SK"/>
              </w:rPr>
              <w:t>21</w:t>
            </w:r>
          </w:p>
        </w:tc>
      </w:tr>
    </w:tbl>
    <w:p w14:paraId="44920523" w14:textId="77777777" w:rsidR="00A67636" w:rsidRPr="00E2601D" w:rsidRDefault="00A67636" w:rsidP="00A67636">
      <w:pPr>
        <w:pStyle w:val="SRItext"/>
        <w:rPr>
          <w:i/>
          <w:iCs/>
          <w:sz w:val="18"/>
          <w:szCs w:val="18"/>
          <w:lang w:val="sk-SK"/>
        </w:rPr>
      </w:pPr>
      <w:r w:rsidRPr="00E2601D">
        <w:rPr>
          <w:i/>
          <w:iCs/>
          <w:sz w:val="18"/>
          <w:szCs w:val="18"/>
          <w:lang w:val="sk-SK"/>
        </w:rPr>
        <w:t xml:space="preserve">Zdroj: </w:t>
      </w:r>
      <w:hyperlink r:id="rId40" w:anchor="/CBS/en/dataset/03753eng/table?ts=1770812150865" w:history="1">
        <w:r w:rsidRPr="00E2601D">
          <w:rPr>
            <w:rStyle w:val="Hypertextovprepojenie"/>
            <w:i/>
            <w:iCs/>
            <w:sz w:val="18"/>
            <w:szCs w:val="18"/>
            <w:lang w:val="sk-SK"/>
          </w:rPr>
          <w:t>https://opendata.cbs.nl/#/CBS/en/dataset/03753eng/table?ts=1770812150865</w:t>
        </w:r>
      </w:hyperlink>
    </w:p>
    <w:p w14:paraId="01D9AB95" w14:textId="77777777" w:rsidR="0004535E" w:rsidRDefault="0004535E" w:rsidP="0004535E">
      <w:pPr>
        <w:pStyle w:val="Itext"/>
        <w:rPr>
          <w:lang w:val="sk-SK"/>
        </w:rPr>
      </w:pPr>
    </w:p>
    <w:p w14:paraId="4219B939" w14:textId="77777777" w:rsidR="00AB76A0" w:rsidRDefault="00FC1761" w:rsidP="00AB76A0">
      <w:pPr>
        <w:pStyle w:val="Nadpis2"/>
      </w:pPr>
      <w:bookmarkStart w:id="24" w:name="_Toc219380065"/>
      <w:bookmarkStart w:id="25" w:name="_Toc225839331"/>
      <w:r w:rsidRPr="003C5441">
        <w:lastRenderedPageBreak/>
        <w:t>Existencia nástrojov, ktoré by sledovali uplatnenie absolventov stredných a vysokých škôl</w:t>
      </w:r>
      <w:bookmarkEnd w:id="24"/>
      <w:bookmarkEnd w:id="25"/>
    </w:p>
    <w:p w14:paraId="0637733B" w14:textId="77777777" w:rsidR="000A0660" w:rsidRPr="004A4616" w:rsidRDefault="000A0660" w:rsidP="000A0660">
      <w:pPr>
        <w:pStyle w:val="SRItext"/>
        <w:rPr>
          <w:lang w:val="sk-SK"/>
        </w:rPr>
      </w:pPr>
      <w:r w:rsidRPr="004A4616">
        <w:rPr>
          <w:lang w:val="sk-SK"/>
        </w:rPr>
        <w:t>Uplatnenie absolventov stredných a vysokých škôl sa sleduje v rámci niekoľkých nástrojov, a to:</w:t>
      </w:r>
    </w:p>
    <w:p w14:paraId="184C4FAA" w14:textId="1B4211A3" w:rsidR="000A0660" w:rsidRPr="00CC65EB" w:rsidRDefault="000A0660" w:rsidP="005C27C6">
      <w:pPr>
        <w:pStyle w:val="SRItext"/>
        <w:numPr>
          <w:ilvl w:val="0"/>
          <w:numId w:val="28"/>
        </w:numPr>
        <w:rPr>
          <w:lang w:val="sk-SK"/>
        </w:rPr>
      </w:pPr>
      <w:r w:rsidRPr="00CC65EB">
        <w:rPr>
          <w:bCs w:val="0"/>
          <w:lang w:val="sk-SK"/>
        </w:rPr>
        <w:t>„</w:t>
      </w:r>
      <w:hyperlink r:id="rId41" w:history="1">
        <w:r w:rsidR="00764FAA">
          <w:rPr>
            <w:rStyle w:val="Hypertextovprepojenie"/>
            <w:b/>
            <w:lang w:val="sk-SK"/>
          </w:rPr>
          <w:t>Prieskum absolventov škôl</w:t>
        </w:r>
      </w:hyperlink>
      <w:r w:rsidRPr="00CC65EB">
        <w:rPr>
          <w:bCs w:val="0"/>
          <w:lang w:val="sk-SK"/>
        </w:rPr>
        <w:t>“</w:t>
      </w:r>
      <w:r w:rsidRPr="004A4616">
        <w:rPr>
          <w:rStyle w:val="Odkaznapoznmkupodiarou"/>
          <w:bCs w:val="0"/>
          <w:lang w:val="sk-SK"/>
        </w:rPr>
        <w:footnoteReference w:id="75"/>
      </w:r>
      <w:r w:rsidRPr="00CC65EB">
        <w:rPr>
          <w:b/>
          <w:lang w:val="sk-SK"/>
        </w:rPr>
        <w:t xml:space="preserve"> </w:t>
      </w:r>
    </w:p>
    <w:p w14:paraId="4298ED32" w14:textId="77777777" w:rsidR="000A0660" w:rsidRPr="00CC65EB" w:rsidRDefault="000A0660" w:rsidP="000A0660">
      <w:pPr>
        <w:pStyle w:val="SRItext"/>
        <w:rPr>
          <w:lang w:val="sk-SK"/>
        </w:rPr>
      </w:pPr>
      <w:r w:rsidRPr="00CC65EB">
        <w:rPr>
          <w:bCs w:val="0"/>
          <w:lang w:val="sk-SK"/>
        </w:rPr>
        <w:t>Ide o</w:t>
      </w:r>
      <w:r w:rsidRPr="0078370F">
        <w:rPr>
          <w:lang w:val="sk-SK"/>
        </w:rPr>
        <w:t xml:space="preserve"> celoštátny systém prieskumov a dát, ktorý sleduje prechod „zo školy do práce“</w:t>
      </w:r>
      <w:r w:rsidRPr="00CC65EB">
        <w:rPr>
          <w:lang w:val="sk-SK"/>
        </w:rPr>
        <w:t>, ale</w:t>
      </w:r>
      <w:r w:rsidRPr="0078370F">
        <w:rPr>
          <w:lang w:val="sk-SK"/>
        </w:rPr>
        <w:t xml:space="preserve"> aj do ďalšieho štúdia naprieč viacerými úrovňami</w:t>
      </w:r>
      <w:r w:rsidRPr="00CC65EB">
        <w:rPr>
          <w:lang w:val="sk-SK"/>
        </w:rPr>
        <w:t xml:space="preserve"> vzdelávania</w:t>
      </w:r>
      <w:r w:rsidRPr="0078370F">
        <w:rPr>
          <w:lang w:val="sk-SK"/>
        </w:rPr>
        <w:t>.</w:t>
      </w:r>
      <w:r w:rsidRPr="00CC65EB">
        <w:rPr>
          <w:lang w:val="sk-SK"/>
        </w:rPr>
        <w:t xml:space="preserve"> </w:t>
      </w:r>
      <w:r w:rsidRPr="00CC65EB">
        <w:rPr>
          <w:bCs w:val="0"/>
          <w:lang w:val="sk-SK"/>
        </w:rPr>
        <w:t>Sledujú sa najmä</w:t>
      </w:r>
      <w:r w:rsidRPr="0078370F">
        <w:rPr>
          <w:bCs w:val="0"/>
          <w:lang w:val="sk-SK"/>
        </w:rPr>
        <w:t>:</w:t>
      </w:r>
      <w:r w:rsidRPr="0078370F">
        <w:rPr>
          <w:lang w:val="sk-SK"/>
        </w:rPr>
        <w:t xml:space="preserve"> zamestnanosť/nezamestnanosť, kvalita „matchu“ vzdelanie–práca, pokračovanie v</w:t>
      </w:r>
      <w:r w:rsidRPr="00CC65EB">
        <w:rPr>
          <w:lang w:val="sk-SK"/>
        </w:rPr>
        <w:t> </w:t>
      </w:r>
      <w:r w:rsidRPr="0078370F">
        <w:rPr>
          <w:lang w:val="sk-SK"/>
        </w:rPr>
        <w:t>štúdiu</w:t>
      </w:r>
      <w:r w:rsidRPr="00CC65EB">
        <w:rPr>
          <w:lang w:val="sk-SK"/>
        </w:rPr>
        <w:t xml:space="preserve"> a pod. </w:t>
      </w:r>
    </w:p>
    <w:p w14:paraId="7FD07917" w14:textId="464AC8A5" w:rsidR="000A0660" w:rsidRPr="000A0660" w:rsidRDefault="000A0660" w:rsidP="000A0660">
      <w:pPr>
        <w:pStyle w:val="SRItext"/>
        <w:rPr>
          <w:bCs w:val="0"/>
          <w:lang w:val="sk-SK"/>
        </w:rPr>
      </w:pPr>
      <w:r w:rsidRPr="00CC65EB">
        <w:rPr>
          <w:bCs w:val="0"/>
          <w:lang w:val="sk-SK"/>
        </w:rPr>
        <w:t xml:space="preserve">Prieskum sa vykonáva medzi jednotlivcami, ktorí úspešne ukončili stredné odborné vzdelávanie približne pred osemnástimi mesiacmi. Vykonáva sa aj výskum medzi absolventmi stredných škôl, </w:t>
      </w:r>
      <w:r w:rsidR="007425E4">
        <w:rPr>
          <w:bCs w:val="0"/>
          <w:lang w:val="sk-SK"/>
        </w:rPr>
        <w:t>zameraný</w:t>
      </w:r>
      <w:r w:rsidRPr="00CC65EB">
        <w:rPr>
          <w:bCs w:val="0"/>
          <w:lang w:val="sk-SK"/>
        </w:rPr>
        <w:t xml:space="preserve"> na témy, ako </w:t>
      </w:r>
      <w:r w:rsidR="007425E4">
        <w:rPr>
          <w:bCs w:val="0"/>
          <w:lang w:val="sk-SK"/>
        </w:rPr>
        <w:t>napr.</w:t>
      </w:r>
      <w:r w:rsidRPr="00CC65EB">
        <w:rPr>
          <w:bCs w:val="0"/>
          <w:lang w:val="sk-SK"/>
        </w:rPr>
        <w:t xml:space="preserve"> prechod na ďalšie vzdelávanie a medzi študentmi, ktorí predčasne ukončili školskú dochádzku</w:t>
      </w:r>
      <w:r w:rsidRPr="00CC65EB">
        <w:rPr>
          <w:rStyle w:val="Odkaznapoznmkupodiarou"/>
          <w:bCs w:val="0"/>
          <w:lang w:val="sk-SK"/>
        </w:rPr>
        <w:footnoteReference w:id="76"/>
      </w:r>
      <w:r w:rsidRPr="00CC65EB">
        <w:rPr>
          <w:bCs w:val="0"/>
          <w:lang w:val="sk-SK"/>
        </w:rPr>
        <w:t xml:space="preserve">. </w:t>
      </w:r>
      <w:r w:rsidR="00402373">
        <w:rPr>
          <w:bCs w:val="0"/>
          <w:lang w:val="sk-SK"/>
        </w:rPr>
        <w:t>Realizuje</w:t>
      </w:r>
      <w:r w:rsidR="00402373" w:rsidRPr="00CC65EB">
        <w:rPr>
          <w:bCs w:val="0"/>
          <w:lang w:val="sk-SK"/>
        </w:rPr>
        <w:t xml:space="preserve"> </w:t>
      </w:r>
      <w:r w:rsidRPr="00CC65EB">
        <w:rPr>
          <w:bCs w:val="0"/>
          <w:lang w:val="sk-SK"/>
        </w:rPr>
        <w:t xml:space="preserve">sa v spolupráci s Výskumným centrom pre vzdelávanie a trh práce, ktorý spravuje Informačný systém absolventov škôl. Jeho cieľom je monitorovať prechod zo školy do práce v celom vzdelávacom systéme. </w:t>
      </w:r>
    </w:p>
    <w:p w14:paraId="7BC27711" w14:textId="77777777" w:rsidR="000A0660" w:rsidRPr="0078370F" w:rsidRDefault="000A0660" w:rsidP="005C27C6">
      <w:pPr>
        <w:pStyle w:val="SRItext"/>
        <w:numPr>
          <w:ilvl w:val="0"/>
          <w:numId w:val="28"/>
        </w:numPr>
        <w:rPr>
          <w:b/>
        </w:rPr>
      </w:pPr>
      <w:hyperlink r:id="rId42" w:history="1">
        <w:r w:rsidRPr="00CC65EB">
          <w:rPr>
            <w:rStyle w:val="Hypertextovprepojenie"/>
            <w:b/>
          </w:rPr>
          <w:t>Dahsboard s údajmi o trhu práce</w:t>
        </w:r>
      </w:hyperlink>
      <w:r w:rsidRPr="00CC65EB">
        <w:rPr>
          <w:rStyle w:val="Odkaznapoznmkupodiarou"/>
          <w:bCs w:val="0"/>
        </w:rPr>
        <w:footnoteReference w:id="77"/>
      </w:r>
    </w:p>
    <w:p w14:paraId="6E5EAFFF" w14:textId="27F0DCBE" w:rsidR="000A0660" w:rsidRDefault="000A0660" w:rsidP="000A0660">
      <w:pPr>
        <w:pStyle w:val="SRItext"/>
      </w:pPr>
      <w:r w:rsidRPr="00CC65EB">
        <w:rPr>
          <w:bCs w:val="0"/>
        </w:rPr>
        <w:t>Je to</w:t>
      </w:r>
      <w:r w:rsidRPr="0078370F">
        <w:t xml:space="preserve"> prognosticko-analytický </w:t>
      </w:r>
      <w:hyperlink r:id="rId43" w:history="1">
        <w:r w:rsidRPr="0078370F">
          <w:rPr>
            <w:rStyle w:val="Hypertextovprepojenie"/>
          </w:rPr>
          <w:t>nástroj</w:t>
        </w:r>
      </w:hyperlink>
      <w:r w:rsidRPr="0078370F">
        <w:t>, ktorý porovnáva očakávaný dopyt po absolventoch s ponukou</w:t>
      </w:r>
      <w:r>
        <w:t xml:space="preserve"> a</w:t>
      </w:r>
      <w:r w:rsidRPr="0078370F">
        <w:t xml:space="preserve"> výsledok ukazuje na 5-bodovej škále (od „dobrá“ po „malá“ šanca)</w:t>
      </w:r>
      <w:r>
        <w:t xml:space="preserve">, vrátane regionálnych </w:t>
      </w:r>
      <w:r w:rsidR="00BF2B79">
        <w:t>rozdielov</w:t>
      </w:r>
      <w:r w:rsidRPr="0078370F">
        <w:t>.</w:t>
      </w:r>
      <w:r>
        <w:t xml:space="preserve"> Využíva sa v kariérovom poradenstve, regionálnom rozhodovaní, v rámci di</w:t>
      </w:r>
      <w:r w:rsidRPr="0078370F">
        <w:t>alóg</w:t>
      </w:r>
      <w:r w:rsidR="00BF2B79">
        <w:t>ov</w:t>
      </w:r>
      <w:r w:rsidRPr="0078370F">
        <w:t xml:space="preserve"> škôl so zamestnávateľmi</w:t>
      </w:r>
      <w:r>
        <w:t xml:space="preserve"> a pod.</w:t>
      </w:r>
    </w:p>
    <w:p w14:paraId="4192CE56" w14:textId="676D8C9B" w:rsidR="000A0660" w:rsidRPr="00D008E6" w:rsidRDefault="00372F91" w:rsidP="005C27C6">
      <w:pPr>
        <w:pStyle w:val="SRItext"/>
        <w:numPr>
          <w:ilvl w:val="0"/>
          <w:numId w:val="28"/>
        </w:numPr>
        <w:rPr>
          <w:lang w:val="de-DE"/>
        </w:rPr>
      </w:pPr>
      <w:r>
        <w:t>“</w:t>
      </w:r>
      <w:hyperlink r:id="rId44" w:history="1">
        <w:r w:rsidR="000A0660" w:rsidRPr="0078370F">
          <w:rPr>
            <w:rStyle w:val="Hypertextovprepojenie"/>
            <w:b/>
            <w:lang w:val="de-DE"/>
          </w:rPr>
          <w:t>Studiekeuze123</w:t>
        </w:r>
      </w:hyperlink>
      <w:r>
        <w:t>”</w:t>
      </w:r>
      <w:r w:rsidR="000A0660" w:rsidRPr="00D008E6">
        <w:rPr>
          <w:rStyle w:val="Odkaznapoznmkupodiarou"/>
          <w:bCs w:val="0"/>
          <w:lang w:val="de-DE"/>
        </w:rPr>
        <w:footnoteReference w:id="78"/>
      </w:r>
      <w:r w:rsidR="000A0660" w:rsidRPr="0078370F">
        <w:rPr>
          <w:bCs w:val="0"/>
          <w:lang w:val="de-DE"/>
        </w:rPr>
        <w:t xml:space="preserve"> </w:t>
      </w:r>
    </w:p>
    <w:p w14:paraId="38028718" w14:textId="2A0DB238" w:rsidR="000A0660" w:rsidRPr="0078370F" w:rsidRDefault="000A0660" w:rsidP="000A0660">
      <w:pPr>
        <w:pStyle w:val="SRItext"/>
        <w:rPr>
          <w:lang w:val="de-DE"/>
        </w:rPr>
      </w:pPr>
      <w:r w:rsidRPr="00D008E6">
        <w:rPr>
          <w:bCs w:val="0"/>
          <w:lang w:val="de-DE"/>
        </w:rPr>
        <w:t xml:space="preserve">Je to </w:t>
      </w:r>
      <w:r w:rsidRPr="0078370F">
        <w:rPr>
          <w:bCs w:val="0"/>
          <w:lang w:val="de-DE"/>
        </w:rPr>
        <w:t>platforma</w:t>
      </w:r>
      <w:r w:rsidRPr="0078370F">
        <w:rPr>
          <w:lang w:val="de-DE"/>
        </w:rPr>
        <w:t xml:space="preserve"> pre uchádzačov, ktorá publikuje „pracovné ukazovatele“ po absolvovaní štúdia</w:t>
      </w:r>
      <w:r>
        <w:rPr>
          <w:lang w:val="de-DE"/>
        </w:rPr>
        <w:t xml:space="preserve">. Sleduje napr. </w:t>
      </w:r>
      <w:r w:rsidRPr="0078370F">
        <w:rPr>
          <w:lang w:val="de-DE"/>
        </w:rPr>
        <w:t>podiel SZČO, hrubý mesačný plat, počet hodín, trvalý kontrakt.</w:t>
      </w:r>
      <w:r>
        <w:rPr>
          <w:lang w:val="de-DE"/>
        </w:rPr>
        <w:t xml:space="preserve"> Slúži na</w:t>
      </w:r>
      <w:r w:rsidRPr="0078370F">
        <w:rPr>
          <w:lang w:val="de-DE"/>
        </w:rPr>
        <w:t xml:space="preserve"> informované rozhodovani</w:t>
      </w:r>
      <w:r>
        <w:rPr>
          <w:lang w:val="de-DE"/>
        </w:rPr>
        <w:t>a</w:t>
      </w:r>
      <w:r w:rsidRPr="0078370F">
        <w:rPr>
          <w:lang w:val="de-DE"/>
        </w:rPr>
        <w:t xml:space="preserve"> uchádzačov,</w:t>
      </w:r>
      <w:r>
        <w:rPr>
          <w:lang w:val="de-DE"/>
        </w:rPr>
        <w:t xml:space="preserve"> </w:t>
      </w:r>
      <w:r w:rsidRPr="0078370F">
        <w:rPr>
          <w:lang w:val="de-DE"/>
        </w:rPr>
        <w:t>porovnávanie odborov a škôl (najmä v kombinácii s ďalšími ukazovateľmi)</w:t>
      </w:r>
      <w:r w:rsidR="00C931AE">
        <w:rPr>
          <w:lang w:val="de-DE"/>
        </w:rPr>
        <w:t xml:space="preserve"> a pod</w:t>
      </w:r>
      <w:r w:rsidRPr="0078370F">
        <w:rPr>
          <w:lang w:val="de-DE"/>
        </w:rPr>
        <w:t>.</w:t>
      </w:r>
      <w:r w:rsidRPr="0078370F">
        <w:rPr>
          <w:lang w:val="de-DE"/>
        </w:rPr>
        <w:br/>
      </w:r>
    </w:p>
    <w:p w14:paraId="540572FE" w14:textId="59C68289" w:rsidR="000A0660" w:rsidRPr="0078370F" w:rsidRDefault="00372F91" w:rsidP="005C27C6">
      <w:pPr>
        <w:pStyle w:val="SRItext"/>
        <w:numPr>
          <w:ilvl w:val="0"/>
          <w:numId w:val="28"/>
        </w:numPr>
        <w:rPr>
          <w:b/>
          <w:lang w:val="de-DE"/>
        </w:rPr>
      </w:pPr>
      <w:r>
        <w:t>“</w:t>
      </w:r>
      <w:hyperlink r:id="rId45" w:history="1">
        <w:r w:rsidR="000A0660">
          <w:rPr>
            <w:rStyle w:val="Hypertextovprepojenie"/>
            <w:b/>
            <w:lang w:val="de-DE"/>
          </w:rPr>
          <w:t>HBO-Monitor</w:t>
        </w:r>
      </w:hyperlink>
      <w:r>
        <w:t>”</w:t>
      </w:r>
      <w:r w:rsidR="000A0660" w:rsidRPr="00CE617D">
        <w:rPr>
          <w:rStyle w:val="Odkaznapoznmkupodiarou"/>
          <w:bCs w:val="0"/>
        </w:rPr>
        <w:footnoteReference w:id="79"/>
      </w:r>
    </w:p>
    <w:p w14:paraId="70195ADA" w14:textId="77777777" w:rsidR="000A0660" w:rsidRPr="0078370F" w:rsidRDefault="000A0660" w:rsidP="000A0660">
      <w:pPr>
        <w:pStyle w:val="SRItext"/>
        <w:rPr>
          <w:lang w:val="de-DE"/>
        </w:rPr>
      </w:pPr>
      <w:r w:rsidRPr="00C931AE">
        <w:rPr>
          <w:bCs w:val="0"/>
          <w:lang w:val="de-DE"/>
        </w:rPr>
        <w:t>Ide o ka</w:t>
      </w:r>
      <w:r w:rsidRPr="0078370F">
        <w:rPr>
          <w:lang w:val="de-DE"/>
        </w:rPr>
        <w:t>ždoročný prieskum absolventov vysokých škôl profesijného typu, cca 1,5 roka po ukončení štúdia</w:t>
      </w:r>
      <w:r>
        <w:rPr>
          <w:lang w:val="de-DE"/>
        </w:rPr>
        <w:t xml:space="preserve">. Využíva sa ako </w:t>
      </w:r>
      <w:r w:rsidRPr="0078370F">
        <w:rPr>
          <w:lang w:val="de-DE"/>
        </w:rPr>
        <w:t>benchmark kvality prípravy na trh práce, spätná väzba pre školy/odvetvia</w:t>
      </w:r>
      <w:r>
        <w:rPr>
          <w:lang w:val="de-DE"/>
        </w:rPr>
        <w:t xml:space="preserve"> a pod.</w:t>
      </w:r>
    </w:p>
    <w:p w14:paraId="17BF6292" w14:textId="3ED51B44" w:rsidR="000A0660" w:rsidRPr="0078370F" w:rsidRDefault="00372F91" w:rsidP="005C27C6">
      <w:pPr>
        <w:pStyle w:val="SRItext"/>
        <w:numPr>
          <w:ilvl w:val="0"/>
          <w:numId w:val="28"/>
        </w:numPr>
        <w:rPr>
          <w:b/>
        </w:rPr>
      </w:pPr>
      <w:r>
        <w:t>“</w:t>
      </w:r>
      <w:hyperlink r:id="rId46" w:history="1">
        <w:r w:rsidR="000A0660" w:rsidRPr="0078370F">
          <w:rPr>
            <w:rStyle w:val="Hypertextovprepojenie"/>
            <w:b/>
          </w:rPr>
          <w:t>Nationale Alumni Enquête</w:t>
        </w:r>
      </w:hyperlink>
      <w:r>
        <w:t>”</w:t>
      </w:r>
      <w:r w:rsidR="000A0660" w:rsidRPr="00AF1111">
        <w:rPr>
          <w:rStyle w:val="Odkaznapoznmkupodiarou"/>
          <w:bCs w:val="0"/>
          <w:lang w:val="de-DE"/>
        </w:rPr>
        <w:footnoteReference w:id="80"/>
      </w:r>
    </w:p>
    <w:p w14:paraId="24353ACE" w14:textId="77777777" w:rsidR="000A0660" w:rsidRPr="0078370F" w:rsidRDefault="000A0660" w:rsidP="000A0660">
      <w:pPr>
        <w:pStyle w:val="SRItext"/>
      </w:pPr>
      <w:r w:rsidRPr="00AF1111">
        <w:rPr>
          <w:bCs w:val="0"/>
        </w:rPr>
        <w:t xml:space="preserve">Ide o </w:t>
      </w:r>
      <w:r w:rsidRPr="0078370F">
        <w:rPr>
          <w:bCs w:val="0"/>
        </w:rPr>
        <w:t>národný prieskum univerzít zameraný aj na postavenie absolventov na trhu práce</w:t>
      </w:r>
      <w:r w:rsidRPr="00AF1111">
        <w:rPr>
          <w:bCs w:val="0"/>
        </w:rPr>
        <w:t xml:space="preserve">. Slúži najmä ako </w:t>
      </w:r>
      <w:r w:rsidRPr="0078370F">
        <w:rPr>
          <w:bCs w:val="0"/>
        </w:rPr>
        <w:t>spätná väzba</w:t>
      </w:r>
      <w:r w:rsidRPr="0078370F">
        <w:t xml:space="preserve"> univerzitám, porovnania, argumenty pre zlepšovanie programov a služieb </w:t>
      </w:r>
      <w:r>
        <w:t>a pod.</w:t>
      </w:r>
      <w:r w:rsidRPr="0078370F">
        <w:br/>
      </w:r>
    </w:p>
    <w:p w14:paraId="291DBA6B" w14:textId="77777777" w:rsidR="000A0660" w:rsidRPr="0078370F" w:rsidRDefault="000A0660" w:rsidP="005C27C6">
      <w:pPr>
        <w:pStyle w:val="SRItext"/>
        <w:numPr>
          <w:ilvl w:val="0"/>
          <w:numId w:val="28"/>
        </w:numPr>
        <w:rPr>
          <w:b/>
        </w:rPr>
      </w:pPr>
      <w:hyperlink r:id="rId47" w:history="1">
        <w:r w:rsidRPr="0078370F">
          <w:rPr>
            <w:rStyle w:val="Hypertextovprepojenie"/>
            <w:b/>
          </w:rPr>
          <w:t>CBS – publikácie o absolventoch vyššieho vzdelávania</w:t>
        </w:r>
      </w:hyperlink>
      <w:r w:rsidRPr="00AF1111">
        <w:rPr>
          <w:rStyle w:val="Odkaznapoznmkupodiarou"/>
          <w:bCs w:val="0"/>
        </w:rPr>
        <w:footnoteReference w:id="81"/>
      </w:r>
    </w:p>
    <w:p w14:paraId="5C6037F4" w14:textId="29338A31" w:rsidR="00CA2BD8" w:rsidRPr="00CA2BD8" w:rsidRDefault="000A0660" w:rsidP="00ED5AD4">
      <w:pPr>
        <w:pStyle w:val="SRItext"/>
        <w:rPr>
          <w:lang w:val="sk-SK"/>
        </w:rPr>
      </w:pPr>
      <w:r w:rsidRPr="00AF1111">
        <w:rPr>
          <w:bCs w:val="0"/>
        </w:rPr>
        <w:t>Ide o</w:t>
      </w:r>
      <w:r w:rsidRPr="0078370F">
        <w:rPr>
          <w:bCs w:val="0"/>
        </w:rPr>
        <w:t xml:space="preserve"> štatistické</w:t>
      </w:r>
      <w:r w:rsidRPr="0078370F">
        <w:t xml:space="preserve"> reporty </w:t>
      </w:r>
      <w:r w:rsidR="00D76A31">
        <w:t>Centrálneho štatistického úradu Holandska</w:t>
      </w:r>
      <w:r w:rsidR="00814C44">
        <w:t xml:space="preserve"> (ďalej len “CBS”)</w:t>
      </w:r>
      <w:r w:rsidRPr="0078370F">
        <w:t xml:space="preserve">, ktoré sledujú pracovnú situáciu čerstvých absolventov (zamestnanosť, kombinácia práce a ďalšieho štúdia atď.). </w:t>
      </w:r>
      <w:r>
        <w:lastRenderedPageBreak/>
        <w:t xml:space="preserve">Poskytujú informácie verejnosti, médiám a často slúžia ako </w:t>
      </w:r>
      <w:r w:rsidRPr="0078370F">
        <w:t xml:space="preserve">základ pre odvodené indikátory v iných </w:t>
      </w:r>
      <w:r>
        <w:t xml:space="preserve">(vyššie uvedených) </w:t>
      </w:r>
      <w:r w:rsidRPr="0078370F">
        <w:t>nástrojoch</w:t>
      </w:r>
      <w:r w:rsidR="008308F4">
        <w:t>.</w:t>
      </w:r>
      <w:r w:rsidR="00A773BB">
        <w:t xml:space="preserve"> Údaje z predmetného systému využíva </w:t>
      </w:r>
      <w:r w:rsidR="00A71011">
        <w:t xml:space="preserve">napr. </w:t>
      </w:r>
      <w:r w:rsidR="00A773BB">
        <w:t>aj inšpektorát školstva.</w:t>
      </w:r>
      <w:r w:rsidR="00ED5AD4" w:rsidRPr="00CA2BD8">
        <w:t xml:space="preserve"> </w:t>
      </w:r>
    </w:p>
    <w:sectPr w:rsidR="00CA2BD8" w:rsidRPr="00CA2BD8" w:rsidSect="009A58F2">
      <w:headerReference w:type="default" r:id="rId48"/>
      <w:footerReference w:type="default" r:id="rId49"/>
      <w:headerReference w:type="first" r:id="rId50"/>
      <w:footerReference w:type="first" r:id="rId5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B0E93" w14:textId="77777777" w:rsidR="00A15F4E" w:rsidRDefault="00A15F4E" w:rsidP="00D26A8A">
      <w:pPr>
        <w:spacing w:after="0" w:line="240" w:lineRule="auto"/>
      </w:pPr>
      <w:r>
        <w:separator/>
      </w:r>
    </w:p>
  </w:endnote>
  <w:endnote w:type="continuationSeparator" w:id="0">
    <w:p w14:paraId="5A8F58F4" w14:textId="77777777" w:rsidR="00A15F4E" w:rsidRDefault="00A15F4E" w:rsidP="00D26A8A">
      <w:pPr>
        <w:spacing w:after="0" w:line="240" w:lineRule="auto"/>
      </w:pPr>
      <w:r>
        <w:continuationSeparator/>
      </w:r>
    </w:p>
  </w:endnote>
  <w:endnote w:type="continuationNotice" w:id="1">
    <w:p w14:paraId="68F0F33E" w14:textId="77777777" w:rsidR="00A15F4E" w:rsidRDefault="00A15F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6076384"/>
      <w:docPartObj>
        <w:docPartGallery w:val="Page Numbers (Bottom of Page)"/>
        <w:docPartUnique/>
      </w:docPartObj>
    </w:sdtPr>
    <w:sdtEndPr/>
    <w:sdtContent>
      <w:p w14:paraId="32417910" w14:textId="5D45C7CD" w:rsidR="00D15AFD" w:rsidRDefault="00D15AFD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CE2418" w14:textId="77777777" w:rsidR="00D15AFD" w:rsidRDefault="00D15AF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201734"/>
      <w:docPartObj>
        <w:docPartGallery w:val="Page Numbers (Bottom of Page)"/>
        <w:docPartUnique/>
      </w:docPartObj>
    </w:sdtPr>
    <w:sdtEndPr/>
    <w:sdtContent>
      <w:p w14:paraId="7FE6FDD1" w14:textId="2906E811" w:rsidR="00CF66B8" w:rsidRDefault="00CF66B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0AFD6E" w14:textId="77777777" w:rsidR="00D15AFD" w:rsidRDefault="00D15AFD" w:rsidP="15FE4F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20B38" w14:textId="77777777" w:rsidR="00A15F4E" w:rsidRDefault="00A15F4E" w:rsidP="00D26A8A">
      <w:pPr>
        <w:spacing w:after="0" w:line="240" w:lineRule="auto"/>
      </w:pPr>
      <w:r>
        <w:separator/>
      </w:r>
    </w:p>
  </w:footnote>
  <w:footnote w:type="continuationSeparator" w:id="0">
    <w:p w14:paraId="4CE5527A" w14:textId="77777777" w:rsidR="00A15F4E" w:rsidRDefault="00A15F4E" w:rsidP="00D26A8A">
      <w:pPr>
        <w:spacing w:after="0" w:line="240" w:lineRule="auto"/>
      </w:pPr>
      <w:r>
        <w:continuationSeparator/>
      </w:r>
    </w:p>
  </w:footnote>
  <w:footnote w:type="continuationNotice" w:id="1">
    <w:p w14:paraId="6FEBD3BA" w14:textId="77777777" w:rsidR="00A15F4E" w:rsidRDefault="00A15F4E">
      <w:pPr>
        <w:spacing w:after="0" w:line="240" w:lineRule="auto"/>
      </w:pPr>
    </w:p>
  </w:footnote>
  <w:footnote w:id="2">
    <w:p w14:paraId="4610FA09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Zoradených podľa jednotlivých úrovní vzdelávania. Komplexný zoznam je uvedený tu: </w:t>
      </w:r>
      <w:hyperlink r:id="rId1" w:history="1">
        <w:r w:rsidRPr="00862E99">
          <w:rPr>
            <w:rStyle w:val="Hypertextovprepojenie"/>
            <w:rFonts w:ascii="Aptos Narrow" w:hAnsi="Aptos Narrow"/>
          </w:rPr>
          <w:t>https://www.onderwijsinspectie.nl/site/binaries/site-content/collections/documents/2025/12/08/overzicht-wet--en-regelgeving-ocw-2025/oap-nl-overzicht-wet-en-regelgeving-2025-versie-5-december-2025web.pdf</w:t>
        </w:r>
      </w:hyperlink>
    </w:p>
  </w:footnote>
  <w:footnote w:id="3">
    <w:p w14:paraId="1454F7A0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2" w:history="1">
        <w:r w:rsidRPr="00862E99">
          <w:rPr>
            <w:rStyle w:val="Hypertextovprepojenie"/>
            <w:rFonts w:ascii="Aptos Narrow" w:hAnsi="Aptos Narrow"/>
          </w:rPr>
          <w:t>https://wetten.overheid.nl/BWBR0001840/2023-02-22/0</w:t>
        </w:r>
      </w:hyperlink>
    </w:p>
  </w:footnote>
  <w:footnote w:id="4">
    <w:p w14:paraId="1AAC6C20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3" w:history="1">
        <w:r w:rsidRPr="00862E99">
          <w:rPr>
            <w:rStyle w:val="Hypertextovprepojenie"/>
            <w:rFonts w:ascii="Aptos Narrow" w:hAnsi="Aptos Narrow"/>
          </w:rPr>
          <w:t xml:space="preserve">wetten.nl - </w:t>
        </w:r>
        <w:proofErr w:type="spellStart"/>
        <w:r w:rsidRPr="00862E99">
          <w:rPr>
            <w:rStyle w:val="Hypertextovprepojenie"/>
            <w:rFonts w:ascii="Aptos Narrow" w:hAnsi="Aptos Narrow"/>
          </w:rPr>
          <w:t>Regeling</w:t>
        </w:r>
        <w:proofErr w:type="spellEnd"/>
        <w:r w:rsidRPr="00862E99">
          <w:rPr>
            <w:rStyle w:val="Hypertextovprepojenie"/>
            <w:rFonts w:ascii="Aptos Narrow" w:hAnsi="Aptos Narrow"/>
          </w:rPr>
          <w:t xml:space="preserve"> - </w:t>
        </w:r>
        <w:proofErr w:type="spellStart"/>
        <w:r w:rsidRPr="00862E99">
          <w:rPr>
            <w:rStyle w:val="Hypertextovprepojenie"/>
            <w:rFonts w:ascii="Aptos Narrow" w:hAnsi="Aptos Narrow"/>
          </w:rPr>
          <w:t>Besluit</w:t>
        </w:r>
        <w:proofErr w:type="spellEnd"/>
        <w:r w:rsidRPr="00862E99">
          <w:rPr>
            <w:rStyle w:val="Hypertextovprepojenie"/>
            <w:rFonts w:ascii="Aptos Narrow" w:hAnsi="Aptos Narrow"/>
          </w:rPr>
          <w:t xml:space="preserve"> </w:t>
        </w:r>
        <w:proofErr w:type="spellStart"/>
        <w:r w:rsidRPr="00862E99">
          <w:rPr>
            <w:rStyle w:val="Hypertextovprepojenie"/>
            <w:rFonts w:ascii="Aptos Narrow" w:hAnsi="Aptos Narrow"/>
          </w:rPr>
          <w:t>basisvoorwaarden</w:t>
        </w:r>
        <w:proofErr w:type="spellEnd"/>
        <w:r w:rsidRPr="00862E99">
          <w:rPr>
            <w:rStyle w:val="Hypertextovprepojenie"/>
            <w:rFonts w:ascii="Aptos Narrow" w:hAnsi="Aptos Narrow"/>
          </w:rPr>
          <w:t xml:space="preserve"> </w:t>
        </w:r>
        <w:proofErr w:type="spellStart"/>
        <w:r w:rsidRPr="00862E99">
          <w:rPr>
            <w:rStyle w:val="Hypertextovprepojenie"/>
            <w:rFonts w:ascii="Aptos Narrow" w:hAnsi="Aptos Narrow"/>
          </w:rPr>
          <w:t>kwaliteit</w:t>
        </w:r>
        <w:proofErr w:type="spellEnd"/>
        <w:r w:rsidRPr="00862E99">
          <w:rPr>
            <w:rStyle w:val="Hypertextovprepojenie"/>
            <w:rFonts w:ascii="Aptos Narrow" w:hAnsi="Aptos Narrow"/>
          </w:rPr>
          <w:t xml:space="preserve"> </w:t>
        </w:r>
        <w:proofErr w:type="spellStart"/>
        <w:r w:rsidRPr="00862E99">
          <w:rPr>
            <w:rStyle w:val="Hypertextovprepojenie"/>
            <w:rFonts w:ascii="Aptos Narrow" w:hAnsi="Aptos Narrow"/>
          </w:rPr>
          <w:t>voorschoolse</w:t>
        </w:r>
        <w:proofErr w:type="spellEnd"/>
        <w:r w:rsidRPr="00862E99">
          <w:rPr>
            <w:rStyle w:val="Hypertextovprepojenie"/>
            <w:rFonts w:ascii="Aptos Narrow" w:hAnsi="Aptos Narrow"/>
          </w:rPr>
          <w:t xml:space="preserve"> </w:t>
        </w:r>
        <w:proofErr w:type="spellStart"/>
        <w:r w:rsidRPr="00862E99">
          <w:rPr>
            <w:rStyle w:val="Hypertextovprepojenie"/>
            <w:rFonts w:ascii="Aptos Narrow" w:hAnsi="Aptos Narrow"/>
          </w:rPr>
          <w:t>educatie</w:t>
        </w:r>
        <w:proofErr w:type="spellEnd"/>
        <w:r w:rsidRPr="00862E99">
          <w:rPr>
            <w:rStyle w:val="Hypertextovprepojenie"/>
            <w:rFonts w:ascii="Aptos Narrow" w:hAnsi="Aptos Narrow"/>
          </w:rPr>
          <w:t xml:space="preserve"> - BWBR0027961</w:t>
        </w:r>
      </w:hyperlink>
    </w:p>
  </w:footnote>
  <w:footnote w:id="5">
    <w:p w14:paraId="63BCC789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4" w:history="1">
        <w:r w:rsidRPr="00862E99">
          <w:rPr>
            <w:rStyle w:val="Hypertextovprepojenie"/>
            <w:rFonts w:ascii="Aptos Narrow" w:hAnsi="Aptos Narrow"/>
          </w:rPr>
          <w:t>https://wetten.overheid.nl/BWBR0027961/2022-01-01/</w:t>
        </w:r>
      </w:hyperlink>
    </w:p>
  </w:footnote>
  <w:footnote w:id="6">
    <w:p w14:paraId="5C3FD0A6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5" w:history="1">
        <w:r w:rsidRPr="00862E99">
          <w:rPr>
            <w:rStyle w:val="Hypertextovprepojenie"/>
            <w:rFonts w:ascii="Aptos Narrow" w:hAnsi="Aptos Narrow"/>
          </w:rPr>
          <w:t>https://wetten.overheid.nl/BWBR0003420/2026-01-01</w:t>
        </w:r>
      </w:hyperlink>
    </w:p>
  </w:footnote>
  <w:footnote w:id="7">
    <w:p w14:paraId="17345024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6" w:history="1">
        <w:r w:rsidRPr="00862E99">
          <w:rPr>
            <w:rStyle w:val="Hypertextovprepojenie"/>
            <w:rFonts w:ascii="Aptos Narrow" w:hAnsi="Aptos Narrow"/>
          </w:rPr>
          <w:t>https://wetten.overheid.nl/BWBR0003549/2026-01-01</w:t>
        </w:r>
      </w:hyperlink>
    </w:p>
  </w:footnote>
  <w:footnote w:id="8">
    <w:p w14:paraId="0A479807" w14:textId="2DB52B03" w:rsidR="005D4991" w:rsidRPr="00862E99" w:rsidRDefault="005D4991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>expertné centrá</w:t>
      </w:r>
    </w:p>
  </w:footnote>
  <w:footnote w:id="9">
    <w:p w14:paraId="6118E323" w14:textId="77777777" w:rsidR="0067755C" w:rsidRPr="00862E99" w:rsidRDefault="0067755C" w:rsidP="0067755C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7" w:history="1">
        <w:r w:rsidRPr="00862E99">
          <w:rPr>
            <w:rStyle w:val="Hypertextovprepojenie"/>
            <w:rFonts w:ascii="Aptos Narrow" w:hAnsi="Aptos Narrow"/>
          </w:rPr>
          <w:t>https://wetten.overheid.nl/BWBR0046159/2025-12-31</w:t>
        </w:r>
      </w:hyperlink>
    </w:p>
  </w:footnote>
  <w:footnote w:id="10">
    <w:p w14:paraId="470BD505" w14:textId="77777777" w:rsidR="00D303F6" w:rsidRPr="00862E99" w:rsidRDefault="00D303F6" w:rsidP="00D303F6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8" w:history="1">
        <w:r w:rsidRPr="00862E99">
          <w:rPr>
            <w:rStyle w:val="Hypertextovprepojenie"/>
            <w:rFonts w:ascii="Aptos Narrow" w:hAnsi="Aptos Narrow"/>
          </w:rPr>
          <w:t>https://wetten.overheid.nl/BWBR0018065/2024-01-31</w:t>
        </w:r>
      </w:hyperlink>
    </w:p>
  </w:footnote>
  <w:footnote w:id="11">
    <w:p w14:paraId="0477A68C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9" w:history="1">
        <w:r w:rsidRPr="00862E99">
          <w:rPr>
            <w:rStyle w:val="Hypertextovprepojenie"/>
            <w:rFonts w:ascii="Aptos Narrow" w:hAnsi="Aptos Narrow"/>
          </w:rPr>
          <w:t>https://wetten.overheid.nl/BWBR0044212/2026-01-01</w:t>
        </w:r>
      </w:hyperlink>
    </w:p>
  </w:footnote>
  <w:footnote w:id="12">
    <w:p w14:paraId="7D3D076C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10" w:history="1">
        <w:r w:rsidRPr="00862E99">
          <w:rPr>
            <w:rStyle w:val="Hypertextovprepojenie"/>
            <w:rFonts w:ascii="Aptos Narrow" w:hAnsi="Aptos Narrow"/>
          </w:rPr>
          <w:t>https://wetten.overheid.nl/BWBR0045787/2025-10-01</w:t>
        </w:r>
      </w:hyperlink>
    </w:p>
  </w:footnote>
  <w:footnote w:id="13">
    <w:p w14:paraId="113AAAE4" w14:textId="77777777" w:rsidR="0067755C" w:rsidRPr="00862E99" w:rsidRDefault="0067755C" w:rsidP="0067755C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11" w:history="1">
        <w:r w:rsidRPr="00862E99">
          <w:rPr>
            <w:rStyle w:val="Hypertextovprepojenie"/>
            <w:rFonts w:ascii="Aptos Narrow" w:hAnsi="Aptos Narrow"/>
          </w:rPr>
          <w:t>https://wetten.overheid.nl/BWBR0007625/2026-01-01</w:t>
        </w:r>
      </w:hyperlink>
    </w:p>
  </w:footnote>
  <w:footnote w:id="14">
    <w:p w14:paraId="63E1625D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12" w:history="1">
        <w:r w:rsidRPr="00862E99">
          <w:rPr>
            <w:rStyle w:val="Hypertextovprepojenie"/>
            <w:rFonts w:ascii="Aptos Narrow" w:hAnsi="Aptos Narrow"/>
          </w:rPr>
          <w:t>https://wetten.overheid.nl/BWBR0010646/2024-08-01</w:t>
        </w:r>
      </w:hyperlink>
    </w:p>
  </w:footnote>
  <w:footnote w:id="15">
    <w:p w14:paraId="6969736C" w14:textId="77777777" w:rsidR="0067755C" w:rsidRPr="00862E99" w:rsidRDefault="0067755C" w:rsidP="0067755C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13" w:history="1">
        <w:r w:rsidRPr="00862E99">
          <w:rPr>
            <w:rStyle w:val="Hypertextovprepojenie"/>
            <w:rFonts w:ascii="Aptos Narrow" w:hAnsi="Aptos Narrow"/>
          </w:rPr>
          <w:t>https://wetten.overheid.nl/BWBR0005682/2026-01-01</w:t>
        </w:r>
      </w:hyperlink>
    </w:p>
  </w:footnote>
  <w:footnote w:id="16">
    <w:p w14:paraId="7E2E435C" w14:textId="77777777" w:rsidR="00FC5ACD" w:rsidRPr="00862E99" w:rsidRDefault="00FC5ACD" w:rsidP="00FC5ACD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14" w:history="1">
        <w:r w:rsidRPr="00862E99">
          <w:rPr>
            <w:rStyle w:val="Hypertextovprepojenie"/>
            <w:rFonts w:ascii="Aptos Narrow" w:hAnsi="Aptos Narrow"/>
          </w:rPr>
          <w:t>https://wetten.overheid.nl/BWBR0006152/2026-01-01</w:t>
        </w:r>
      </w:hyperlink>
    </w:p>
  </w:footnote>
  <w:footnote w:id="17">
    <w:p w14:paraId="524C072E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15" w:history="1">
        <w:r w:rsidRPr="00862E99">
          <w:rPr>
            <w:rStyle w:val="Hypertextovprepojenie"/>
            <w:rFonts w:ascii="Aptos Narrow" w:hAnsi="Aptos Narrow"/>
          </w:rPr>
          <w:t>https://www.government.nl/ministries/ministry-of-education-culture-and-science</w:t>
        </w:r>
      </w:hyperlink>
    </w:p>
  </w:footnote>
  <w:footnote w:id="18">
    <w:p w14:paraId="49BC523E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16" w:history="1">
        <w:r w:rsidRPr="00862E99">
          <w:rPr>
            <w:rStyle w:val="Hypertextovprepojenie"/>
            <w:rFonts w:ascii="Aptos Narrow" w:hAnsi="Aptos Narrow"/>
          </w:rPr>
          <w:t>https://www.raadvoorcultuur.nl/</w:t>
        </w:r>
      </w:hyperlink>
    </w:p>
  </w:footnote>
  <w:footnote w:id="19">
    <w:p w14:paraId="561260E6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17" w:history="1">
        <w:r w:rsidRPr="00862E99">
          <w:rPr>
            <w:rStyle w:val="Hypertextovprepojenie"/>
            <w:rFonts w:ascii="Aptos Narrow" w:hAnsi="Aptos Narrow"/>
          </w:rPr>
          <w:t>https://wetten.overheid.nl/BWBR0005682/2026-01-01</w:t>
        </w:r>
      </w:hyperlink>
    </w:p>
  </w:footnote>
  <w:footnote w:id="20">
    <w:p w14:paraId="45A5AC9D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>nadácia, združenie alebo obec</w:t>
      </w:r>
    </w:p>
  </w:footnote>
  <w:footnote w:id="21">
    <w:p w14:paraId="7FDBE9AF" w14:textId="77777777" w:rsidR="00C94735" w:rsidRPr="00862E99" w:rsidRDefault="00C94735" w:rsidP="00C94735">
      <w:pPr>
        <w:pStyle w:val="Textpoznmkypodiarou"/>
        <w:rPr>
          <w:rFonts w:ascii="Aptos Narrow" w:hAnsi="Aptos Narrow"/>
        </w:rPr>
      </w:pPr>
      <w:r w:rsidRPr="00862E99">
        <w:rPr>
          <w:rStyle w:val="Odkaznapoznmkupodiarou"/>
          <w:rFonts w:ascii="Aptos Narrow" w:hAnsi="Aptos Narrow"/>
        </w:rPr>
        <w:footnoteRef/>
      </w:r>
      <w:r w:rsidRPr="00862E99">
        <w:rPr>
          <w:rFonts w:ascii="Aptos Narrow" w:hAnsi="Aptos Narrow"/>
        </w:rPr>
        <w:t xml:space="preserve"> </w:t>
      </w:r>
      <w:r w:rsidRPr="00862E99">
        <w:rPr>
          <w:rFonts w:ascii="Aptos Narrow" w:hAnsi="Aptos Narrow"/>
        </w:rPr>
        <w:t xml:space="preserve">Zdroj: </w:t>
      </w:r>
      <w:hyperlink r:id="rId18" w:history="1">
        <w:r w:rsidRPr="00862E99">
          <w:rPr>
            <w:rStyle w:val="Hypertextovprepojenie"/>
            <w:rFonts w:ascii="Aptos Narrow" w:hAnsi="Aptos Narrow"/>
          </w:rPr>
          <w:t>https://www.s-bb.nl/</w:t>
        </w:r>
      </w:hyperlink>
    </w:p>
  </w:footnote>
  <w:footnote w:id="22">
    <w:p w14:paraId="4E692795" w14:textId="77777777" w:rsidR="00595222" w:rsidRPr="00310CF6" w:rsidRDefault="00595222" w:rsidP="00595222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19" w:history="1">
        <w:r w:rsidRPr="00310CF6">
          <w:rPr>
            <w:rStyle w:val="Hypertextovprepojenie"/>
            <w:rFonts w:ascii="Aptos Narrow" w:hAnsi="Aptos Narrow"/>
          </w:rPr>
          <w:t>https://wetten.overheid.nl/BWBR0003420/2026-01-01</w:t>
        </w:r>
      </w:hyperlink>
    </w:p>
  </w:footnote>
  <w:footnote w:id="23">
    <w:p w14:paraId="33205B11" w14:textId="77777777" w:rsidR="00595222" w:rsidRPr="00310CF6" w:rsidRDefault="00595222" w:rsidP="00595222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20" w:history="1">
        <w:r w:rsidRPr="00310CF6">
          <w:rPr>
            <w:rStyle w:val="Hypertextovprepojenie"/>
            <w:rFonts w:ascii="Aptos Narrow" w:hAnsi="Aptos Narrow"/>
          </w:rPr>
          <w:t>https://wetten.overheid.nl/BWBR0007625/2026-01-01</w:t>
        </w:r>
      </w:hyperlink>
    </w:p>
  </w:footnote>
  <w:footnote w:id="24">
    <w:p w14:paraId="7B527024" w14:textId="77777777" w:rsidR="00595222" w:rsidRPr="00310CF6" w:rsidRDefault="00595222" w:rsidP="00595222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21" w:history="1">
        <w:r w:rsidRPr="00310CF6">
          <w:rPr>
            <w:rStyle w:val="Hypertextovprepojenie"/>
            <w:rFonts w:ascii="Aptos Narrow" w:hAnsi="Aptos Narrow"/>
          </w:rPr>
          <w:t>https://wetten.overheid.nl/BWBR0005682/2026-01-01</w:t>
        </w:r>
      </w:hyperlink>
    </w:p>
  </w:footnote>
  <w:footnote w:id="25">
    <w:p w14:paraId="24A51488" w14:textId="77777777" w:rsidR="00595222" w:rsidRPr="00310CF6" w:rsidRDefault="00595222" w:rsidP="00595222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22" w:history="1">
        <w:r w:rsidRPr="00310CF6">
          <w:rPr>
            <w:rStyle w:val="Hypertextovprepojenie"/>
            <w:rFonts w:ascii="Aptos Narrow" w:hAnsi="Aptos Narrow"/>
          </w:rPr>
          <w:t>https://wetten.overheid.nl/BWBR0049811/2025-08-01/0</w:t>
        </w:r>
      </w:hyperlink>
    </w:p>
  </w:footnote>
  <w:footnote w:id="26">
    <w:p w14:paraId="0F1AAD51" w14:textId="77777777" w:rsidR="00D5526B" w:rsidRPr="00310CF6" w:rsidRDefault="00D5526B" w:rsidP="00D5526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Zdroje: </w:t>
      </w:r>
      <w:hyperlink r:id="rId23" w:history="1">
        <w:r w:rsidRPr="00310CF6">
          <w:rPr>
            <w:rStyle w:val="Hypertextovprepojenie"/>
            <w:rFonts w:ascii="Aptos Narrow" w:hAnsi="Aptos Narrow"/>
          </w:rPr>
          <w:t>https://wetten.overheid.nl/BWBR0002628/2024-01-01</w:t>
        </w:r>
      </w:hyperlink>
    </w:p>
  </w:footnote>
  <w:footnote w:id="27">
    <w:p w14:paraId="0D77BE5E" w14:textId="77777777" w:rsidR="00D5526B" w:rsidRPr="00310CF6" w:rsidRDefault="00D5526B" w:rsidP="00D5526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pre žiakov vo veku od 5 do 16 rokov sa to nazýva povinná školská dochádzka a pre žiakov vo veku od 16 do 18 rokov ako povinná škola</w:t>
      </w:r>
    </w:p>
  </w:footnote>
  <w:footnote w:id="28">
    <w:p w14:paraId="45CEC9A1" w14:textId="77777777" w:rsidR="00D5526B" w:rsidRPr="00310CF6" w:rsidRDefault="00D5526B" w:rsidP="00D5526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základná kvalifikácia je aspoň diplom zo stredoškolského všeobecného vzdelávania, diplom z preduniverzitného vzdelávania alebo diplom zo stredného odborného vzdelávania na úrovni 2 alebo vyššej</w:t>
      </w:r>
    </w:p>
  </w:footnote>
  <w:footnote w:id="29">
    <w:p w14:paraId="291A0925" w14:textId="77777777" w:rsidR="00D5526B" w:rsidRPr="00310CF6" w:rsidRDefault="00D5526B" w:rsidP="00D5526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nižší ročník</w:t>
      </w:r>
    </w:p>
  </w:footnote>
  <w:footnote w:id="30">
    <w:p w14:paraId="66DD9A3E" w14:textId="77777777" w:rsidR="00D5526B" w:rsidRPr="00310CF6" w:rsidRDefault="00D5526B" w:rsidP="00D5526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vyššia škola</w:t>
      </w:r>
    </w:p>
  </w:footnote>
  <w:footnote w:id="31">
    <w:p w14:paraId="5E733981" w14:textId="3FC3DFA6" w:rsidR="00D5526B" w:rsidRPr="00310CF6" w:rsidRDefault="00D5526B" w:rsidP="00D5526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Zdroj:</w:t>
      </w:r>
      <w:r w:rsidRPr="00310CF6">
        <w:rPr>
          <w:rFonts w:ascii="Aptos Narrow" w:eastAsiaTheme="minorHAnsi" w:hAnsi="Aptos Narrow" w:cstheme="minorBidi"/>
          <w:lang w:eastAsia="en-US"/>
        </w:rPr>
        <w:t xml:space="preserve"> </w:t>
      </w:r>
      <w:hyperlink r:id="rId24" w:history="1">
        <w:r w:rsidRPr="00310CF6">
          <w:rPr>
            <w:rStyle w:val="Hypertextovprepojenie"/>
            <w:rFonts w:ascii="Aptos Narrow" w:hAnsi="Aptos Narrow"/>
          </w:rPr>
          <w:t>https://www.rijksoverheid.nl/onderwerpen/schooltijden-en-onderwijstijd/overzicht-aantal-uren-onderwijstijd</w:t>
        </w:r>
      </w:hyperlink>
      <w:r w:rsidRPr="00310CF6">
        <w:rPr>
          <w:rFonts w:ascii="Aptos Narrow" w:hAnsi="Aptos Narrow"/>
        </w:rPr>
        <w:t xml:space="preserve"> + </w:t>
      </w:r>
      <w:hyperlink r:id="rId25" w:history="1">
        <w:r w:rsidRPr="00310CF6">
          <w:rPr>
            <w:rStyle w:val="Hypertextovprepojenie"/>
            <w:rFonts w:ascii="Aptos Narrow" w:hAnsi="Aptos Narrow"/>
          </w:rPr>
          <w:t>https://www.rijksoverheid.nl/onderwerpen/schooltijden-en-onderwijstijd/modernisering-normen-onderwijstijd-voortgezet-onderwijs-vo</w:t>
        </w:r>
      </w:hyperlink>
      <w:r w:rsidRPr="00310CF6">
        <w:rPr>
          <w:rFonts w:ascii="Aptos Narrow" w:hAnsi="Aptos Narrow"/>
        </w:rPr>
        <w:t xml:space="preserve"> </w:t>
      </w:r>
    </w:p>
  </w:footnote>
  <w:footnote w:id="32">
    <w:p w14:paraId="0571E2CF" w14:textId="77777777" w:rsidR="00D5526B" w:rsidRPr="00310CF6" w:rsidRDefault="00D5526B" w:rsidP="00D5526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26" w:history="1">
        <w:r w:rsidRPr="00310CF6">
          <w:rPr>
            <w:rStyle w:val="Hypertextovprepojenie"/>
            <w:rFonts w:ascii="Aptos Narrow" w:hAnsi="Aptos Narrow"/>
          </w:rPr>
          <w:t>https://www.rijksoverheid.nl/onderwerpen/leerplicht/geoorloofd-schoolverzuim-en-spijbelen</w:t>
        </w:r>
      </w:hyperlink>
    </w:p>
  </w:footnote>
  <w:footnote w:id="33">
    <w:p w14:paraId="7D16C39C" w14:textId="77777777" w:rsidR="00D5526B" w:rsidRPr="00310CF6" w:rsidRDefault="00D5526B" w:rsidP="00D5526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vrátane choroby</w:t>
      </w:r>
    </w:p>
  </w:footnote>
  <w:footnote w:id="34">
    <w:p w14:paraId="6D5B4283" w14:textId="77777777" w:rsidR="00D5526B" w:rsidRPr="00310CF6" w:rsidRDefault="00D5526B" w:rsidP="00D5526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uzavretie manželstva, pohreb a pod.</w:t>
      </w:r>
    </w:p>
  </w:footnote>
  <w:footnote w:id="35">
    <w:p w14:paraId="61138BC1" w14:textId="77777777" w:rsidR="00D5526B" w:rsidRPr="00310CF6" w:rsidRDefault="00D5526B" w:rsidP="00D5526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27" w:history="1">
        <w:r w:rsidRPr="00310CF6">
          <w:rPr>
            <w:rStyle w:val="Hypertextovprepojenie"/>
            <w:rFonts w:ascii="Aptos Narrow" w:hAnsi="Aptos Narrow"/>
          </w:rPr>
          <w:t>https://onderwijsconsulenten.nl/</w:t>
        </w:r>
      </w:hyperlink>
    </w:p>
  </w:footnote>
  <w:footnote w:id="36">
    <w:p w14:paraId="45E5682B" w14:textId="77777777" w:rsidR="00D5526B" w:rsidRPr="00310CF6" w:rsidRDefault="00D5526B" w:rsidP="00D5526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28" w:history="1">
        <w:r w:rsidRPr="00310CF6">
          <w:rPr>
            <w:rStyle w:val="Hypertextovprepojenie"/>
            <w:rFonts w:ascii="Aptos Narrow" w:hAnsi="Aptos Narrow"/>
          </w:rPr>
          <w:t>https://www.onderwijsinspectie.nl/onderwerpen/leerplicht/samenwerking-met-gemeenten-ongeoorloofd-verzuim</w:t>
        </w:r>
      </w:hyperlink>
    </w:p>
  </w:footnote>
  <w:footnote w:id="37">
    <w:p w14:paraId="0CDA1988" w14:textId="77777777" w:rsidR="00D5526B" w:rsidRPr="00310CF6" w:rsidRDefault="00D5526B" w:rsidP="00D5526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ide napr. o popis podpory a usmernenia, ktoré budú ponúkané a prípadné odchýlky od bežného učebného plánu</w:t>
      </w:r>
    </w:p>
  </w:footnote>
  <w:footnote w:id="38">
    <w:p w14:paraId="24BD73AB" w14:textId="77777777" w:rsidR="00D5526B" w:rsidRPr="00310CF6" w:rsidRDefault="00D5526B" w:rsidP="00D5526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prázdniny sa pritom nepočítajú do vyučovacieho času</w:t>
      </w:r>
    </w:p>
  </w:footnote>
  <w:footnote w:id="39">
    <w:p w14:paraId="48854444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89132B">
        <w:rPr>
          <w:rStyle w:val="Odkaznapoznmkupodiarou"/>
          <w:rFonts w:ascii="Aptos Narrow" w:hAnsi="Aptos Narrow"/>
          <w:sz w:val="18"/>
          <w:szCs w:val="18"/>
        </w:rPr>
        <w:footnoteRef/>
      </w:r>
      <w:r w:rsidRPr="0089132B">
        <w:rPr>
          <w:rFonts w:ascii="Aptos Narrow" w:hAnsi="Aptos Narrow"/>
          <w:sz w:val="18"/>
          <w:szCs w:val="18"/>
        </w:rPr>
        <w:t xml:space="preserve"> </w:t>
      </w:r>
      <w:r w:rsidRPr="0089132B">
        <w:rPr>
          <w:rFonts w:ascii="Aptos Narrow" w:hAnsi="Aptos Narrow"/>
          <w:sz w:val="18"/>
          <w:szCs w:val="18"/>
        </w:rPr>
        <w:t xml:space="preserve">Zdroj: </w:t>
      </w:r>
      <w:hyperlink r:id="rId29" w:history="1">
        <w:r w:rsidRPr="00310CF6">
          <w:rPr>
            <w:rStyle w:val="Hypertextovprepojenie"/>
            <w:rFonts w:ascii="Aptos Narrow" w:hAnsi="Aptos Narrow"/>
          </w:rPr>
          <w:t>https://www.rijksoverheid.nl/onderwerpen/basisonderwijs/vraag-en-antwoord/hoe-legt-de-basisschool-de-prestaties-van-mijn-kind-vast</w:t>
        </w:r>
      </w:hyperlink>
    </w:p>
  </w:footnote>
  <w:footnote w:id="40">
    <w:p w14:paraId="3B98BB3F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môže ísť o testy, pozorovanie a/alebo iné prostriedky</w:t>
      </w:r>
    </w:p>
  </w:footnote>
  <w:footnote w:id="41">
    <w:p w14:paraId="6D5431DB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30" w:history="1">
        <w:r w:rsidRPr="00310CF6">
          <w:rPr>
            <w:rStyle w:val="Hypertextovprepojenie"/>
            <w:rFonts w:ascii="Aptos Narrow" w:hAnsi="Aptos Narrow"/>
          </w:rPr>
          <w:t>https://www.boom.nl/primair-onderwijs/boom-lvs/alles-over-het-boom-lvs</w:t>
        </w:r>
      </w:hyperlink>
    </w:p>
  </w:footnote>
  <w:footnote w:id="42">
    <w:p w14:paraId="520993D2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31" w:history="1">
        <w:r w:rsidRPr="00310CF6">
          <w:rPr>
            <w:rStyle w:val="Hypertextovprepojenie"/>
            <w:rFonts w:ascii="Aptos Narrow" w:hAnsi="Aptos Narrow"/>
          </w:rPr>
          <w:t>https://www.bureau-ice.nl/basisonderwijs/iep-leerlingvolgsysteem/</w:t>
        </w:r>
      </w:hyperlink>
    </w:p>
  </w:footnote>
  <w:footnote w:id="43">
    <w:p w14:paraId="5478C378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32" w:history="1">
        <w:r w:rsidRPr="00310CF6">
          <w:rPr>
            <w:rStyle w:val="Hypertextovprepojenie"/>
            <w:rFonts w:ascii="Aptos Narrow" w:hAnsi="Aptos Narrow"/>
          </w:rPr>
          <w:t>https://www.cedgroep.nl/advies/scol</w:t>
        </w:r>
      </w:hyperlink>
    </w:p>
  </w:footnote>
  <w:footnote w:id="44">
    <w:p w14:paraId="37EFA6D0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33" w:history="1">
        <w:r w:rsidRPr="00310CF6">
          <w:rPr>
            <w:rStyle w:val="Hypertextovprepojenie"/>
            <w:rFonts w:ascii="Aptos Narrow" w:hAnsi="Aptos Narrow"/>
          </w:rPr>
          <w:t>https://cito.nl/onderwijs/primair-onderwijs/leerling-in-beeld-lvs/</w:t>
        </w:r>
      </w:hyperlink>
    </w:p>
  </w:footnote>
  <w:footnote w:id="45">
    <w:p w14:paraId="7FDF59B1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34" w:history="1">
        <w:r w:rsidRPr="00310CF6">
          <w:rPr>
            <w:rStyle w:val="Hypertextovprepojenie"/>
            <w:rFonts w:ascii="Aptos Narrow" w:hAnsi="Aptos Narrow"/>
          </w:rPr>
          <w:t>https://www.dia.nl/basisonderwijs</w:t>
        </w:r>
      </w:hyperlink>
    </w:p>
  </w:footnote>
  <w:footnote w:id="46">
    <w:p w14:paraId="3680DD3A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35" w:history="1">
        <w:r w:rsidRPr="00310CF6">
          <w:rPr>
            <w:rStyle w:val="Hypertextovprepojenie"/>
            <w:rFonts w:ascii="Aptos Narrow" w:hAnsi="Aptos Narrow"/>
          </w:rPr>
          <w:t>https://www.rijksoverheid.nl/onderwerpen/basisonderwijs/nieuws/2018/07/06/geen-toetsen-meer-voor-kleuters</w:t>
        </w:r>
      </w:hyperlink>
    </w:p>
  </w:footnote>
  <w:footnote w:id="47">
    <w:p w14:paraId="08B3D2B7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36" w:history="1">
        <w:r w:rsidRPr="00310CF6">
          <w:rPr>
            <w:rStyle w:val="Hypertextovprepojenie"/>
            <w:rFonts w:ascii="Aptos Narrow" w:hAnsi="Aptos Narrow"/>
          </w:rPr>
          <w:t>https://www.rijksoverheid.nl/onderwerpen/basisonderwijs/nieuws/2022/12/30/wijzigingen-wet--en-regelgeving-onderwijs-per-1-januari-2023</w:t>
        </w:r>
      </w:hyperlink>
    </w:p>
  </w:footnote>
  <w:footnote w:id="48">
    <w:p w14:paraId="75A76562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37" w:history="1">
        <w:r w:rsidRPr="00310CF6">
          <w:rPr>
            <w:rStyle w:val="Hypertextovprepojenie"/>
            <w:rFonts w:ascii="Aptos Narrow" w:hAnsi="Aptos Narrow"/>
          </w:rPr>
          <w:t>https://www.rijksoverheid.nl/onderwerpen/schooladvies-en-doorstroomtoets-basisschool</w:t>
        </w:r>
      </w:hyperlink>
    </w:p>
  </w:footnote>
  <w:footnote w:id="49">
    <w:p w14:paraId="31E95591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v Európskom Holandsku a na Bonaire v primárnom vzdelávaní, ako aj systémov sledovania študentov  v Európe a Karibskom Holandsku</w:t>
      </w:r>
    </w:p>
  </w:footnote>
  <w:footnote w:id="50">
    <w:p w14:paraId="3B8DCAE5" w14:textId="77777777" w:rsidR="00FB3F6E" w:rsidRPr="00310CF6" w:rsidRDefault="00FB3F6E" w:rsidP="00FB3F6E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38" w:history="1">
        <w:r w:rsidRPr="00310CF6">
          <w:rPr>
            <w:rStyle w:val="Hypertextovprepojenie"/>
            <w:rFonts w:ascii="Aptos Narrow" w:hAnsi="Aptos Narrow"/>
          </w:rPr>
          <w:t>https://www.cvte.nl/onderwerpen/t/toetsen-primair-onderwijs</w:t>
        </w:r>
      </w:hyperlink>
      <w:r w:rsidRPr="00310CF6">
        <w:rPr>
          <w:rFonts w:ascii="Aptos Narrow" w:hAnsi="Aptos Narrow"/>
        </w:rPr>
        <w:t xml:space="preserve"> (od 1. januára 2023)</w:t>
      </w:r>
    </w:p>
  </w:footnote>
  <w:footnote w:id="51">
    <w:p w14:paraId="74FC78E2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39" w:history="1">
        <w:r w:rsidRPr="00310CF6">
          <w:rPr>
            <w:rStyle w:val="Hypertextovprepojenie"/>
            <w:rFonts w:ascii="Aptos Narrow" w:hAnsi="Aptos Narrow"/>
          </w:rPr>
          <w:t>https://www.vanponaarvo.nl/</w:t>
        </w:r>
      </w:hyperlink>
    </w:p>
  </w:footnote>
  <w:footnote w:id="52">
    <w:p w14:paraId="14B67B1A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predtým sa aritmetika skúšala tiež centrálne, ale postupne sa to ruší</w:t>
      </w:r>
    </w:p>
  </w:footnote>
  <w:footnote w:id="53">
    <w:p w14:paraId="379D57CF" w14:textId="77777777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40" w:history="1">
        <w:r w:rsidRPr="00310CF6">
          <w:rPr>
            <w:rStyle w:val="Hypertextovprepojenie"/>
            <w:rFonts w:ascii="Aptos Narrow" w:hAnsi="Aptos Narrow"/>
          </w:rPr>
          <w:t>https://wetten.overheid.nl/BWBR0047055/2022-08-19</w:t>
        </w:r>
      </w:hyperlink>
      <w:r w:rsidRPr="00310CF6">
        <w:rPr>
          <w:rFonts w:ascii="Aptos Narrow" w:hAnsi="Aptos Narrow"/>
        </w:rPr>
        <w:t xml:space="preserve"> a </w:t>
      </w:r>
      <w:hyperlink r:id="rId41" w:history="1">
        <w:r w:rsidRPr="00310CF6">
          <w:rPr>
            <w:rStyle w:val="Hypertextovprepojenie"/>
            <w:rFonts w:ascii="Aptos Narrow" w:hAnsi="Aptos Narrow"/>
          </w:rPr>
          <w:t>https://wetten.overheid.nl/BWBR0035562/2014-10-01</w:t>
        </w:r>
      </w:hyperlink>
    </w:p>
  </w:footnote>
  <w:footnote w:id="54">
    <w:p w14:paraId="2A3E5EFE" w14:textId="191D6949" w:rsidR="00D20541" w:rsidRPr="00310CF6" w:rsidRDefault="00D20541" w:rsidP="00D20541">
      <w:pPr>
        <w:spacing w:after="0" w:line="240" w:lineRule="auto"/>
        <w:jc w:val="both"/>
        <w:rPr>
          <w:sz w:val="20"/>
          <w:szCs w:val="20"/>
          <w:highlight w:val="magenta"/>
        </w:rPr>
      </w:pPr>
      <w:r w:rsidRPr="00310CF6">
        <w:rPr>
          <w:rStyle w:val="Odkaznapoznmkupodiarou"/>
          <w:sz w:val="20"/>
          <w:szCs w:val="20"/>
        </w:rPr>
        <w:footnoteRef/>
      </w:r>
      <w:r w:rsidRPr="00310CF6">
        <w:rPr>
          <w:sz w:val="20"/>
          <w:szCs w:val="20"/>
        </w:rPr>
        <w:t xml:space="preserve"> </w:t>
      </w:r>
      <w:r w:rsidR="00F74170" w:rsidRPr="00310CF6">
        <w:rPr>
          <w:sz w:val="20"/>
          <w:szCs w:val="20"/>
        </w:rPr>
        <w:t>u</w:t>
      </w:r>
      <w:r w:rsidRPr="00310CF6">
        <w:rPr>
          <w:sz w:val="20"/>
          <w:szCs w:val="20"/>
        </w:rPr>
        <w:t>končenie štúdia v strednom odbornom vzdelávaní je pritom od 2 – 4 rokov od ukončenia primárneho vzdelávania a je potrebné úspešne ukončiť praktické skúšky a záverečnú kvalifikačnú skúšku</w:t>
      </w:r>
    </w:p>
  </w:footnote>
  <w:footnote w:id="55">
    <w:p w14:paraId="35CEF1FE" w14:textId="3D2712D3" w:rsidR="00D20541" w:rsidRPr="00310CF6" w:rsidRDefault="00D20541" w:rsidP="00D20541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="00F74170" w:rsidRPr="00310CF6">
        <w:rPr>
          <w:rFonts w:ascii="Aptos Narrow" w:hAnsi="Aptos Narrow"/>
        </w:rPr>
        <w:t>o</w:t>
      </w:r>
      <w:r w:rsidRPr="00310CF6">
        <w:rPr>
          <w:rFonts w:ascii="Aptos Narrow" w:hAnsi="Aptos Narrow"/>
        </w:rPr>
        <w:t xml:space="preserve">bdobne je tomu aj v rámci univerzitného vzdelávania, kedy sa štúdium ukončuje prostredníctvom záverečnej práce / dizertácie a splnenia kreditov - </w:t>
      </w:r>
      <w:hyperlink r:id="rId42" w:history="1">
        <w:r w:rsidRPr="00310CF6">
          <w:rPr>
            <w:rStyle w:val="Hypertextovprepojenie"/>
            <w:rFonts w:ascii="Aptos Narrow" w:hAnsi="Aptos Narrow"/>
          </w:rPr>
          <w:t>https://wetten.overheid.nl/BWBR0005682/2026-01-01</w:t>
        </w:r>
      </w:hyperlink>
    </w:p>
  </w:footnote>
  <w:footnote w:id="56">
    <w:p w14:paraId="38E026AA" w14:textId="77777777" w:rsidR="00B45C9B" w:rsidRPr="00310CF6" w:rsidRDefault="00B45C9B" w:rsidP="00B45C9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  <w:noProof/>
          <w:color w:val="000000"/>
        </w:rPr>
        <w:t>kompetentný orgán / školská rada/zriaďovateľ</w:t>
      </w:r>
    </w:p>
  </w:footnote>
  <w:footnote w:id="57">
    <w:p w14:paraId="27A42E4A" w14:textId="77777777" w:rsidR="00B45C9B" w:rsidRPr="00310CF6" w:rsidRDefault="00B45C9B" w:rsidP="00B45C9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43" w:history="1">
        <w:r w:rsidRPr="00310CF6">
          <w:rPr>
            <w:rStyle w:val="Hypertextovprepojenie"/>
            <w:rFonts w:ascii="Aptos Narrow" w:hAnsi="Aptos Narrow"/>
          </w:rPr>
          <w:t>https://duo.nl/ruimte-voor-nieuwe-scholen/</w:t>
        </w:r>
      </w:hyperlink>
    </w:p>
  </w:footnote>
  <w:footnote w:id="58">
    <w:p w14:paraId="60908F31" w14:textId="77777777" w:rsidR="00B45C9B" w:rsidRPr="00310CF6" w:rsidRDefault="00B45C9B" w:rsidP="00B45C9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44" w:history="1">
        <w:r w:rsidRPr="00310CF6">
          <w:rPr>
            <w:rStyle w:val="Hypertextovprepojenie"/>
            <w:rFonts w:ascii="Aptos Narrow" w:hAnsi="Aptos Narrow"/>
          </w:rPr>
          <w:t>https://duo.nl/zakelijk/primair-onderwijs/stichten-en-opheffen/stichten-school/</w:t>
        </w:r>
      </w:hyperlink>
    </w:p>
  </w:footnote>
  <w:footnote w:id="59">
    <w:p w14:paraId="24D2417D" w14:textId="77777777" w:rsidR="00B45C9B" w:rsidRPr="00310CF6" w:rsidRDefault="00B45C9B" w:rsidP="00B45C9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45" w:history="1">
        <w:r w:rsidRPr="00310CF6">
          <w:rPr>
            <w:rStyle w:val="Hypertextovprepojenie"/>
            <w:rFonts w:ascii="Aptos Narrow" w:hAnsi="Aptos Narrow"/>
          </w:rPr>
          <w:t>https://duo.nl/zakelijk/voortgezet-onderwijs/stichten-en-opheffen/stichten-school/</w:t>
        </w:r>
      </w:hyperlink>
    </w:p>
  </w:footnote>
  <w:footnote w:id="60">
    <w:p w14:paraId="31272776" w14:textId="77777777" w:rsidR="00B45C9B" w:rsidRPr="00310CF6" w:rsidRDefault="00B45C9B" w:rsidP="00B45C9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dobrovoľný príspevok nesmie byť podmienkou prijatia žiaka</w:t>
      </w:r>
    </w:p>
  </w:footnote>
  <w:footnote w:id="61">
    <w:p w14:paraId="4621A58B" w14:textId="77777777" w:rsidR="00B45C9B" w:rsidRPr="00310CF6" w:rsidRDefault="00B45C9B" w:rsidP="00B45C9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46" w:history="1">
        <w:r w:rsidRPr="00310CF6">
          <w:rPr>
            <w:rStyle w:val="Hypertextovprepojenie"/>
            <w:rFonts w:ascii="Aptos Narrow" w:hAnsi="Aptos Narrow"/>
          </w:rPr>
          <w:t>https://wetten.overheid.nl/BWBR0007625/2026-01-01</w:t>
        </w:r>
      </w:hyperlink>
    </w:p>
  </w:footnote>
  <w:footnote w:id="62">
    <w:p w14:paraId="13D8B0DF" w14:textId="77777777" w:rsidR="00B45C9B" w:rsidRPr="00310CF6" w:rsidRDefault="00B45C9B" w:rsidP="00B45C9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počet žiakov, počet vyučovacích hodín a pod. - </w:t>
      </w:r>
      <w:hyperlink r:id="rId47" w:history="1">
        <w:r w:rsidRPr="00310CF6">
          <w:rPr>
            <w:rStyle w:val="Hypertextovprepojenie"/>
            <w:rFonts w:ascii="Aptos Narrow" w:hAnsi="Aptos Narrow"/>
          </w:rPr>
          <w:t>https://www.government.nl/topics/freedom-of-education</w:t>
        </w:r>
      </w:hyperlink>
    </w:p>
  </w:footnote>
  <w:footnote w:id="63">
    <w:p w14:paraId="7B0619A6" w14:textId="77777777" w:rsidR="00B45C9B" w:rsidRPr="00310CF6" w:rsidRDefault="00B45C9B" w:rsidP="00B45C9B">
      <w:pPr>
        <w:pStyle w:val="SRItext"/>
        <w:spacing w:before="0" w:after="0"/>
        <w:rPr>
          <w:sz w:val="20"/>
          <w:szCs w:val="20"/>
          <w:lang w:val="sk-SK"/>
        </w:rPr>
      </w:pPr>
      <w:r w:rsidRPr="00310CF6">
        <w:rPr>
          <w:rStyle w:val="Odkaznapoznmkupodiarou"/>
          <w:sz w:val="20"/>
          <w:szCs w:val="20"/>
        </w:rPr>
        <w:footnoteRef/>
      </w:r>
      <w:r w:rsidRPr="00310CF6">
        <w:rPr>
          <w:sz w:val="20"/>
          <w:szCs w:val="20"/>
          <w:lang w:val="sk-SK"/>
        </w:rPr>
        <w:t xml:space="preserve"> </w:t>
      </w:r>
      <w:r w:rsidRPr="00310CF6">
        <w:rPr>
          <w:sz w:val="20"/>
          <w:szCs w:val="20"/>
          <w:lang w:val="sk-SK"/>
        </w:rPr>
        <w:t>Ministerstvo školstva však stanovuje štandardy kvality, ktoré sa vzťahujú na verejné aj vládou financované vzdelávanie. Tieto štandardy predpisujú predmety, ktoré sa majú študovať, ciele dosiahnutých výsledkov (alebo osnovy a obsah skúšok), počet vyučovacích hodín ročne, kvalifikácie, ktoré musia učitelia mať, dáva rodičom a žiakom slovo v školských záležitostiach, povinnosti plánovania a podávania správ atď.</w:t>
      </w:r>
    </w:p>
  </w:footnote>
  <w:footnote w:id="64">
    <w:p w14:paraId="3412EFD0" w14:textId="77777777" w:rsidR="00B45C9B" w:rsidRPr="00310CF6" w:rsidRDefault="00B45C9B" w:rsidP="00B45C9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48" w:history="1">
        <w:r w:rsidRPr="00310CF6">
          <w:rPr>
            <w:rStyle w:val="Hypertextovprepojenie"/>
            <w:rFonts w:ascii="Aptos Narrow" w:hAnsi="Aptos Narrow"/>
          </w:rPr>
          <w:t>https://wetten.overheid.nl/BWBR0001840/2023-02-22/0</w:t>
        </w:r>
      </w:hyperlink>
    </w:p>
  </w:footnote>
  <w:footnote w:id="65">
    <w:p w14:paraId="5586D7CD" w14:textId="77777777" w:rsidR="00B45C9B" w:rsidRPr="00310CF6" w:rsidRDefault="00B45C9B" w:rsidP="00B45C9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protestantské, rímskokatolícke, hinduistické, moslimské, židovské, a pod.</w:t>
      </w:r>
    </w:p>
  </w:footnote>
  <w:footnote w:id="66">
    <w:p w14:paraId="47CDE9EF" w14:textId="77777777" w:rsidR="002C2ECB" w:rsidRPr="00310CF6" w:rsidRDefault="002C2ECB" w:rsidP="002C2EC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je výrazne ovplyvnený ústavou a princípom „slobody vzdelávania“ : </w:t>
      </w:r>
      <w:hyperlink r:id="rId49" w:history="1">
        <w:r w:rsidRPr="00310CF6">
          <w:rPr>
            <w:rStyle w:val="Hypertextovprepojenie"/>
            <w:rFonts w:ascii="Aptos Narrow" w:hAnsi="Aptos Narrow"/>
          </w:rPr>
          <w:t>https://english.onderwijsinspectie.nl/inspection/the-dutch-educational-system</w:t>
        </w:r>
      </w:hyperlink>
    </w:p>
  </w:footnote>
  <w:footnote w:id="67">
    <w:p w14:paraId="41945D27" w14:textId="77777777" w:rsidR="002C2ECB" w:rsidRPr="00310CF6" w:rsidRDefault="002C2ECB" w:rsidP="002C2EC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50" w:history="1">
        <w:r w:rsidRPr="00310CF6">
          <w:rPr>
            <w:rStyle w:val="Hypertextovprepojenie"/>
            <w:rFonts w:ascii="Aptos Narrow" w:hAnsi="Aptos Narrow"/>
          </w:rPr>
          <w:t>https://english.onderwijsinspectie.nl/inspection/the-dutch-educational-system</w:t>
        </w:r>
      </w:hyperlink>
    </w:p>
  </w:footnote>
  <w:footnote w:id="68">
    <w:p w14:paraId="73C66726" w14:textId="77777777" w:rsidR="002C2ECB" w:rsidRPr="00310CF6" w:rsidRDefault="002C2ECB" w:rsidP="002C2EC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učebníc</w:t>
      </w:r>
    </w:p>
  </w:footnote>
  <w:footnote w:id="69">
    <w:p w14:paraId="0436A24A" w14:textId="77777777" w:rsidR="003E44B5" w:rsidRPr="00310CF6" w:rsidRDefault="003E44B5" w:rsidP="003E44B5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51" w:history="1">
        <w:r w:rsidRPr="00310CF6">
          <w:rPr>
            <w:rStyle w:val="Hypertextovprepojenie"/>
            <w:rFonts w:ascii="Aptos Narrow" w:hAnsi="Aptos Narrow"/>
          </w:rPr>
          <w:t>https://duo.nl/open_onderwijsdata/onderwijs-algemeen/basisgegevens/basisgegevens-instellingen.jsp</w:t>
        </w:r>
      </w:hyperlink>
    </w:p>
  </w:footnote>
  <w:footnote w:id="70">
    <w:p w14:paraId="6F15FE7E" w14:textId="77777777" w:rsidR="002C2ECB" w:rsidRPr="00310CF6" w:rsidRDefault="002C2ECB" w:rsidP="002C2ECB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52" w:history="1">
        <w:r w:rsidRPr="00310CF6">
          <w:rPr>
            <w:rStyle w:val="Hypertextovprepojenie"/>
            <w:rFonts w:ascii="Aptos Narrow" w:hAnsi="Aptos Narrow"/>
          </w:rPr>
          <w:t>https://duo.nl/zakelijk/voortgezet-onderwijs/instellingsgegevens/rio/</w:t>
        </w:r>
      </w:hyperlink>
    </w:p>
  </w:footnote>
  <w:footnote w:id="71">
    <w:p w14:paraId="219068EA" w14:textId="77777777" w:rsidR="0004535E" w:rsidRPr="00310CF6" w:rsidRDefault="0004535E" w:rsidP="0004535E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ide o základné vzdelávanie, špeciálne základné vzdelávanie a stredné špeciálne vzdelávanie</w:t>
      </w:r>
    </w:p>
  </w:footnote>
  <w:footnote w:id="72">
    <w:p w14:paraId="3C15915B" w14:textId="77777777" w:rsidR="0004535E" w:rsidRPr="00310CF6" w:rsidRDefault="0004535E" w:rsidP="0004535E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patrí sem aj špeciálne stredoškolské vzdelávanie</w:t>
      </w:r>
    </w:p>
  </w:footnote>
  <w:footnote w:id="73">
    <w:p w14:paraId="30DBE369" w14:textId="77777777" w:rsidR="00A67636" w:rsidRPr="00310CF6" w:rsidRDefault="00A67636" w:rsidP="00A67636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nepatria do vzdelávacej oblasti ale do oblasti sociálnej starostlivosti, ale pre účely analýzy sú tu uvádzané</w:t>
      </w:r>
    </w:p>
  </w:footnote>
  <w:footnote w:id="74">
    <w:p w14:paraId="4250D855" w14:textId="118E2641" w:rsidR="00A67636" w:rsidRPr="00310CF6" w:rsidRDefault="00A67636" w:rsidP="001417AD">
      <w:pPr>
        <w:pStyle w:val="SRItext"/>
        <w:spacing w:before="0" w:after="0"/>
        <w:rPr>
          <w:sz w:val="20"/>
          <w:szCs w:val="20"/>
          <w:lang w:val="sk-SK"/>
        </w:rPr>
      </w:pPr>
      <w:r w:rsidRPr="00310CF6">
        <w:rPr>
          <w:rStyle w:val="Odkaznapoznmkupodiarou"/>
          <w:sz w:val="20"/>
          <w:szCs w:val="20"/>
        </w:rPr>
        <w:footnoteRef/>
      </w:r>
      <w:r w:rsidRPr="00310CF6">
        <w:rPr>
          <w:sz w:val="20"/>
          <w:szCs w:val="20"/>
          <w:lang w:val="sk-SK"/>
        </w:rPr>
        <w:t xml:space="preserve"> </w:t>
      </w:r>
      <w:r w:rsidR="001417AD" w:rsidRPr="00310CF6">
        <w:rPr>
          <w:sz w:val="20"/>
          <w:szCs w:val="20"/>
          <w:lang w:val="sk-SK"/>
        </w:rPr>
        <w:t>I</w:t>
      </w:r>
      <w:r w:rsidRPr="00310CF6">
        <w:rPr>
          <w:sz w:val="20"/>
          <w:szCs w:val="20"/>
          <w:lang w:val="sk-SK"/>
        </w:rPr>
        <w:t xml:space="preserve">de o základné vzdelávanie, špeciálne základné vzdelávanie a stredné špeciálne vzdelávanie Celkový počet škôl v základom vzdelávaní postupne klesá, čo je dôsledkom najmä zníženia celkového počtu žiakov. Najviac sú zastúpené verejné základné školy (31%), nasledované rímskokatolíckymi školami (30,2%). </w:t>
      </w:r>
    </w:p>
  </w:footnote>
  <w:footnote w:id="75">
    <w:p w14:paraId="3B3DA56F" w14:textId="77777777" w:rsidR="000A0660" w:rsidRPr="00310CF6" w:rsidRDefault="000A0660" w:rsidP="000A0660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53" w:history="1">
        <w:r w:rsidRPr="00310CF6">
          <w:rPr>
            <w:rStyle w:val="Hypertextovprepojenie"/>
            <w:rFonts w:ascii="Aptos Narrow" w:hAnsi="Aptos Narrow"/>
          </w:rPr>
          <w:t>https://www.cbs.nl/nl-nl/onze-diensten/methoden/onderzoeksomschrijvingen/korte-onderzoeksomschrijvingen/schoolverlatersonderzoek--svo--</w:t>
        </w:r>
      </w:hyperlink>
    </w:p>
  </w:footnote>
  <w:footnote w:id="76">
    <w:p w14:paraId="47005CFB" w14:textId="77777777" w:rsidR="000A0660" w:rsidRPr="00310CF6" w:rsidRDefault="000A0660" w:rsidP="000A0660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>zisťujú sa ich dôvody a ich budúce zámery</w:t>
      </w:r>
    </w:p>
  </w:footnote>
  <w:footnote w:id="77">
    <w:p w14:paraId="73FBD1DC" w14:textId="77777777" w:rsidR="000A0660" w:rsidRPr="00310CF6" w:rsidRDefault="000A0660" w:rsidP="000A0660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54" w:history="1">
        <w:r w:rsidRPr="00310CF6">
          <w:rPr>
            <w:rStyle w:val="Hypertextovprepojenie"/>
            <w:rFonts w:ascii="Aptos Narrow" w:hAnsi="Aptos Narrow"/>
          </w:rPr>
          <w:t>https://trendrapport.s-bb.nl/vgg/dashboards/?</w:t>
        </w:r>
      </w:hyperlink>
    </w:p>
  </w:footnote>
  <w:footnote w:id="78">
    <w:p w14:paraId="1EAEEC78" w14:textId="77777777" w:rsidR="000A0660" w:rsidRPr="00310CF6" w:rsidRDefault="000A0660" w:rsidP="000A0660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55" w:history="1">
        <w:r w:rsidRPr="00310CF6">
          <w:rPr>
            <w:rStyle w:val="Hypertextovprepojenie"/>
            <w:rFonts w:ascii="Aptos Narrow" w:hAnsi="Aptos Narrow"/>
          </w:rPr>
          <w:t>https://www.studiekeuze123.nl/studiekeuzewoordenboek/arbeidsmarktgegevens</w:t>
        </w:r>
      </w:hyperlink>
    </w:p>
  </w:footnote>
  <w:footnote w:id="79">
    <w:p w14:paraId="37B281B3" w14:textId="77777777" w:rsidR="000A0660" w:rsidRPr="00310CF6" w:rsidRDefault="000A0660" w:rsidP="000A0660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56" w:history="1">
        <w:r w:rsidRPr="00310CF6">
          <w:rPr>
            <w:rStyle w:val="Hypertextovprepojenie"/>
            <w:rFonts w:ascii="Aptos Narrow" w:hAnsi="Aptos Narrow"/>
          </w:rPr>
          <w:t>https://www.hbomonitor.nl/nl</w:t>
        </w:r>
      </w:hyperlink>
    </w:p>
  </w:footnote>
  <w:footnote w:id="80">
    <w:p w14:paraId="56267C27" w14:textId="77777777" w:rsidR="000A0660" w:rsidRPr="00310CF6" w:rsidRDefault="000A0660" w:rsidP="000A0660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57" w:history="1">
        <w:r w:rsidRPr="00310CF6">
          <w:rPr>
            <w:rStyle w:val="Hypertextovprepojenie"/>
            <w:rFonts w:ascii="Aptos Narrow" w:hAnsi="Aptos Narrow"/>
          </w:rPr>
          <w:t>https://www.universiteitenvannederland.nl/onderwerpen/onderwijs/nationale-alumni-enquete</w:t>
        </w:r>
      </w:hyperlink>
    </w:p>
  </w:footnote>
  <w:footnote w:id="81">
    <w:p w14:paraId="1D75D2FD" w14:textId="77777777" w:rsidR="000A0660" w:rsidRPr="00310CF6" w:rsidRDefault="000A0660" w:rsidP="000A0660">
      <w:pPr>
        <w:pStyle w:val="Textpoznmkypodiarou"/>
        <w:rPr>
          <w:rFonts w:ascii="Aptos Narrow" w:hAnsi="Aptos Narrow"/>
        </w:rPr>
      </w:pPr>
      <w:r w:rsidRPr="00310CF6">
        <w:rPr>
          <w:rStyle w:val="Odkaznapoznmkupodiarou"/>
          <w:rFonts w:ascii="Aptos Narrow" w:hAnsi="Aptos Narrow"/>
        </w:rPr>
        <w:footnoteRef/>
      </w:r>
      <w:r w:rsidRPr="00310CF6">
        <w:rPr>
          <w:rFonts w:ascii="Aptos Narrow" w:hAnsi="Aptos Narrow"/>
        </w:rPr>
        <w:t xml:space="preserve"> </w:t>
      </w:r>
      <w:r w:rsidRPr="00310CF6">
        <w:rPr>
          <w:rFonts w:ascii="Aptos Narrow" w:hAnsi="Aptos Narrow"/>
        </w:rPr>
        <w:t xml:space="preserve">Zdroj: </w:t>
      </w:r>
      <w:hyperlink r:id="rId58" w:history="1">
        <w:r w:rsidRPr="00310CF6">
          <w:rPr>
            <w:rStyle w:val="Hypertextovprepojenie"/>
            <w:rFonts w:ascii="Aptos Narrow" w:hAnsi="Aptos Narrow"/>
          </w:rPr>
          <w:t>https://www.cbs.nl/nl-nl/longread/rapportages/2024/afgestudeerden-in-het-hoger-onderwijs/3-arbeidsmarktpositie-afgestudeerden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D15AFD" w14:paraId="1475AC67" w14:textId="77777777" w:rsidTr="15FE4F3E">
      <w:tc>
        <w:tcPr>
          <w:tcW w:w="3024" w:type="dxa"/>
        </w:tcPr>
        <w:p w14:paraId="17817D15" w14:textId="4C09E199" w:rsidR="00D15AFD" w:rsidRDefault="00D15AFD" w:rsidP="15FE4F3E">
          <w:pPr>
            <w:pStyle w:val="Hlavika"/>
            <w:ind w:left="-115"/>
          </w:pPr>
        </w:p>
      </w:tc>
      <w:tc>
        <w:tcPr>
          <w:tcW w:w="3024" w:type="dxa"/>
        </w:tcPr>
        <w:p w14:paraId="5DA83D15" w14:textId="77777777" w:rsidR="00D15AFD" w:rsidRDefault="00D15AFD" w:rsidP="15FE4F3E">
          <w:pPr>
            <w:pStyle w:val="Hlavika"/>
            <w:jc w:val="center"/>
          </w:pPr>
        </w:p>
      </w:tc>
      <w:tc>
        <w:tcPr>
          <w:tcW w:w="3024" w:type="dxa"/>
        </w:tcPr>
        <w:p w14:paraId="1A3C4026" w14:textId="77777777" w:rsidR="00D15AFD" w:rsidRDefault="00D15AFD" w:rsidP="15FE4F3E">
          <w:pPr>
            <w:pStyle w:val="Hlavika"/>
            <w:ind w:right="-115"/>
            <w:jc w:val="right"/>
          </w:pPr>
        </w:p>
      </w:tc>
    </w:tr>
  </w:tbl>
  <w:p w14:paraId="0163A08C" w14:textId="77777777" w:rsidR="00D15AFD" w:rsidRDefault="00D15AFD" w:rsidP="15FE4F3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D15AFD" w14:paraId="3F279549" w14:textId="77777777" w:rsidTr="15FE4F3E">
      <w:tc>
        <w:tcPr>
          <w:tcW w:w="3024" w:type="dxa"/>
        </w:tcPr>
        <w:p w14:paraId="416AC529" w14:textId="21BE7391" w:rsidR="00D15AFD" w:rsidRDefault="00D15AFD" w:rsidP="15FE4F3E">
          <w:pPr>
            <w:pStyle w:val="Hlavika"/>
            <w:ind w:left="-115"/>
          </w:pPr>
        </w:p>
      </w:tc>
      <w:tc>
        <w:tcPr>
          <w:tcW w:w="3024" w:type="dxa"/>
        </w:tcPr>
        <w:p w14:paraId="381A7E0D" w14:textId="77777777" w:rsidR="00D15AFD" w:rsidRDefault="00D15AFD" w:rsidP="15FE4F3E">
          <w:pPr>
            <w:pStyle w:val="Hlavika"/>
            <w:jc w:val="center"/>
          </w:pPr>
        </w:p>
      </w:tc>
      <w:tc>
        <w:tcPr>
          <w:tcW w:w="3024" w:type="dxa"/>
        </w:tcPr>
        <w:p w14:paraId="6B628F7D" w14:textId="77777777" w:rsidR="00D15AFD" w:rsidRDefault="00D15AFD" w:rsidP="15FE4F3E">
          <w:pPr>
            <w:pStyle w:val="Hlavika"/>
            <w:ind w:right="-115"/>
            <w:jc w:val="right"/>
          </w:pPr>
        </w:p>
      </w:tc>
    </w:tr>
  </w:tbl>
  <w:p w14:paraId="6C96FA7E" w14:textId="77777777" w:rsidR="00D15AFD" w:rsidRDefault="00D15AFD" w:rsidP="15FE4F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1" w15:restartNumberingAfterBreak="0">
    <w:nsid w:val="014571FB"/>
    <w:multiLevelType w:val="hybridMultilevel"/>
    <w:tmpl w:val="DA04599E"/>
    <w:lvl w:ilvl="0" w:tplc="B56EC946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244E0"/>
    <w:multiLevelType w:val="multilevel"/>
    <w:tmpl w:val="AF7A5E50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32833F3"/>
    <w:multiLevelType w:val="hybridMultilevel"/>
    <w:tmpl w:val="42F2D25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E0C12"/>
    <w:multiLevelType w:val="hybridMultilevel"/>
    <w:tmpl w:val="705CD39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522FD"/>
    <w:multiLevelType w:val="hybridMultilevel"/>
    <w:tmpl w:val="136A0B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A6975"/>
    <w:multiLevelType w:val="hybridMultilevel"/>
    <w:tmpl w:val="AC5613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04C22"/>
    <w:multiLevelType w:val="hybridMultilevel"/>
    <w:tmpl w:val="E29C232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541D0D"/>
    <w:multiLevelType w:val="hybridMultilevel"/>
    <w:tmpl w:val="64A0E392"/>
    <w:lvl w:ilvl="0" w:tplc="10A286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9044E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E8650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81C19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1B4ED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E2C56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FA649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0629F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C90D6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0DF4702C"/>
    <w:multiLevelType w:val="hybridMultilevel"/>
    <w:tmpl w:val="3A2640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5902A0"/>
    <w:multiLevelType w:val="hybridMultilevel"/>
    <w:tmpl w:val="896A4096"/>
    <w:lvl w:ilvl="0" w:tplc="6AACEA78">
      <w:numFmt w:val="bullet"/>
      <w:lvlText w:val="-"/>
      <w:lvlJc w:val="left"/>
      <w:pPr>
        <w:ind w:left="1152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15DD639D"/>
    <w:multiLevelType w:val="hybridMultilevel"/>
    <w:tmpl w:val="A37434F0"/>
    <w:lvl w:ilvl="0" w:tplc="39085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882D2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A4661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F7459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0C0A5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728D1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30CFD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B82AE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77436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18B74DDD"/>
    <w:multiLevelType w:val="hybridMultilevel"/>
    <w:tmpl w:val="71A2E250"/>
    <w:lvl w:ilvl="0" w:tplc="0A3E6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9D31A7"/>
    <w:multiLevelType w:val="multilevel"/>
    <w:tmpl w:val="370E8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431DF4"/>
    <w:multiLevelType w:val="hybridMultilevel"/>
    <w:tmpl w:val="AC56134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C2278"/>
    <w:multiLevelType w:val="hybridMultilevel"/>
    <w:tmpl w:val="D44030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13197"/>
    <w:multiLevelType w:val="multilevel"/>
    <w:tmpl w:val="58CAC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C0084C"/>
    <w:multiLevelType w:val="multilevel"/>
    <w:tmpl w:val="E2DE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B64057"/>
    <w:multiLevelType w:val="hybridMultilevel"/>
    <w:tmpl w:val="131453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44DBA"/>
    <w:multiLevelType w:val="hybridMultilevel"/>
    <w:tmpl w:val="3D185492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76FA6"/>
    <w:multiLevelType w:val="hybridMultilevel"/>
    <w:tmpl w:val="02B05690"/>
    <w:lvl w:ilvl="0" w:tplc="180E2C3A">
      <w:start w:val="1"/>
      <w:numFmt w:val="decimal"/>
      <w:pStyle w:val="Iobrazokoznacenie"/>
      <w:lvlText w:val="Obrázok č. %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CB5AAD"/>
    <w:multiLevelType w:val="hybridMultilevel"/>
    <w:tmpl w:val="9EA0F7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DA1DA4"/>
    <w:multiLevelType w:val="multilevel"/>
    <w:tmpl w:val="E2DE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2E5B1B"/>
    <w:multiLevelType w:val="hybridMultilevel"/>
    <w:tmpl w:val="1A56D898"/>
    <w:lvl w:ilvl="0" w:tplc="E4424C18">
      <w:start w:val="1"/>
      <w:numFmt w:val="decimal"/>
      <w:pStyle w:val="Itabulkaoznacenie"/>
      <w:lvlText w:val="Tabuľk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7793C"/>
    <w:multiLevelType w:val="hybridMultilevel"/>
    <w:tmpl w:val="8FAE8DE4"/>
    <w:lvl w:ilvl="0" w:tplc="6AACEA78">
      <w:numFmt w:val="bullet"/>
      <w:lvlText w:val="-"/>
      <w:lvlJc w:val="left"/>
      <w:pPr>
        <w:ind w:left="1944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7" w15:restartNumberingAfterBreak="0">
    <w:nsid w:val="43F72C17"/>
    <w:multiLevelType w:val="hybridMultilevel"/>
    <w:tmpl w:val="32009B6C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8" w15:restartNumberingAfterBreak="0">
    <w:nsid w:val="46E3342D"/>
    <w:multiLevelType w:val="hybridMultilevel"/>
    <w:tmpl w:val="02083E3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E34093"/>
    <w:multiLevelType w:val="hybridMultilevel"/>
    <w:tmpl w:val="F5DEEB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A2911"/>
    <w:multiLevelType w:val="multilevel"/>
    <w:tmpl w:val="8A44E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8EE191B"/>
    <w:multiLevelType w:val="hybridMultilevel"/>
    <w:tmpl w:val="3FD2E2A8"/>
    <w:lvl w:ilvl="0" w:tplc="4AF4E18C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7C2A47"/>
    <w:multiLevelType w:val="hybridMultilevel"/>
    <w:tmpl w:val="27205152"/>
    <w:lvl w:ilvl="0" w:tplc="2BCEC7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3201E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C6485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39499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06B1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C1207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37004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D1A62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B28B5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5" w15:restartNumberingAfterBreak="0">
    <w:nsid w:val="4ECC40E8"/>
    <w:multiLevelType w:val="hybridMultilevel"/>
    <w:tmpl w:val="94AAD3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8376CA"/>
    <w:multiLevelType w:val="hybridMultilevel"/>
    <w:tmpl w:val="CCF681AC"/>
    <w:lvl w:ilvl="0" w:tplc="F01AC22E">
      <w:numFmt w:val="bullet"/>
      <w:lvlText w:val="•"/>
      <w:lvlJc w:val="left"/>
      <w:pPr>
        <w:ind w:left="1946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7" w15:restartNumberingAfterBreak="0">
    <w:nsid w:val="553A6995"/>
    <w:multiLevelType w:val="hybridMultilevel"/>
    <w:tmpl w:val="FE1AC19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E604C5"/>
    <w:multiLevelType w:val="multilevel"/>
    <w:tmpl w:val="E2DE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A006B99"/>
    <w:multiLevelType w:val="multilevel"/>
    <w:tmpl w:val="BC720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365FCB"/>
    <w:multiLevelType w:val="multilevel"/>
    <w:tmpl w:val="B654229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ptos Narrow" w:eastAsiaTheme="minorHAnsi" w:hAnsi="Aptos Narrow" w:cstheme="minorBidi" w:hint="default"/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227A03"/>
    <w:multiLevelType w:val="hybridMultilevel"/>
    <w:tmpl w:val="392CB4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C70E02"/>
    <w:multiLevelType w:val="hybridMultilevel"/>
    <w:tmpl w:val="437C36F2"/>
    <w:lvl w:ilvl="0" w:tplc="40C2C9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988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3086F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8300B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812F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3D654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590E7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ADEAC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5CAFC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5" w15:restartNumberingAfterBreak="0">
    <w:nsid w:val="6C2F252A"/>
    <w:multiLevelType w:val="hybridMultilevel"/>
    <w:tmpl w:val="C792D4FC"/>
    <w:lvl w:ilvl="0" w:tplc="BBBCB6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20AD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8CA85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F3861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8F0B6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67CA2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3566E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3DA88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CD482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6" w15:restartNumberingAfterBreak="0">
    <w:nsid w:val="6CC6313A"/>
    <w:multiLevelType w:val="hybridMultilevel"/>
    <w:tmpl w:val="7CC054DA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6D360CA7"/>
    <w:multiLevelType w:val="multilevel"/>
    <w:tmpl w:val="0A967AC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0AE0B89"/>
    <w:multiLevelType w:val="hybridMultilevel"/>
    <w:tmpl w:val="E6DE50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1755E2"/>
    <w:multiLevelType w:val="hybridMultilevel"/>
    <w:tmpl w:val="F594CA56"/>
    <w:lvl w:ilvl="0" w:tplc="F01AC22E">
      <w:numFmt w:val="bullet"/>
      <w:lvlText w:val="•"/>
      <w:lvlJc w:val="left"/>
      <w:pPr>
        <w:ind w:left="1152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0" w15:restartNumberingAfterBreak="0">
    <w:nsid w:val="7124478B"/>
    <w:multiLevelType w:val="hybridMultilevel"/>
    <w:tmpl w:val="D8A2821A"/>
    <w:lvl w:ilvl="0" w:tplc="A4A862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E6C3E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76A0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3A6C3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A0421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80061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7259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F926C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25A99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1" w15:restartNumberingAfterBreak="0">
    <w:nsid w:val="76057040"/>
    <w:multiLevelType w:val="hybridMultilevel"/>
    <w:tmpl w:val="0D1093EE"/>
    <w:lvl w:ilvl="0" w:tplc="6AACEA78">
      <w:numFmt w:val="bullet"/>
      <w:lvlText w:val="-"/>
      <w:lvlJc w:val="left"/>
      <w:pPr>
        <w:ind w:left="1944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2" w15:restartNumberingAfterBreak="0">
    <w:nsid w:val="7BE37B6B"/>
    <w:multiLevelType w:val="hybridMultilevel"/>
    <w:tmpl w:val="4D948BD8"/>
    <w:lvl w:ilvl="0" w:tplc="6E1A749E">
      <w:start w:val="1"/>
      <w:numFmt w:val="decimal"/>
      <w:pStyle w:val="Ipriloha"/>
      <w:lvlText w:val="Príloh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B804AB"/>
    <w:multiLevelType w:val="multilevel"/>
    <w:tmpl w:val="3484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92330">
    <w:abstractNumId w:val="33"/>
  </w:num>
  <w:num w:numId="2" w16cid:durableId="1394699363">
    <w:abstractNumId w:val="42"/>
  </w:num>
  <w:num w:numId="3" w16cid:durableId="690105840">
    <w:abstractNumId w:val="25"/>
  </w:num>
  <w:num w:numId="4" w16cid:durableId="2128114070">
    <w:abstractNumId w:val="32"/>
  </w:num>
  <w:num w:numId="5" w16cid:durableId="753091132">
    <w:abstractNumId w:val="40"/>
  </w:num>
  <w:num w:numId="6" w16cid:durableId="2146268255">
    <w:abstractNumId w:val="21"/>
  </w:num>
  <w:num w:numId="7" w16cid:durableId="1252088334">
    <w:abstractNumId w:val="22"/>
  </w:num>
  <w:num w:numId="8" w16cid:durableId="816651051">
    <w:abstractNumId w:val="16"/>
  </w:num>
  <w:num w:numId="9" w16cid:durableId="44524640">
    <w:abstractNumId w:val="2"/>
  </w:num>
  <w:num w:numId="10" w16cid:durableId="1430588008">
    <w:abstractNumId w:val="52"/>
  </w:num>
  <w:num w:numId="11" w16cid:durableId="1514953647">
    <w:abstractNumId w:val="53"/>
  </w:num>
  <w:num w:numId="12" w16cid:durableId="1447313336">
    <w:abstractNumId w:val="4"/>
  </w:num>
  <w:num w:numId="13" w16cid:durableId="504251896">
    <w:abstractNumId w:val="5"/>
  </w:num>
  <w:num w:numId="14" w16cid:durableId="719790636">
    <w:abstractNumId w:val="3"/>
  </w:num>
  <w:num w:numId="15" w16cid:durableId="217867219">
    <w:abstractNumId w:val="13"/>
  </w:num>
  <w:num w:numId="16" w16cid:durableId="1354109088">
    <w:abstractNumId w:val="46"/>
  </w:num>
  <w:num w:numId="17" w16cid:durableId="1850025545">
    <w:abstractNumId w:val="17"/>
  </w:num>
  <w:num w:numId="18" w16cid:durableId="543634695">
    <w:abstractNumId w:val="39"/>
  </w:num>
  <w:num w:numId="19" w16cid:durableId="1026949968">
    <w:abstractNumId w:val="41"/>
  </w:num>
  <w:num w:numId="20" w16cid:durableId="504511785">
    <w:abstractNumId w:val="47"/>
  </w:num>
  <w:num w:numId="21" w16cid:durableId="137042905">
    <w:abstractNumId w:val="34"/>
  </w:num>
  <w:num w:numId="22" w16cid:durableId="1202326060">
    <w:abstractNumId w:val="45"/>
  </w:num>
  <w:num w:numId="23" w16cid:durableId="559829104">
    <w:abstractNumId w:val="8"/>
  </w:num>
  <w:num w:numId="24" w16cid:durableId="860358273">
    <w:abstractNumId w:val="44"/>
  </w:num>
  <w:num w:numId="25" w16cid:durableId="1612741858">
    <w:abstractNumId w:val="50"/>
  </w:num>
  <w:num w:numId="26" w16cid:durableId="2113939021">
    <w:abstractNumId w:val="11"/>
  </w:num>
  <w:num w:numId="27" w16cid:durableId="232787601">
    <w:abstractNumId w:val="1"/>
    <w:lvlOverride w:ilvl="0">
      <w:startOverride w:val="1"/>
    </w:lvlOverride>
  </w:num>
  <w:num w:numId="28" w16cid:durableId="787235767">
    <w:abstractNumId w:val="29"/>
  </w:num>
  <w:num w:numId="29" w16cid:durableId="344552555">
    <w:abstractNumId w:val="28"/>
  </w:num>
  <w:num w:numId="30" w16cid:durableId="202443116">
    <w:abstractNumId w:val="48"/>
  </w:num>
  <w:num w:numId="31" w16cid:durableId="923878877">
    <w:abstractNumId w:val="1"/>
  </w:num>
  <w:num w:numId="32" w16cid:durableId="2069835750">
    <w:abstractNumId w:val="1"/>
    <w:lvlOverride w:ilvl="0">
      <w:startOverride w:val="1"/>
    </w:lvlOverride>
  </w:num>
  <w:num w:numId="33" w16cid:durableId="432166908">
    <w:abstractNumId w:val="1"/>
    <w:lvlOverride w:ilvl="0">
      <w:startOverride w:val="1"/>
    </w:lvlOverride>
  </w:num>
  <w:num w:numId="34" w16cid:durableId="692072018">
    <w:abstractNumId w:val="35"/>
  </w:num>
  <w:num w:numId="35" w16cid:durableId="1009478452">
    <w:abstractNumId w:val="37"/>
  </w:num>
  <w:num w:numId="36" w16cid:durableId="2077240817">
    <w:abstractNumId w:val="18"/>
  </w:num>
  <w:num w:numId="37" w16cid:durableId="458039042">
    <w:abstractNumId w:val="38"/>
  </w:num>
  <w:num w:numId="38" w16cid:durableId="1293946926">
    <w:abstractNumId w:val="24"/>
  </w:num>
  <w:num w:numId="39" w16cid:durableId="1975796553">
    <w:abstractNumId w:val="14"/>
  </w:num>
  <w:num w:numId="40" w16cid:durableId="1580288490">
    <w:abstractNumId w:val="1"/>
    <w:lvlOverride w:ilvl="0">
      <w:startOverride w:val="1"/>
    </w:lvlOverride>
  </w:num>
  <w:num w:numId="41" w16cid:durableId="209657075">
    <w:abstractNumId w:val="1"/>
    <w:lvlOverride w:ilvl="0">
      <w:startOverride w:val="1"/>
    </w:lvlOverride>
  </w:num>
  <w:num w:numId="42" w16cid:durableId="1954284756">
    <w:abstractNumId w:val="6"/>
  </w:num>
  <w:num w:numId="43" w16cid:durableId="372929306">
    <w:abstractNumId w:val="30"/>
  </w:num>
  <w:num w:numId="44" w16cid:durableId="938832226">
    <w:abstractNumId w:val="7"/>
  </w:num>
  <w:num w:numId="45" w16cid:durableId="308747838">
    <w:abstractNumId w:val="49"/>
  </w:num>
  <w:num w:numId="46" w16cid:durableId="1279020275">
    <w:abstractNumId w:val="36"/>
  </w:num>
  <w:num w:numId="47" w16cid:durableId="1965891273">
    <w:abstractNumId w:val="10"/>
  </w:num>
  <w:num w:numId="48" w16cid:durableId="606893147">
    <w:abstractNumId w:val="12"/>
  </w:num>
  <w:num w:numId="49" w16cid:durableId="2117631564">
    <w:abstractNumId w:val="51"/>
  </w:num>
  <w:num w:numId="50" w16cid:durableId="469517868">
    <w:abstractNumId w:val="26"/>
  </w:num>
  <w:num w:numId="51" w16cid:durableId="974338703">
    <w:abstractNumId w:val="27"/>
  </w:num>
  <w:num w:numId="52" w16cid:durableId="265625956">
    <w:abstractNumId w:val="20"/>
  </w:num>
  <w:num w:numId="53" w16cid:durableId="1763986160">
    <w:abstractNumId w:val="19"/>
  </w:num>
  <w:num w:numId="54" w16cid:durableId="1571574831">
    <w:abstractNumId w:val="43"/>
  </w:num>
  <w:num w:numId="55" w16cid:durableId="1722554162">
    <w:abstractNumId w:val="9"/>
  </w:num>
  <w:num w:numId="56" w16cid:durableId="1098478874">
    <w:abstractNumId w:val="31"/>
  </w:num>
  <w:num w:numId="57" w16cid:durableId="1678728635">
    <w:abstractNumId w:val="15"/>
  </w:num>
  <w:num w:numId="58" w16cid:durableId="1881167959">
    <w:abstractNumId w:val="23"/>
  </w:num>
  <w:num w:numId="59" w16cid:durableId="738093839">
    <w:abstractNumId w:val="52"/>
    <w:lvlOverride w:ilvl="0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21D"/>
    <w:rsid w:val="000006A4"/>
    <w:rsid w:val="00002285"/>
    <w:rsid w:val="000029FB"/>
    <w:rsid w:val="0000300C"/>
    <w:rsid w:val="000037C8"/>
    <w:rsid w:val="00004851"/>
    <w:rsid w:val="00004999"/>
    <w:rsid w:val="00004A8B"/>
    <w:rsid w:val="000054AB"/>
    <w:rsid w:val="000058F5"/>
    <w:rsid w:val="000064D6"/>
    <w:rsid w:val="0000665B"/>
    <w:rsid w:val="00007236"/>
    <w:rsid w:val="000074AA"/>
    <w:rsid w:val="0000799C"/>
    <w:rsid w:val="00010C09"/>
    <w:rsid w:val="00010C80"/>
    <w:rsid w:val="000122CD"/>
    <w:rsid w:val="00013900"/>
    <w:rsid w:val="00013BDB"/>
    <w:rsid w:val="000140DF"/>
    <w:rsid w:val="00014770"/>
    <w:rsid w:val="0001519B"/>
    <w:rsid w:val="00016569"/>
    <w:rsid w:val="00016A64"/>
    <w:rsid w:val="000178CC"/>
    <w:rsid w:val="00017B82"/>
    <w:rsid w:val="00017E6A"/>
    <w:rsid w:val="00020F7C"/>
    <w:rsid w:val="00021EC9"/>
    <w:rsid w:val="00022581"/>
    <w:rsid w:val="0002348A"/>
    <w:rsid w:val="00023DC1"/>
    <w:rsid w:val="00024D65"/>
    <w:rsid w:val="00024E12"/>
    <w:rsid w:val="00025112"/>
    <w:rsid w:val="000260C3"/>
    <w:rsid w:val="000261E4"/>
    <w:rsid w:val="00026993"/>
    <w:rsid w:val="00026C71"/>
    <w:rsid w:val="000278DA"/>
    <w:rsid w:val="00030C92"/>
    <w:rsid w:val="0003162D"/>
    <w:rsid w:val="000323EE"/>
    <w:rsid w:val="000324F2"/>
    <w:rsid w:val="00033F2D"/>
    <w:rsid w:val="0003477E"/>
    <w:rsid w:val="00035362"/>
    <w:rsid w:val="00035826"/>
    <w:rsid w:val="000371D6"/>
    <w:rsid w:val="00037980"/>
    <w:rsid w:val="00037AC8"/>
    <w:rsid w:val="00037DCE"/>
    <w:rsid w:val="0004094C"/>
    <w:rsid w:val="00041370"/>
    <w:rsid w:val="00041387"/>
    <w:rsid w:val="0004150D"/>
    <w:rsid w:val="00041E45"/>
    <w:rsid w:val="00041E92"/>
    <w:rsid w:val="00042D96"/>
    <w:rsid w:val="00044594"/>
    <w:rsid w:val="0004535E"/>
    <w:rsid w:val="0004546B"/>
    <w:rsid w:val="00045F01"/>
    <w:rsid w:val="0004736E"/>
    <w:rsid w:val="000473E0"/>
    <w:rsid w:val="00050674"/>
    <w:rsid w:val="0005246E"/>
    <w:rsid w:val="0005275B"/>
    <w:rsid w:val="000528E4"/>
    <w:rsid w:val="000532C1"/>
    <w:rsid w:val="00053783"/>
    <w:rsid w:val="0005378A"/>
    <w:rsid w:val="00053BBF"/>
    <w:rsid w:val="00054100"/>
    <w:rsid w:val="00054520"/>
    <w:rsid w:val="0005469D"/>
    <w:rsid w:val="00054F7E"/>
    <w:rsid w:val="00055382"/>
    <w:rsid w:val="000556BE"/>
    <w:rsid w:val="00055762"/>
    <w:rsid w:val="0005744F"/>
    <w:rsid w:val="000574AC"/>
    <w:rsid w:val="00060768"/>
    <w:rsid w:val="0006143D"/>
    <w:rsid w:val="00062283"/>
    <w:rsid w:val="00062448"/>
    <w:rsid w:val="00063059"/>
    <w:rsid w:val="00063910"/>
    <w:rsid w:val="00063925"/>
    <w:rsid w:val="0006596A"/>
    <w:rsid w:val="00071328"/>
    <w:rsid w:val="00071C72"/>
    <w:rsid w:val="00072CF1"/>
    <w:rsid w:val="000749FA"/>
    <w:rsid w:val="00074DC8"/>
    <w:rsid w:val="00075A1E"/>
    <w:rsid w:val="00075AB4"/>
    <w:rsid w:val="00076447"/>
    <w:rsid w:val="00076FEF"/>
    <w:rsid w:val="000772E8"/>
    <w:rsid w:val="00077639"/>
    <w:rsid w:val="00080DD2"/>
    <w:rsid w:val="000813AE"/>
    <w:rsid w:val="00081DB5"/>
    <w:rsid w:val="00082495"/>
    <w:rsid w:val="000827B4"/>
    <w:rsid w:val="00083176"/>
    <w:rsid w:val="000833C7"/>
    <w:rsid w:val="00083505"/>
    <w:rsid w:val="000845D5"/>
    <w:rsid w:val="000846E6"/>
    <w:rsid w:val="000856B7"/>
    <w:rsid w:val="00086223"/>
    <w:rsid w:val="00086D6E"/>
    <w:rsid w:val="0008761E"/>
    <w:rsid w:val="00087ABC"/>
    <w:rsid w:val="00090417"/>
    <w:rsid w:val="00090DCE"/>
    <w:rsid w:val="000912B7"/>
    <w:rsid w:val="000923D9"/>
    <w:rsid w:val="00093491"/>
    <w:rsid w:val="00093DD0"/>
    <w:rsid w:val="00094274"/>
    <w:rsid w:val="000960A2"/>
    <w:rsid w:val="00096326"/>
    <w:rsid w:val="00096759"/>
    <w:rsid w:val="0009692C"/>
    <w:rsid w:val="0009751C"/>
    <w:rsid w:val="000A02F5"/>
    <w:rsid w:val="000A0425"/>
    <w:rsid w:val="000A0660"/>
    <w:rsid w:val="000A09F2"/>
    <w:rsid w:val="000A0DEA"/>
    <w:rsid w:val="000A0F30"/>
    <w:rsid w:val="000A0F84"/>
    <w:rsid w:val="000A230A"/>
    <w:rsid w:val="000A2426"/>
    <w:rsid w:val="000A25EC"/>
    <w:rsid w:val="000A29CC"/>
    <w:rsid w:val="000A33F4"/>
    <w:rsid w:val="000A4FBE"/>
    <w:rsid w:val="000A51E9"/>
    <w:rsid w:val="000A5519"/>
    <w:rsid w:val="000A64EF"/>
    <w:rsid w:val="000A70D0"/>
    <w:rsid w:val="000B0032"/>
    <w:rsid w:val="000B0C46"/>
    <w:rsid w:val="000B0DFD"/>
    <w:rsid w:val="000B1CB2"/>
    <w:rsid w:val="000B20F6"/>
    <w:rsid w:val="000B212D"/>
    <w:rsid w:val="000B223B"/>
    <w:rsid w:val="000B2B28"/>
    <w:rsid w:val="000B33BE"/>
    <w:rsid w:val="000B35AB"/>
    <w:rsid w:val="000B3817"/>
    <w:rsid w:val="000B4121"/>
    <w:rsid w:val="000B5736"/>
    <w:rsid w:val="000B5A7B"/>
    <w:rsid w:val="000B5F3D"/>
    <w:rsid w:val="000B66A1"/>
    <w:rsid w:val="000B6C53"/>
    <w:rsid w:val="000B76BA"/>
    <w:rsid w:val="000C3ABC"/>
    <w:rsid w:val="000C430F"/>
    <w:rsid w:val="000C7D70"/>
    <w:rsid w:val="000C7FA4"/>
    <w:rsid w:val="000D005C"/>
    <w:rsid w:val="000D026D"/>
    <w:rsid w:val="000D0971"/>
    <w:rsid w:val="000D1342"/>
    <w:rsid w:val="000D16EC"/>
    <w:rsid w:val="000D1982"/>
    <w:rsid w:val="000D2D0B"/>
    <w:rsid w:val="000D4381"/>
    <w:rsid w:val="000D4643"/>
    <w:rsid w:val="000D536A"/>
    <w:rsid w:val="000D66D8"/>
    <w:rsid w:val="000D6B55"/>
    <w:rsid w:val="000D71D7"/>
    <w:rsid w:val="000E188D"/>
    <w:rsid w:val="000E1EE6"/>
    <w:rsid w:val="000E3DC3"/>
    <w:rsid w:val="000E4569"/>
    <w:rsid w:val="000E547B"/>
    <w:rsid w:val="000E5FFC"/>
    <w:rsid w:val="000E7329"/>
    <w:rsid w:val="000E73C7"/>
    <w:rsid w:val="000E754D"/>
    <w:rsid w:val="000E7ED1"/>
    <w:rsid w:val="000F0973"/>
    <w:rsid w:val="000F1B0F"/>
    <w:rsid w:val="000F2346"/>
    <w:rsid w:val="000F253A"/>
    <w:rsid w:val="000F320B"/>
    <w:rsid w:val="000F3C02"/>
    <w:rsid w:val="000F3D89"/>
    <w:rsid w:val="000F4FF3"/>
    <w:rsid w:val="000F5247"/>
    <w:rsid w:val="000F5A77"/>
    <w:rsid w:val="000F656C"/>
    <w:rsid w:val="000F7141"/>
    <w:rsid w:val="000F729F"/>
    <w:rsid w:val="000F7693"/>
    <w:rsid w:val="001010A0"/>
    <w:rsid w:val="00101F0B"/>
    <w:rsid w:val="00101FDB"/>
    <w:rsid w:val="00102395"/>
    <w:rsid w:val="00103F67"/>
    <w:rsid w:val="001049E5"/>
    <w:rsid w:val="00104DDF"/>
    <w:rsid w:val="0010553A"/>
    <w:rsid w:val="001056BF"/>
    <w:rsid w:val="001056D1"/>
    <w:rsid w:val="0010573B"/>
    <w:rsid w:val="001066B5"/>
    <w:rsid w:val="001066CE"/>
    <w:rsid w:val="00106A63"/>
    <w:rsid w:val="00106ECC"/>
    <w:rsid w:val="00107CF7"/>
    <w:rsid w:val="00107E0D"/>
    <w:rsid w:val="001106FF"/>
    <w:rsid w:val="001108FE"/>
    <w:rsid w:val="00110BC9"/>
    <w:rsid w:val="0011120F"/>
    <w:rsid w:val="00112E47"/>
    <w:rsid w:val="00112FBE"/>
    <w:rsid w:val="00115992"/>
    <w:rsid w:val="00116012"/>
    <w:rsid w:val="0011782E"/>
    <w:rsid w:val="001220E8"/>
    <w:rsid w:val="0012353F"/>
    <w:rsid w:val="00124375"/>
    <w:rsid w:val="00124C3F"/>
    <w:rsid w:val="00124E4A"/>
    <w:rsid w:val="00125AC8"/>
    <w:rsid w:val="0012610D"/>
    <w:rsid w:val="0012740F"/>
    <w:rsid w:val="0013067B"/>
    <w:rsid w:val="00130794"/>
    <w:rsid w:val="00130937"/>
    <w:rsid w:val="00130A36"/>
    <w:rsid w:val="00131500"/>
    <w:rsid w:val="001320E6"/>
    <w:rsid w:val="00132613"/>
    <w:rsid w:val="00132856"/>
    <w:rsid w:val="001332CE"/>
    <w:rsid w:val="00135ACC"/>
    <w:rsid w:val="001362D3"/>
    <w:rsid w:val="0013631E"/>
    <w:rsid w:val="00136F6A"/>
    <w:rsid w:val="00137296"/>
    <w:rsid w:val="00137750"/>
    <w:rsid w:val="001408F7"/>
    <w:rsid w:val="00140D9F"/>
    <w:rsid w:val="001417AD"/>
    <w:rsid w:val="001418D1"/>
    <w:rsid w:val="00141A4A"/>
    <w:rsid w:val="00141F96"/>
    <w:rsid w:val="0014228D"/>
    <w:rsid w:val="001423E9"/>
    <w:rsid w:val="001428F7"/>
    <w:rsid w:val="00142F28"/>
    <w:rsid w:val="00142F9D"/>
    <w:rsid w:val="00144D0D"/>
    <w:rsid w:val="00145A01"/>
    <w:rsid w:val="001468E1"/>
    <w:rsid w:val="00146A0C"/>
    <w:rsid w:val="00146AFF"/>
    <w:rsid w:val="00147A22"/>
    <w:rsid w:val="00147AB6"/>
    <w:rsid w:val="00150B44"/>
    <w:rsid w:val="00151922"/>
    <w:rsid w:val="00151DD8"/>
    <w:rsid w:val="00153595"/>
    <w:rsid w:val="0015389A"/>
    <w:rsid w:val="0015409C"/>
    <w:rsid w:val="00154B51"/>
    <w:rsid w:val="00154C66"/>
    <w:rsid w:val="001556DE"/>
    <w:rsid w:val="00155CCB"/>
    <w:rsid w:val="00156060"/>
    <w:rsid w:val="001563E6"/>
    <w:rsid w:val="001567A3"/>
    <w:rsid w:val="00156833"/>
    <w:rsid w:val="00156C91"/>
    <w:rsid w:val="00157DAA"/>
    <w:rsid w:val="0016037B"/>
    <w:rsid w:val="0016072B"/>
    <w:rsid w:val="00160A78"/>
    <w:rsid w:val="00161EBC"/>
    <w:rsid w:val="0016214B"/>
    <w:rsid w:val="00166120"/>
    <w:rsid w:val="001665EE"/>
    <w:rsid w:val="0016786F"/>
    <w:rsid w:val="00167C6B"/>
    <w:rsid w:val="00170068"/>
    <w:rsid w:val="00170275"/>
    <w:rsid w:val="0017341C"/>
    <w:rsid w:val="001739C6"/>
    <w:rsid w:val="001752C0"/>
    <w:rsid w:val="00176080"/>
    <w:rsid w:val="00176154"/>
    <w:rsid w:val="00176857"/>
    <w:rsid w:val="001768E3"/>
    <w:rsid w:val="00177483"/>
    <w:rsid w:val="00177685"/>
    <w:rsid w:val="00177887"/>
    <w:rsid w:val="00177B38"/>
    <w:rsid w:val="001806D9"/>
    <w:rsid w:val="00180CB3"/>
    <w:rsid w:val="001811F9"/>
    <w:rsid w:val="001814F5"/>
    <w:rsid w:val="001822DC"/>
    <w:rsid w:val="001824E0"/>
    <w:rsid w:val="001832EA"/>
    <w:rsid w:val="00184FBB"/>
    <w:rsid w:val="0018515E"/>
    <w:rsid w:val="00185B73"/>
    <w:rsid w:val="00185DC1"/>
    <w:rsid w:val="00186576"/>
    <w:rsid w:val="00186DFA"/>
    <w:rsid w:val="00186E50"/>
    <w:rsid w:val="00186EE8"/>
    <w:rsid w:val="00187100"/>
    <w:rsid w:val="00187689"/>
    <w:rsid w:val="00187C1E"/>
    <w:rsid w:val="001908F2"/>
    <w:rsid w:val="0019119F"/>
    <w:rsid w:val="00191931"/>
    <w:rsid w:val="00191DB2"/>
    <w:rsid w:val="00192240"/>
    <w:rsid w:val="001923A2"/>
    <w:rsid w:val="00192909"/>
    <w:rsid w:val="00192B27"/>
    <w:rsid w:val="00192D23"/>
    <w:rsid w:val="00193802"/>
    <w:rsid w:val="00194011"/>
    <w:rsid w:val="0019410D"/>
    <w:rsid w:val="00194865"/>
    <w:rsid w:val="00194E5E"/>
    <w:rsid w:val="00194E9C"/>
    <w:rsid w:val="00195147"/>
    <w:rsid w:val="00196B83"/>
    <w:rsid w:val="00196DA2"/>
    <w:rsid w:val="0019772E"/>
    <w:rsid w:val="00197B8F"/>
    <w:rsid w:val="00197BB5"/>
    <w:rsid w:val="001A08B6"/>
    <w:rsid w:val="001A1241"/>
    <w:rsid w:val="001A2ECC"/>
    <w:rsid w:val="001A3274"/>
    <w:rsid w:val="001A3F28"/>
    <w:rsid w:val="001A42A5"/>
    <w:rsid w:val="001A4FD8"/>
    <w:rsid w:val="001A55B6"/>
    <w:rsid w:val="001A568B"/>
    <w:rsid w:val="001A5DB7"/>
    <w:rsid w:val="001A61E4"/>
    <w:rsid w:val="001A63DF"/>
    <w:rsid w:val="001A708C"/>
    <w:rsid w:val="001A70C8"/>
    <w:rsid w:val="001B00F7"/>
    <w:rsid w:val="001B01B1"/>
    <w:rsid w:val="001B028D"/>
    <w:rsid w:val="001B0ADB"/>
    <w:rsid w:val="001B11C0"/>
    <w:rsid w:val="001B21C8"/>
    <w:rsid w:val="001B236F"/>
    <w:rsid w:val="001B291D"/>
    <w:rsid w:val="001B3064"/>
    <w:rsid w:val="001B356A"/>
    <w:rsid w:val="001B3BC0"/>
    <w:rsid w:val="001B3EB9"/>
    <w:rsid w:val="001B42DC"/>
    <w:rsid w:val="001B5363"/>
    <w:rsid w:val="001B563D"/>
    <w:rsid w:val="001B6302"/>
    <w:rsid w:val="001B64F3"/>
    <w:rsid w:val="001B677A"/>
    <w:rsid w:val="001B6CE9"/>
    <w:rsid w:val="001B6CFA"/>
    <w:rsid w:val="001B7981"/>
    <w:rsid w:val="001B7E15"/>
    <w:rsid w:val="001C0663"/>
    <w:rsid w:val="001C1621"/>
    <w:rsid w:val="001C1FAD"/>
    <w:rsid w:val="001C213A"/>
    <w:rsid w:val="001C3E1B"/>
    <w:rsid w:val="001C5678"/>
    <w:rsid w:val="001C56F6"/>
    <w:rsid w:val="001C5BD5"/>
    <w:rsid w:val="001C5DD1"/>
    <w:rsid w:val="001C64AC"/>
    <w:rsid w:val="001C6B07"/>
    <w:rsid w:val="001C6D63"/>
    <w:rsid w:val="001C6E74"/>
    <w:rsid w:val="001C7899"/>
    <w:rsid w:val="001C7CC5"/>
    <w:rsid w:val="001D0853"/>
    <w:rsid w:val="001D08F9"/>
    <w:rsid w:val="001D0C42"/>
    <w:rsid w:val="001D1E07"/>
    <w:rsid w:val="001D2487"/>
    <w:rsid w:val="001D2788"/>
    <w:rsid w:val="001D3403"/>
    <w:rsid w:val="001D35B2"/>
    <w:rsid w:val="001D35C6"/>
    <w:rsid w:val="001D364C"/>
    <w:rsid w:val="001D3DC4"/>
    <w:rsid w:val="001D536E"/>
    <w:rsid w:val="001D565E"/>
    <w:rsid w:val="001D585A"/>
    <w:rsid w:val="001D5F89"/>
    <w:rsid w:val="001D6B51"/>
    <w:rsid w:val="001D6D98"/>
    <w:rsid w:val="001D7BD3"/>
    <w:rsid w:val="001E0AE7"/>
    <w:rsid w:val="001E21A4"/>
    <w:rsid w:val="001E2D03"/>
    <w:rsid w:val="001E3554"/>
    <w:rsid w:val="001E393F"/>
    <w:rsid w:val="001E4509"/>
    <w:rsid w:val="001E4CFA"/>
    <w:rsid w:val="001E5138"/>
    <w:rsid w:val="001E5284"/>
    <w:rsid w:val="001E619F"/>
    <w:rsid w:val="001E6797"/>
    <w:rsid w:val="001F0338"/>
    <w:rsid w:val="001F05A7"/>
    <w:rsid w:val="001F062C"/>
    <w:rsid w:val="001F0E4E"/>
    <w:rsid w:val="001F1339"/>
    <w:rsid w:val="001F196A"/>
    <w:rsid w:val="001F1972"/>
    <w:rsid w:val="001F24B3"/>
    <w:rsid w:val="001F299E"/>
    <w:rsid w:val="001F2F5B"/>
    <w:rsid w:val="001F321A"/>
    <w:rsid w:val="001F3455"/>
    <w:rsid w:val="001F3843"/>
    <w:rsid w:val="001F3C4D"/>
    <w:rsid w:val="001F3EB9"/>
    <w:rsid w:val="001F4752"/>
    <w:rsid w:val="001F649C"/>
    <w:rsid w:val="002004AC"/>
    <w:rsid w:val="00200B8C"/>
    <w:rsid w:val="00202AE9"/>
    <w:rsid w:val="00202F4F"/>
    <w:rsid w:val="00203949"/>
    <w:rsid w:val="0020398B"/>
    <w:rsid w:val="00204858"/>
    <w:rsid w:val="00204931"/>
    <w:rsid w:val="00205645"/>
    <w:rsid w:val="00206853"/>
    <w:rsid w:val="00206AFF"/>
    <w:rsid w:val="00206C42"/>
    <w:rsid w:val="002075B2"/>
    <w:rsid w:val="00211DBE"/>
    <w:rsid w:val="002123A0"/>
    <w:rsid w:val="002131CB"/>
    <w:rsid w:val="00213767"/>
    <w:rsid w:val="00214295"/>
    <w:rsid w:val="00214346"/>
    <w:rsid w:val="00214CBD"/>
    <w:rsid w:val="0021585C"/>
    <w:rsid w:val="00215898"/>
    <w:rsid w:val="00215B5E"/>
    <w:rsid w:val="002168B3"/>
    <w:rsid w:val="0021741C"/>
    <w:rsid w:val="00217A6A"/>
    <w:rsid w:val="00217B5F"/>
    <w:rsid w:val="00217ECA"/>
    <w:rsid w:val="002203D6"/>
    <w:rsid w:val="00221080"/>
    <w:rsid w:val="002215DB"/>
    <w:rsid w:val="00222E95"/>
    <w:rsid w:val="002233F4"/>
    <w:rsid w:val="00223497"/>
    <w:rsid w:val="002243FA"/>
    <w:rsid w:val="00224739"/>
    <w:rsid w:val="00224753"/>
    <w:rsid w:val="00225DA7"/>
    <w:rsid w:val="002260D5"/>
    <w:rsid w:val="00226624"/>
    <w:rsid w:val="0022795D"/>
    <w:rsid w:val="00230D7C"/>
    <w:rsid w:val="00230ECF"/>
    <w:rsid w:val="00230FE0"/>
    <w:rsid w:val="002311E7"/>
    <w:rsid w:val="002319C7"/>
    <w:rsid w:val="00231EBD"/>
    <w:rsid w:val="002325A9"/>
    <w:rsid w:val="00232871"/>
    <w:rsid w:val="002330D8"/>
    <w:rsid w:val="0023457F"/>
    <w:rsid w:val="00234656"/>
    <w:rsid w:val="00236586"/>
    <w:rsid w:val="00236888"/>
    <w:rsid w:val="0024029B"/>
    <w:rsid w:val="00240939"/>
    <w:rsid w:val="002409F4"/>
    <w:rsid w:val="00241063"/>
    <w:rsid w:val="002410B2"/>
    <w:rsid w:val="0024161B"/>
    <w:rsid w:val="0024175A"/>
    <w:rsid w:val="002421FB"/>
    <w:rsid w:val="0024220C"/>
    <w:rsid w:val="00242D88"/>
    <w:rsid w:val="002431B5"/>
    <w:rsid w:val="0024398F"/>
    <w:rsid w:val="00244315"/>
    <w:rsid w:val="002458DF"/>
    <w:rsid w:val="00245B31"/>
    <w:rsid w:val="00246405"/>
    <w:rsid w:val="002506D3"/>
    <w:rsid w:val="002513D5"/>
    <w:rsid w:val="0025174C"/>
    <w:rsid w:val="00252DAC"/>
    <w:rsid w:val="00252E05"/>
    <w:rsid w:val="002534C3"/>
    <w:rsid w:val="002546D4"/>
    <w:rsid w:val="002548E8"/>
    <w:rsid w:val="00254A90"/>
    <w:rsid w:val="00254DA3"/>
    <w:rsid w:val="00255635"/>
    <w:rsid w:val="00255B35"/>
    <w:rsid w:val="0025722C"/>
    <w:rsid w:val="00260292"/>
    <w:rsid w:val="002603C5"/>
    <w:rsid w:val="00260DA7"/>
    <w:rsid w:val="00261B38"/>
    <w:rsid w:val="002624D3"/>
    <w:rsid w:val="00262947"/>
    <w:rsid w:val="00263607"/>
    <w:rsid w:val="002638B5"/>
    <w:rsid w:val="00263916"/>
    <w:rsid w:val="00263953"/>
    <w:rsid w:val="00263A5F"/>
    <w:rsid w:val="00263B80"/>
    <w:rsid w:val="00263F34"/>
    <w:rsid w:val="00264750"/>
    <w:rsid w:val="00264CD0"/>
    <w:rsid w:val="002660C8"/>
    <w:rsid w:val="00267376"/>
    <w:rsid w:val="00267BEE"/>
    <w:rsid w:val="00267D6F"/>
    <w:rsid w:val="002700E2"/>
    <w:rsid w:val="0027047A"/>
    <w:rsid w:val="00270D8E"/>
    <w:rsid w:val="00271111"/>
    <w:rsid w:val="00271323"/>
    <w:rsid w:val="00271BD7"/>
    <w:rsid w:val="00271BE1"/>
    <w:rsid w:val="00272368"/>
    <w:rsid w:val="00272399"/>
    <w:rsid w:val="00273151"/>
    <w:rsid w:val="00273356"/>
    <w:rsid w:val="00273C0A"/>
    <w:rsid w:val="00273FB9"/>
    <w:rsid w:val="002742AB"/>
    <w:rsid w:val="00274896"/>
    <w:rsid w:val="00274C8E"/>
    <w:rsid w:val="00275063"/>
    <w:rsid w:val="0027574D"/>
    <w:rsid w:val="00275795"/>
    <w:rsid w:val="00276313"/>
    <w:rsid w:val="0027684D"/>
    <w:rsid w:val="00276C09"/>
    <w:rsid w:val="00276C58"/>
    <w:rsid w:val="00276F2C"/>
    <w:rsid w:val="0027755F"/>
    <w:rsid w:val="00277D5D"/>
    <w:rsid w:val="00277FB1"/>
    <w:rsid w:val="002805B4"/>
    <w:rsid w:val="00281597"/>
    <w:rsid w:val="00281E30"/>
    <w:rsid w:val="0028213C"/>
    <w:rsid w:val="00282B43"/>
    <w:rsid w:val="00282BA9"/>
    <w:rsid w:val="0028313C"/>
    <w:rsid w:val="00283F3E"/>
    <w:rsid w:val="00284AA6"/>
    <w:rsid w:val="00285010"/>
    <w:rsid w:val="00285D62"/>
    <w:rsid w:val="00287A46"/>
    <w:rsid w:val="00287B98"/>
    <w:rsid w:val="00290FBB"/>
    <w:rsid w:val="00291382"/>
    <w:rsid w:val="00291542"/>
    <w:rsid w:val="0029163E"/>
    <w:rsid w:val="002925BF"/>
    <w:rsid w:val="00292CD5"/>
    <w:rsid w:val="00294046"/>
    <w:rsid w:val="002942E5"/>
    <w:rsid w:val="002948FA"/>
    <w:rsid w:val="00294B87"/>
    <w:rsid w:val="00296095"/>
    <w:rsid w:val="0029645F"/>
    <w:rsid w:val="002A0EFD"/>
    <w:rsid w:val="002A228F"/>
    <w:rsid w:val="002A30B4"/>
    <w:rsid w:val="002A34F3"/>
    <w:rsid w:val="002A353F"/>
    <w:rsid w:val="002A3741"/>
    <w:rsid w:val="002A3BDF"/>
    <w:rsid w:val="002A3D50"/>
    <w:rsid w:val="002A5D08"/>
    <w:rsid w:val="002A61D3"/>
    <w:rsid w:val="002A6479"/>
    <w:rsid w:val="002A64F3"/>
    <w:rsid w:val="002A793C"/>
    <w:rsid w:val="002B049E"/>
    <w:rsid w:val="002B0C73"/>
    <w:rsid w:val="002B1170"/>
    <w:rsid w:val="002B18D5"/>
    <w:rsid w:val="002B2024"/>
    <w:rsid w:val="002B2C2B"/>
    <w:rsid w:val="002B3134"/>
    <w:rsid w:val="002B3646"/>
    <w:rsid w:val="002B407D"/>
    <w:rsid w:val="002B4CD7"/>
    <w:rsid w:val="002B595A"/>
    <w:rsid w:val="002B5EEA"/>
    <w:rsid w:val="002B6ACE"/>
    <w:rsid w:val="002B6BE7"/>
    <w:rsid w:val="002C1B22"/>
    <w:rsid w:val="002C2588"/>
    <w:rsid w:val="002C25AA"/>
    <w:rsid w:val="002C2ECB"/>
    <w:rsid w:val="002C32ED"/>
    <w:rsid w:val="002C3F0D"/>
    <w:rsid w:val="002C48E1"/>
    <w:rsid w:val="002C523E"/>
    <w:rsid w:val="002C637A"/>
    <w:rsid w:val="002C7720"/>
    <w:rsid w:val="002C7F55"/>
    <w:rsid w:val="002D019E"/>
    <w:rsid w:val="002D01CB"/>
    <w:rsid w:val="002D0BA2"/>
    <w:rsid w:val="002D0E3D"/>
    <w:rsid w:val="002D10E0"/>
    <w:rsid w:val="002D1269"/>
    <w:rsid w:val="002D1802"/>
    <w:rsid w:val="002D1EFC"/>
    <w:rsid w:val="002D220A"/>
    <w:rsid w:val="002D2E39"/>
    <w:rsid w:val="002D3428"/>
    <w:rsid w:val="002D415D"/>
    <w:rsid w:val="002D42B5"/>
    <w:rsid w:val="002D43FC"/>
    <w:rsid w:val="002D46FD"/>
    <w:rsid w:val="002D5C0C"/>
    <w:rsid w:val="002D5ED7"/>
    <w:rsid w:val="002D6FF5"/>
    <w:rsid w:val="002D7D48"/>
    <w:rsid w:val="002E0CD7"/>
    <w:rsid w:val="002E19BC"/>
    <w:rsid w:val="002E1E1E"/>
    <w:rsid w:val="002E205D"/>
    <w:rsid w:val="002E3EB4"/>
    <w:rsid w:val="002E47B9"/>
    <w:rsid w:val="002E4C59"/>
    <w:rsid w:val="002E4D17"/>
    <w:rsid w:val="002E4E06"/>
    <w:rsid w:val="002E51D5"/>
    <w:rsid w:val="002E664A"/>
    <w:rsid w:val="002E691B"/>
    <w:rsid w:val="002E6B04"/>
    <w:rsid w:val="002F12F2"/>
    <w:rsid w:val="002F1426"/>
    <w:rsid w:val="002F153C"/>
    <w:rsid w:val="002F2928"/>
    <w:rsid w:val="002F29A8"/>
    <w:rsid w:val="002F4812"/>
    <w:rsid w:val="002F514E"/>
    <w:rsid w:val="002F5ED1"/>
    <w:rsid w:val="002F6C66"/>
    <w:rsid w:val="002F727F"/>
    <w:rsid w:val="003007E1"/>
    <w:rsid w:val="00300802"/>
    <w:rsid w:val="003013E5"/>
    <w:rsid w:val="0030150A"/>
    <w:rsid w:val="00301BD3"/>
    <w:rsid w:val="00301C28"/>
    <w:rsid w:val="003021E7"/>
    <w:rsid w:val="003026E0"/>
    <w:rsid w:val="0030321D"/>
    <w:rsid w:val="00303AB7"/>
    <w:rsid w:val="0030631B"/>
    <w:rsid w:val="0030672D"/>
    <w:rsid w:val="00306F56"/>
    <w:rsid w:val="00307197"/>
    <w:rsid w:val="0030728E"/>
    <w:rsid w:val="00307D9C"/>
    <w:rsid w:val="00310520"/>
    <w:rsid w:val="003107DE"/>
    <w:rsid w:val="00310CF6"/>
    <w:rsid w:val="00310E75"/>
    <w:rsid w:val="00311031"/>
    <w:rsid w:val="00311985"/>
    <w:rsid w:val="00311AA5"/>
    <w:rsid w:val="003128C5"/>
    <w:rsid w:val="00312B5B"/>
    <w:rsid w:val="00314B9E"/>
    <w:rsid w:val="00314C9D"/>
    <w:rsid w:val="0031505D"/>
    <w:rsid w:val="003153B5"/>
    <w:rsid w:val="00316390"/>
    <w:rsid w:val="00316463"/>
    <w:rsid w:val="0031678D"/>
    <w:rsid w:val="00316CFA"/>
    <w:rsid w:val="00317939"/>
    <w:rsid w:val="00317A7D"/>
    <w:rsid w:val="00317DEE"/>
    <w:rsid w:val="00317F0B"/>
    <w:rsid w:val="00317F7C"/>
    <w:rsid w:val="003205BA"/>
    <w:rsid w:val="00320A2C"/>
    <w:rsid w:val="00320F29"/>
    <w:rsid w:val="0032133E"/>
    <w:rsid w:val="003213BC"/>
    <w:rsid w:val="00322271"/>
    <w:rsid w:val="003240CF"/>
    <w:rsid w:val="00324A5C"/>
    <w:rsid w:val="00325E11"/>
    <w:rsid w:val="00326396"/>
    <w:rsid w:val="00326581"/>
    <w:rsid w:val="003278EA"/>
    <w:rsid w:val="0033105C"/>
    <w:rsid w:val="00331149"/>
    <w:rsid w:val="00331A52"/>
    <w:rsid w:val="00332F72"/>
    <w:rsid w:val="00333646"/>
    <w:rsid w:val="00334BC1"/>
    <w:rsid w:val="00334C0C"/>
    <w:rsid w:val="0033579D"/>
    <w:rsid w:val="0033583C"/>
    <w:rsid w:val="00335970"/>
    <w:rsid w:val="00335C43"/>
    <w:rsid w:val="00335D73"/>
    <w:rsid w:val="003360BA"/>
    <w:rsid w:val="00336160"/>
    <w:rsid w:val="003363E4"/>
    <w:rsid w:val="003364D0"/>
    <w:rsid w:val="00337195"/>
    <w:rsid w:val="00337709"/>
    <w:rsid w:val="00340014"/>
    <w:rsid w:val="003400FE"/>
    <w:rsid w:val="0034014E"/>
    <w:rsid w:val="00340A92"/>
    <w:rsid w:val="003415DF"/>
    <w:rsid w:val="00342F3A"/>
    <w:rsid w:val="0034306C"/>
    <w:rsid w:val="00344051"/>
    <w:rsid w:val="003444A1"/>
    <w:rsid w:val="00344C0E"/>
    <w:rsid w:val="00344C60"/>
    <w:rsid w:val="00344F39"/>
    <w:rsid w:val="00345107"/>
    <w:rsid w:val="0034551A"/>
    <w:rsid w:val="0034568B"/>
    <w:rsid w:val="003465CB"/>
    <w:rsid w:val="003467CE"/>
    <w:rsid w:val="0034745C"/>
    <w:rsid w:val="003500E8"/>
    <w:rsid w:val="00350A69"/>
    <w:rsid w:val="00350B81"/>
    <w:rsid w:val="00351AAF"/>
    <w:rsid w:val="00351AE9"/>
    <w:rsid w:val="00351E0A"/>
    <w:rsid w:val="00353188"/>
    <w:rsid w:val="0035393A"/>
    <w:rsid w:val="0035425C"/>
    <w:rsid w:val="00354E3E"/>
    <w:rsid w:val="0035560D"/>
    <w:rsid w:val="00355F16"/>
    <w:rsid w:val="0035779C"/>
    <w:rsid w:val="003601C0"/>
    <w:rsid w:val="00360226"/>
    <w:rsid w:val="003604BA"/>
    <w:rsid w:val="00362DFA"/>
    <w:rsid w:val="00362EC4"/>
    <w:rsid w:val="00363848"/>
    <w:rsid w:val="003641CD"/>
    <w:rsid w:val="003644FC"/>
    <w:rsid w:val="00364ABE"/>
    <w:rsid w:val="00364B8E"/>
    <w:rsid w:val="00365CEF"/>
    <w:rsid w:val="00365FE2"/>
    <w:rsid w:val="00366C30"/>
    <w:rsid w:val="00366F70"/>
    <w:rsid w:val="0037020C"/>
    <w:rsid w:val="00371457"/>
    <w:rsid w:val="0037194A"/>
    <w:rsid w:val="00372D22"/>
    <w:rsid w:val="00372F91"/>
    <w:rsid w:val="003732D6"/>
    <w:rsid w:val="003740AB"/>
    <w:rsid w:val="0037745A"/>
    <w:rsid w:val="00381955"/>
    <w:rsid w:val="003824C2"/>
    <w:rsid w:val="00382646"/>
    <w:rsid w:val="00382FD5"/>
    <w:rsid w:val="003832F0"/>
    <w:rsid w:val="00383D64"/>
    <w:rsid w:val="003844A3"/>
    <w:rsid w:val="003849B4"/>
    <w:rsid w:val="00384B4C"/>
    <w:rsid w:val="003850B1"/>
    <w:rsid w:val="003850E0"/>
    <w:rsid w:val="00385756"/>
    <w:rsid w:val="00385A09"/>
    <w:rsid w:val="003862B7"/>
    <w:rsid w:val="00386785"/>
    <w:rsid w:val="00386A24"/>
    <w:rsid w:val="00386D6F"/>
    <w:rsid w:val="00386E58"/>
    <w:rsid w:val="003871CE"/>
    <w:rsid w:val="003873F8"/>
    <w:rsid w:val="0039031B"/>
    <w:rsid w:val="003907C3"/>
    <w:rsid w:val="003918EC"/>
    <w:rsid w:val="0039245D"/>
    <w:rsid w:val="0039311B"/>
    <w:rsid w:val="00393194"/>
    <w:rsid w:val="00395065"/>
    <w:rsid w:val="003953BB"/>
    <w:rsid w:val="00395F98"/>
    <w:rsid w:val="003960D2"/>
    <w:rsid w:val="00396C65"/>
    <w:rsid w:val="003971CB"/>
    <w:rsid w:val="003974D4"/>
    <w:rsid w:val="00397A3B"/>
    <w:rsid w:val="003A0C85"/>
    <w:rsid w:val="003A1958"/>
    <w:rsid w:val="003A2515"/>
    <w:rsid w:val="003A2BF9"/>
    <w:rsid w:val="003A47F2"/>
    <w:rsid w:val="003A4BA4"/>
    <w:rsid w:val="003A4CE2"/>
    <w:rsid w:val="003A5375"/>
    <w:rsid w:val="003A55AC"/>
    <w:rsid w:val="003A55D8"/>
    <w:rsid w:val="003A762B"/>
    <w:rsid w:val="003A79C7"/>
    <w:rsid w:val="003B0E54"/>
    <w:rsid w:val="003B1D42"/>
    <w:rsid w:val="003B1DB2"/>
    <w:rsid w:val="003B1F3E"/>
    <w:rsid w:val="003B2593"/>
    <w:rsid w:val="003B3142"/>
    <w:rsid w:val="003B4A2A"/>
    <w:rsid w:val="003B509C"/>
    <w:rsid w:val="003B5E33"/>
    <w:rsid w:val="003B5FDC"/>
    <w:rsid w:val="003B608F"/>
    <w:rsid w:val="003B60BB"/>
    <w:rsid w:val="003B616E"/>
    <w:rsid w:val="003B6211"/>
    <w:rsid w:val="003B6DB6"/>
    <w:rsid w:val="003B6EE8"/>
    <w:rsid w:val="003C0DD2"/>
    <w:rsid w:val="003C1950"/>
    <w:rsid w:val="003C28DA"/>
    <w:rsid w:val="003C370D"/>
    <w:rsid w:val="003C37D6"/>
    <w:rsid w:val="003C4375"/>
    <w:rsid w:val="003C5441"/>
    <w:rsid w:val="003C552D"/>
    <w:rsid w:val="003C59F7"/>
    <w:rsid w:val="003C5EFB"/>
    <w:rsid w:val="003C6218"/>
    <w:rsid w:val="003C66BF"/>
    <w:rsid w:val="003C66CF"/>
    <w:rsid w:val="003C7405"/>
    <w:rsid w:val="003C74F7"/>
    <w:rsid w:val="003C75A8"/>
    <w:rsid w:val="003C7A3C"/>
    <w:rsid w:val="003C7AF1"/>
    <w:rsid w:val="003C7C36"/>
    <w:rsid w:val="003D0F88"/>
    <w:rsid w:val="003D105D"/>
    <w:rsid w:val="003D10F8"/>
    <w:rsid w:val="003D14F0"/>
    <w:rsid w:val="003D1A25"/>
    <w:rsid w:val="003D2C16"/>
    <w:rsid w:val="003D3C5A"/>
    <w:rsid w:val="003D3D9B"/>
    <w:rsid w:val="003D43AE"/>
    <w:rsid w:val="003D65D9"/>
    <w:rsid w:val="003D6794"/>
    <w:rsid w:val="003D6830"/>
    <w:rsid w:val="003D689B"/>
    <w:rsid w:val="003D6923"/>
    <w:rsid w:val="003D6C96"/>
    <w:rsid w:val="003D6EB9"/>
    <w:rsid w:val="003D76B2"/>
    <w:rsid w:val="003D7837"/>
    <w:rsid w:val="003D7F62"/>
    <w:rsid w:val="003E13A7"/>
    <w:rsid w:val="003E1B03"/>
    <w:rsid w:val="003E2343"/>
    <w:rsid w:val="003E44B5"/>
    <w:rsid w:val="003E4CA4"/>
    <w:rsid w:val="003E54C6"/>
    <w:rsid w:val="003E6D6E"/>
    <w:rsid w:val="003E7483"/>
    <w:rsid w:val="003E7CE2"/>
    <w:rsid w:val="003F0217"/>
    <w:rsid w:val="003F134F"/>
    <w:rsid w:val="003F24F0"/>
    <w:rsid w:val="003F2CBA"/>
    <w:rsid w:val="003F4BE7"/>
    <w:rsid w:val="003F4E67"/>
    <w:rsid w:val="003F54CC"/>
    <w:rsid w:val="003F5632"/>
    <w:rsid w:val="003F57C5"/>
    <w:rsid w:val="003F5C46"/>
    <w:rsid w:val="003F6643"/>
    <w:rsid w:val="003F746B"/>
    <w:rsid w:val="004006D9"/>
    <w:rsid w:val="00401452"/>
    <w:rsid w:val="004015A4"/>
    <w:rsid w:val="00401755"/>
    <w:rsid w:val="00401C4F"/>
    <w:rsid w:val="0040211D"/>
    <w:rsid w:val="00402373"/>
    <w:rsid w:val="00402896"/>
    <w:rsid w:val="00403808"/>
    <w:rsid w:val="0040454E"/>
    <w:rsid w:val="00405049"/>
    <w:rsid w:val="00406229"/>
    <w:rsid w:val="00406779"/>
    <w:rsid w:val="00406875"/>
    <w:rsid w:val="0040695B"/>
    <w:rsid w:val="004069C7"/>
    <w:rsid w:val="00406B2E"/>
    <w:rsid w:val="0040741A"/>
    <w:rsid w:val="0040779A"/>
    <w:rsid w:val="00407C71"/>
    <w:rsid w:val="00407D0C"/>
    <w:rsid w:val="004104C7"/>
    <w:rsid w:val="00411303"/>
    <w:rsid w:val="004114D9"/>
    <w:rsid w:val="004120A7"/>
    <w:rsid w:val="004122E2"/>
    <w:rsid w:val="004122FD"/>
    <w:rsid w:val="004127AA"/>
    <w:rsid w:val="00413089"/>
    <w:rsid w:val="00413F33"/>
    <w:rsid w:val="0041424D"/>
    <w:rsid w:val="004151E3"/>
    <w:rsid w:val="00415559"/>
    <w:rsid w:val="00415B3B"/>
    <w:rsid w:val="00415CC4"/>
    <w:rsid w:val="004160CA"/>
    <w:rsid w:val="00416235"/>
    <w:rsid w:val="004163C0"/>
    <w:rsid w:val="00417054"/>
    <w:rsid w:val="0041766F"/>
    <w:rsid w:val="0042007E"/>
    <w:rsid w:val="004204A9"/>
    <w:rsid w:val="00421A20"/>
    <w:rsid w:val="00421A66"/>
    <w:rsid w:val="00421E1F"/>
    <w:rsid w:val="00421F11"/>
    <w:rsid w:val="0042257A"/>
    <w:rsid w:val="0042463A"/>
    <w:rsid w:val="00424CBA"/>
    <w:rsid w:val="0042538F"/>
    <w:rsid w:val="004264E3"/>
    <w:rsid w:val="0042727F"/>
    <w:rsid w:val="00427949"/>
    <w:rsid w:val="00427D49"/>
    <w:rsid w:val="0043031D"/>
    <w:rsid w:val="00431FBC"/>
    <w:rsid w:val="004323E5"/>
    <w:rsid w:val="00432BFE"/>
    <w:rsid w:val="00432C1C"/>
    <w:rsid w:val="004341E3"/>
    <w:rsid w:val="00435571"/>
    <w:rsid w:val="00435912"/>
    <w:rsid w:val="00436743"/>
    <w:rsid w:val="004371D6"/>
    <w:rsid w:val="0044052B"/>
    <w:rsid w:val="0044127C"/>
    <w:rsid w:val="004412FB"/>
    <w:rsid w:val="00441DC1"/>
    <w:rsid w:val="00441FCB"/>
    <w:rsid w:val="004423BF"/>
    <w:rsid w:val="0044311E"/>
    <w:rsid w:val="00443A71"/>
    <w:rsid w:val="00444BF9"/>
    <w:rsid w:val="00444FA3"/>
    <w:rsid w:val="004452AC"/>
    <w:rsid w:val="0044627F"/>
    <w:rsid w:val="0044668E"/>
    <w:rsid w:val="00447579"/>
    <w:rsid w:val="004507C8"/>
    <w:rsid w:val="004523DC"/>
    <w:rsid w:val="004524E1"/>
    <w:rsid w:val="00452A33"/>
    <w:rsid w:val="00452FD4"/>
    <w:rsid w:val="00453194"/>
    <w:rsid w:val="0045334D"/>
    <w:rsid w:val="00453801"/>
    <w:rsid w:val="00453D09"/>
    <w:rsid w:val="00454002"/>
    <w:rsid w:val="0045613A"/>
    <w:rsid w:val="00456498"/>
    <w:rsid w:val="00456B40"/>
    <w:rsid w:val="00457883"/>
    <w:rsid w:val="00457C9E"/>
    <w:rsid w:val="00457E30"/>
    <w:rsid w:val="0046007E"/>
    <w:rsid w:val="004608F6"/>
    <w:rsid w:val="00461D99"/>
    <w:rsid w:val="00462FE7"/>
    <w:rsid w:val="00464A2E"/>
    <w:rsid w:val="0046708F"/>
    <w:rsid w:val="0046797A"/>
    <w:rsid w:val="00467B24"/>
    <w:rsid w:val="00467B62"/>
    <w:rsid w:val="00470257"/>
    <w:rsid w:val="00470417"/>
    <w:rsid w:val="00470D48"/>
    <w:rsid w:val="00471350"/>
    <w:rsid w:val="00471975"/>
    <w:rsid w:val="0047202C"/>
    <w:rsid w:val="004743CF"/>
    <w:rsid w:val="0047460E"/>
    <w:rsid w:val="00475155"/>
    <w:rsid w:val="00475B3D"/>
    <w:rsid w:val="00476102"/>
    <w:rsid w:val="0047695E"/>
    <w:rsid w:val="00476D7F"/>
    <w:rsid w:val="00477E93"/>
    <w:rsid w:val="00480294"/>
    <w:rsid w:val="004802CD"/>
    <w:rsid w:val="00481F9C"/>
    <w:rsid w:val="00483AD8"/>
    <w:rsid w:val="00484577"/>
    <w:rsid w:val="0048478D"/>
    <w:rsid w:val="00484F53"/>
    <w:rsid w:val="004858E1"/>
    <w:rsid w:val="00485EE3"/>
    <w:rsid w:val="0048675C"/>
    <w:rsid w:val="00486E25"/>
    <w:rsid w:val="0048773C"/>
    <w:rsid w:val="00490086"/>
    <w:rsid w:val="00490FC3"/>
    <w:rsid w:val="004915C4"/>
    <w:rsid w:val="0049174A"/>
    <w:rsid w:val="004919F9"/>
    <w:rsid w:val="004926A1"/>
    <w:rsid w:val="00492FD2"/>
    <w:rsid w:val="00493946"/>
    <w:rsid w:val="00493A8A"/>
    <w:rsid w:val="00494CB2"/>
    <w:rsid w:val="00494F3F"/>
    <w:rsid w:val="00495A10"/>
    <w:rsid w:val="00496763"/>
    <w:rsid w:val="00497710"/>
    <w:rsid w:val="004977D5"/>
    <w:rsid w:val="004A0345"/>
    <w:rsid w:val="004A0513"/>
    <w:rsid w:val="004A0E08"/>
    <w:rsid w:val="004A0E9F"/>
    <w:rsid w:val="004A17D0"/>
    <w:rsid w:val="004A1806"/>
    <w:rsid w:val="004A18F4"/>
    <w:rsid w:val="004A2ABE"/>
    <w:rsid w:val="004A3280"/>
    <w:rsid w:val="004A3D41"/>
    <w:rsid w:val="004A4231"/>
    <w:rsid w:val="004A47AA"/>
    <w:rsid w:val="004A510E"/>
    <w:rsid w:val="004A5437"/>
    <w:rsid w:val="004A54C2"/>
    <w:rsid w:val="004A653F"/>
    <w:rsid w:val="004A747F"/>
    <w:rsid w:val="004A7A13"/>
    <w:rsid w:val="004B049E"/>
    <w:rsid w:val="004B0C82"/>
    <w:rsid w:val="004B10F0"/>
    <w:rsid w:val="004B21FE"/>
    <w:rsid w:val="004B2466"/>
    <w:rsid w:val="004B3564"/>
    <w:rsid w:val="004B35F9"/>
    <w:rsid w:val="004B3C7A"/>
    <w:rsid w:val="004B3F08"/>
    <w:rsid w:val="004B4D5D"/>
    <w:rsid w:val="004B4FAD"/>
    <w:rsid w:val="004B500A"/>
    <w:rsid w:val="004B6124"/>
    <w:rsid w:val="004B670B"/>
    <w:rsid w:val="004B6DF1"/>
    <w:rsid w:val="004B7093"/>
    <w:rsid w:val="004B7968"/>
    <w:rsid w:val="004B7A41"/>
    <w:rsid w:val="004C04CD"/>
    <w:rsid w:val="004C1610"/>
    <w:rsid w:val="004C1CBD"/>
    <w:rsid w:val="004C1F96"/>
    <w:rsid w:val="004C2475"/>
    <w:rsid w:val="004C2983"/>
    <w:rsid w:val="004C3245"/>
    <w:rsid w:val="004C3AC8"/>
    <w:rsid w:val="004C3E45"/>
    <w:rsid w:val="004C3FC2"/>
    <w:rsid w:val="004C410F"/>
    <w:rsid w:val="004C47ED"/>
    <w:rsid w:val="004C56E4"/>
    <w:rsid w:val="004C5CB9"/>
    <w:rsid w:val="004C5D32"/>
    <w:rsid w:val="004C5F02"/>
    <w:rsid w:val="004D0BCF"/>
    <w:rsid w:val="004D0C4D"/>
    <w:rsid w:val="004D0C93"/>
    <w:rsid w:val="004D0F91"/>
    <w:rsid w:val="004D138C"/>
    <w:rsid w:val="004D1A67"/>
    <w:rsid w:val="004D229E"/>
    <w:rsid w:val="004D25F8"/>
    <w:rsid w:val="004D390D"/>
    <w:rsid w:val="004D39B1"/>
    <w:rsid w:val="004D4008"/>
    <w:rsid w:val="004D64F8"/>
    <w:rsid w:val="004D6F09"/>
    <w:rsid w:val="004D7044"/>
    <w:rsid w:val="004D788F"/>
    <w:rsid w:val="004D7962"/>
    <w:rsid w:val="004E00B4"/>
    <w:rsid w:val="004E09AA"/>
    <w:rsid w:val="004E202D"/>
    <w:rsid w:val="004E2945"/>
    <w:rsid w:val="004E2A39"/>
    <w:rsid w:val="004E30A6"/>
    <w:rsid w:val="004E37D3"/>
    <w:rsid w:val="004E38AE"/>
    <w:rsid w:val="004E3A4D"/>
    <w:rsid w:val="004E498B"/>
    <w:rsid w:val="004E4D12"/>
    <w:rsid w:val="004E5331"/>
    <w:rsid w:val="004E55E4"/>
    <w:rsid w:val="004E67C5"/>
    <w:rsid w:val="004E7121"/>
    <w:rsid w:val="004E73A8"/>
    <w:rsid w:val="004E7936"/>
    <w:rsid w:val="004E7975"/>
    <w:rsid w:val="004F15B7"/>
    <w:rsid w:val="004F20AF"/>
    <w:rsid w:val="004F22D5"/>
    <w:rsid w:val="004F2970"/>
    <w:rsid w:val="004F3DED"/>
    <w:rsid w:val="004F6498"/>
    <w:rsid w:val="004F64FC"/>
    <w:rsid w:val="004F6A99"/>
    <w:rsid w:val="004F76AD"/>
    <w:rsid w:val="004F7769"/>
    <w:rsid w:val="004F7C15"/>
    <w:rsid w:val="005008BF"/>
    <w:rsid w:val="00500A30"/>
    <w:rsid w:val="005010BA"/>
    <w:rsid w:val="0050127D"/>
    <w:rsid w:val="005019FF"/>
    <w:rsid w:val="005020A5"/>
    <w:rsid w:val="005020ED"/>
    <w:rsid w:val="005026C3"/>
    <w:rsid w:val="005026F6"/>
    <w:rsid w:val="005026FE"/>
    <w:rsid w:val="00502A8D"/>
    <w:rsid w:val="00504213"/>
    <w:rsid w:val="005047EB"/>
    <w:rsid w:val="00504B64"/>
    <w:rsid w:val="005051A5"/>
    <w:rsid w:val="00505622"/>
    <w:rsid w:val="00506ECA"/>
    <w:rsid w:val="00506ED0"/>
    <w:rsid w:val="0051002E"/>
    <w:rsid w:val="005106C5"/>
    <w:rsid w:val="00510FB2"/>
    <w:rsid w:val="00511075"/>
    <w:rsid w:val="00511786"/>
    <w:rsid w:val="00511A8D"/>
    <w:rsid w:val="00511B7E"/>
    <w:rsid w:val="00511BCC"/>
    <w:rsid w:val="00511CC4"/>
    <w:rsid w:val="00511F55"/>
    <w:rsid w:val="00512DEF"/>
    <w:rsid w:val="00513162"/>
    <w:rsid w:val="00513341"/>
    <w:rsid w:val="00513F1D"/>
    <w:rsid w:val="00513F58"/>
    <w:rsid w:val="00514CE1"/>
    <w:rsid w:val="005154DF"/>
    <w:rsid w:val="005155C5"/>
    <w:rsid w:val="00515847"/>
    <w:rsid w:val="00515998"/>
    <w:rsid w:val="00515B99"/>
    <w:rsid w:val="00517407"/>
    <w:rsid w:val="00517DE2"/>
    <w:rsid w:val="00520B79"/>
    <w:rsid w:val="005210DC"/>
    <w:rsid w:val="00521989"/>
    <w:rsid w:val="00522BD8"/>
    <w:rsid w:val="0052303E"/>
    <w:rsid w:val="005236D7"/>
    <w:rsid w:val="005248A6"/>
    <w:rsid w:val="0052580D"/>
    <w:rsid w:val="00525FA0"/>
    <w:rsid w:val="005263F0"/>
    <w:rsid w:val="00526BDA"/>
    <w:rsid w:val="00527A6F"/>
    <w:rsid w:val="00527B98"/>
    <w:rsid w:val="00530C4D"/>
    <w:rsid w:val="00530CC3"/>
    <w:rsid w:val="0053224D"/>
    <w:rsid w:val="005335C1"/>
    <w:rsid w:val="005336E2"/>
    <w:rsid w:val="00534C07"/>
    <w:rsid w:val="00535069"/>
    <w:rsid w:val="00535F42"/>
    <w:rsid w:val="00536365"/>
    <w:rsid w:val="005367B9"/>
    <w:rsid w:val="00537405"/>
    <w:rsid w:val="00537A18"/>
    <w:rsid w:val="005404DA"/>
    <w:rsid w:val="00540CC7"/>
    <w:rsid w:val="005421D1"/>
    <w:rsid w:val="00542DC2"/>
    <w:rsid w:val="00543A7E"/>
    <w:rsid w:val="00543C7A"/>
    <w:rsid w:val="005458AF"/>
    <w:rsid w:val="00546D30"/>
    <w:rsid w:val="005521EB"/>
    <w:rsid w:val="005525B2"/>
    <w:rsid w:val="005533F5"/>
    <w:rsid w:val="00553C6E"/>
    <w:rsid w:val="00554CAC"/>
    <w:rsid w:val="00554E97"/>
    <w:rsid w:val="00554FD5"/>
    <w:rsid w:val="005553FC"/>
    <w:rsid w:val="00556197"/>
    <w:rsid w:val="00556AB8"/>
    <w:rsid w:val="0055720A"/>
    <w:rsid w:val="0055728C"/>
    <w:rsid w:val="005577E4"/>
    <w:rsid w:val="005604AA"/>
    <w:rsid w:val="0056103D"/>
    <w:rsid w:val="00561121"/>
    <w:rsid w:val="0056234D"/>
    <w:rsid w:val="0056296F"/>
    <w:rsid w:val="00562DD5"/>
    <w:rsid w:val="00562E34"/>
    <w:rsid w:val="00563097"/>
    <w:rsid w:val="00563AF4"/>
    <w:rsid w:val="00563F28"/>
    <w:rsid w:val="005649BD"/>
    <w:rsid w:val="00564AEE"/>
    <w:rsid w:val="0056522F"/>
    <w:rsid w:val="0056559E"/>
    <w:rsid w:val="00565861"/>
    <w:rsid w:val="00565F07"/>
    <w:rsid w:val="0056643C"/>
    <w:rsid w:val="00566885"/>
    <w:rsid w:val="00566A0F"/>
    <w:rsid w:val="00566AAF"/>
    <w:rsid w:val="00566E13"/>
    <w:rsid w:val="00566E9C"/>
    <w:rsid w:val="005677A9"/>
    <w:rsid w:val="00567F81"/>
    <w:rsid w:val="0057042F"/>
    <w:rsid w:val="00570442"/>
    <w:rsid w:val="005704B2"/>
    <w:rsid w:val="00570E3F"/>
    <w:rsid w:val="00571009"/>
    <w:rsid w:val="0057124B"/>
    <w:rsid w:val="0057256F"/>
    <w:rsid w:val="005736D7"/>
    <w:rsid w:val="0057398C"/>
    <w:rsid w:val="00573D18"/>
    <w:rsid w:val="00575222"/>
    <w:rsid w:val="00576268"/>
    <w:rsid w:val="0057732D"/>
    <w:rsid w:val="00577584"/>
    <w:rsid w:val="00577CDB"/>
    <w:rsid w:val="005807F6"/>
    <w:rsid w:val="00580D6C"/>
    <w:rsid w:val="00581715"/>
    <w:rsid w:val="00581AA3"/>
    <w:rsid w:val="005824EF"/>
    <w:rsid w:val="00584960"/>
    <w:rsid w:val="00585198"/>
    <w:rsid w:val="00587C94"/>
    <w:rsid w:val="005907D1"/>
    <w:rsid w:val="005933A4"/>
    <w:rsid w:val="005938EB"/>
    <w:rsid w:val="00594117"/>
    <w:rsid w:val="00595222"/>
    <w:rsid w:val="00595A81"/>
    <w:rsid w:val="005962B2"/>
    <w:rsid w:val="00596315"/>
    <w:rsid w:val="00596A0F"/>
    <w:rsid w:val="00597028"/>
    <w:rsid w:val="005A01C6"/>
    <w:rsid w:val="005A0200"/>
    <w:rsid w:val="005A063F"/>
    <w:rsid w:val="005A0E72"/>
    <w:rsid w:val="005A1A4F"/>
    <w:rsid w:val="005A2F5E"/>
    <w:rsid w:val="005A3673"/>
    <w:rsid w:val="005A3ADA"/>
    <w:rsid w:val="005A4BB1"/>
    <w:rsid w:val="005A4FA4"/>
    <w:rsid w:val="005A662B"/>
    <w:rsid w:val="005A6BA7"/>
    <w:rsid w:val="005A73BA"/>
    <w:rsid w:val="005B0400"/>
    <w:rsid w:val="005B09EB"/>
    <w:rsid w:val="005B0CE7"/>
    <w:rsid w:val="005B146A"/>
    <w:rsid w:val="005B1C10"/>
    <w:rsid w:val="005B1FEE"/>
    <w:rsid w:val="005B251E"/>
    <w:rsid w:val="005B35CE"/>
    <w:rsid w:val="005B3ED6"/>
    <w:rsid w:val="005B3F4A"/>
    <w:rsid w:val="005B43F8"/>
    <w:rsid w:val="005B4A44"/>
    <w:rsid w:val="005B5997"/>
    <w:rsid w:val="005B69E4"/>
    <w:rsid w:val="005B7523"/>
    <w:rsid w:val="005B780E"/>
    <w:rsid w:val="005B7B93"/>
    <w:rsid w:val="005C0973"/>
    <w:rsid w:val="005C12F6"/>
    <w:rsid w:val="005C1A38"/>
    <w:rsid w:val="005C27C6"/>
    <w:rsid w:val="005C29DB"/>
    <w:rsid w:val="005C3003"/>
    <w:rsid w:val="005C3011"/>
    <w:rsid w:val="005C37D2"/>
    <w:rsid w:val="005C380A"/>
    <w:rsid w:val="005C41BD"/>
    <w:rsid w:val="005C47FF"/>
    <w:rsid w:val="005C5455"/>
    <w:rsid w:val="005C6E0C"/>
    <w:rsid w:val="005D0019"/>
    <w:rsid w:val="005D0880"/>
    <w:rsid w:val="005D1384"/>
    <w:rsid w:val="005D1D12"/>
    <w:rsid w:val="005D2A0C"/>
    <w:rsid w:val="005D2D6C"/>
    <w:rsid w:val="005D2F8D"/>
    <w:rsid w:val="005D41B4"/>
    <w:rsid w:val="005D4221"/>
    <w:rsid w:val="005D4476"/>
    <w:rsid w:val="005D44E5"/>
    <w:rsid w:val="005D459F"/>
    <w:rsid w:val="005D4991"/>
    <w:rsid w:val="005D4A10"/>
    <w:rsid w:val="005D4A9F"/>
    <w:rsid w:val="005D5528"/>
    <w:rsid w:val="005D6600"/>
    <w:rsid w:val="005D6E57"/>
    <w:rsid w:val="005E0573"/>
    <w:rsid w:val="005E12CD"/>
    <w:rsid w:val="005E1545"/>
    <w:rsid w:val="005E16E8"/>
    <w:rsid w:val="005E2438"/>
    <w:rsid w:val="005E2947"/>
    <w:rsid w:val="005E3634"/>
    <w:rsid w:val="005E397A"/>
    <w:rsid w:val="005E4016"/>
    <w:rsid w:val="005E4341"/>
    <w:rsid w:val="005E5BEE"/>
    <w:rsid w:val="005E5F55"/>
    <w:rsid w:val="005E71FE"/>
    <w:rsid w:val="005E73D3"/>
    <w:rsid w:val="005E7537"/>
    <w:rsid w:val="005F024C"/>
    <w:rsid w:val="005F14A1"/>
    <w:rsid w:val="005F1FC0"/>
    <w:rsid w:val="005F2C31"/>
    <w:rsid w:val="005F302F"/>
    <w:rsid w:val="005F3305"/>
    <w:rsid w:val="005F37DE"/>
    <w:rsid w:val="005F3C25"/>
    <w:rsid w:val="005F4CDE"/>
    <w:rsid w:val="005F566D"/>
    <w:rsid w:val="005F59D0"/>
    <w:rsid w:val="005F5D13"/>
    <w:rsid w:val="005F7FD0"/>
    <w:rsid w:val="00601D42"/>
    <w:rsid w:val="00602747"/>
    <w:rsid w:val="00603465"/>
    <w:rsid w:val="00603912"/>
    <w:rsid w:val="006047BB"/>
    <w:rsid w:val="00604D94"/>
    <w:rsid w:val="00604F96"/>
    <w:rsid w:val="00605807"/>
    <w:rsid w:val="00605B5D"/>
    <w:rsid w:val="006063BC"/>
    <w:rsid w:val="00607044"/>
    <w:rsid w:val="006106D3"/>
    <w:rsid w:val="00610E2A"/>
    <w:rsid w:val="006114E8"/>
    <w:rsid w:val="0061184D"/>
    <w:rsid w:val="006118EF"/>
    <w:rsid w:val="00611B90"/>
    <w:rsid w:val="00611D58"/>
    <w:rsid w:val="00612209"/>
    <w:rsid w:val="00612EED"/>
    <w:rsid w:val="00613CD7"/>
    <w:rsid w:val="00613E47"/>
    <w:rsid w:val="006141ED"/>
    <w:rsid w:val="00614907"/>
    <w:rsid w:val="00614C20"/>
    <w:rsid w:val="00614D2A"/>
    <w:rsid w:val="00615003"/>
    <w:rsid w:val="00615081"/>
    <w:rsid w:val="00615709"/>
    <w:rsid w:val="006161BF"/>
    <w:rsid w:val="00616498"/>
    <w:rsid w:val="00617C87"/>
    <w:rsid w:val="00617F6E"/>
    <w:rsid w:val="006201A6"/>
    <w:rsid w:val="0062022D"/>
    <w:rsid w:val="00621653"/>
    <w:rsid w:val="0062165E"/>
    <w:rsid w:val="00621A91"/>
    <w:rsid w:val="00622862"/>
    <w:rsid w:val="006229EC"/>
    <w:rsid w:val="00622C12"/>
    <w:rsid w:val="00623121"/>
    <w:rsid w:val="006255B0"/>
    <w:rsid w:val="00625804"/>
    <w:rsid w:val="00625DE1"/>
    <w:rsid w:val="00626F8B"/>
    <w:rsid w:val="006272EF"/>
    <w:rsid w:val="0062777B"/>
    <w:rsid w:val="00627E37"/>
    <w:rsid w:val="006311CD"/>
    <w:rsid w:val="0063151B"/>
    <w:rsid w:val="006316BD"/>
    <w:rsid w:val="00631E72"/>
    <w:rsid w:val="0063215D"/>
    <w:rsid w:val="006327A6"/>
    <w:rsid w:val="0063293A"/>
    <w:rsid w:val="00632C84"/>
    <w:rsid w:val="00633C3B"/>
    <w:rsid w:val="00633CD2"/>
    <w:rsid w:val="00633E68"/>
    <w:rsid w:val="00634108"/>
    <w:rsid w:val="006342D7"/>
    <w:rsid w:val="00634772"/>
    <w:rsid w:val="00634B56"/>
    <w:rsid w:val="00634E0C"/>
    <w:rsid w:val="006363CA"/>
    <w:rsid w:val="00636DA6"/>
    <w:rsid w:val="00636E9B"/>
    <w:rsid w:val="006371E4"/>
    <w:rsid w:val="00637C1D"/>
    <w:rsid w:val="00640226"/>
    <w:rsid w:val="006414A0"/>
    <w:rsid w:val="00642FE4"/>
    <w:rsid w:val="00643103"/>
    <w:rsid w:val="00643A21"/>
    <w:rsid w:val="00643AE9"/>
    <w:rsid w:val="00644877"/>
    <w:rsid w:val="00645B81"/>
    <w:rsid w:val="00646F45"/>
    <w:rsid w:val="00646FA7"/>
    <w:rsid w:val="006475EF"/>
    <w:rsid w:val="00650397"/>
    <w:rsid w:val="00650D01"/>
    <w:rsid w:val="00650E3D"/>
    <w:rsid w:val="00651C31"/>
    <w:rsid w:val="006521CD"/>
    <w:rsid w:val="006521E1"/>
    <w:rsid w:val="00653176"/>
    <w:rsid w:val="006531FD"/>
    <w:rsid w:val="006537C3"/>
    <w:rsid w:val="00653AC0"/>
    <w:rsid w:val="0065445D"/>
    <w:rsid w:val="006555B2"/>
    <w:rsid w:val="006559A7"/>
    <w:rsid w:val="00655B77"/>
    <w:rsid w:val="006575B9"/>
    <w:rsid w:val="0065796A"/>
    <w:rsid w:val="00657D64"/>
    <w:rsid w:val="00660367"/>
    <w:rsid w:val="0066054C"/>
    <w:rsid w:val="00660AB5"/>
    <w:rsid w:val="006616CC"/>
    <w:rsid w:val="00661A68"/>
    <w:rsid w:val="00661C7A"/>
    <w:rsid w:val="00662376"/>
    <w:rsid w:val="006624AE"/>
    <w:rsid w:val="00664739"/>
    <w:rsid w:val="00664DA9"/>
    <w:rsid w:val="006653F2"/>
    <w:rsid w:val="00666688"/>
    <w:rsid w:val="0066727C"/>
    <w:rsid w:val="00667893"/>
    <w:rsid w:val="0067008E"/>
    <w:rsid w:val="00671556"/>
    <w:rsid w:val="006728CF"/>
    <w:rsid w:val="00674D30"/>
    <w:rsid w:val="0067504F"/>
    <w:rsid w:val="006757A6"/>
    <w:rsid w:val="006764DE"/>
    <w:rsid w:val="00676804"/>
    <w:rsid w:val="00677229"/>
    <w:rsid w:val="0067732E"/>
    <w:rsid w:val="00677425"/>
    <w:rsid w:val="0067755C"/>
    <w:rsid w:val="006777F0"/>
    <w:rsid w:val="00680514"/>
    <w:rsid w:val="00680B66"/>
    <w:rsid w:val="006813D9"/>
    <w:rsid w:val="00681B00"/>
    <w:rsid w:val="00681E45"/>
    <w:rsid w:val="006824A1"/>
    <w:rsid w:val="00682C2E"/>
    <w:rsid w:val="00682F49"/>
    <w:rsid w:val="00683163"/>
    <w:rsid w:val="00683506"/>
    <w:rsid w:val="0068365B"/>
    <w:rsid w:val="00683BE0"/>
    <w:rsid w:val="00684B7E"/>
    <w:rsid w:val="00685CBA"/>
    <w:rsid w:val="0068618D"/>
    <w:rsid w:val="006862FA"/>
    <w:rsid w:val="006866FE"/>
    <w:rsid w:val="006868F2"/>
    <w:rsid w:val="00687CFC"/>
    <w:rsid w:val="0069118C"/>
    <w:rsid w:val="00691276"/>
    <w:rsid w:val="00692BD9"/>
    <w:rsid w:val="00693919"/>
    <w:rsid w:val="00694252"/>
    <w:rsid w:val="00694A0A"/>
    <w:rsid w:val="00694DA1"/>
    <w:rsid w:val="006951BE"/>
    <w:rsid w:val="00695877"/>
    <w:rsid w:val="006958BA"/>
    <w:rsid w:val="00695C0D"/>
    <w:rsid w:val="00695EAD"/>
    <w:rsid w:val="00695EB1"/>
    <w:rsid w:val="00696BBA"/>
    <w:rsid w:val="00696DD2"/>
    <w:rsid w:val="006973CE"/>
    <w:rsid w:val="006A0446"/>
    <w:rsid w:val="006A06CC"/>
    <w:rsid w:val="006A0EAC"/>
    <w:rsid w:val="006A10F8"/>
    <w:rsid w:val="006A25FF"/>
    <w:rsid w:val="006A2B9E"/>
    <w:rsid w:val="006A2BEE"/>
    <w:rsid w:val="006A2FA4"/>
    <w:rsid w:val="006A496B"/>
    <w:rsid w:val="006A7B09"/>
    <w:rsid w:val="006B03E5"/>
    <w:rsid w:val="006B0945"/>
    <w:rsid w:val="006B0C2A"/>
    <w:rsid w:val="006B1BAE"/>
    <w:rsid w:val="006B1D11"/>
    <w:rsid w:val="006B2020"/>
    <w:rsid w:val="006B261B"/>
    <w:rsid w:val="006B28B2"/>
    <w:rsid w:val="006B2B62"/>
    <w:rsid w:val="006B365E"/>
    <w:rsid w:val="006B367A"/>
    <w:rsid w:val="006B4D8B"/>
    <w:rsid w:val="006B51C0"/>
    <w:rsid w:val="006B66C4"/>
    <w:rsid w:val="006B68DB"/>
    <w:rsid w:val="006C0832"/>
    <w:rsid w:val="006C0BA1"/>
    <w:rsid w:val="006C19E8"/>
    <w:rsid w:val="006C2593"/>
    <w:rsid w:val="006C28DE"/>
    <w:rsid w:val="006C2A26"/>
    <w:rsid w:val="006C2C38"/>
    <w:rsid w:val="006C3199"/>
    <w:rsid w:val="006C348D"/>
    <w:rsid w:val="006C352C"/>
    <w:rsid w:val="006C3D5B"/>
    <w:rsid w:val="006C4194"/>
    <w:rsid w:val="006C4546"/>
    <w:rsid w:val="006C472F"/>
    <w:rsid w:val="006C47FF"/>
    <w:rsid w:val="006C4DE0"/>
    <w:rsid w:val="006C6A2A"/>
    <w:rsid w:val="006C6F52"/>
    <w:rsid w:val="006C7620"/>
    <w:rsid w:val="006C76F4"/>
    <w:rsid w:val="006D0BC8"/>
    <w:rsid w:val="006D1159"/>
    <w:rsid w:val="006D1526"/>
    <w:rsid w:val="006D1BB1"/>
    <w:rsid w:val="006D1E17"/>
    <w:rsid w:val="006D229C"/>
    <w:rsid w:val="006D398B"/>
    <w:rsid w:val="006D3BD4"/>
    <w:rsid w:val="006D4071"/>
    <w:rsid w:val="006D44FF"/>
    <w:rsid w:val="006D4652"/>
    <w:rsid w:val="006D4BA7"/>
    <w:rsid w:val="006D4CE9"/>
    <w:rsid w:val="006D5A61"/>
    <w:rsid w:val="006D60AD"/>
    <w:rsid w:val="006D60E9"/>
    <w:rsid w:val="006D64A4"/>
    <w:rsid w:val="006D64C1"/>
    <w:rsid w:val="006D7D3C"/>
    <w:rsid w:val="006E057B"/>
    <w:rsid w:val="006E11CB"/>
    <w:rsid w:val="006E272C"/>
    <w:rsid w:val="006E2891"/>
    <w:rsid w:val="006E2961"/>
    <w:rsid w:val="006E2ED3"/>
    <w:rsid w:val="006E30C1"/>
    <w:rsid w:val="006E3F9C"/>
    <w:rsid w:val="006E4129"/>
    <w:rsid w:val="006E4C10"/>
    <w:rsid w:val="006E511F"/>
    <w:rsid w:val="006E5572"/>
    <w:rsid w:val="006E5B75"/>
    <w:rsid w:val="006E5FC7"/>
    <w:rsid w:val="006E6269"/>
    <w:rsid w:val="006E62C3"/>
    <w:rsid w:val="006E630E"/>
    <w:rsid w:val="006E6575"/>
    <w:rsid w:val="006E6C5E"/>
    <w:rsid w:val="006E7FBD"/>
    <w:rsid w:val="006F0401"/>
    <w:rsid w:val="006F055F"/>
    <w:rsid w:val="006F15FC"/>
    <w:rsid w:val="006F1A39"/>
    <w:rsid w:val="006F1C09"/>
    <w:rsid w:val="006F1C59"/>
    <w:rsid w:val="006F23AF"/>
    <w:rsid w:val="006F2D95"/>
    <w:rsid w:val="006F39DE"/>
    <w:rsid w:val="006F3B42"/>
    <w:rsid w:val="006F4BE4"/>
    <w:rsid w:val="006F646B"/>
    <w:rsid w:val="006F6DD2"/>
    <w:rsid w:val="0070026C"/>
    <w:rsid w:val="007007AD"/>
    <w:rsid w:val="00700C2B"/>
    <w:rsid w:val="007011F4"/>
    <w:rsid w:val="007024B6"/>
    <w:rsid w:val="007028BD"/>
    <w:rsid w:val="00703056"/>
    <w:rsid w:val="0070366F"/>
    <w:rsid w:val="007037EF"/>
    <w:rsid w:val="00703B7F"/>
    <w:rsid w:val="00703C44"/>
    <w:rsid w:val="0070427A"/>
    <w:rsid w:val="007051C2"/>
    <w:rsid w:val="0070563A"/>
    <w:rsid w:val="00705F6B"/>
    <w:rsid w:val="00706017"/>
    <w:rsid w:val="0070602B"/>
    <w:rsid w:val="007065E2"/>
    <w:rsid w:val="00706A49"/>
    <w:rsid w:val="00706EFF"/>
    <w:rsid w:val="007072D9"/>
    <w:rsid w:val="00707699"/>
    <w:rsid w:val="007077C7"/>
    <w:rsid w:val="00710EE0"/>
    <w:rsid w:val="00711880"/>
    <w:rsid w:val="0071293C"/>
    <w:rsid w:val="00712E3B"/>
    <w:rsid w:val="00712E55"/>
    <w:rsid w:val="007130C3"/>
    <w:rsid w:val="007132B8"/>
    <w:rsid w:val="007132E3"/>
    <w:rsid w:val="0071391E"/>
    <w:rsid w:val="00713B66"/>
    <w:rsid w:val="00713C0B"/>
    <w:rsid w:val="007144B0"/>
    <w:rsid w:val="00714CC8"/>
    <w:rsid w:val="00715A2B"/>
    <w:rsid w:val="00716E81"/>
    <w:rsid w:val="00716FB9"/>
    <w:rsid w:val="0072096D"/>
    <w:rsid w:val="007229A7"/>
    <w:rsid w:val="00723BF5"/>
    <w:rsid w:val="0072420B"/>
    <w:rsid w:val="00725283"/>
    <w:rsid w:val="007269A5"/>
    <w:rsid w:val="00727139"/>
    <w:rsid w:val="007276A9"/>
    <w:rsid w:val="007308C6"/>
    <w:rsid w:val="00730930"/>
    <w:rsid w:val="00730C5C"/>
    <w:rsid w:val="00731452"/>
    <w:rsid w:val="00732ADD"/>
    <w:rsid w:val="007333A6"/>
    <w:rsid w:val="00733FB7"/>
    <w:rsid w:val="00734922"/>
    <w:rsid w:val="007353F3"/>
    <w:rsid w:val="00735CCC"/>
    <w:rsid w:val="00737C04"/>
    <w:rsid w:val="007405EA"/>
    <w:rsid w:val="00740652"/>
    <w:rsid w:val="00740DE6"/>
    <w:rsid w:val="0074123D"/>
    <w:rsid w:val="00741BD3"/>
    <w:rsid w:val="007423B6"/>
    <w:rsid w:val="007425E4"/>
    <w:rsid w:val="00742711"/>
    <w:rsid w:val="00742D4E"/>
    <w:rsid w:val="00743398"/>
    <w:rsid w:val="007433FD"/>
    <w:rsid w:val="0074484B"/>
    <w:rsid w:val="00744D0B"/>
    <w:rsid w:val="007453C4"/>
    <w:rsid w:val="00745C4D"/>
    <w:rsid w:val="00745F34"/>
    <w:rsid w:val="00746B56"/>
    <w:rsid w:val="00747922"/>
    <w:rsid w:val="00747F43"/>
    <w:rsid w:val="00751227"/>
    <w:rsid w:val="0075155C"/>
    <w:rsid w:val="00751932"/>
    <w:rsid w:val="00752637"/>
    <w:rsid w:val="00752DC0"/>
    <w:rsid w:val="00753A44"/>
    <w:rsid w:val="00754773"/>
    <w:rsid w:val="00754C4A"/>
    <w:rsid w:val="0075543B"/>
    <w:rsid w:val="00755C18"/>
    <w:rsid w:val="00756299"/>
    <w:rsid w:val="00756A91"/>
    <w:rsid w:val="0076051B"/>
    <w:rsid w:val="007607F3"/>
    <w:rsid w:val="00760990"/>
    <w:rsid w:val="00760BE2"/>
    <w:rsid w:val="00761139"/>
    <w:rsid w:val="00761362"/>
    <w:rsid w:val="0076148B"/>
    <w:rsid w:val="00761DC5"/>
    <w:rsid w:val="00762904"/>
    <w:rsid w:val="00762962"/>
    <w:rsid w:val="0076325A"/>
    <w:rsid w:val="00763BDA"/>
    <w:rsid w:val="00764154"/>
    <w:rsid w:val="00764261"/>
    <w:rsid w:val="00764FAA"/>
    <w:rsid w:val="00766C31"/>
    <w:rsid w:val="00767160"/>
    <w:rsid w:val="00770C41"/>
    <w:rsid w:val="007718D7"/>
    <w:rsid w:val="00772333"/>
    <w:rsid w:val="0077276C"/>
    <w:rsid w:val="00773301"/>
    <w:rsid w:val="00773739"/>
    <w:rsid w:val="00774908"/>
    <w:rsid w:val="00776218"/>
    <w:rsid w:val="00776548"/>
    <w:rsid w:val="00777120"/>
    <w:rsid w:val="00777D00"/>
    <w:rsid w:val="00781520"/>
    <w:rsid w:val="00781908"/>
    <w:rsid w:val="00781AE4"/>
    <w:rsid w:val="00782887"/>
    <w:rsid w:val="007828D0"/>
    <w:rsid w:val="00782D34"/>
    <w:rsid w:val="007837FF"/>
    <w:rsid w:val="007838C0"/>
    <w:rsid w:val="00783A97"/>
    <w:rsid w:val="00783C31"/>
    <w:rsid w:val="00783F95"/>
    <w:rsid w:val="00784636"/>
    <w:rsid w:val="00784C2A"/>
    <w:rsid w:val="00784FF8"/>
    <w:rsid w:val="0078519A"/>
    <w:rsid w:val="00785360"/>
    <w:rsid w:val="00785C04"/>
    <w:rsid w:val="00785D2D"/>
    <w:rsid w:val="00787E2A"/>
    <w:rsid w:val="007900A6"/>
    <w:rsid w:val="00790D46"/>
    <w:rsid w:val="007919D5"/>
    <w:rsid w:val="00791D9F"/>
    <w:rsid w:val="007921CD"/>
    <w:rsid w:val="0079244F"/>
    <w:rsid w:val="007924C4"/>
    <w:rsid w:val="0079272D"/>
    <w:rsid w:val="0079300C"/>
    <w:rsid w:val="00793597"/>
    <w:rsid w:val="00794439"/>
    <w:rsid w:val="00797102"/>
    <w:rsid w:val="0079714A"/>
    <w:rsid w:val="00797401"/>
    <w:rsid w:val="007978B1"/>
    <w:rsid w:val="00797D72"/>
    <w:rsid w:val="007A01F1"/>
    <w:rsid w:val="007A04E5"/>
    <w:rsid w:val="007A099F"/>
    <w:rsid w:val="007A1146"/>
    <w:rsid w:val="007A176C"/>
    <w:rsid w:val="007A2B7C"/>
    <w:rsid w:val="007A3B27"/>
    <w:rsid w:val="007A492C"/>
    <w:rsid w:val="007A49EA"/>
    <w:rsid w:val="007A4A13"/>
    <w:rsid w:val="007A4EBE"/>
    <w:rsid w:val="007A5384"/>
    <w:rsid w:val="007A5E59"/>
    <w:rsid w:val="007A7387"/>
    <w:rsid w:val="007A74CD"/>
    <w:rsid w:val="007B1176"/>
    <w:rsid w:val="007B17E3"/>
    <w:rsid w:val="007B2307"/>
    <w:rsid w:val="007B2EEB"/>
    <w:rsid w:val="007B30A2"/>
    <w:rsid w:val="007B3820"/>
    <w:rsid w:val="007B3F7C"/>
    <w:rsid w:val="007B4538"/>
    <w:rsid w:val="007B47F1"/>
    <w:rsid w:val="007B48DD"/>
    <w:rsid w:val="007B5D38"/>
    <w:rsid w:val="007B646F"/>
    <w:rsid w:val="007B6652"/>
    <w:rsid w:val="007B69CC"/>
    <w:rsid w:val="007B6F48"/>
    <w:rsid w:val="007C02F7"/>
    <w:rsid w:val="007C0474"/>
    <w:rsid w:val="007C1001"/>
    <w:rsid w:val="007C188A"/>
    <w:rsid w:val="007C1A6C"/>
    <w:rsid w:val="007C3112"/>
    <w:rsid w:val="007C375D"/>
    <w:rsid w:val="007C39FF"/>
    <w:rsid w:val="007C3D47"/>
    <w:rsid w:val="007C3FA7"/>
    <w:rsid w:val="007C4417"/>
    <w:rsid w:val="007C4929"/>
    <w:rsid w:val="007C61BE"/>
    <w:rsid w:val="007C666A"/>
    <w:rsid w:val="007C6E07"/>
    <w:rsid w:val="007C7045"/>
    <w:rsid w:val="007C7666"/>
    <w:rsid w:val="007D0926"/>
    <w:rsid w:val="007D1C5B"/>
    <w:rsid w:val="007D1D8D"/>
    <w:rsid w:val="007D25D8"/>
    <w:rsid w:val="007D2640"/>
    <w:rsid w:val="007D327E"/>
    <w:rsid w:val="007D3A48"/>
    <w:rsid w:val="007D3BE2"/>
    <w:rsid w:val="007D44F9"/>
    <w:rsid w:val="007D51DC"/>
    <w:rsid w:val="007D533F"/>
    <w:rsid w:val="007D5884"/>
    <w:rsid w:val="007D5A0D"/>
    <w:rsid w:val="007D6020"/>
    <w:rsid w:val="007D61B3"/>
    <w:rsid w:val="007D6744"/>
    <w:rsid w:val="007D68A1"/>
    <w:rsid w:val="007D757D"/>
    <w:rsid w:val="007D7F88"/>
    <w:rsid w:val="007E118B"/>
    <w:rsid w:val="007E1660"/>
    <w:rsid w:val="007E186B"/>
    <w:rsid w:val="007E1B19"/>
    <w:rsid w:val="007E3343"/>
    <w:rsid w:val="007E33CE"/>
    <w:rsid w:val="007E3F45"/>
    <w:rsid w:val="007E43C9"/>
    <w:rsid w:val="007E4726"/>
    <w:rsid w:val="007E632F"/>
    <w:rsid w:val="007E6FF0"/>
    <w:rsid w:val="007E773E"/>
    <w:rsid w:val="007F1029"/>
    <w:rsid w:val="007F12F6"/>
    <w:rsid w:val="007F2200"/>
    <w:rsid w:val="007F2D0E"/>
    <w:rsid w:val="007F2DF9"/>
    <w:rsid w:val="007F4183"/>
    <w:rsid w:val="007F4FBD"/>
    <w:rsid w:val="007F5B48"/>
    <w:rsid w:val="007F6E64"/>
    <w:rsid w:val="007F752B"/>
    <w:rsid w:val="007F7CF7"/>
    <w:rsid w:val="00801016"/>
    <w:rsid w:val="0080125C"/>
    <w:rsid w:val="0080131C"/>
    <w:rsid w:val="0080147A"/>
    <w:rsid w:val="008018A8"/>
    <w:rsid w:val="00802F2F"/>
    <w:rsid w:val="00803417"/>
    <w:rsid w:val="00803F64"/>
    <w:rsid w:val="0080445F"/>
    <w:rsid w:val="00804AD2"/>
    <w:rsid w:val="00804D6C"/>
    <w:rsid w:val="00804FAF"/>
    <w:rsid w:val="0080531F"/>
    <w:rsid w:val="008054E2"/>
    <w:rsid w:val="00805E84"/>
    <w:rsid w:val="00805F4D"/>
    <w:rsid w:val="00806905"/>
    <w:rsid w:val="0080716A"/>
    <w:rsid w:val="00807B1C"/>
    <w:rsid w:val="0081059A"/>
    <w:rsid w:val="0081085E"/>
    <w:rsid w:val="008110AC"/>
    <w:rsid w:val="0081138F"/>
    <w:rsid w:val="0081162F"/>
    <w:rsid w:val="00812A00"/>
    <w:rsid w:val="0081348C"/>
    <w:rsid w:val="00813B9B"/>
    <w:rsid w:val="00814441"/>
    <w:rsid w:val="00814937"/>
    <w:rsid w:val="00814C44"/>
    <w:rsid w:val="008168FD"/>
    <w:rsid w:val="0082057F"/>
    <w:rsid w:val="00820CDF"/>
    <w:rsid w:val="00821447"/>
    <w:rsid w:val="00821566"/>
    <w:rsid w:val="00821D27"/>
    <w:rsid w:val="00821DD8"/>
    <w:rsid w:val="00822160"/>
    <w:rsid w:val="00822EAE"/>
    <w:rsid w:val="0082387E"/>
    <w:rsid w:val="00823DFB"/>
    <w:rsid w:val="008241DF"/>
    <w:rsid w:val="008242AD"/>
    <w:rsid w:val="008249CF"/>
    <w:rsid w:val="0082531E"/>
    <w:rsid w:val="00825D6A"/>
    <w:rsid w:val="0082609A"/>
    <w:rsid w:val="0082696C"/>
    <w:rsid w:val="00827A04"/>
    <w:rsid w:val="00827D20"/>
    <w:rsid w:val="008300BC"/>
    <w:rsid w:val="008303FE"/>
    <w:rsid w:val="00830654"/>
    <w:rsid w:val="008308DA"/>
    <w:rsid w:val="008308F4"/>
    <w:rsid w:val="008309BE"/>
    <w:rsid w:val="00830AA0"/>
    <w:rsid w:val="00830D49"/>
    <w:rsid w:val="008311E1"/>
    <w:rsid w:val="008314FC"/>
    <w:rsid w:val="0083270E"/>
    <w:rsid w:val="00832D04"/>
    <w:rsid w:val="00833B78"/>
    <w:rsid w:val="00840F91"/>
    <w:rsid w:val="00841CA5"/>
    <w:rsid w:val="00842455"/>
    <w:rsid w:val="0084267F"/>
    <w:rsid w:val="00845132"/>
    <w:rsid w:val="00845ADC"/>
    <w:rsid w:val="00850066"/>
    <w:rsid w:val="00850249"/>
    <w:rsid w:val="008504EF"/>
    <w:rsid w:val="00850F7D"/>
    <w:rsid w:val="008512CE"/>
    <w:rsid w:val="0085167E"/>
    <w:rsid w:val="00851C0D"/>
    <w:rsid w:val="00852111"/>
    <w:rsid w:val="008521E7"/>
    <w:rsid w:val="00853505"/>
    <w:rsid w:val="008537FE"/>
    <w:rsid w:val="008538CE"/>
    <w:rsid w:val="00854AD7"/>
    <w:rsid w:val="00854FD4"/>
    <w:rsid w:val="008560BB"/>
    <w:rsid w:val="008564A8"/>
    <w:rsid w:val="00856CF1"/>
    <w:rsid w:val="008577ED"/>
    <w:rsid w:val="00857DBB"/>
    <w:rsid w:val="00860748"/>
    <w:rsid w:val="0086119D"/>
    <w:rsid w:val="00861422"/>
    <w:rsid w:val="00862E99"/>
    <w:rsid w:val="008638C6"/>
    <w:rsid w:val="00863CC8"/>
    <w:rsid w:val="00865442"/>
    <w:rsid w:val="00865CDA"/>
    <w:rsid w:val="008663BB"/>
    <w:rsid w:val="00867696"/>
    <w:rsid w:val="00867DA6"/>
    <w:rsid w:val="008708DD"/>
    <w:rsid w:val="008735D1"/>
    <w:rsid w:val="008735EC"/>
    <w:rsid w:val="008743CF"/>
    <w:rsid w:val="00874639"/>
    <w:rsid w:val="00874B25"/>
    <w:rsid w:val="00874B3F"/>
    <w:rsid w:val="00874E8C"/>
    <w:rsid w:val="00876654"/>
    <w:rsid w:val="008774B2"/>
    <w:rsid w:val="00877E11"/>
    <w:rsid w:val="0088024F"/>
    <w:rsid w:val="008811BF"/>
    <w:rsid w:val="0088176A"/>
    <w:rsid w:val="00881FE4"/>
    <w:rsid w:val="00882439"/>
    <w:rsid w:val="00883181"/>
    <w:rsid w:val="0088365D"/>
    <w:rsid w:val="008839F8"/>
    <w:rsid w:val="00884089"/>
    <w:rsid w:val="00884BDF"/>
    <w:rsid w:val="00884C90"/>
    <w:rsid w:val="00884CF8"/>
    <w:rsid w:val="00884F4B"/>
    <w:rsid w:val="008852EE"/>
    <w:rsid w:val="00885AC8"/>
    <w:rsid w:val="008878C5"/>
    <w:rsid w:val="008879E5"/>
    <w:rsid w:val="00887DA0"/>
    <w:rsid w:val="00890E4B"/>
    <w:rsid w:val="008923EF"/>
    <w:rsid w:val="00893743"/>
    <w:rsid w:val="00894EB7"/>
    <w:rsid w:val="0089547E"/>
    <w:rsid w:val="008969A7"/>
    <w:rsid w:val="00897698"/>
    <w:rsid w:val="00897880"/>
    <w:rsid w:val="00897990"/>
    <w:rsid w:val="008A000C"/>
    <w:rsid w:val="008A0348"/>
    <w:rsid w:val="008A1595"/>
    <w:rsid w:val="008A1B0F"/>
    <w:rsid w:val="008A2CAF"/>
    <w:rsid w:val="008A3FF0"/>
    <w:rsid w:val="008A41CD"/>
    <w:rsid w:val="008A489E"/>
    <w:rsid w:val="008A55E3"/>
    <w:rsid w:val="008A5DA8"/>
    <w:rsid w:val="008A6E94"/>
    <w:rsid w:val="008A757A"/>
    <w:rsid w:val="008A7C70"/>
    <w:rsid w:val="008B06CE"/>
    <w:rsid w:val="008B09D0"/>
    <w:rsid w:val="008B1705"/>
    <w:rsid w:val="008B1DBE"/>
    <w:rsid w:val="008B30EE"/>
    <w:rsid w:val="008B487E"/>
    <w:rsid w:val="008B4BFD"/>
    <w:rsid w:val="008B4D44"/>
    <w:rsid w:val="008B57BF"/>
    <w:rsid w:val="008B5C44"/>
    <w:rsid w:val="008B609A"/>
    <w:rsid w:val="008B65D8"/>
    <w:rsid w:val="008C000E"/>
    <w:rsid w:val="008C052C"/>
    <w:rsid w:val="008C0B12"/>
    <w:rsid w:val="008C1CC7"/>
    <w:rsid w:val="008C1D5D"/>
    <w:rsid w:val="008C2142"/>
    <w:rsid w:val="008C250B"/>
    <w:rsid w:val="008C2740"/>
    <w:rsid w:val="008C2CB4"/>
    <w:rsid w:val="008C32AE"/>
    <w:rsid w:val="008C39C6"/>
    <w:rsid w:val="008C3C17"/>
    <w:rsid w:val="008C3CB3"/>
    <w:rsid w:val="008C3F46"/>
    <w:rsid w:val="008C483F"/>
    <w:rsid w:val="008C48D4"/>
    <w:rsid w:val="008C5BA7"/>
    <w:rsid w:val="008C5E6F"/>
    <w:rsid w:val="008D0B13"/>
    <w:rsid w:val="008D0F8C"/>
    <w:rsid w:val="008D0FEF"/>
    <w:rsid w:val="008D125E"/>
    <w:rsid w:val="008D260E"/>
    <w:rsid w:val="008D327B"/>
    <w:rsid w:val="008D3A66"/>
    <w:rsid w:val="008D3CB1"/>
    <w:rsid w:val="008D5208"/>
    <w:rsid w:val="008D53B8"/>
    <w:rsid w:val="008D569E"/>
    <w:rsid w:val="008D5D43"/>
    <w:rsid w:val="008D6245"/>
    <w:rsid w:val="008D651B"/>
    <w:rsid w:val="008D79BD"/>
    <w:rsid w:val="008E0C86"/>
    <w:rsid w:val="008E0F74"/>
    <w:rsid w:val="008E17C1"/>
    <w:rsid w:val="008E17D7"/>
    <w:rsid w:val="008E1C95"/>
    <w:rsid w:val="008E2936"/>
    <w:rsid w:val="008E3665"/>
    <w:rsid w:val="008E3AFD"/>
    <w:rsid w:val="008E41AE"/>
    <w:rsid w:val="008E55D1"/>
    <w:rsid w:val="008E6020"/>
    <w:rsid w:val="008E6598"/>
    <w:rsid w:val="008E6AA6"/>
    <w:rsid w:val="008E6AC2"/>
    <w:rsid w:val="008E6C71"/>
    <w:rsid w:val="008E6FCD"/>
    <w:rsid w:val="008E71C1"/>
    <w:rsid w:val="008E7B47"/>
    <w:rsid w:val="008F0A38"/>
    <w:rsid w:val="008F109C"/>
    <w:rsid w:val="008F2630"/>
    <w:rsid w:val="008F2DDC"/>
    <w:rsid w:val="008F42E9"/>
    <w:rsid w:val="008F5446"/>
    <w:rsid w:val="008F5788"/>
    <w:rsid w:val="008F6568"/>
    <w:rsid w:val="008F6695"/>
    <w:rsid w:val="008F6CFB"/>
    <w:rsid w:val="008F7330"/>
    <w:rsid w:val="008F7AA5"/>
    <w:rsid w:val="009008A9"/>
    <w:rsid w:val="00901EC6"/>
    <w:rsid w:val="00902068"/>
    <w:rsid w:val="00902B62"/>
    <w:rsid w:val="00903002"/>
    <w:rsid w:val="00903433"/>
    <w:rsid w:val="009035B6"/>
    <w:rsid w:val="00904A40"/>
    <w:rsid w:val="00904F81"/>
    <w:rsid w:val="0090528A"/>
    <w:rsid w:val="00905383"/>
    <w:rsid w:val="009058AD"/>
    <w:rsid w:val="00905CF2"/>
    <w:rsid w:val="00906427"/>
    <w:rsid w:val="00907378"/>
    <w:rsid w:val="0091280B"/>
    <w:rsid w:val="00912CA0"/>
    <w:rsid w:val="0091378F"/>
    <w:rsid w:val="00913BA8"/>
    <w:rsid w:val="00913D01"/>
    <w:rsid w:val="009145F3"/>
    <w:rsid w:val="00915217"/>
    <w:rsid w:val="00915590"/>
    <w:rsid w:val="009158D0"/>
    <w:rsid w:val="00916464"/>
    <w:rsid w:val="00916972"/>
    <w:rsid w:val="009172B3"/>
    <w:rsid w:val="00917991"/>
    <w:rsid w:val="009200C4"/>
    <w:rsid w:val="00920700"/>
    <w:rsid w:val="009209E6"/>
    <w:rsid w:val="009217E6"/>
    <w:rsid w:val="00922337"/>
    <w:rsid w:val="0092242B"/>
    <w:rsid w:val="0092359E"/>
    <w:rsid w:val="00923A5D"/>
    <w:rsid w:val="00924ADC"/>
    <w:rsid w:val="009263D8"/>
    <w:rsid w:val="00926BED"/>
    <w:rsid w:val="00927565"/>
    <w:rsid w:val="00927977"/>
    <w:rsid w:val="009279D9"/>
    <w:rsid w:val="00927C19"/>
    <w:rsid w:val="00927D72"/>
    <w:rsid w:val="00927E0B"/>
    <w:rsid w:val="00930164"/>
    <w:rsid w:val="009305BB"/>
    <w:rsid w:val="00930702"/>
    <w:rsid w:val="00930AF4"/>
    <w:rsid w:val="00930BC5"/>
    <w:rsid w:val="009323ED"/>
    <w:rsid w:val="009325CA"/>
    <w:rsid w:val="0093390A"/>
    <w:rsid w:val="0093419F"/>
    <w:rsid w:val="00934485"/>
    <w:rsid w:val="00934519"/>
    <w:rsid w:val="00934766"/>
    <w:rsid w:val="00934853"/>
    <w:rsid w:val="00934A17"/>
    <w:rsid w:val="009368F5"/>
    <w:rsid w:val="00937597"/>
    <w:rsid w:val="00937A50"/>
    <w:rsid w:val="0094143C"/>
    <w:rsid w:val="00941440"/>
    <w:rsid w:val="00941B6A"/>
    <w:rsid w:val="00941DEC"/>
    <w:rsid w:val="00942043"/>
    <w:rsid w:val="009429FB"/>
    <w:rsid w:val="009432CB"/>
    <w:rsid w:val="009436A1"/>
    <w:rsid w:val="00943802"/>
    <w:rsid w:val="00943930"/>
    <w:rsid w:val="00943C81"/>
    <w:rsid w:val="00943EC3"/>
    <w:rsid w:val="00943FE9"/>
    <w:rsid w:val="009442D5"/>
    <w:rsid w:val="009463AE"/>
    <w:rsid w:val="00946570"/>
    <w:rsid w:val="00946877"/>
    <w:rsid w:val="00946AAB"/>
    <w:rsid w:val="00946F3F"/>
    <w:rsid w:val="00947372"/>
    <w:rsid w:val="009508FD"/>
    <w:rsid w:val="00950E38"/>
    <w:rsid w:val="00951C59"/>
    <w:rsid w:val="0095264B"/>
    <w:rsid w:val="009528BE"/>
    <w:rsid w:val="009542E1"/>
    <w:rsid w:val="0095430A"/>
    <w:rsid w:val="00954D36"/>
    <w:rsid w:val="00954E8B"/>
    <w:rsid w:val="00955882"/>
    <w:rsid w:val="00955A19"/>
    <w:rsid w:val="00955CE1"/>
    <w:rsid w:val="009578B4"/>
    <w:rsid w:val="009604E0"/>
    <w:rsid w:val="0096086C"/>
    <w:rsid w:val="009609A1"/>
    <w:rsid w:val="00960BA3"/>
    <w:rsid w:val="00961070"/>
    <w:rsid w:val="00961711"/>
    <w:rsid w:val="00961D71"/>
    <w:rsid w:val="00962AF6"/>
    <w:rsid w:val="00962EBD"/>
    <w:rsid w:val="00963686"/>
    <w:rsid w:val="00964270"/>
    <w:rsid w:val="00964A6A"/>
    <w:rsid w:val="00965887"/>
    <w:rsid w:val="0096630E"/>
    <w:rsid w:val="00966578"/>
    <w:rsid w:val="00966BDE"/>
    <w:rsid w:val="00970100"/>
    <w:rsid w:val="009704FC"/>
    <w:rsid w:val="00970CA2"/>
    <w:rsid w:val="009718BA"/>
    <w:rsid w:val="00971BF2"/>
    <w:rsid w:val="00972EA7"/>
    <w:rsid w:val="00973D24"/>
    <w:rsid w:val="00974EA9"/>
    <w:rsid w:val="00975F93"/>
    <w:rsid w:val="00980BF5"/>
    <w:rsid w:val="0098179E"/>
    <w:rsid w:val="00981DF9"/>
    <w:rsid w:val="00982703"/>
    <w:rsid w:val="00982C8B"/>
    <w:rsid w:val="00982D4C"/>
    <w:rsid w:val="00983E89"/>
    <w:rsid w:val="00983EB4"/>
    <w:rsid w:val="0098424A"/>
    <w:rsid w:val="00984D1E"/>
    <w:rsid w:val="00984FC8"/>
    <w:rsid w:val="009850D9"/>
    <w:rsid w:val="00985255"/>
    <w:rsid w:val="00985C1C"/>
    <w:rsid w:val="00986032"/>
    <w:rsid w:val="0098616F"/>
    <w:rsid w:val="009865BA"/>
    <w:rsid w:val="00986C26"/>
    <w:rsid w:val="00987304"/>
    <w:rsid w:val="00987F53"/>
    <w:rsid w:val="00991096"/>
    <w:rsid w:val="00991CC1"/>
    <w:rsid w:val="009925E5"/>
    <w:rsid w:val="00992AEC"/>
    <w:rsid w:val="00993C56"/>
    <w:rsid w:val="00993C67"/>
    <w:rsid w:val="009941C1"/>
    <w:rsid w:val="009941E3"/>
    <w:rsid w:val="00995A39"/>
    <w:rsid w:val="009964FE"/>
    <w:rsid w:val="0099678A"/>
    <w:rsid w:val="00996BCC"/>
    <w:rsid w:val="00996DC4"/>
    <w:rsid w:val="009971D4"/>
    <w:rsid w:val="00997BC0"/>
    <w:rsid w:val="00997DF7"/>
    <w:rsid w:val="009A015C"/>
    <w:rsid w:val="009A03FB"/>
    <w:rsid w:val="009A0742"/>
    <w:rsid w:val="009A0E57"/>
    <w:rsid w:val="009A1013"/>
    <w:rsid w:val="009A1046"/>
    <w:rsid w:val="009A1BAC"/>
    <w:rsid w:val="009A2D9D"/>
    <w:rsid w:val="009A38E0"/>
    <w:rsid w:val="009A3EDA"/>
    <w:rsid w:val="009A4ADF"/>
    <w:rsid w:val="009A4B86"/>
    <w:rsid w:val="009A4C7A"/>
    <w:rsid w:val="009A58F2"/>
    <w:rsid w:val="009A5B5A"/>
    <w:rsid w:val="009A6A62"/>
    <w:rsid w:val="009A6CA8"/>
    <w:rsid w:val="009A7A77"/>
    <w:rsid w:val="009B075D"/>
    <w:rsid w:val="009B0E0C"/>
    <w:rsid w:val="009B188A"/>
    <w:rsid w:val="009B244A"/>
    <w:rsid w:val="009B2BF0"/>
    <w:rsid w:val="009B3AD6"/>
    <w:rsid w:val="009B4968"/>
    <w:rsid w:val="009B5227"/>
    <w:rsid w:val="009B5E80"/>
    <w:rsid w:val="009B60D4"/>
    <w:rsid w:val="009B683D"/>
    <w:rsid w:val="009B6E57"/>
    <w:rsid w:val="009B7705"/>
    <w:rsid w:val="009B7DAE"/>
    <w:rsid w:val="009C055D"/>
    <w:rsid w:val="009C17B5"/>
    <w:rsid w:val="009C1C77"/>
    <w:rsid w:val="009C22C4"/>
    <w:rsid w:val="009C236A"/>
    <w:rsid w:val="009C2A55"/>
    <w:rsid w:val="009C3899"/>
    <w:rsid w:val="009C3CA1"/>
    <w:rsid w:val="009C4253"/>
    <w:rsid w:val="009C5486"/>
    <w:rsid w:val="009C55C9"/>
    <w:rsid w:val="009C639A"/>
    <w:rsid w:val="009C6EF8"/>
    <w:rsid w:val="009C756F"/>
    <w:rsid w:val="009C7744"/>
    <w:rsid w:val="009C7935"/>
    <w:rsid w:val="009D047A"/>
    <w:rsid w:val="009D04F6"/>
    <w:rsid w:val="009D0928"/>
    <w:rsid w:val="009D1718"/>
    <w:rsid w:val="009D181C"/>
    <w:rsid w:val="009D1E1D"/>
    <w:rsid w:val="009D2250"/>
    <w:rsid w:val="009D2724"/>
    <w:rsid w:val="009D2C95"/>
    <w:rsid w:val="009D3038"/>
    <w:rsid w:val="009D45BD"/>
    <w:rsid w:val="009D49A4"/>
    <w:rsid w:val="009D4C53"/>
    <w:rsid w:val="009D4E06"/>
    <w:rsid w:val="009D55F1"/>
    <w:rsid w:val="009D5A87"/>
    <w:rsid w:val="009D5BC2"/>
    <w:rsid w:val="009D63E7"/>
    <w:rsid w:val="009D6647"/>
    <w:rsid w:val="009D6722"/>
    <w:rsid w:val="009D71AE"/>
    <w:rsid w:val="009D7532"/>
    <w:rsid w:val="009E0525"/>
    <w:rsid w:val="009E1503"/>
    <w:rsid w:val="009E1C50"/>
    <w:rsid w:val="009E1E48"/>
    <w:rsid w:val="009E4388"/>
    <w:rsid w:val="009E4E63"/>
    <w:rsid w:val="009E6ED8"/>
    <w:rsid w:val="009E7B96"/>
    <w:rsid w:val="009F00CC"/>
    <w:rsid w:val="009F0ACC"/>
    <w:rsid w:val="009F0E4C"/>
    <w:rsid w:val="009F351D"/>
    <w:rsid w:val="009F4240"/>
    <w:rsid w:val="009F4A83"/>
    <w:rsid w:val="009F5182"/>
    <w:rsid w:val="009F58C5"/>
    <w:rsid w:val="009F5F9E"/>
    <w:rsid w:val="009F6F10"/>
    <w:rsid w:val="009F761F"/>
    <w:rsid w:val="00A00390"/>
    <w:rsid w:val="00A01266"/>
    <w:rsid w:val="00A01A49"/>
    <w:rsid w:val="00A02DDC"/>
    <w:rsid w:val="00A0433C"/>
    <w:rsid w:val="00A050DA"/>
    <w:rsid w:val="00A0639F"/>
    <w:rsid w:val="00A06659"/>
    <w:rsid w:val="00A10A88"/>
    <w:rsid w:val="00A1270B"/>
    <w:rsid w:val="00A13476"/>
    <w:rsid w:val="00A14974"/>
    <w:rsid w:val="00A15C51"/>
    <w:rsid w:val="00A15C82"/>
    <w:rsid w:val="00A15D60"/>
    <w:rsid w:val="00A15F4E"/>
    <w:rsid w:val="00A162FB"/>
    <w:rsid w:val="00A174C3"/>
    <w:rsid w:val="00A17E08"/>
    <w:rsid w:val="00A17EA5"/>
    <w:rsid w:val="00A20B10"/>
    <w:rsid w:val="00A20C2A"/>
    <w:rsid w:val="00A21A29"/>
    <w:rsid w:val="00A22A24"/>
    <w:rsid w:val="00A24A70"/>
    <w:rsid w:val="00A25D7A"/>
    <w:rsid w:val="00A26E66"/>
    <w:rsid w:val="00A26E71"/>
    <w:rsid w:val="00A26F03"/>
    <w:rsid w:val="00A27D78"/>
    <w:rsid w:val="00A27F14"/>
    <w:rsid w:val="00A31ADC"/>
    <w:rsid w:val="00A32356"/>
    <w:rsid w:val="00A323D4"/>
    <w:rsid w:val="00A33BCB"/>
    <w:rsid w:val="00A340EB"/>
    <w:rsid w:val="00A342EF"/>
    <w:rsid w:val="00A3436E"/>
    <w:rsid w:val="00A34B90"/>
    <w:rsid w:val="00A35965"/>
    <w:rsid w:val="00A37390"/>
    <w:rsid w:val="00A376D9"/>
    <w:rsid w:val="00A37CC9"/>
    <w:rsid w:val="00A40CA8"/>
    <w:rsid w:val="00A410B4"/>
    <w:rsid w:val="00A41825"/>
    <w:rsid w:val="00A41DB1"/>
    <w:rsid w:val="00A41E92"/>
    <w:rsid w:val="00A428F1"/>
    <w:rsid w:val="00A4296E"/>
    <w:rsid w:val="00A42CFB"/>
    <w:rsid w:val="00A4321A"/>
    <w:rsid w:val="00A43E04"/>
    <w:rsid w:val="00A45CFB"/>
    <w:rsid w:val="00A45FB5"/>
    <w:rsid w:val="00A462E8"/>
    <w:rsid w:val="00A464B1"/>
    <w:rsid w:val="00A46571"/>
    <w:rsid w:val="00A4680C"/>
    <w:rsid w:val="00A46894"/>
    <w:rsid w:val="00A46C1D"/>
    <w:rsid w:val="00A46F52"/>
    <w:rsid w:val="00A470BF"/>
    <w:rsid w:val="00A50C6B"/>
    <w:rsid w:val="00A517D4"/>
    <w:rsid w:val="00A5282D"/>
    <w:rsid w:val="00A528B3"/>
    <w:rsid w:val="00A53CDF"/>
    <w:rsid w:val="00A54D3A"/>
    <w:rsid w:val="00A55095"/>
    <w:rsid w:val="00A55488"/>
    <w:rsid w:val="00A55DA5"/>
    <w:rsid w:val="00A57084"/>
    <w:rsid w:val="00A57621"/>
    <w:rsid w:val="00A57CCD"/>
    <w:rsid w:val="00A606F7"/>
    <w:rsid w:val="00A60870"/>
    <w:rsid w:val="00A61D33"/>
    <w:rsid w:val="00A621C3"/>
    <w:rsid w:val="00A6319A"/>
    <w:rsid w:val="00A63539"/>
    <w:rsid w:val="00A639DD"/>
    <w:rsid w:val="00A63E4B"/>
    <w:rsid w:val="00A647C9"/>
    <w:rsid w:val="00A64B9C"/>
    <w:rsid w:val="00A64FAC"/>
    <w:rsid w:val="00A6507C"/>
    <w:rsid w:val="00A65508"/>
    <w:rsid w:val="00A664DD"/>
    <w:rsid w:val="00A6654C"/>
    <w:rsid w:val="00A667E6"/>
    <w:rsid w:val="00A66C88"/>
    <w:rsid w:val="00A67636"/>
    <w:rsid w:val="00A6786B"/>
    <w:rsid w:val="00A67F23"/>
    <w:rsid w:val="00A700DA"/>
    <w:rsid w:val="00A7013D"/>
    <w:rsid w:val="00A70755"/>
    <w:rsid w:val="00A71011"/>
    <w:rsid w:val="00A71064"/>
    <w:rsid w:val="00A716BB"/>
    <w:rsid w:val="00A71BDF"/>
    <w:rsid w:val="00A72326"/>
    <w:rsid w:val="00A72926"/>
    <w:rsid w:val="00A732A9"/>
    <w:rsid w:val="00A73C77"/>
    <w:rsid w:val="00A73CE3"/>
    <w:rsid w:val="00A743C5"/>
    <w:rsid w:val="00A7473A"/>
    <w:rsid w:val="00A74A3E"/>
    <w:rsid w:val="00A75365"/>
    <w:rsid w:val="00A76E83"/>
    <w:rsid w:val="00A773BB"/>
    <w:rsid w:val="00A778DC"/>
    <w:rsid w:val="00A803E0"/>
    <w:rsid w:val="00A80DD2"/>
    <w:rsid w:val="00A81D55"/>
    <w:rsid w:val="00A827DC"/>
    <w:rsid w:val="00A82939"/>
    <w:rsid w:val="00A834F8"/>
    <w:rsid w:val="00A84978"/>
    <w:rsid w:val="00A84A8B"/>
    <w:rsid w:val="00A84CFE"/>
    <w:rsid w:val="00A8510D"/>
    <w:rsid w:val="00A852FD"/>
    <w:rsid w:val="00A85ADB"/>
    <w:rsid w:val="00A85D58"/>
    <w:rsid w:val="00A8671D"/>
    <w:rsid w:val="00A867A8"/>
    <w:rsid w:val="00A8687B"/>
    <w:rsid w:val="00A874E1"/>
    <w:rsid w:val="00A878DE"/>
    <w:rsid w:val="00A90B36"/>
    <w:rsid w:val="00A90E6B"/>
    <w:rsid w:val="00A90EAC"/>
    <w:rsid w:val="00A9143E"/>
    <w:rsid w:val="00A9145E"/>
    <w:rsid w:val="00A91F32"/>
    <w:rsid w:val="00A93019"/>
    <w:rsid w:val="00A9314B"/>
    <w:rsid w:val="00A94341"/>
    <w:rsid w:val="00A947EC"/>
    <w:rsid w:val="00A94F8C"/>
    <w:rsid w:val="00A94FAE"/>
    <w:rsid w:val="00A9579E"/>
    <w:rsid w:val="00A9586A"/>
    <w:rsid w:val="00A96002"/>
    <w:rsid w:val="00A96F15"/>
    <w:rsid w:val="00A96FC3"/>
    <w:rsid w:val="00A97688"/>
    <w:rsid w:val="00A97CC9"/>
    <w:rsid w:val="00AA0B4E"/>
    <w:rsid w:val="00AA15C8"/>
    <w:rsid w:val="00AA1BDA"/>
    <w:rsid w:val="00AA23C9"/>
    <w:rsid w:val="00AA2E83"/>
    <w:rsid w:val="00AA2EFA"/>
    <w:rsid w:val="00AA309B"/>
    <w:rsid w:val="00AA3120"/>
    <w:rsid w:val="00AA3AB6"/>
    <w:rsid w:val="00AA46C3"/>
    <w:rsid w:val="00AA495C"/>
    <w:rsid w:val="00AA525D"/>
    <w:rsid w:val="00AA652B"/>
    <w:rsid w:val="00AA6869"/>
    <w:rsid w:val="00AB0FD1"/>
    <w:rsid w:val="00AB177B"/>
    <w:rsid w:val="00AB2FAB"/>
    <w:rsid w:val="00AB3533"/>
    <w:rsid w:val="00AB4AA3"/>
    <w:rsid w:val="00AB4BFB"/>
    <w:rsid w:val="00AB595F"/>
    <w:rsid w:val="00AB642B"/>
    <w:rsid w:val="00AB6F77"/>
    <w:rsid w:val="00AB76A0"/>
    <w:rsid w:val="00AB7909"/>
    <w:rsid w:val="00AC1477"/>
    <w:rsid w:val="00AC1D2B"/>
    <w:rsid w:val="00AC234C"/>
    <w:rsid w:val="00AC31F2"/>
    <w:rsid w:val="00AC369E"/>
    <w:rsid w:val="00AC389C"/>
    <w:rsid w:val="00AC3E44"/>
    <w:rsid w:val="00AC4279"/>
    <w:rsid w:val="00AC4626"/>
    <w:rsid w:val="00AC49BC"/>
    <w:rsid w:val="00AC4D4A"/>
    <w:rsid w:val="00AC520E"/>
    <w:rsid w:val="00AC6354"/>
    <w:rsid w:val="00AC691D"/>
    <w:rsid w:val="00AC6E0E"/>
    <w:rsid w:val="00AC790B"/>
    <w:rsid w:val="00AD0117"/>
    <w:rsid w:val="00AD1191"/>
    <w:rsid w:val="00AD13B8"/>
    <w:rsid w:val="00AD1E55"/>
    <w:rsid w:val="00AD4788"/>
    <w:rsid w:val="00AD492E"/>
    <w:rsid w:val="00AD5FFA"/>
    <w:rsid w:val="00AD6FE9"/>
    <w:rsid w:val="00AD7759"/>
    <w:rsid w:val="00AE0047"/>
    <w:rsid w:val="00AE09FE"/>
    <w:rsid w:val="00AE0B5B"/>
    <w:rsid w:val="00AE0FF3"/>
    <w:rsid w:val="00AE15B9"/>
    <w:rsid w:val="00AE2526"/>
    <w:rsid w:val="00AE2C1B"/>
    <w:rsid w:val="00AE39B5"/>
    <w:rsid w:val="00AE39D1"/>
    <w:rsid w:val="00AE3E2A"/>
    <w:rsid w:val="00AE4115"/>
    <w:rsid w:val="00AE452E"/>
    <w:rsid w:val="00AE4675"/>
    <w:rsid w:val="00AE4B1F"/>
    <w:rsid w:val="00AE501A"/>
    <w:rsid w:val="00AE5680"/>
    <w:rsid w:val="00AE61AE"/>
    <w:rsid w:val="00AE7908"/>
    <w:rsid w:val="00AE7DC3"/>
    <w:rsid w:val="00AF0FC7"/>
    <w:rsid w:val="00AF1052"/>
    <w:rsid w:val="00AF1141"/>
    <w:rsid w:val="00AF12DC"/>
    <w:rsid w:val="00AF1DD7"/>
    <w:rsid w:val="00AF2622"/>
    <w:rsid w:val="00AF350E"/>
    <w:rsid w:val="00AF3814"/>
    <w:rsid w:val="00AF465D"/>
    <w:rsid w:val="00AF55FF"/>
    <w:rsid w:val="00AF5813"/>
    <w:rsid w:val="00AF585A"/>
    <w:rsid w:val="00AF613A"/>
    <w:rsid w:val="00AF6279"/>
    <w:rsid w:val="00AF6C94"/>
    <w:rsid w:val="00AF7616"/>
    <w:rsid w:val="00AF7C65"/>
    <w:rsid w:val="00AF7DA0"/>
    <w:rsid w:val="00B0033A"/>
    <w:rsid w:val="00B00A5B"/>
    <w:rsid w:val="00B00A7D"/>
    <w:rsid w:val="00B00D63"/>
    <w:rsid w:val="00B01467"/>
    <w:rsid w:val="00B01F75"/>
    <w:rsid w:val="00B01FEF"/>
    <w:rsid w:val="00B05259"/>
    <w:rsid w:val="00B07B52"/>
    <w:rsid w:val="00B10171"/>
    <w:rsid w:val="00B11C5E"/>
    <w:rsid w:val="00B11FB9"/>
    <w:rsid w:val="00B134BC"/>
    <w:rsid w:val="00B15626"/>
    <w:rsid w:val="00B15D31"/>
    <w:rsid w:val="00B178B0"/>
    <w:rsid w:val="00B2079E"/>
    <w:rsid w:val="00B20F43"/>
    <w:rsid w:val="00B21AE9"/>
    <w:rsid w:val="00B21D33"/>
    <w:rsid w:val="00B22D58"/>
    <w:rsid w:val="00B2339E"/>
    <w:rsid w:val="00B23BB1"/>
    <w:rsid w:val="00B23F06"/>
    <w:rsid w:val="00B24312"/>
    <w:rsid w:val="00B244FD"/>
    <w:rsid w:val="00B24561"/>
    <w:rsid w:val="00B24F22"/>
    <w:rsid w:val="00B261A3"/>
    <w:rsid w:val="00B266CA"/>
    <w:rsid w:val="00B26E08"/>
    <w:rsid w:val="00B27091"/>
    <w:rsid w:val="00B27623"/>
    <w:rsid w:val="00B27FDE"/>
    <w:rsid w:val="00B30D69"/>
    <w:rsid w:val="00B315C2"/>
    <w:rsid w:val="00B33348"/>
    <w:rsid w:val="00B34842"/>
    <w:rsid w:val="00B35276"/>
    <w:rsid w:val="00B36562"/>
    <w:rsid w:val="00B36BAD"/>
    <w:rsid w:val="00B37AC1"/>
    <w:rsid w:val="00B40244"/>
    <w:rsid w:val="00B40D3C"/>
    <w:rsid w:val="00B4123C"/>
    <w:rsid w:val="00B41B36"/>
    <w:rsid w:val="00B42515"/>
    <w:rsid w:val="00B429A7"/>
    <w:rsid w:val="00B43165"/>
    <w:rsid w:val="00B43728"/>
    <w:rsid w:val="00B445FB"/>
    <w:rsid w:val="00B451E7"/>
    <w:rsid w:val="00B452EB"/>
    <w:rsid w:val="00B453DD"/>
    <w:rsid w:val="00B45909"/>
    <w:rsid w:val="00B45C32"/>
    <w:rsid w:val="00B45C9B"/>
    <w:rsid w:val="00B45F84"/>
    <w:rsid w:val="00B46017"/>
    <w:rsid w:val="00B46904"/>
    <w:rsid w:val="00B477CB"/>
    <w:rsid w:val="00B47994"/>
    <w:rsid w:val="00B5080A"/>
    <w:rsid w:val="00B51556"/>
    <w:rsid w:val="00B529DC"/>
    <w:rsid w:val="00B532F8"/>
    <w:rsid w:val="00B5347C"/>
    <w:rsid w:val="00B53E2B"/>
    <w:rsid w:val="00B5494D"/>
    <w:rsid w:val="00B56C53"/>
    <w:rsid w:val="00B572E3"/>
    <w:rsid w:val="00B61834"/>
    <w:rsid w:val="00B61970"/>
    <w:rsid w:val="00B61CFF"/>
    <w:rsid w:val="00B61ED3"/>
    <w:rsid w:val="00B62E22"/>
    <w:rsid w:val="00B630BB"/>
    <w:rsid w:val="00B63F77"/>
    <w:rsid w:val="00B65089"/>
    <w:rsid w:val="00B654C0"/>
    <w:rsid w:val="00B65983"/>
    <w:rsid w:val="00B66BF8"/>
    <w:rsid w:val="00B671E5"/>
    <w:rsid w:val="00B67C81"/>
    <w:rsid w:val="00B67CB2"/>
    <w:rsid w:val="00B702DA"/>
    <w:rsid w:val="00B706E5"/>
    <w:rsid w:val="00B70F8F"/>
    <w:rsid w:val="00B723E2"/>
    <w:rsid w:val="00B72470"/>
    <w:rsid w:val="00B72DC4"/>
    <w:rsid w:val="00B73099"/>
    <w:rsid w:val="00B734F0"/>
    <w:rsid w:val="00B73851"/>
    <w:rsid w:val="00B743C5"/>
    <w:rsid w:val="00B74751"/>
    <w:rsid w:val="00B74A6B"/>
    <w:rsid w:val="00B74D54"/>
    <w:rsid w:val="00B7551C"/>
    <w:rsid w:val="00B75544"/>
    <w:rsid w:val="00B75BED"/>
    <w:rsid w:val="00B75D3A"/>
    <w:rsid w:val="00B75DD6"/>
    <w:rsid w:val="00B76878"/>
    <w:rsid w:val="00B77DE9"/>
    <w:rsid w:val="00B80296"/>
    <w:rsid w:val="00B804A4"/>
    <w:rsid w:val="00B811CB"/>
    <w:rsid w:val="00B8236A"/>
    <w:rsid w:val="00B82F57"/>
    <w:rsid w:val="00B8379E"/>
    <w:rsid w:val="00B8469E"/>
    <w:rsid w:val="00B84F06"/>
    <w:rsid w:val="00B8584E"/>
    <w:rsid w:val="00B86661"/>
    <w:rsid w:val="00B867B9"/>
    <w:rsid w:val="00B87170"/>
    <w:rsid w:val="00B87D97"/>
    <w:rsid w:val="00B91434"/>
    <w:rsid w:val="00B91D56"/>
    <w:rsid w:val="00B93D1F"/>
    <w:rsid w:val="00B9500D"/>
    <w:rsid w:val="00B9533E"/>
    <w:rsid w:val="00B954B7"/>
    <w:rsid w:val="00B96924"/>
    <w:rsid w:val="00B9713D"/>
    <w:rsid w:val="00B974E5"/>
    <w:rsid w:val="00B97DD3"/>
    <w:rsid w:val="00B97F56"/>
    <w:rsid w:val="00BA0A63"/>
    <w:rsid w:val="00BA0F6A"/>
    <w:rsid w:val="00BA117D"/>
    <w:rsid w:val="00BA1342"/>
    <w:rsid w:val="00BA16C2"/>
    <w:rsid w:val="00BA186B"/>
    <w:rsid w:val="00BA36DB"/>
    <w:rsid w:val="00BA4811"/>
    <w:rsid w:val="00BA489C"/>
    <w:rsid w:val="00BA4B4A"/>
    <w:rsid w:val="00BA4B65"/>
    <w:rsid w:val="00BA4EF7"/>
    <w:rsid w:val="00BA51B8"/>
    <w:rsid w:val="00BA5AC3"/>
    <w:rsid w:val="00BA5B56"/>
    <w:rsid w:val="00BA6390"/>
    <w:rsid w:val="00BA6B28"/>
    <w:rsid w:val="00BA7345"/>
    <w:rsid w:val="00BB12F2"/>
    <w:rsid w:val="00BB2C5E"/>
    <w:rsid w:val="00BB397F"/>
    <w:rsid w:val="00BB3C1B"/>
    <w:rsid w:val="00BB4382"/>
    <w:rsid w:val="00BB45A5"/>
    <w:rsid w:val="00BB4A48"/>
    <w:rsid w:val="00BB4C23"/>
    <w:rsid w:val="00BB5210"/>
    <w:rsid w:val="00BB53FC"/>
    <w:rsid w:val="00BC04F8"/>
    <w:rsid w:val="00BC0CD5"/>
    <w:rsid w:val="00BC1803"/>
    <w:rsid w:val="00BC186F"/>
    <w:rsid w:val="00BC239B"/>
    <w:rsid w:val="00BC2C77"/>
    <w:rsid w:val="00BC3195"/>
    <w:rsid w:val="00BC31DB"/>
    <w:rsid w:val="00BC3319"/>
    <w:rsid w:val="00BC3A49"/>
    <w:rsid w:val="00BC3FA4"/>
    <w:rsid w:val="00BC4278"/>
    <w:rsid w:val="00BC4793"/>
    <w:rsid w:val="00BC4F3A"/>
    <w:rsid w:val="00BC5365"/>
    <w:rsid w:val="00BC56AD"/>
    <w:rsid w:val="00BC6142"/>
    <w:rsid w:val="00BC64EE"/>
    <w:rsid w:val="00BC6C92"/>
    <w:rsid w:val="00BC6E0E"/>
    <w:rsid w:val="00BC736E"/>
    <w:rsid w:val="00BC7DD6"/>
    <w:rsid w:val="00BD0BFC"/>
    <w:rsid w:val="00BD0FB9"/>
    <w:rsid w:val="00BD1290"/>
    <w:rsid w:val="00BD1381"/>
    <w:rsid w:val="00BD193D"/>
    <w:rsid w:val="00BD2322"/>
    <w:rsid w:val="00BD4068"/>
    <w:rsid w:val="00BD4211"/>
    <w:rsid w:val="00BD472B"/>
    <w:rsid w:val="00BD53C7"/>
    <w:rsid w:val="00BD5613"/>
    <w:rsid w:val="00BD63AD"/>
    <w:rsid w:val="00BD6C32"/>
    <w:rsid w:val="00BD74E3"/>
    <w:rsid w:val="00BD7A7E"/>
    <w:rsid w:val="00BD7DBC"/>
    <w:rsid w:val="00BE00B6"/>
    <w:rsid w:val="00BE1696"/>
    <w:rsid w:val="00BE1AA8"/>
    <w:rsid w:val="00BE1DC1"/>
    <w:rsid w:val="00BE2019"/>
    <w:rsid w:val="00BE2F52"/>
    <w:rsid w:val="00BE314D"/>
    <w:rsid w:val="00BE3C16"/>
    <w:rsid w:val="00BE4313"/>
    <w:rsid w:val="00BE43F5"/>
    <w:rsid w:val="00BE45A8"/>
    <w:rsid w:val="00BE6AAE"/>
    <w:rsid w:val="00BE6CE5"/>
    <w:rsid w:val="00BE7000"/>
    <w:rsid w:val="00BE7D98"/>
    <w:rsid w:val="00BF0011"/>
    <w:rsid w:val="00BF00BD"/>
    <w:rsid w:val="00BF0A21"/>
    <w:rsid w:val="00BF0F30"/>
    <w:rsid w:val="00BF0FD0"/>
    <w:rsid w:val="00BF12F1"/>
    <w:rsid w:val="00BF147A"/>
    <w:rsid w:val="00BF1659"/>
    <w:rsid w:val="00BF183B"/>
    <w:rsid w:val="00BF1A7B"/>
    <w:rsid w:val="00BF24E2"/>
    <w:rsid w:val="00BF2B79"/>
    <w:rsid w:val="00BF3A21"/>
    <w:rsid w:val="00BF3FA1"/>
    <w:rsid w:val="00BF452D"/>
    <w:rsid w:val="00BF52CC"/>
    <w:rsid w:val="00BF5F10"/>
    <w:rsid w:val="00BF616E"/>
    <w:rsid w:val="00BF6216"/>
    <w:rsid w:val="00BF684D"/>
    <w:rsid w:val="00C00199"/>
    <w:rsid w:val="00C01A77"/>
    <w:rsid w:val="00C01C06"/>
    <w:rsid w:val="00C021C6"/>
    <w:rsid w:val="00C02857"/>
    <w:rsid w:val="00C02AAB"/>
    <w:rsid w:val="00C02E17"/>
    <w:rsid w:val="00C0300B"/>
    <w:rsid w:val="00C032ED"/>
    <w:rsid w:val="00C03B79"/>
    <w:rsid w:val="00C03F0C"/>
    <w:rsid w:val="00C04848"/>
    <w:rsid w:val="00C05302"/>
    <w:rsid w:val="00C061B6"/>
    <w:rsid w:val="00C064CB"/>
    <w:rsid w:val="00C0696D"/>
    <w:rsid w:val="00C07589"/>
    <w:rsid w:val="00C0798A"/>
    <w:rsid w:val="00C07AB3"/>
    <w:rsid w:val="00C1336A"/>
    <w:rsid w:val="00C14078"/>
    <w:rsid w:val="00C1429A"/>
    <w:rsid w:val="00C149DF"/>
    <w:rsid w:val="00C14A96"/>
    <w:rsid w:val="00C14DD8"/>
    <w:rsid w:val="00C15DE7"/>
    <w:rsid w:val="00C1635E"/>
    <w:rsid w:val="00C166CD"/>
    <w:rsid w:val="00C16B17"/>
    <w:rsid w:val="00C17677"/>
    <w:rsid w:val="00C20235"/>
    <w:rsid w:val="00C2078D"/>
    <w:rsid w:val="00C2086A"/>
    <w:rsid w:val="00C20CB4"/>
    <w:rsid w:val="00C214F2"/>
    <w:rsid w:val="00C219E8"/>
    <w:rsid w:val="00C21B8A"/>
    <w:rsid w:val="00C2290A"/>
    <w:rsid w:val="00C22F39"/>
    <w:rsid w:val="00C2329E"/>
    <w:rsid w:val="00C2350D"/>
    <w:rsid w:val="00C23884"/>
    <w:rsid w:val="00C23AB9"/>
    <w:rsid w:val="00C25262"/>
    <w:rsid w:val="00C252B5"/>
    <w:rsid w:val="00C253F3"/>
    <w:rsid w:val="00C25834"/>
    <w:rsid w:val="00C25E5B"/>
    <w:rsid w:val="00C273F7"/>
    <w:rsid w:val="00C27FDD"/>
    <w:rsid w:val="00C304D5"/>
    <w:rsid w:val="00C30BE9"/>
    <w:rsid w:val="00C30EDC"/>
    <w:rsid w:val="00C31247"/>
    <w:rsid w:val="00C3223F"/>
    <w:rsid w:val="00C32397"/>
    <w:rsid w:val="00C32B51"/>
    <w:rsid w:val="00C33B2C"/>
    <w:rsid w:val="00C346CF"/>
    <w:rsid w:val="00C34BB4"/>
    <w:rsid w:val="00C3634D"/>
    <w:rsid w:val="00C37482"/>
    <w:rsid w:val="00C402D3"/>
    <w:rsid w:val="00C40756"/>
    <w:rsid w:val="00C40CEF"/>
    <w:rsid w:val="00C419E9"/>
    <w:rsid w:val="00C42108"/>
    <w:rsid w:val="00C42D98"/>
    <w:rsid w:val="00C42F8D"/>
    <w:rsid w:val="00C43446"/>
    <w:rsid w:val="00C434BD"/>
    <w:rsid w:val="00C43EB0"/>
    <w:rsid w:val="00C4415B"/>
    <w:rsid w:val="00C44BF5"/>
    <w:rsid w:val="00C44F61"/>
    <w:rsid w:val="00C45521"/>
    <w:rsid w:val="00C4563B"/>
    <w:rsid w:val="00C45F6C"/>
    <w:rsid w:val="00C46260"/>
    <w:rsid w:val="00C464B2"/>
    <w:rsid w:val="00C47B36"/>
    <w:rsid w:val="00C47D3F"/>
    <w:rsid w:val="00C506B2"/>
    <w:rsid w:val="00C51124"/>
    <w:rsid w:val="00C51275"/>
    <w:rsid w:val="00C513DE"/>
    <w:rsid w:val="00C51A3E"/>
    <w:rsid w:val="00C51ABF"/>
    <w:rsid w:val="00C51B87"/>
    <w:rsid w:val="00C52DDA"/>
    <w:rsid w:val="00C53128"/>
    <w:rsid w:val="00C5371C"/>
    <w:rsid w:val="00C53BBC"/>
    <w:rsid w:val="00C53C03"/>
    <w:rsid w:val="00C542F0"/>
    <w:rsid w:val="00C5436B"/>
    <w:rsid w:val="00C55447"/>
    <w:rsid w:val="00C561CA"/>
    <w:rsid w:val="00C60119"/>
    <w:rsid w:val="00C60494"/>
    <w:rsid w:val="00C60F69"/>
    <w:rsid w:val="00C60FBC"/>
    <w:rsid w:val="00C61B66"/>
    <w:rsid w:val="00C62353"/>
    <w:rsid w:val="00C64ACF"/>
    <w:rsid w:val="00C64F4F"/>
    <w:rsid w:val="00C6531F"/>
    <w:rsid w:val="00C65B4B"/>
    <w:rsid w:val="00C66CF1"/>
    <w:rsid w:val="00C6728A"/>
    <w:rsid w:val="00C676C3"/>
    <w:rsid w:val="00C67F30"/>
    <w:rsid w:val="00C70816"/>
    <w:rsid w:val="00C70E21"/>
    <w:rsid w:val="00C71035"/>
    <w:rsid w:val="00C7103B"/>
    <w:rsid w:val="00C71176"/>
    <w:rsid w:val="00C71309"/>
    <w:rsid w:val="00C713C7"/>
    <w:rsid w:val="00C717E0"/>
    <w:rsid w:val="00C71A5A"/>
    <w:rsid w:val="00C7218D"/>
    <w:rsid w:val="00C7291C"/>
    <w:rsid w:val="00C72C19"/>
    <w:rsid w:val="00C72C27"/>
    <w:rsid w:val="00C7382F"/>
    <w:rsid w:val="00C75494"/>
    <w:rsid w:val="00C7588B"/>
    <w:rsid w:val="00C75CC1"/>
    <w:rsid w:val="00C75EA6"/>
    <w:rsid w:val="00C75FF6"/>
    <w:rsid w:val="00C767B1"/>
    <w:rsid w:val="00C76987"/>
    <w:rsid w:val="00C76D31"/>
    <w:rsid w:val="00C76E7C"/>
    <w:rsid w:val="00C77B2B"/>
    <w:rsid w:val="00C8094B"/>
    <w:rsid w:val="00C8135D"/>
    <w:rsid w:val="00C81A78"/>
    <w:rsid w:val="00C824F0"/>
    <w:rsid w:val="00C8251A"/>
    <w:rsid w:val="00C8327F"/>
    <w:rsid w:val="00C8362F"/>
    <w:rsid w:val="00C83990"/>
    <w:rsid w:val="00C83D60"/>
    <w:rsid w:val="00C85735"/>
    <w:rsid w:val="00C8651F"/>
    <w:rsid w:val="00C865B8"/>
    <w:rsid w:val="00C87035"/>
    <w:rsid w:val="00C8704A"/>
    <w:rsid w:val="00C87319"/>
    <w:rsid w:val="00C90388"/>
    <w:rsid w:val="00C904AB"/>
    <w:rsid w:val="00C90EB4"/>
    <w:rsid w:val="00C90EEA"/>
    <w:rsid w:val="00C91390"/>
    <w:rsid w:val="00C91DF6"/>
    <w:rsid w:val="00C9207C"/>
    <w:rsid w:val="00C92685"/>
    <w:rsid w:val="00C931AE"/>
    <w:rsid w:val="00C93390"/>
    <w:rsid w:val="00C93DBB"/>
    <w:rsid w:val="00C942B9"/>
    <w:rsid w:val="00C94735"/>
    <w:rsid w:val="00C948B8"/>
    <w:rsid w:val="00CA0DA0"/>
    <w:rsid w:val="00CA12A3"/>
    <w:rsid w:val="00CA139F"/>
    <w:rsid w:val="00CA1BFC"/>
    <w:rsid w:val="00CA2626"/>
    <w:rsid w:val="00CA2BD8"/>
    <w:rsid w:val="00CA2D14"/>
    <w:rsid w:val="00CA423A"/>
    <w:rsid w:val="00CA51F6"/>
    <w:rsid w:val="00CA5E66"/>
    <w:rsid w:val="00CA603F"/>
    <w:rsid w:val="00CA68E3"/>
    <w:rsid w:val="00CA7105"/>
    <w:rsid w:val="00CA7392"/>
    <w:rsid w:val="00CA7589"/>
    <w:rsid w:val="00CA7D4F"/>
    <w:rsid w:val="00CB021A"/>
    <w:rsid w:val="00CB0824"/>
    <w:rsid w:val="00CB0A6C"/>
    <w:rsid w:val="00CB1B55"/>
    <w:rsid w:val="00CB24EE"/>
    <w:rsid w:val="00CB26F0"/>
    <w:rsid w:val="00CB38F4"/>
    <w:rsid w:val="00CB41E5"/>
    <w:rsid w:val="00CB5C02"/>
    <w:rsid w:val="00CB6724"/>
    <w:rsid w:val="00CB6EB8"/>
    <w:rsid w:val="00CC018B"/>
    <w:rsid w:val="00CC15FF"/>
    <w:rsid w:val="00CC1A8F"/>
    <w:rsid w:val="00CC1E00"/>
    <w:rsid w:val="00CC276E"/>
    <w:rsid w:val="00CC3723"/>
    <w:rsid w:val="00CC3AB5"/>
    <w:rsid w:val="00CC3E22"/>
    <w:rsid w:val="00CC5FD4"/>
    <w:rsid w:val="00CC6175"/>
    <w:rsid w:val="00CC660C"/>
    <w:rsid w:val="00CC6C35"/>
    <w:rsid w:val="00CC6CEB"/>
    <w:rsid w:val="00CC7269"/>
    <w:rsid w:val="00CC79D7"/>
    <w:rsid w:val="00CC7A05"/>
    <w:rsid w:val="00CD03F6"/>
    <w:rsid w:val="00CD0841"/>
    <w:rsid w:val="00CD092D"/>
    <w:rsid w:val="00CD0F62"/>
    <w:rsid w:val="00CD100A"/>
    <w:rsid w:val="00CD23D2"/>
    <w:rsid w:val="00CD2DB5"/>
    <w:rsid w:val="00CD2F4F"/>
    <w:rsid w:val="00CD31A3"/>
    <w:rsid w:val="00CD31FE"/>
    <w:rsid w:val="00CD398A"/>
    <w:rsid w:val="00CD39D2"/>
    <w:rsid w:val="00CD3E06"/>
    <w:rsid w:val="00CD5DBD"/>
    <w:rsid w:val="00CD6D9E"/>
    <w:rsid w:val="00CD6DD5"/>
    <w:rsid w:val="00CD7A17"/>
    <w:rsid w:val="00CE05D7"/>
    <w:rsid w:val="00CE122B"/>
    <w:rsid w:val="00CE2561"/>
    <w:rsid w:val="00CE27FD"/>
    <w:rsid w:val="00CE2D10"/>
    <w:rsid w:val="00CE35D0"/>
    <w:rsid w:val="00CE3D09"/>
    <w:rsid w:val="00CE3DDF"/>
    <w:rsid w:val="00CE405E"/>
    <w:rsid w:val="00CE5015"/>
    <w:rsid w:val="00CE53F4"/>
    <w:rsid w:val="00CE604C"/>
    <w:rsid w:val="00CE62F6"/>
    <w:rsid w:val="00CE67B0"/>
    <w:rsid w:val="00CE6A2B"/>
    <w:rsid w:val="00CE7967"/>
    <w:rsid w:val="00CF0453"/>
    <w:rsid w:val="00CF061E"/>
    <w:rsid w:val="00CF0E0C"/>
    <w:rsid w:val="00CF108D"/>
    <w:rsid w:val="00CF18CB"/>
    <w:rsid w:val="00CF19D7"/>
    <w:rsid w:val="00CF1DA7"/>
    <w:rsid w:val="00CF2281"/>
    <w:rsid w:val="00CF28AB"/>
    <w:rsid w:val="00CF2F76"/>
    <w:rsid w:val="00CF438D"/>
    <w:rsid w:val="00CF5155"/>
    <w:rsid w:val="00CF66B8"/>
    <w:rsid w:val="00CF67D0"/>
    <w:rsid w:val="00CF71A7"/>
    <w:rsid w:val="00CF7931"/>
    <w:rsid w:val="00CF7B20"/>
    <w:rsid w:val="00D00201"/>
    <w:rsid w:val="00D0038B"/>
    <w:rsid w:val="00D004B5"/>
    <w:rsid w:val="00D0102B"/>
    <w:rsid w:val="00D01048"/>
    <w:rsid w:val="00D0155F"/>
    <w:rsid w:val="00D01616"/>
    <w:rsid w:val="00D0311C"/>
    <w:rsid w:val="00D03762"/>
    <w:rsid w:val="00D04E53"/>
    <w:rsid w:val="00D051D8"/>
    <w:rsid w:val="00D07579"/>
    <w:rsid w:val="00D078C9"/>
    <w:rsid w:val="00D101FA"/>
    <w:rsid w:val="00D106CE"/>
    <w:rsid w:val="00D10F15"/>
    <w:rsid w:val="00D11F8A"/>
    <w:rsid w:val="00D12204"/>
    <w:rsid w:val="00D128EB"/>
    <w:rsid w:val="00D129AA"/>
    <w:rsid w:val="00D12D64"/>
    <w:rsid w:val="00D1373D"/>
    <w:rsid w:val="00D14B77"/>
    <w:rsid w:val="00D15573"/>
    <w:rsid w:val="00D15AFD"/>
    <w:rsid w:val="00D15D53"/>
    <w:rsid w:val="00D162C0"/>
    <w:rsid w:val="00D16437"/>
    <w:rsid w:val="00D16E1E"/>
    <w:rsid w:val="00D202A7"/>
    <w:rsid w:val="00D20540"/>
    <w:rsid w:val="00D20541"/>
    <w:rsid w:val="00D2157D"/>
    <w:rsid w:val="00D215AD"/>
    <w:rsid w:val="00D22EF3"/>
    <w:rsid w:val="00D23F6F"/>
    <w:rsid w:val="00D24253"/>
    <w:rsid w:val="00D24A3B"/>
    <w:rsid w:val="00D2508E"/>
    <w:rsid w:val="00D26A8A"/>
    <w:rsid w:val="00D26A93"/>
    <w:rsid w:val="00D303F6"/>
    <w:rsid w:val="00D306EE"/>
    <w:rsid w:val="00D31225"/>
    <w:rsid w:val="00D31989"/>
    <w:rsid w:val="00D31AAA"/>
    <w:rsid w:val="00D3210A"/>
    <w:rsid w:val="00D32AA1"/>
    <w:rsid w:val="00D32C40"/>
    <w:rsid w:val="00D3323E"/>
    <w:rsid w:val="00D339B3"/>
    <w:rsid w:val="00D3464E"/>
    <w:rsid w:val="00D348FA"/>
    <w:rsid w:val="00D34C4E"/>
    <w:rsid w:val="00D34DB5"/>
    <w:rsid w:val="00D35D81"/>
    <w:rsid w:val="00D361BD"/>
    <w:rsid w:val="00D36375"/>
    <w:rsid w:val="00D377E0"/>
    <w:rsid w:val="00D37AD0"/>
    <w:rsid w:val="00D37F99"/>
    <w:rsid w:val="00D404D1"/>
    <w:rsid w:val="00D40742"/>
    <w:rsid w:val="00D40CD9"/>
    <w:rsid w:val="00D41B42"/>
    <w:rsid w:val="00D42379"/>
    <w:rsid w:val="00D42A85"/>
    <w:rsid w:val="00D43057"/>
    <w:rsid w:val="00D4312A"/>
    <w:rsid w:val="00D438D5"/>
    <w:rsid w:val="00D4391D"/>
    <w:rsid w:val="00D4396C"/>
    <w:rsid w:val="00D4439B"/>
    <w:rsid w:val="00D44760"/>
    <w:rsid w:val="00D45E38"/>
    <w:rsid w:val="00D47C08"/>
    <w:rsid w:val="00D50E9C"/>
    <w:rsid w:val="00D5108F"/>
    <w:rsid w:val="00D5138E"/>
    <w:rsid w:val="00D514DE"/>
    <w:rsid w:val="00D5159F"/>
    <w:rsid w:val="00D518DC"/>
    <w:rsid w:val="00D51B45"/>
    <w:rsid w:val="00D51B9C"/>
    <w:rsid w:val="00D521CC"/>
    <w:rsid w:val="00D52F36"/>
    <w:rsid w:val="00D53272"/>
    <w:rsid w:val="00D5388B"/>
    <w:rsid w:val="00D5497E"/>
    <w:rsid w:val="00D54F53"/>
    <w:rsid w:val="00D551C6"/>
    <w:rsid w:val="00D5526B"/>
    <w:rsid w:val="00D55C65"/>
    <w:rsid w:val="00D573AA"/>
    <w:rsid w:val="00D5777B"/>
    <w:rsid w:val="00D57A61"/>
    <w:rsid w:val="00D60A7D"/>
    <w:rsid w:val="00D6140F"/>
    <w:rsid w:val="00D61C22"/>
    <w:rsid w:val="00D62108"/>
    <w:rsid w:val="00D6224A"/>
    <w:rsid w:val="00D6244B"/>
    <w:rsid w:val="00D62B93"/>
    <w:rsid w:val="00D644DF"/>
    <w:rsid w:val="00D64AC5"/>
    <w:rsid w:val="00D6541E"/>
    <w:rsid w:val="00D65B22"/>
    <w:rsid w:val="00D65D6A"/>
    <w:rsid w:val="00D667B6"/>
    <w:rsid w:val="00D66A09"/>
    <w:rsid w:val="00D66E05"/>
    <w:rsid w:val="00D67077"/>
    <w:rsid w:val="00D67950"/>
    <w:rsid w:val="00D6798C"/>
    <w:rsid w:val="00D70315"/>
    <w:rsid w:val="00D71074"/>
    <w:rsid w:val="00D71A94"/>
    <w:rsid w:val="00D72C82"/>
    <w:rsid w:val="00D73754"/>
    <w:rsid w:val="00D73904"/>
    <w:rsid w:val="00D73B53"/>
    <w:rsid w:val="00D743C0"/>
    <w:rsid w:val="00D74756"/>
    <w:rsid w:val="00D74E5F"/>
    <w:rsid w:val="00D75AC5"/>
    <w:rsid w:val="00D7658E"/>
    <w:rsid w:val="00D76A31"/>
    <w:rsid w:val="00D77C22"/>
    <w:rsid w:val="00D803A3"/>
    <w:rsid w:val="00D8057E"/>
    <w:rsid w:val="00D8059B"/>
    <w:rsid w:val="00D80649"/>
    <w:rsid w:val="00D81053"/>
    <w:rsid w:val="00D81185"/>
    <w:rsid w:val="00D81E57"/>
    <w:rsid w:val="00D81FDF"/>
    <w:rsid w:val="00D81FFC"/>
    <w:rsid w:val="00D821DF"/>
    <w:rsid w:val="00D8264C"/>
    <w:rsid w:val="00D828B4"/>
    <w:rsid w:val="00D83099"/>
    <w:rsid w:val="00D837C2"/>
    <w:rsid w:val="00D83990"/>
    <w:rsid w:val="00D83A70"/>
    <w:rsid w:val="00D844BE"/>
    <w:rsid w:val="00D85460"/>
    <w:rsid w:val="00D85DFB"/>
    <w:rsid w:val="00D85E42"/>
    <w:rsid w:val="00D867FB"/>
    <w:rsid w:val="00D86D4B"/>
    <w:rsid w:val="00D871A1"/>
    <w:rsid w:val="00D87201"/>
    <w:rsid w:val="00D87372"/>
    <w:rsid w:val="00D90781"/>
    <w:rsid w:val="00D9082F"/>
    <w:rsid w:val="00D90965"/>
    <w:rsid w:val="00D90FF3"/>
    <w:rsid w:val="00D91116"/>
    <w:rsid w:val="00D9177D"/>
    <w:rsid w:val="00D9199F"/>
    <w:rsid w:val="00D925EF"/>
    <w:rsid w:val="00D92689"/>
    <w:rsid w:val="00D92886"/>
    <w:rsid w:val="00D93230"/>
    <w:rsid w:val="00D940BA"/>
    <w:rsid w:val="00D955F9"/>
    <w:rsid w:val="00D959DE"/>
    <w:rsid w:val="00D972BA"/>
    <w:rsid w:val="00D97688"/>
    <w:rsid w:val="00D97ED6"/>
    <w:rsid w:val="00DA191E"/>
    <w:rsid w:val="00DA26F3"/>
    <w:rsid w:val="00DA2EFF"/>
    <w:rsid w:val="00DA3DFA"/>
    <w:rsid w:val="00DA3E9C"/>
    <w:rsid w:val="00DA4B92"/>
    <w:rsid w:val="00DA4D30"/>
    <w:rsid w:val="00DA5C8B"/>
    <w:rsid w:val="00DA702D"/>
    <w:rsid w:val="00DA74FD"/>
    <w:rsid w:val="00DA75C8"/>
    <w:rsid w:val="00DA77E7"/>
    <w:rsid w:val="00DB0AD5"/>
    <w:rsid w:val="00DB10E5"/>
    <w:rsid w:val="00DB2253"/>
    <w:rsid w:val="00DB239C"/>
    <w:rsid w:val="00DB27D4"/>
    <w:rsid w:val="00DB3785"/>
    <w:rsid w:val="00DB3955"/>
    <w:rsid w:val="00DB3A9C"/>
    <w:rsid w:val="00DB4D34"/>
    <w:rsid w:val="00DB63A5"/>
    <w:rsid w:val="00DB710A"/>
    <w:rsid w:val="00DB7616"/>
    <w:rsid w:val="00DB789B"/>
    <w:rsid w:val="00DC0984"/>
    <w:rsid w:val="00DC1016"/>
    <w:rsid w:val="00DC1CB8"/>
    <w:rsid w:val="00DC27A9"/>
    <w:rsid w:val="00DC290E"/>
    <w:rsid w:val="00DC4509"/>
    <w:rsid w:val="00DC531E"/>
    <w:rsid w:val="00DC546A"/>
    <w:rsid w:val="00DC694B"/>
    <w:rsid w:val="00DC7B73"/>
    <w:rsid w:val="00DD0858"/>
    <w:rsid w:val="00DD13A9"/>
    <w:rsid w:val="00DD1F8E"/>
    <w:rsid w:val="00DD21A2"/>
    <w:rsid w:val="00DD23E2"/>
    <w:rsid w:val="00DD23EB"/>
    <w:rsid w:val="00DD2686"/>
    <w:rsid w:val="00DD3BBC"/>
    <w:rsid w:val="00DD3FCC"/>
    <w:rsid w:val="00DD4160"/>
    <w:rsid w:val="00DD472E"/>
    <w:rsid w:val="00DD49E1"/>
    <w:rsid w:val="00DD53C1"/>
    <w:rsid w:val="00DD6F96"/>
    <w:rsid w:val="00DD7A25"/>
    <w:rsid w:val="00DD7BE3"/>
    <w:rsid w:val="00DE0829"/>
    <w:rsid w:val="00DE0EB2"/>
    <w:rsid w:val="00DE1030"/>
    <w:rsid w:val="00DE10BD"/>
    <w:rsid w:val="00DE17CD"/>
    <w:rsid w:val="00DE194D"/>
    <w:rsid w:val="00DE1E0B"/>
    <w:rsid w:val="00DE208F"/>
    <w:rsid w:val="00DE48CC"/>
    <w:rsid w:val="00DE4D88"/>
    <w:rsid w:val="00DE558B"/>
    <w:rsid w:val="00DE6A2C"/>
    <w:rsid w:val="00DE7DD2"/>
    <w:rsid w:val="00DE7E1E"/>
    <w:rsid w:val="00DF00C7"/>
    <w:rsid w:val="00DF01C7"/>
    <w:rsid w:val="00DF13B8"/>
    <w:rsid w:val="00DF1761"/>
    <w:rsid w:val="00DF231A"/>
    <w:rsid w:val="00DF2540"/>
    <w:rsid w:val="00DF387C"/>
    <w:rsid w:val="00DF42FB"/>
    <w:rsid w:val="00DF5962"/>
    <w:rsid w:val="00DF6C75"/>
    <w:rsid w:val="00E00A2A"/>
    <w:rsid w:val="00E00B0E"/>
    <w:rsid w:val="00E00B65"/>
    <w:rsid w:val="00E0127A"/>
    <w:rsid w:val="00E018DB"/>
    <w:rsid w:val="00E02933"/>
    <w:rsid w:val="00E02ECE"/>
    <w:rsid w:val="00E03749"/>
    <w:rsid w:val="00E03BF3"/>
    <w:rsid w:val="00E03FC8"/>
    <w:rsid w:val="00E041BF"/>
    <w:rsid w:val="00E04536"/>
    <w:rsid w:val="00E04865"/>
    <w:rsid w:val="00E04940"/>
    <w:rsid w:val="00E04AB9"/>
    <w:rsid w:val="00E05C51"/>
    <w:rsid w:val="00E05D09"/>
    <w:rsid w:val="00E05F65"/>
    <w:rsid w:val="00E06684"/>
    <w:rsid w:val="00E070A9"/>
    <w:rsid w:val="00E074D7"/>
    <w:rsid w:val="00E076CE"/>
    <w:rsid w:val="00E12043"/>
    <w:rsid w:val="00E12410"/>
    <w:rsid w:val="00E13283"/>
    <w:rsid w:val="00E13328"/>
    <w:rsid w:val="00E13501"/>
    <w:rsid w:val="00E1368D"/>
    <w:rsid w:val="00E13977"/>
    <w:rsid w:val="00E13BD0"/>
    <w:rsid w:val="00E14427"/>
    <w:rsid w:val="00E147E8"/>
    <w:rsid w:val="00E1497F"/>
    <w:rsid w:val="00E14AE7"/>
    <w:rsid w:val="00E151C3"/>
    <w:rsid w:val="00E15CE3"/>
    <w:rsid w:val="00E16EAE"/>
    <w:rsid w:val="00E17D34"/>
    <w:rsid w:val="00E17D5F"/>
    <w:rsid w:val="00E203F4"/>
    <w:rsid w:val="00E2051A"/>
    <w:rsid w:val="00E208A6"/>
    <w:rsid w:val="00E2180E"/>
    <w:rsid w:val="00E21D6F"/>
    <w:rsid w:val="00E22647"/>
    <w:rsid w:val="00E22F9F"/>
    <w:rsid w:val="00E23AF8"/>
    <w:rsid w:val="00E24328"/>
    <w:rsid w:val="00E244B7"/>
    <w:rsid w:val="00E251E1"/>
    <w:rsid w:val="00E25941"/>
    <w:rsid w:val="00E25AEC"/>
    <w:rsid w:val="00E25C37"/>
    <w:rsid w:val="00E261E9"/>
    <w:rsid w:val="00E26DF5"/>
    <w:rsid w:val="00E26FFC"/>
    <w:rsid w:val="00E27815"/>
    <w:rsid w:val="00E3059A"/>
    <w:rsid w:val="00E30D89"/>
    <w:rsid w:val="00E31193"/>
    <w:rsid w:val="00E320A2"/>
    <w:rsid w:val="00E32550"/>
    <w:rsid w:val="00E32583"/>
    <w:rsid w:val="00E32BEC"/>
    <w:rsid w:val="00E33176"/>
    <w:rsid w:val="00E33D8D"/>
    <w:rsid w:val="00E33FE3"/>
    <w:rsid w:val="00E34264"/>
    <w:rsid w:val="00E36466"/>
    <w:rsid w:val="00E36A63"/>
    <w:rsid w:val="00E37CC8"/>
    <w:rsid w:val="00E4054D"/>
    <w:rsid w:val="00E4268C"/>
    <w:rsid w:val="00E42C52"/>
    <w:rsid w:val="00E45660"/>
    <w:rsid w:val="00E45B86"/>
    <w:rsid w:val="00E45F77"/>
    <w:rsid w:val="00E46169"/>
    <w:rsid w:val="00E461B3"/>
    <w:rsid w:val="00E47F63"/>
    <w:rsid w:val="00E51607"/>
    <w:rsid w:val="00E516E8"/>
    <w:rsid w:val="00E523BA"/>
    <w:rsid w:val="00E52ACC"/>
    <w:rsid w:val="00E52C26"/>
    <w:rsid w:val="00E54D1F"/>
    <w:rsid w:val="00E56690"/>
    <w:rsid w:val="00E56723"/>
    <w:rsid w:val="00E56C21"/>
    <w:rsid w:val="00E575ED"/>
    <w:rsid w:val="00E577D7"/>
    <w:rsid w:val="00E61B9D"/>
    <w:rsid w:val="00E62659"/>
    <w:rsid w:val="00E628E4"/>
    <w:rsid w:val="00E62A0D"/>
    <w:rsid w:val="00E63D6A"/>
    <w:rsid w:val="00E649EB"/>
    <w:rsid w:val="00E64B8D"/>
    <w:rsid w:val="00E65F76"/>
    <w:rsid w:val="00E662D9"/>
    <w:rsid w:val="00E67B29"/>
    <w:rsid w:val="00E7056D"/>
    <w:rsid w:val="00E705AD"/>
    <w:rsid w:val="00E708F0"/>
    <w:rsid w:val="00E721D3"/>
    <w:rsid w:val="00E72237"/>
    <w:rsid w:val="00E725F2"/>
    <w:rsid w:val="00E72E87"/>
    <w:rsid w:val="00E72F19"/>
    <w:rsid w:val="00E7315B"/>
    <w:rsid w:val="00E73302"/>
    <w:rsid w:val="00E73F63"/>
    <w:rsid w:val="00E75302"/>
    <w:rsid w:val="00E77CA5"/>
    <w:rsid w:val="00E80E55"/>
    <w:rsid w:val="00E8165F"/>
    <w:rsid w:val="00E81F4C"/>
    <w:rsid w:val="00E83F0B"/>
    <w:rsid w:val="00E8401A"/>
    <w:rsid w:val="00E84721"/>
    <w:rsid w:val="00E84D10"/>
    <w:rsid w:val="00E84DA8"/>
    <w:rsid w:val="00E84DBF"/>
    <w:rsid w:val="00E8634B"/>
    <w:rsid w:val="00E871DE"/>
    <w:rsid w:val="00E8769C"/>
    <w:rsid w:val="00E87B6F"/>
    <w:rsid w:val="00E905A7"/>
    <w:rsid w:val="00E90CE0"/>
    <w:rsid w:val="00E913BF"/>
    <w:rsid w:val="00E92A36"/>
    <w:rsid w:val="00E92CE9"/>
    <w:rsid w:val="00E933E3"/>
    <w:rsid w:val="00E936A9"/>
    <w:rsid w:val="00E9379D"/>
    <w:rsid w:val="00E94766"/>
    <w:rsid w:val="00E948DA"/>
    <w:rsid w:val="00E94F04"/>
    <w:rsid w:val="00E9615B"/>
    <w:rsid w:val="00E97721"/>
    <w:rsid w:val="00E97E40"/>
    <w:rsid w:val="00E97F62"/>
    <w:rsid w:val="00EA0420"/>
    <w:rsid w:val="00EA0B8F"/>
    <w:rsid w:val="00EA1168"/>
    <w:rsid w:val="00EA1C14"/>
    <w:rsid w:val="00EA22EA"/>
    <w:rsid w:val="00EA2395"/>
    <w:rsid w:val="00EA23FE"/>
    <w:rsid w:val="00EA268E"/>
    <w:rsid w:val="00EA27D0"/>
    <w:rsid w:val="00EA2AC8"/>
    <w:rsid w:val="00EA30BD"/>
    <w:rsid w:val="00EA3498"/>
    <w:rsid w:val="00EA3CD5"/>
    <w:rsid w:val="00EA40C8"/>
    <w:rsid w:val="00EA421C"/>
    <w:rsid w:val="00EA4403"/>
    <w:rsid w:val="00EA4ED0"/>
    <w:rsid w:val="00EA5B08"/>
    <w:rsid w:val="00EA6025"/>
    <w:rsid w:val="00EA6A66"/>
    <w:rsid w:val="00EA7873"/>
    <w:rsid w:val="00EB1971"/>
    <w:rsid w:val="00EB1AE2"/>
    <w:rsid w:val="00EB248B"/>
    <w:rsid w:val="00EB2610"/>
    <w:rsid w:val="00EB2670"/>
    <w:rsid w:val="00EB38B8"/>
    <w:rsid w:val="00EB3AFC"/>
    <w:rsid w:val="00EB3FD6"/>
    <w:rsid w:val="00EB4161"/>
    <w:rsid w:val="00EB4461"/>
    <w:rsid w:val="00EB65A5"/>
    <w:rsid w:val="00EB72BB"/>
    <w:rsid w:val="00EB737C"/>
    <w:rsid w:val="00EB74B9"/>
    <w:rsid w:val="00EB75D8"/>
    <w:rsid w:val="00EC2540"/>
    <w:rsid w:val="00EC2C00"/>
    <w:rsid w:val="00EC2C84"/>
    <w:rsid w:val="00EC3381"/>
    <w:rsid w:val="00EC37ED"/>
    <w:rsid w:val="00EC3AD1"/>
    <w:rsid w:val="00EC3D64"/>
    <w:rsid w:val="00EC5CCA"/>
    <w:rsid w:val="00EC5E72"/>
    <w:rsid w:val="00EC6187"/>
    <w:rsid w:val="00EC6EF8"/>
    <w:rsid w:val="00ED0179"/>
    <w:rsid w:val="00ED05D8"/>
    <w:rsid w:val="00ED097C"/>
    <w:rsid w:val="00ED0B8E"/>
    <w:rsid w:val="00ED0E90"/>
    <w:rsid w:val="00ED19BF"/>
    <w:rsid w:val="00ED1D6C"/>
    <w:rsid w:val="00ED266E"/>
    <w:rsid w:val="00ED3099"/>
    <w:rsid w:val="00ED321D"/>
    <w:rsid w:val="00ED377A"/>
    <w:rsid w:val="00ED3B29"/>
    <w:rsid w:val="00ED3DEF"/>
    <w:rsid w:val="00ED454E"/>
    <w:rsid w:val="00ED46AC"/>
    <w:rsid w:val="00ED4C32"/>
    <w:rsid w:val="00ED53A9"/>
    <w:rsid w:val="00ED5AD4"/>
    <w:rsid w:val="00ED60E5"/>
    <w:rsid w:val="00ED618F"/>
    <w:rsid w:val="00ED67AD"/>
    <w:rsid w:val="00ED7243"/>
    <w:rsid w:val="00ED7F8E"/>
    <w:rsid w:val="00EE05DC"/>
    <w:rsid w:val="00EE1114"/>
    <w:rsid w:val="00EE1308"/>
    <w:rsid w:val="00EE1B16"/>
    <w:rsid w:val="00EE1CA3"/>
    <w:rsid w:val="00EE344A"/>
    <w:rsid w:val="00EE3A32"/>
    <w:rsid w:val="00EE3A63"/>
    <w:rsid w:val="00EE3E9C"/>
    <w:rsid w:val="00EE4CC4"/>
    <w:rsid w:val="00EE512D"/>
    <w:rsid w:val="00EE5247"/>
    <w:rsid w:val="00EE57F4"/>
    <w:rsid w:val="00EE5845"/>
    <w:rsid w:val="00EE771D"/>
    <w:rsid w:val="00EE7C86"/>
    <w:rsid w:val="00EF0554"/>
    <w:rsid w:val="00EF0F27"/>
    <w:rsid w:val="00EF2158"/>
    <w:rsid w:val="00EF315F"/>
    <w:rsid w:val="00EF326D"/>
    <w:rsid w:val="00EF3312"/>
    <w:rsid w:val="00EF3BE0"/>
    <w:rsid w:val="00EF3BE8"/>
    <w:rsid w:val="00EF519C"/>
    <w:rsid w:val="00EF51C1"/>
    <w:rsid w:val="00EF7F2A"/>
    <w:rsid w:val="00F00AE9"/>
    <w:rsid w:val="00F00DF2"/>
    <w:rsid w:val="00F00FE6"/>
    <w:rsid w:val="00F013FB"/>
    <w:rsid w:val="00F0147E"/>
    <w:rsid w:val="00F01912"/>
    <w:rsid w:val="00F01B1E"/>
    <w:rsid w:val="00F01B2C"/>
    <w:rsid w:val="00F01F9D"/>
    <w:rsid w:val="00F026F2"/>
    <w:rsid w:val="00F02F99"/>
    <w:rsid w:val="00F03359"/>
    <w:rsid w:val="00F03C23"/>
    <w:rsid w:val="00F0415C"/>
    <w:rsid w:val="00F0467A"/>
    <w:rsid w:val="00F04B53"/>
    <w:rsid w:val="00F0507D"/>
    <w:rsid w:val="00F05D27"/>
    <w:rsid w:val="00F103D4"/>
    <w:rsid w:val="00F10CBD"/>
    <w:rsid w:val="00F11867"/>
    <w:rsid w:val="00F118D6"/>
    <w:rsid w:val="00F11C42"/>
    <w:rsid w:val="00F12116"/>
    <w:rsid w:val="00F12D62"/>
    <w:rsid w:val="00F14011"/>
    <w:rsid w:val="00F140A2"/>
    <w:rsid w:val="00F1455E"/>
    <w:rsid w:val="00F145FA"/>
    <w:rsid w:val="00F15447"/>
    <w:rsid w:val="00F15621"/>
    <w:rsid w:val="00F15954"/>
    <w:rsid w:val="00F15CFA"/>
    <w:rsid w:val="00F15E71"/>
    <w:rsid w:val="00F1600D"/>
    <w:rsid w:val="00F16A7E"/>
    <w:rsid w:val="00F16CD1"/>
    <w:rsid w:val="00F16DF4"/>
    <w:rsid w:val="00F16F3E"/>
    <w:rsid w:val="00F175F1"/>
    <w:rsid w:val="00F17FEF"/>
    <w:rsid w:val="00F207A6"/>
    <w:rsid w:val="00F21C4C"/>
    <w:rsid w:val="00F22038"/>
    <w:rsid w:val="00F22190"/>
    <w:rsid w:val="00F223F7"/>
    <w:rsid w:val="00F2264C"/>
    <w:rsid w:val="00F22CB2"/>
    <w:rsid w:val="00F25313"/>
    <w:rsid w:val="00F25363"/>
    <w:rsid w:val="00F25BC2"/>
    <w:rsid w:val="00F2614C"/>
    <w:rsid w:val="00F26431"/>
    <w:rsid w:val="00F273E9"/>
    <w:rsid w:val="00F27400"/>
    <w:rsid w:val="00F279A3"/>
    <w:rsid w:val="00F30FF5"/>
    <w:rsid w:val="00F3114B"/>
    <w:rsid w:val="00F312E5"/>
    <w:rsid w:val="00F318C1"/>
    <w:rsid w:val="00F31A81"/>
    <w:rsid w:val="00F32B95"/>
    <w:rsid w:val="00F32CBE"/>
    <w:rsid w:val="00F336F2"/>
    <w:rsid w:val="00F35064"/>
    <w:rsid w:val="00F35175"/>
    <w:rsid w:val="00F3578B"/>
    <w:rsid w:val="00F3578E"/>
    <w:rsid w:val="00F3632B"/>
    <w:rsid w:val="00F36617"/>
    <w:rsid w:val="00F36763"/>
    <w:rsid w:val="00F36CF1"/>
    <w:rsid w:val="00F37891"/>
    <w:rsid w:val="00F400AE"/>
    <w:rsid w:val="00F41813"/>
    <w:rsid w:val="00F41B6D"/>
    <w:rsid w:val="00F41D76"/>
    <w:rsid w:val="00F422A9"/>
    <w:rsid w:val="00F43221"/>
    <w:rsid w:val="00F43A08"/>
    <w:rsid w:val="00F442AC"/>
    <w:rsid w:val="00F445B3"/>
    <w:rsid w:val="00F446AF"/>
    <w:rsid w:val="00F457E4"/>
    <w:rsid w:val="00F45BC1"/>
    <w:rsid w:val="00F504DE"/>
    <w:rsid w:val="00F50D5E"/>
    <w:rsid w:val="00F5155F"/>
    <w:rsid w:val="00F51A64"/>
    <w:rsid w:val="00F52DCB"/>
    <w:rsid w:val="00F53156"/>
    <w:rsid w:val="00F53187"/>
    <w:rsid w:val="00F53306"/>
    <w:rsid w:val="00F54C3C"/>
    <w:rsid w:val="00F5599E"/>
    <w:rsid w:val="00F566E5"/>
    <w:rsid w:val="00F57230"/>
    <w:rsid w:val="00F607F6"/>
    <w:rsid w:val="00F6097C"/>
    <w:rsid w:val="00F6098B"/>
    <w:rsid w:val="00F60B49"/>
    <w:rsid w:val="00F618D3"/>
    <w:rsid w:val="00F61C6E"/>
    <w:rsid w:val="00F625EE"/>
    <w:rsid w:val="00F64263"/>
    <w:rsid w:val="00F64978"/>
    <w:rsid w:val="00F64B43"/>
    <w:rsid w:val="00F64E0E"/>
    <w:rsid w:val="00F6520C"/>
    <w:rsid w:val="00F6568C"/>
    <w:rsid w:val="00F65E2A"/>
    <w:rsid w:val="00F66AE8"/>
    <w:rsid w:val="00F66F74"/>
    <w:rsid w:val="00F66FFE"/>
    <w:rsid w:val="00F70257"/>
    <w:rsid w:val="00F70E7B"/>
    <w:rsid w:val="00F70F2C"/>
    <w:rsid w:val="00F7142D"/>
    <w:rsid w:val="00F71945"/>
    <w:rsid w:val="00F71EB7"/>
    <w:rsid w:val="00F724B3"/>
    <w:rsid w:val="00F729F0"/>
    <w:rsid w:val="00F733E9"/>
    <w:rsid w:val="00F74170"/>
    <w:rsid w:val="00F74640"/>
    <w:rsid w:val="00F75386"/>
    <w:rsid w:val="00F76202"/>
    <w:rsid w:val="00F7661E"/>
    <w:rsid w:val="00F768CD"/>
    <w:rsid w:val="00F769A7"/>
    <w:rsid w:val="00F7717E"/>
    <w:rsid w:val="00F7731E"/>
    <w:rsid w:val="00F77CDD"/>
    <w:rsid w:val="00F77D99"/>
    <w:rsid w:val="00F8043D"/>
    <w:rsid w:val="00F80D98"/>
    <w:rsid w:val="00F811D5"/>
    <w:rsid w:val="00F813D1"/>
    <w:rsid w:val="00F81B7E"/>
    <w:rsid w:val="00F820FA"/>
    <w:rsid w:val="00F822E7"/>
    <w:rsid w:val="00F8277F"/>
    <w:rsid w:val="00F82CE6"/>
    <w:rsid w:val="00F82EC8"/>
    <w:rsid w:val="00F83933"/>
    <w:rsid w:val="00F839FE"/>
    <w:rsid w:val="00F8425C"/>
    <w:rsid w:val="00F8566A"/>
    <w:rsid w:val="00F871E3"/>
    <w:rsid w:val="00F872F0"/>
    <w:rsid w:val="00F8758F"/>
    <w:rsid w:val="00F908AA"/>
    <w:rsid w:val="00F90D6A"/>
    <w:rsid w:val="00F90FF9"/>
    <w:rsid w:val="00F910AA"/>
    <w:rsid w:val="00F92A2A"/>
    <w:rsid w:val="00F93F74"/>
    <w:rsid w:val="00F947D7"/>
    <w:rsid w:val="00F94EA2"/>
    <w:rsid w:val="00F9522E"/>
    <w:rsid w:val="00F9523B"/>
    <w:rsid w:val="00F9626A"/>
    <w:rsid w:val="00F96B90"/>
    <w:rsid w:val="00F96C78"/>
    <w:rsid w:val="00F96CAD"/>
    <w:rsid w:val="00F96DA9"/>
    <w:rsid w:val="00F97AD3"/>
    <w:rsid w:val="00FA042E"/>
    <w:rsid w:val="00FA0C0B"/>
    <w:rsid w:val="00FA15A4"/>
    <w:rsid w:val="00FA1D52"/>
    <w:rsid w:val="00FA20CB"/>
    <w:rsid w:val="00FA22A8"/>
    <w:rsid w:val="00FA236B"/>
    <w:rsid w:val="00FA26BA"/>
    <w:rsid w:val="00FA29CB"/>
    <w:rsid w:val="00FA2EE6"/>
    <w:rsid w:val="00FA3346"/>
    <w:rsid w:val="00FA3668"/>
    <w:rsid w:val="00FA39EC"/>
    <w:rsid w:val="00FA4F88"/>
    <w:rsid w:val="00FA5BAC"/>
    <w:rsid w:val="00FA5D52"/>
    <w:rsid w:val="00FA5EAB"/>
    <w:rsid w:val="00FA5EE3"/>
    <w:rsid w:val="00FA5FAC"/>
    <w:rsid w:val="00FA65AC"/>
    <w:rsid w:val="00FA6958"/>
    <w:rsid w:val="00FA6B24"/>
    <w:rsid w:val="00FA6BBC"/>
    <w:rsid w:val="00FA7187"/>
    <w:rsid w:val="00FA71A2"/>
    <w:rsid w:val="00FA75A6"/>
    <w:rsid w:val="00FA7688"/>
    <w:rsid w:val="00FB04F2"/>
    <w:rsid w:val="00FB0693"/>
    <w:rsid w:val="00FB0E36"/>
    <w:rsid w:val="00FB1E2A"/>
    <w:rsid w:val="00FB32B7"/>
    <w:rsid w:val="00FB3DE7"/>
    <w:rsid w:val="00FB3F6E"/>
    <w:rsid w:val="00FB444A"/>
    <w:rsid w:val="00FB4692"/>
    <w:rsid w:val="00FB4EF1"/>
    <w:rsid w:val="00FB5B61"/>
    <w:rsid w:val="00FB6284"/>
    <w:rsid w:val="00FB69D7"/>
    <w:rsid w:val="00FB6A8A"/>
    <w:rsid w:val="00FB6F65"/>
    <w:rsid w:val="00FB771B"/>
    <w:rsid w:val="00FC08B8"/>
    <w:rsid w:val="00FC11FD"/>
    <w:rsid w:val="00FC1351"/>
    <w:rsid w:val="00FC1761"/>
    <w:rsid w:val="00FC24F3"/>
    <w:rsid w:val="00FC2F25"/>
    <w:rsid w:val="00FC43EC"/>
    <w:rsid w:val="00FC5ACD"/>
    <w:rsid w:val="00FC6CE6"/>
    <w:rsid w:val="00FD0091"/>
    <w:rsid w:val="00FD1685"/>
    <w:rsid w:val="00FD1BC9"/>
    <w:rsid w:val="00FD2F53"/>
    <w:rsid w:val="00FD46BC"/>
    <w:rsid w:val="00FD49BD"/>
    <w:rsid w:val="00FD49ED"/>
    <w:rsid w:val="00FD4A48"/>
    <w:rsid w:val="00FD5039"/>
    <w:rsid w:val="00FD5401"/>
    <w:rsid w:val="00FD5F66"/>
    <w:rsid w:val="00FD6133"/>
    <w:rsid w:val="00FD6699"/>
    <w:rsid w:val="00FD6D77"/>
    <w:rsid w:val="00FD70A1"/>
    <w:rsid w:val="00FE1015"/>
    <w:rsid w:val="00FE16B8"/>
    <w:rsid w:val="00FE17C4"/>
    <w:rsid w:val="00FE1F69"/>
    <w:rsid w:val="00FE2945"/>
    <w:rsid w:val="00FE3A8A"/>
    <w:rsid w:val="00FE3CC0"/>
    <w:rsid w:val="00FE3CFB"/>
    <w:rsid w:val="00FE435C"/>
    <w:rsid w:val="00FE4A67"/>
    <w:rsid w:val="00FE6BB7"/>
    <w:rsid w:val="00FE6C2B"/>
    <w:rsid w:val="00FE74EA"/>
    <w:rsid w:val="00FE791D"/>
    <w:rsid w:val="00FF18CE"/>
    <w:rsid w:val="00FF208C"/>
    <w:rsid w:val="00FF2647"/>
    <w:rsid w:val="00FF302E"/>
    <w:rsid w:val="00FF3375"/>
    <w:rsid w:val="00FF34CE"/>
    <w:rsid w:val="00FF3C3B"/>
    <w:rsid w:val="00FF3D33"/>
    <w:rsid w:val="00FF4D49"/>
    <w:rsid w:val="00FF4DAD"/>
    <w:rsid w:val="00FF500F"/>
    <w:rsid w:val="00FF54FE"/>
    <w:rsid w:val="00FF59DC"/>
    <w:rsid w:val="00FF618A"/>
    <w:rsid w:val="00FF6D40"/>
    <w:rsid w:val="00FF6D54"/>
    <w:rsid w:val="00FF7434"/>
    <w:rsid w:val="023D3AE9"/>
    <w:rsid w:val="06D6FD66"/>
    <w:rsid w:val="15511567"/>
    <w:rsid w:val="15FE4F3E"/>
    <w:rsid w:val="189ABA8E"/>
    <w:rsid w:val="2CBB3E4D"/>
    <w:rsid w:val="438898A1"/>
    <w:rsid w:val="548C2BCF"/>
    <w:rsid w:val="57B4FB9B"/>
    <w:rsid w:val="5A3077CA"/>
    <w:rsid w:val="5CAA365E"/>
    <w:rsid w:val="5FECF1DE"/>
    <w:rsid w:val="65AA2B4B"/>
    <w:rsid w:val="6A6CE370"/>
    <w:rsid w:val="77A5DFEC"/>
    <w:rsid w:val="7AEF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0B37"/>
  <w15:chartTrackingRefBased/>
  <w15:docId w15:val="{F50AA1AC-DF5E-487E-8880-00716E8C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ind w:left="709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ind w:left="993" w:hanging="709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semiHidden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ind w:left="568" w:hanging="284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E3AFD"/>
    <w:pPr>
      <w:numPr>
        <w:numId w:val="31"/>
      </w:numPr>
      <w:spacing w:after="0" w:line="240" w:lineRule="auto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ind w:left="714" w:hanging="357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E3AFD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3"/>
      </w:numPr>
      <w:ind w:left="1418" w:hanging="1418"/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ind w:left="1418" w:hanging="1418"/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ind w:left="851" w:hanging="284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qFormat/>
    <w:rsid w:val="00850066"/>
    <w:pPr>
      <w:numPr>
        <w:numId w:val="7"/>
      </w:numPr>
      <w:ind w:left="357" w:hanging="357"/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850066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ind w:left="1418" w:hanging="1418"/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850066"/>
    <w:pPr>
      <w:ind w:left="1701" w:hanging="1701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0"/>
      </w:numPr>
      <w:spacing w:line="240" w:lineRule="auto"/>
      <w:ind w:left="1701" w:hanging="1701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850066"/>
    <w:pPr>
      <w:tabs>
        <w:tab w:val="left" w:pos="284"/>
      </w:tabs>
      <w:ind w:left="284" w:hanging="284"/>
      <w:jc w:val="both"/>
    </w:pPr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850066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paragraph" w:customStyle="1" w:styleId="SRItext">
    <w:name w:val="SRI_text"/>
    <w:basedOn w:val="Bezriadkovania"/>
    <w:link w:val="SRItextChar"/>
    <w:qFormat/>
    <w:rsid w:val="008878C5"/>
    <w:pPr>
      <w:spacing w:before="120" w:after="120"/>
      <w:jc w:val="both"/>
    </w:pPr>
    <w:rPr>
      <w:rFonts w:cs="Times New Roman"/>
      <w:bCs/>
      <w:noProof/>
      <w:color w:val="000000"/>
    </w:rPr>
  </w:style>
  <w:style w:type="character" w:customStyle="1" w:styleId="SRItextChar">
    <w:name w:val="SRI_text Char"/>
    <w:basedOn w:val="BezriadkovaniaChar"/>
    <w:link w:val="SRItext"/>
    <w:rsid w:val="008878C5"/>
    <w:rPr>
      <w:rFonts w:ascii="Aptos Narrow" w:hAnsi="Aptos Narrow" w:cs="Times New Roman"/>
      <w:bCs/>
      <w:noProof/>
      <w:color w:val="000000"/>
      <w:lang w:val="en-GB"/>
    </w:rPr>
  </w:style>
  <w:style w:type="table" w:styleId="Tabukasmriekou4">
    <w:name w:val="Grid Table 4"/>
    <w:basedOn w:val="Normlnatabuka"/>
    <w:uiPriority w:val="49"/>
    <w:rsid w:val="005D422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RItabulkaoznacenie">
    <w:name w:val="SRI_tabulka_oznacenie"/>
    <w:basedOn w:val="Bezriadkovania"/>
    <w:next w:val="Bezriadkovania"/>
    <w:link w:val="SRItabulkaoznacenieChar"/>
    <w:qFormat/>
    <w:rsid w:val="0057042F"/>
    <w:pPr>
      <w:ind w:left="1418" w:hanging="1418"/>
      <w:jc w:val="both"/>
    </w:pPr>
    <w:rPr>
      <w:b/>
    </w:rPr>
  </w:style>
  <w:style w:type="character" w:customStyle="1" w:styleId="SRItabulkaoznacenieChar">
    <w:name w:val="SRI_tabulka_oznacenie Char"/>
    <w:basedOn w:val="BezriadkovaniaChar"/>
    <w:link w:val="SRItabulkaoznacenie"/>
    <w:rsid w:val="0057042F"/>
    <w:rPr>
      <w:rFonts w:ascii="Aptos Narrow" w:hAnsi="Aptos Narrow"/>
      <w:b/>
      <w:lang w:val="en-GB"/>
    </w:rPr>
  </w:style>
  <w:style w:type="paragraph" w:customStyle="1" w:styleId="SRIodrazkatext">
    <w:name w:val="SRI_odrazka_text"/>
    <w:basedOn w:val="Odsekzoznamu"/>
    <w:link w:val="SRIodrazkatextChar"/>
    <w:qFormat/>
    <w:rsid w:val="00C31247"/>
    <w:pPr>
      <w:spacing w:after="120" w:line="240" w:lineRule="auto"/>
      <w:ind w:left="568" w:hanging="284"/>
      <w:jc w:val="both"/>
    </w:pPr>
  </w:style>
  <w:style w:type="character" w:customStyle="1" w:styleId="SRIodrazkatextChar">
    <w:name w:val="SRI_odrazka_text Char"/>
    <w:basedOn w:val="OdsekzoznamuChar"/>
    <w:link w:val="SRIodrazkatext"/>
    <w:rsid w:val="00C31247"/>
    <w:rPr>
      <w:rFonts w:ascii="Aptos Narrow" w:hAnsi="Aptos Narrow"/>
    </w:rPr>
  </w:style>
  <w:style w:type="table" w:styleId="Tabukasmriekou5tmav">
    <w:name w:val="Grid Table 5 Dark"/>
    <w:basedOn w:val="Normlnatabuka"/>
    <w:uiPriority w:val="50"/>
    <w:rsid w:val="00C312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678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67893"/>
    <w:rPr>
      <w:i/>
      <w:iCs/>
      <w:color w:val="2F5496" w:themeColor="accent1" w:themeShade="BF"/>
      <w:kern w:val="2"/>
      <w14:ligatures w14:val="standardContextual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47C08"/>
    <w:rPr>
      <w:color w:val="954F72" w:themeColor="followed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452A33"/>
    <w:rPr>
      <w:color w:val="605E5C"/>
      <w:shd w:val="clear" w:color="auto" w:fill="E1DFDD"/>
    </w:rPr>
  </w:style>
  <w:style w:type="paragraph" w:customStyle="1" w:styleId="SRIschemaoznacenie">
    <w:name w:val="SRI_schema_oznacenie"/>
    <w:basedOn w:val="Bezriadkovania"/>
    <w:next w:val="Bezriadkovania"/>
    <w:link w:val="SRIschemaoznacenieChar"/>
    <w:qFormat/>
    <w:rsid w:val="00C94735"/>
    <w:pPr>
      <w:ind w:left="1418" w:hanging="1418"/>
      <w:jc w:val="both"/>
    </w:pPr>
    <w:rPr>
      <w:b/>
    </w:rPr>
  </w:style>
  <w:style w:type="character" w:customStyle="1" w:styleId="SRIschemaoznacenieChar">
    <w:name w:val="SRI_schema_oznacenie Char"/>
    <w:basedOn w:val="BezriadkovaniaChar"/>
    <w:link w:val="SRIschemaoznacenie"/>
    <w:rsid w:val="00C94735"/>
    <w:rPr>
      <w:rFonts w:ascii="Aptos Narrow" w:hAnsi="Aptos Narrow"/>
      <w:b/>
      <w:lang w:val="en-GB"/>
    </w:rPr>
  </w:style>
  <w:style w:type="paragraph" w:customStyle="1" w:styleId="pf0">
    <w:name w:val="pf0"/>
    <w:basedOn w:val="Normlny"/>
    <w:rsid w:val="00C43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cf01">
    <w:name w:val="cf01"/>
    <w:basedOn w:val="Predvolenpsmoodseku"/>
    <w:rsid w:val="00C434B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Predvolenpsmoodseku"/>
    <w:rsid w:val="00C434BD"/>
    <w:rPr>
      <w:rFonts w:ascii="Segoe UI" w:hAnsi="Segoe UI" w:cs="Segoe UI" w:hint="default"/>
      <w:b/>
      <w:bCs/>
      <w:sz w:val="18"/>
      <w:szCs w:val="18"/>
    </w:rPr>
  </w:style>
  <w:style w:type="character" w:styleId="Zvraznenodkaz">
    <w:name w:val="Intense Reference"/>
    <w:basedOn w:val="Predvolenpsmoodseku"/>
    <w:uiPriority w:val="32"/>
    <w:qFormat/>
    <w:rsid w:val="001B6302"/>
    <w:rPr>
      <w:b/>
      <w:bCs/>
      <w:smallCaps/>
      <w:color w:val="4472C4" w:themeColor="accent1"/>
      <w:spacing w:val="5"/>
    </w:rPr>
  </w:style>
  <w:style w:type="paragraph" w:styleId="Hlavikaobsahu">
    <w:name w:val="TOC Heading"/>
    <w:basedOn w:val="Nadpis1"/>
    <w:next w:val="Normlny"/>
    <w:uiPriority w:val="39"/>
    <w:unhideWhenUsed/>
    <w:qFormat/>
    <w:rsid w:val="00FB6A8A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aps w:val="0"/>
      <w:color w:val="2F5496" w:themeColor="accent1" w:themeShade="BF"/>
      <w:sz w:val="32"/>
      <w:szCs w:val="32"/>
      <w:lang w:eastAsia="sk-SK"/>
    </w:rPr>
  </w:style>
  <w:style w:type="character" w:customStyle="1" w:styleId="cf11">
    <w:name w:val="cf11"/>
    <w:basedOn w:val="Predvolenpsmoodseku"/>
    <w:rsid w:val="001E21A4"/>
    <w:rPr>
      <w:rFonts w:ascii="Segoe UI" w:hAnsi="Segoe UI" w:cs="Segoe UI" w:hint="default"/>
      <w:color w:val="0F172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1.xml"/><Relationship Id="rId18" Type="http://schemas.openxmlformats.org/officeDocument/2006/relationships/diagramLayout" Target="diagrams/layout2.xml"/><Relationship Id="rId26" Type="http://schemas.openxmlformats.org/officeDocument/2006/relationships/hyperlink" Target="https://www.rijksoverheid.nl/onderwerpen/basisonderwijs/vraag-en-antwoord/hoe-legt-de-basisschool-de-prestaties-van-mijn-kind-vast" TargetMode="External"/><Relationship Id="rId39" Type="http://schemas.openxmlformats.org/officeDocument/2006/relationships/hyperlink" Target="https://opendata.cbs.nl/" TargetMode="External"/><Relationship Id="rId21" Type="http://schemas.microsoft.com/office/2007/relationships/diagramDrawing" Target="diagrams/drawing2.xml"/><Relationship Id="rId34" Type="http://schemas.openxmlformats.org/officeDocument/2006/relationships/hyperlink" Target="https://www.vanponaarvo.nl/" TargetMode="External"/><Relationship Id="rId42" Type="http://schemas.openxmlformats.org/officeDocument/2006/relationships/hyperlink" Target="https://trendrapport.s-bb.nl/vgg/dashboards/?" TargetMode="External"/><Relationship Id="rId47" Type="http://schemas.openxmlformats.org/officeDocument/2006/relationships/hyperlink" Target="https://www.cbs.nl/nl-nl/longread/rapportages/2024/afgestudeerden-in-het-hoger-onderwijs/3-arbeidsmarktpositie-afgestudeerden" TargetMode="External"/><Relationship Id="rId50" Type="http://schemas.openxmlformats.org/officeDocument/2006/relationships/header" Target="head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9" Type="http://schemas.openxmlformats.org/officeDocument/2006/relationships/hyperlink" Target="https://www.cedgroep.nl/advies/scol" TargetMode="External"/><Relationship Id="rId11" Type="http://schemas.openxmlformats.org/officeDocument/2006/relationships/diagramData" Target="diagrams/data1.xml"/><Relationship Id="rId24" Type="http://schemas.openxmlformats.org/officeDocument/2006/relationships/hyperlink" Target="https://onderwijsconsulenten.nl/" TargetMode="External"/><Relationship Id="rId32" Type="http://schemas.openxmlformats.org/officeDocument/2006/relationships/hyperlink" Target="https://www.rijksoverheid.nl/onderwerpen/schooladvies-en-doorstroomtoets-basisschool" TargetMode="External"/><Relationship Id="rId37" Type="http://schemas.openxmlformats.org/officeDocument/2006/relationships/hyperlink" Target="https://duo.nl/open_onderwijsdata/onderwijs-algemeen/basisgegevens/basisgegevens-instellingen.jsp" TargetMode="External"/><Relationship Id="rId40" Type="http://schemas.openxmlformats.org/officeDocument/2006/relationships/hyperlink" Target="https://opendata.cbs.nl/" TargetMode="External"/><Relationship Id="rId45" Type="http://schemas.openxmlformats.org/officeDocument/2006/relationships/hyperlink" Target="https://www.hbomonitor.nl/nl" TargetMode="External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diagramQuickStyle" Target="diagrams/quickStyle2.xml"/><Relationship Id="rId31" Type="http://schemas.openxmlformats.org/officeDocument/2006/relationships/hyperlink" Target="https://www.diatoetsen.nl/basisonderwijs/leerlingvolgsysteem-lvs/" TargetMode="External"/><Relationship Id="rId44" Type="http://schemas.openxmlformats.org/officeDocument/2006/relationships/hyperlink" Target="https://www.studiekeuze123.nl/studiekeuzewoordenboek/arbeidsmarktgegevens" TargetMode="External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hyperlink" Target="https://wetten.overheid.nl/BWBR0049811/2025-08-01/0" TargetMode="External"/><Relationship Id="rId27" Type="http://schemas.openxmlformats.org/officeDocument/2006/relationships/hyperlink" Target="https://www.boomtestonderwijs.nl/boomlvs" TargetMode="External"/><Relationship Id="rId30" Type="http://schemas.openxmlformats.org/officeDocument/2006/relationships/hyperlink" Target="https://cito.nl/onderwijs/primair-onderwijs/leerling-in-beeld-lvs/" TargetMode="External"/><Relationship Id="rId35" Type="http://schemas.openxmlformats.org/officeDocument/2006/relationships/hyperlink" Target="https://wetten.overheid.nl/BWBR0047055/2022-08-19" TargetMode="External"/><Relationship Id="rId43" Type="http://schemas.openxmlformats.org/officeDocument/2006/relationships/hyperlink" Target="https://www.s-bb.nl/media/cc3o3bmm/lr_137315_verantwoordingsrapportage_v1.pdf" TargetMode="External"/><Relationship Id="rId48" Type="http://schemas.openxmlformats.org/officeDocument/2006/relationships/header" Target="header1.xml"/><Relationship Id="rId8" Type="http://schemas.openxmlformats.org/officeDocument/2006/relationships/webSettings" Target="webSettings.xml"/><Relationship Id="rId51" Type="http://schemas.openxmlformats.org/officeDocument/2006/relationships/footer" Target="footer2.xml"/><Relationship Id="rId3" Type="http://schemas.openxmlformats.org/officeDocument/2006/relationships/customXml" Target="../customXml/item3.xml"/><Relationship Id="rId12" Type="http://schemas.openxmlformats.org/officeDocument/2006/relationships/diagramLayout" Target="diagrams/layout1.xml"/><Relationship Id="rId17" Type="http://schemas.openxmlformats.org/officeDocument/2006/relationships/diagramData" Target="diagrams/data2.xml"/><Relationship Id="rId25" Type="http://schemas.openxmlformats.org/officeDocument/2006/relationships/hyperlink" Target="https://www.onderwijsinspectie.nl/onderwerpen/leerplicht/samenwerking-met-gemeenten-ongeoorloofd-verzuim" TargetMode="External"/><Relationship Id="rId33" Type="http://schemas.openxmlformats.org/officeDocument/2006/relationships/hyperlink" Target="https://www.cvte.nl/onderwerpen/t/toetsen-primair-onderwijs" TargetMode="External"/><Relationship Id="rId38" Type="http://schemas.openxmlformats.org/officeDocument/2006/relationships/hyperlink" Target="https://duo.nl/zakelijk/voortgezet-onderwijs/instellingsgegevens/rio/" TargetMode="External"/><Relationship Id="rId46" Type="http://schemas.openxmlformats.org/officeDocument/2006/relationships/hyperlink" Target="https://www.universiteitenvannederland.nl/onderwerpen/onderwijs/nationale-alumni-enquete" TargetMode="External"/><Relationship Id="rId20" Type="http://schemas.openxmlformats.org/officeDocument/2006/relationships/diagramColors" Target="diagrams/colors2.xml"/><Relationship Id="rId41" Type="http://schemas.openxmlformats.org/officeDocument/2006/relationships/hyperlink" Target="https://www.cbs.nl/nl-nl/onze-diensten/methoden/onderzoeksomschrijvingen/korte-onderzoeksomschrijvingen/schoolverlatersonderzoek--svo--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microsoft.com/office/2007/relationships/diagramDrawing" Target="diagrams/drawing1.xml"/><Relationship Id="rId23" Type="http://schemas.openxmlformats.org/officeDocument/2006/relationships/hyperlink" Target="https://www.rijksoverheid.nl/onderwerpen/leerplicht/geoorloofd-schoolverzuim-en-spijbelen" TargetMode="External"/><Relationship Id="rId28" Type="http://schemas.openxmlformats.org/officeDocument/2006/relationships/hyperlink" Target="https://www.bureau-ice.nl/basisonderwijs/iep-leerlingvolgsysteem/" TargetMode="External"/><Relationship Id="rId36" Type="http://schemas.openxmlformats.org/officeDocument/2006/relationships/hyperlink" Target="https://wetten.overheid.nl/BWBR0001840/2023-02-22/0" TargetMode="External"/><Relationship Id="rId4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3" Type="http://schemas.openxmlformats.org/officeDocument/2006/relationships/hyperlink" Target="https://wetten.overheid.nl/BWBR0005682/2026-01-01" TargetMode="External"/><Relationship Id="rId18" Type="http://schemas.openxmlformats.org/officeDocument/2006/relationships/hyperlink" Target="https://www.s-bb.nl/" TargetMode="External"/><Relationship Id="rId26" Type="http://schemas.openxmlformats.org/officeDocument/2006/relationships/hyperlink" Target="https://www.rijksoverheid.nl/onderwerpen/leerplicht/geoorloofd-schoolverzuim-en-spijbelen" TargetMode="External"/><Relationship Id="rId39" Type="http://schemas.openxmlformats.org/officeDocument/2006/relationships/hyperlink" Target="https://www.vanponaarvo.nl/" TargetMode="External"/><Relationship Id="rId21" Type="http://schemas.openxmlformats.org/officeDocument/2006/relationships/hyperlink" Target="https://wetten.overheid.nl/BWBR0005682/2026-01-01" TargetMode="External"/><Relationship Id="rId34" Type="http://schemas.openxmlformats.org/officeDocument/2006/relationships/hyperlink" Target="https://www.dia.nl/basisonderwijs" TargetMode="External"/><Relationship Id="rId42" Type="http://schemas.openxmlformats.org/officeDocument/2006/relationships/hyperlink" Target="https://wetten.overheid.nl/BWBR0005682/2026-01-01" TargetMode="External"/><Relationship Id="rId47" Type="http://schemas.openxmlformats.org/officeDocument/2006/relationships/hyperlink" Target="https://www.government.nl/topics/freedom-of-education" TargetMode="External"/><Relationship Id="rId50" Type="http://schemas.openxmlformats.org/officeDocument/2006/relationships/hyperlink" Target="https://english.onderwijsinspectie.nl/inspection/the-dutch-educational-system" TargetMode="External"/><Relationship Id="rId55" Type="http://schemas.openxmlformats.org/officeDocument/2006/relationships/hyperlink" Target="https://www.studiekeuze123.nl/studiekeuzewoordenboek/arbeidsmarktgegevens" TargetMode="External"/><Relationship Id="rId7" Type="http://schemas.openxmlformats.org/officeDocument/2006/relationships/hyperlink" Target="https://wetten.overheid.nl/BWBR0046159/2025-12-31" TargetMode="External"/><Relationship Id="rId2" Type="http://schemas.openxmlformats.org/officeDocument/2006/relationships/hyperlink" Target="https://wetten.overheid.nl/BWBR0001840/2023-02-22/0" TargetMode="External"/><Relationship Id="rId16" Type="http://schemas.openxmlformats.org/officeDocument/2006/relationships/hyperlink" Target="https://www.raadvoorcultuur.nl/" TargetMode="External"/><Relationship Id="rId29" Type="http://schemas.openxmlformats.org/officeDocument/2006/relationships/hyperlink" Target="https://www.rijksoverheid.nl/onderwerpen/basisonderwijs/vraag-en-antwoord/hoe-legt-de-basisschool-de-prestaties-van-mijn-kind-vast" TargetMode="External"/><Relationship Id="rId11" Type="http://schemas.openxmlformats.org/officeDocument/2006/relationships/hyperlink" Target="https://wetten.overheid.nl/BWBR0007625/2026-01-01" TargetMode="External"/><Relationship Id="rId24" Type="http://schemas.openxmlformats.org/officeDocument/2006/relationships/hyperlink" Target="https://www.rijksoverheid.nl/onderwerpen/schooltijden-en-onderwijstijd/overzicht-aantal-uren-onderwijstijd" TargetMode="External"/><Relationship Id="rId32" Type="http://schemas.openxmlformats.org/officeDocument/2006/relationships/hyperlink" Target="https://www.cedgroep.nl/advies/scol" TargetMode="External"/><Relationship Id="rId37" Type="http://schemas.openxmlformats.org/officeDocument/2006/relationships/hyperlink" Target="https://www.rijksoverheid.nl/onderwerpen/schooladvies-en-doorstroomtoets-basisschool" TargetMode="External"/><Relationship Id="rId40" Type="http://schemas.openxmlformats.org/officeDocument/2006/relationships/hyperlink" Target="https://wetten.overheid.nl/BWBR0047055/2022-08-19" TargetMode="External"/><Relationship Id="rId45" Type="http://schemas.openxmlformats.org/officeDocument/2006/relationships/hyperlink" Target="https://duo.nl/zakelijk/voortgezet-onderwijs/stichten-en-opheffen/stichten-school/" TargetMode="External"/><Relationship Id="rId53" Type="http://schemas.openxmlformats.org/officeDocument/2006/relationships/hyperlink" Target="https://www.cbs.nl/nl-nl/onze-diensten/methoden/onderzoeksomschrijvingen/korte-onderzoeksomschrijvingen/schoolverlatersonderzoek--svo--" TargetMode="External"/><Relationship Id="rId58" Type="http://schemas.openxmlformats.org/officeDocument/2006/relationships/hyperlink" Target="https://www.cbs.nl/nl-nl/longread/rapportages/2024/afgestudeerden-in-het-hoger-onderwijs/3-arbeidsmarktpositie-afgestudeerden" TargetMode="External"/><Relationship Id="rId5" Type="http://schemas.openxmlformats.org/officeDocument/2006/relationships/hyperlink" Target="https://wetten.overheid.nl/BWBR0003420/2026-01-01" TargetMode="External"/><Relationship Id="rId19" Type="http://schemas.openxmlformats.org/officeDocument/2006/relationships/hyperlink" Target="https://wetten.overheid.nl/BWBR0003420/2026-01-01" TargetMode="External"/><Relationship Id="rId4" Type="http://schemas.openxmlformats.org/officeDocument/2006/relationships/hyperlink" Target="https://wetten.overheid.nl/BWBR0027961/2022-01-01/" TargetMode="External"/><Relationship Id="rId9" Type="http://schemas.openxmlformats.org/officeDocument/2006/relationships/hyperlink" Target="https://wetten.overheid.nl/BWBR0044212/2026-01-01" TargetMode="External"/><Relationship Id="rId14" Type="http://schemas.openxmlformats.org/officeDocument/2006/relationships/hyperlink" Target="https://wetten.overheid.nl/BWBR0006152/2026-01-01" TargetMode="External"/><Relationship Id="rId22" Type="http://schemas.openxmlformats.org/officeDocument/2006/relationships/hyperlink" Target="https://wetten.overheid.nl/BWBR0049811/2025-08-01/0" TargetMode="External"/><Relationship Id="rId27" Type="http://schemas.openxmlformats.org/officeDocument/2006/relationships/hyperlink" Target="https://onderwijsconsulenten.nl/" TargetMode="External"/><Relationship Id="rId30" Type="http://schemas.openxmlformats.org/officeDocument/2006/relationships/hyperlink" Target="https://www.boom.nl/primair-onderwijs/boom-lvs/alles-over-het-boom-lvs" TargetMode="External"/><Relationship Id="rId35" Type="http://schemas.openxmlformats.org/officeDocument/2006/relationships/hyperlink" Target="https://www.rijksoverheid.nl/onderwerpen/basisonderwijs/nieuws/2018/07/06/geen-toetsen-meer-voor-kleuters" TargetMode="External"/><Relationship Id="rId43" Type="http://schemas.openxmlformats.org/officeDocument/2006/relationships/hyperlink" Target="https://duo.nl/ruimte-voor-nieuwe-scholen/" TargetMode="External"/><Relationship Id="rId48" Type="http://schemas.openxmlformats.org/officeDocument/2006/relationships/hyperlink" Target="https://wetten.overheid.nl/BWBR0001840/2023-02-22/0" TargetMode="External"/><Relationship Id="rId56" Type="http://schemas.openxmlformats.org/officeDocument/2006/relationships/hyperlink" Target="https://www.hbomonitor.nl/nl" TargetMode="External"/><Relationship Id="rId8" Type="http://schemas.openxmlformats.org/officeDocument/2006/relationships/hyperlink" Target="https://wetten.overheid.nl/BWBR0018065/2024-01-31" TargetMode="External"/><Relationship Id="rId51" Type="http://schemas.openxmlformats.org/officeDocument/2006/relationships/hyperlink" Target="https://duo.nl/open_onderwijsdata/onderwijs-algemeen/basisgegevens/basisgegevens-instellingen.jsp" TargetMode="External"/><Relationship Id="rId3" Type="http://schemas.openxmlformats.org/officeDocument/2006/relationships/hyperlink" Target="https://wetten.overheid.nl/BWBR0027961/2018-08-01" TargetMode="External"/><Relationship Id="rId12" Type="http://schemas.openxmlformats.org/officeDocument/2006/relationships/hyperlink" Target="https://wetten.overheid.nl/BWBR0010646/2024-08-01" TargetMode="External"/><Relationship Id="rId17" Type="http://schemas.openxmlformats.org/officeDocument/2006/relationships/hyperlink" Target="https://wetten.overheid.nl/BWBR0005682/2026-01-01" TargetMode="External"/><Relationship Id="rId25" Type="http://schemas.openxmlformats.org/officeDocument/2006/relationships/hyperlink" Target="https://www.rijksoverheid.nl/onderwerpen/schooltijden-en-onderwijstijd/modernisering-normen-onderwijstijd-voortgezet-onderwijs-vo" TargetMode="External"/><Relationship Id="rId33" Type="http://schemas.openxmlformats.org/officeDocument/2006/relationships/hyperlink" Target="https://cito.nl/onderwijs/primair-onderwijs/leerling-in-beeld-lvs/" TargetMode="External"/><Relationship Id="rId38" Type="http://schemas.openxmlformats.org/officeDocument/2006/relationships/hyperlink" Target="https://www.cvte.nl/onderwerpen/t/toetsen-primair-onderwijs" TargetMode="External"/><Relationship Id="rId46" Type="http://schemas.openxmlformats.org/officeDocument/2006/relationships/hyperlink" Target="https://wetten.overheid.nl/BWBR0007625/2026-01-01" TargetMode="External"/><Relationship Id="rId20" Type="http://schemas.openxmlformats.org/officeDocument/2006/relationships/hyperlink" Target="https://wetten.overheid.nl/BWBR0007625/2026-01-01" TargetMode="External"/><Relationship Id="rId41" Type="http://schemas.openxmlformats.org/officeDocument/2006/relationships/hyperlink" Target="https://wetten.overheid.nl/BWBR0035562/2014-10-01" TargetMode="External"/><Relationship Id="rId54" Type="http://schemas.openxmlformats.org/officeDocument/2006/relationships/hyperlink" Target="https://trendrapport.s-bb.nl/vgg/dashboards/?" TargetMode="External"/><Relationship Id="rId1" Type="http://schemas.openxmlformats.org/officeDocument/2006/relationships/hyperlink" Target="https://www.onderwijsinspectie.nl/site/binaries/site-content/collections/documents/2025/12/08/overzicht-wet--en-regelgeving-ocw-2025/oap-nl-overzicht-wet-en-regelgeving-2025-versie-5-december-2025web.pdf?utm_source=chatgpt.com" TargetMode="External"/><Relationship Id="rId6" Type="http://schemas.openxmlformats.org/officeDocument/2006/relationships/hyperlink" Target="https://wetten.overheid.nl/BWBR0003549/2026-01-01" TargetMode="External"/><Relationship Id="rId15" Type="http://schemas.openxmlformats.org/officeDocument/2006/relationships/hyperlink" Target="https://www.government.nl/ministries/ministry-of-education-culture-and-science" TargetMode="External"/><Relationship Id="rId23" Type="http://schemas.openxmlformats.org/officeDocument/2006/relationships/hyperlink" Target="https://wetten.overheid.nl/BWBR0002628/2024-01-01" TargetMode="External"/><Relationship Id="rId28" Type="http://schemas.openxmlformats.org/officeDocument/2006/relationships/hyperlink" Target="https://www.onderwijsinspectie.nl/onderwerpen/leerplicht/samenwerking-met-gemeenten-ongeoorloofd-verzuim" TargetMode="External"/><Relationship Id="rId36" Type="http://schemas.openxmlformats.org/officeDocument/2006/relationships/hyperlink" Target="https://www.rijksoverheid.nl/onderwerpen/basisonderwijs/nieuws/2022/12/30/wijzigingen-wet--en-regelgeving-onderwijs-per-1-januari-2023" TargetMode="External"/><Relationship Id="rId49" Type="http://schemas.openxmlformats.org/officeDocument/2006/relationships/hyperlink" Target="https://english.onderwijsinspectie.nl/inspection/the-dutch-educational-system" TargetMode="External"/><Relationship Id="rId57" Type="http://schemas.openxmlformats.org/officeDocument/2006/relationships/hyperlink" Target="https://www.universiteitenvannederland.nl/onderwerpen/onderwijs/nationale-alumni-enquete" TargetMode="External"/><Relationship Id="rId10" Type="http://schemas.openxmlformats.org/officeDocument/2006/relationships/hyperlink" Target="https://wetten.overheid.nl/BWBR0045787/2025-10-01" TargetMode="External"/><Relationship Id="rId31" Type="http://schemas.openxmlformats.org/officeDocument/2006/relationships/hyperlink" Target="https://www.bureau-ice.nl/basisonderwijs/iep-leerlingvolgsysteem/" TargetMode="External"/><Relationship Id="rId44" Type="http://schemas.openxmlformats.org/officeDocument/2006/relationships/hyperlink" Target="https://duo.nl/zakelijk/primair-onderwijs/stichten-en-opheffen/stichten-school/" TargetMode="External"/><Relationship Id="rId52" Type="http://schemas.openxmlformats.org/officeDocument/2006/relationships/hyperlink" Target="https://duo.nl/zakelijk/voortgezet-onderwijs/instellingsgegevens/rio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9A13CE3-EB0A-4237-B6D3-477A1C678500}" type="doc">
      <dgm:prSet loTypeId="urn:microsoft.com/office/officeart/2005/8/layout/vList2" loCatId="list" qsTypeId="urn:microsoft.com/office/officeart/2005/8/quickstyle/3d2" qsCatId="3D" csTypeId="urn:microsoft.com/office/officeart/2005/8/colors/colorful3" csCatId="colorful" phldr="1"/>
      <dgm:spPr/>
      <dgm:t>
        <a:bodyPr/>
        <a:lstStyle/>
        <a:p>
          <a:endParaRPr lang="sk-SK"/>
        </a:p>
      </dgm:t>
    </dgm:pt>
    <dgm:pt modelId="{03EBADD1-FDE4-4042-B248-1DB9D3C815BF}">
      <dgm:prSet phldrT="[Text]"/>
      <dgm:spPr/>
      <dgm:t>
        <a:bodyPr/>
        <a:lstStyle/>
        <a:p>
          <a:r>
            <a:rPr lang="sk-SK"/>
            <a:t>Ústava - článok 23</a:t>
          </a:r>
        </a:p>
      </dgm:t>
    </dgm:pt>
    <dgm:pt modelId="{2CCA84F3-6653-4248-BC50-4C908182CDD5}" type="parTrans" cxnId="{24F49479-A7B3-4383-A037-E7CCD9CAC4D7}">
      <dgm:prSet/>
      <dgm:spPr/>
      <dgm:t>
        <a:bodyPr/>
        <a:lstStyle/>
        <a:p>
          <a:endParaRPr lang="sk-SK"/>
        </a:p>
      </dgm:t>
    </dgm:pt>
    <dgm:pt modelId="{8ABFF70B-C134-401D-9525-4C1E1407CC7F}" type="sibTrans" cxnId="{24F49479-A7B3-4383-A037-E7CCD9CAC4D7}">
      <dgm:prSet/>
      <dgm:spPr/>
      <dgm:t>
        <a:bodyPr/>
        <a:lstStyle/>
        <a:p>
          <a:endParaRPr lang="sk-SK"/>
        </a:p>
      </dgm:t>
    </dgm:pt>
    <dgm:pt modelId="{A00BCF32-5CA7-4B66-BA83-770EFDEA4A30}">
      <dgm:prSet phldrT="[Text]"/>
      <dgm:spPr/>
      <dgm:t>
        <a:bodyPr/>
        <a:lstStyle/>
        <a:p>
          <a:r>
            <a:rPr lang="sk-SK"/>
            <a:t> garantuje slobodu zriaďovať školy a zároveň rámcuje verejnú zodpovednosť štátu za vzdelávanie a podmienky verejného financovania</a:t>
          </a:r>
        </a:p>
      </dgm:t>
    </dgm:pt>
    <dgm:pt modelId="{B576941B-E5D1-4EC1-A46E-9023EE7C8273}" type="parTrans" cxnId="{D79B3A09-94A5-4B11-B6F0-845586266DCE}">
      <dgm:prSet/>
      <dgm:spPr/>
      <dgm:t>
        <a:bodyPr/>
        <a:lstStyle/>
        <a:p>
          <a:endParaRPr lang="sk-SK"/>
        </a:p>
      </dgm:t>
    </dgm:pt>
    <dgm:pt modelId="{E8C2DF92-83FC-4869-B499-D2B089CE744B}" type="sibTrans" cxnId="{D79B3A09-94A5-4B11-B6F0-845586266DCE}">
      <dgm:prSet/>
      <dgm:spPr/>
      <dgm:t>
        <a:bodyPr/>
        <a:lstStyle/>
        <a:p>
          <a:endParaRPr lang="sk-SK"/>
        </a:p>
      </dgm:t>
    </dgm:pt>
    <dgm:pt modelId="{76D6A23E-5426-4CC1-9A85-DEC7B3AFC3E4}">
      <dgm:prSet phldrT="[Text]"/>
      <dgm:spPr/>
      <dgm:t>
        <a:bodyPr/>
        <a:lstStyle/>
        <a:p>
          <a:r>
            <a:rPr lang="sk-SK"/>
            <a:t>Predškolské zariadenia - starostlivosť o deti</a:t>
          </a:r>
        </a:p>
      </dgm:t>
    </dgm:pt>
    <dgm:pt modelId="{BB5E0E7C-E4B0-45DC-A8A7-BC9945AC3988}" type="parTrans" cxnId="{826C035F-580D-414D-BAAF-C2B94C50DA9F}">
      <dgm:prSet/>
      <dgm:spPr/>
      <dgm:t>
        <a:bodyPr/>
        <a:lstStyle/>
        <a:p>
          <a:endParaRPr lang="sk-SK"/>
        </a:p>
      </dgm:t>
    </dgm:pt>
    <dgm:pt modelId="{3A2DFECC-66DB-4E28-94EC-8B68B505BBC3}" type="sibTrans" cxnId="{826C035F-580D-414D-BAAF-C2B94C50DA9F}">
      <dgm:prSet/>
      <dgm:spPr/>
      <dgm:t>
        <a:bodyPr/>
        <a:lstStyle/>
        <a:p>
          <a:endParaRPr lang="sk-SK"/>
        </a:p>
      </dgm:t>
    </dgm:pt>
    <dgm:pt modelId="{BFB13DE6-516D-4E5F-87AB-0FE10284C06B}">
      <dgm:prSet phldrT="[Text]"/>
      <dgm:spPr/>
      <dgm:t>
        <a:bodyPr/>
        <a:lstStyle/>
        <a:p>
          <a:r>
            <a:rPr lang="sk-SK"/>
            <a:t> Zákon starostlivosti o deti</a:t>
          </a:r>
        </a:p>
      </dgm:t>
    </dgm:pt>
    <dgm:pt modelId="{F41B1250-2D3A-4671-8B57-9738C653C9F2}" type="parTrans" cxnId="{7B989A35-18C2-4CD2-ACEE-07C9A6B4BADD}">
      <dgm:prSet/>
      <dgm:spPr/>
      <dgm:t>
        <a:bodyPr/>
        <a:lstStyle/>
        <a:p>
          <a:endParaRPr lang="sk-SK"/>
        </a:p>
      </dgm:t>
    </dgm:pt>
    <dgm:pt modelId="{D7691D92-3030-4050-86CB-5B48BBAF187C}" type="sibTrans" cxnId="{7B989A35-18C2-4CD2-ACEE-07C9A6B4BADD}">
      <dgm:prSet/>
      <dgm:spPr/>
      <dgm:t>
        <a:bodyPr/>
        <a:lstStyle/>
        <a:p>
          <a:endParaRPr lang="sk-SK"/>
        </a:p>
      </dgm:t>
    </dgm:pt>
    <dgm:pt modelId="{A353FD06-28D1-4326-8981-64336DD2C87D}">
      <dgm:prSet phldrT="[Text]"/>
      <dgm:spPr/>
      <dgm:t>
        <a:bodyPr/>
        <a:lstStyle/>
        <a:p>
          <a:r>
            <a:rPr lang="sk-SK"/>
            <a:t>Primárne vzdelávanie</a:t>
          </a:r>
        </a:p>
      </dgm:t>
    </dgm:pt>
    <dgm:pt modelId="{0ADE2245-65D9-4C15-A728-165A3E399610}" type="parTrans" cxnId="{E7BF48B1-545D-4F4A-8D79-E8C54A2C49B0}">
      <dgm:prSet/>
      <dgm:spPr/>
      <dgm:t>
        <a:bodyPr/>
        <a:lstStyle/>
        <a:p>
          <a:endParaRPr lang="sk-SK"/>
        </a:p>
      </dgm:t>
    </dgm:pt>
    <dgm:pt modelId="{C51E52D9-C9E7-4A24-8E69-DC2D96153A42}" type="sibTrans" cxnId="{E7BF48B1-545D-4F4A-8D79-E8C54A2C49B0}">
      <dgm:prSet/>
      <dgm:spPr/>
      <dgm:t>
        <a:bodyPr/>
        <a:lstStyle/>
        <a:p>
          <a:endParaRPr lang="sk-SK"/>
        </a:p>
      </dgm:t>
    </dgm:pt>
    <dgm:pt modelId="{69FEAD0A-8BCB-452C-9997-FBB440E90F07}">
      <dgm:prSet phldrT="[Text]"/>
      <dgm:spPr/>
      <dgm:t>
        <a:bodyPr/>
        <a:lstStyle/>
        <a:p>
          <a:r>
            <a:rPr lang="sk-SK"/>
            <a:t>Sekundárne vzdelávanie</a:t>
          </a:r>
        </a:p>
      </dgm:t>
    </dgm:pt>
    <dgm:pt modelId="{9274997F-AEFD-4ED9-B268-E00AA662D708}" type="parTrans" cxnId="{2E37FB3E-F2A5-44EC-9A74-9CBC3F982578}">
      <dgm:prSet/>
      <dgm:spPr/>
      <dgm:t>
        <a:bodyPr/>
        <a:lstStyle/>
        <a:p>
          <a:endParaRPr lang="sk-SK"/>
        </a:p>
      </dgm:t>
    </dgm:pt>
    <dgm:pt modelId="{C8AD1859-819D-4E83-A414-BBFB2F69BAD3}" type="sibTrans" cxnId="{2E37FB3E-F2A5-44EC-9A74-9CBC3F982578}">
      <dgm:prSet/>
      <dgm:spPr/>
      <dgm:t>
        <a:bodyPr/>
        <a:lstStyle/>
        <a:p>
          <a:endParaRPr lang="sk-SK"/>
        </a:p>
      </dgm:t>
    </dgm:pt>
    <dgm:pt modelId="{BD5A9102-334C-4F77-9154-BFEB3EAF7048}">
      <dgm:prSet phldrT="[Text]"/>
      <dgm:spPr/>
      <dgm:t>
        <a:bodyPr/>
        <a:lstStyle/>
        <a:p>
          <a:r>
            <a:rPr lang="sk-SK"/>
            <a:t> Dekrét o základných podmienkach kvality predškolského vzdelávania</a:t>
          </a:r>
        </a:p>
      </dgm:t>
    </dgm:pt>
    <dgm:pt modelId="{7A04D5A3-949C-4CAB-AD15-AE153A38C901}" type="parTrans" cxnId="{EBFCAF5A-36A9-420F-B865-1328EF20A475}">
      <dgm:prSet/>
      <dgm:spPr/>
      <dgm:t>
        <a:bodyPr/>
        <a:lstStyle/>
        <a:p>
          <a:endParaRPr lang="sk-SK"/>
        </a:p>
      </dgm:t>
    </dgm:pt>
    <dgm:pt modelId="{FC377663-B3F2-4825-9C9A-B110501E83FB}" type="sibTrans" cxnId="{EBFCAF5A-36A9-420F-B865-1328EF20A475}">
      <dgm:prSet/>
      <dgm:spPr/>
      <dgm:t>
        <a:bodyPr/>
        <a:lstStyle/>
        <a:p>
          <a:endParaRPr lang="sk-SK"/>
        </a:p>
      </dgm:t>
    </dgm:pt>
    <dgm:pt modelId="{0B02DB13-4957-4E43-9A10-EFDFE0589EA1}">
      <dgm:prSet phldrT="[Text]"/>
      <dgm:spPr/>
      <dgm:t>
        <a:bodyPr/>
        <a:lstStyle/>
        <a:p>
          <a:r>
            <a:rPr lang="sk-SK"/>
            <a:t> Zákon o základnom vzdelávaní</a:t>
          </a:r>
        </a:p>
      </dgm:t>
    </dgm:pt>
    <dgm:pt modelId="{9FB5DB45-084A-412E-B6E6-3AF6976B7310}" type="parTrans" cxnId="{D658E180-9644-45A2-8B5D-1AEF841909DE}">
      <dgm:prSet/>
      <dgm:spPr/>
      <dgm:t>
        <a:bodyPr/>
        <a:lstStyle/>
        <a:p>
          <a:endParaRPr lang="sk-SK"/>
        </a:p>
      </dgm:t>
    </dgm:pt>
    <dgm:pt modelId="{97575A73-05B3-4691-B709-80BEDE7CA9EF}" type="sibTrans" cxnId="{D658E180-9644-45A2-8B5D-1AEF841909DE}">
      <dgm:prSet/>
      <dgm:spPr/>
      <dgm:t>
        <a:bodyPr/>
        <a:lstStyle/>
        <a:p>
          <a:endParaRPr lang="sk-SK"/>
        </a:p>
      </dgm:t>
    </dgm:pt>
    <dgm:pt modelId="{84C1CA38-69A7-4D65-8293-D61B6D2E1ACA}">
      <dgm:prSet phldrT="[Text]"/>
      <dgm:spPr/>
      <dgm:t>
        <a:bodyPr/>
        <a:lstStyle/>
        <a:p>
          <a:r>
            <a:rPr lang="sk-SK"/>
            <a:t> Zákon o centrách odbornosti</a:t>
          </a:r>
        </a:p>
      </dgm:t>
    </dgm:pt>
    <dgm:pt modelId="{82B47F13-2CD6-440B-8B26-9F84A6ADB0A6}" type="parTrans" cxnId="{A556F225-28BF-4A83-BEB6-2ABF47BEA097}">
      <dgm:prSet/>
      <dgm:spPr/>
      <dgm:t>
        <a:bodyPr/>
        <a:lstStyle/>
        <a:p>
          <a:endParaRPr lang="sk-SK"/>
        </a:p>
      </dgm:t>
    </dgm:pt>
    <dgm:pt modelId="{80F019CD-731A-4A9C-AAC8-9456EE72A106}" type="sibTrans" cxnId="{A556F225-28BF-4A83-BEB6-2ABF47BEA097}">
      <dgm:prSet/>
      <dgm:spPr/>
      <dgm:t>
        <a:bodyPr/>
        <a:lstStyle/>
        <a:p>
          <a:endParaRPr lang="sk-SK"/>
        </a:p>
      </dgm:t>
    </dgm:pt>
    <dgm:pt modelId="{9D70DA17-E495-44D6-BD1F-79809CCEDC0F}">
      <dgm:prSet phldrT="[Text]"/>
      <dgm:spPr/>
      <dgm:t>
        <a:bodyPr/>
        <a:lstStyle/>
        <a:p>
          <a:r>
            <a:rPr lang="sk-SK"/>
            <a:t> Dekrét o financovaní v primárnom vzdelávaní</a:t>
          </a:r>
        </a:p>
      </dgm:t>
    </dgm:pt>
    <dgm:pt modelId="{CF8A8C28-304D-4186-A6FF-F199AF05F1EC}" type="parTrans" cxnId="{DDAAD179-DEBD-471D-870E-CB8C385B6F3E}">
      <dgm:prSet/>
      <dgm:spPr/>
      <dgm:t>
        <a:bodyPr/>
        <a:lstStyle/>
        <a:p>
          <a:endParaRPr lang="sk-SK"/>
        </a:p>
      </dgm:t>
    </dgm:pt>
    <dgm:pt modelId="{3A19593C-AAEA-4020-BB35-69E7E46E3CFA}" type="sibTrans" cxnId="{DDAAD179-DEBD-471D-870E-CB8C385B6F3E}">
      <dgm:prSet/>
      <dgm:spPr/>
      <dgm:t>
        <a:bodyPr/>
        <a:lstStyle/>
        <a:p>
          <a:endParaRPr lang="sk-SK"/>
        </a:p>
      </dgm:t>
    </dgm:pt>
    <dgm:pt modelId="{0B04E461-9F39-4E2B-AC7D-35236E771460}">
      <dgm:prSet phldrT="[Text]"/>
      <dgm:spPr/>
      <dgm:t>
        <a:bodyPr/>
        <a:lstStyle/>
        <a:p>
          <a:r>
            <a:rPr lang="sk-SK"/>
            <a:t> Dekrét o poskytovaní informácií</a:t>
          </a:r>
        </a:p>
      </dgm:t>
    </dgm:pt>
    <dgm:pt modelId="{2BCDB322-023C-4A5E-BB00-E7F3724EF8EB}" type="parTrans" cxnId="{15447834-F90D-4623-B472-7488BA38BE3B}">
      <dgm:prSet/>
      <dgm:spPr/>
      <dgm:t>
        <a:bodyPr/>
        <a:lstStyle/>
        <a:p>
          <a:endParaRPr lang="sk-SK"/>
        </a:p>
      </dgm:t>
    </dgm:pt>
    <dgm:pt modelId="{91DA6C6F-DEF0-4E31-B6BF-BD104B0638F1}" type="sibTrans" cxnId="{15447834-F90D-4623-B472-7488BA38BE3B}">
      <dgm:prSet/>
      <dgm:spPr/>
      <dgm:t>
        <a:bodyPr/>
        <a:lstStyle/>
        <a:p>
          <a:endParaRPr lang="sk-SK"/>
        </a:p>
      </dgm:t>
    </dgm:pt>
    <dgm:pt modelId="{D24A99B6-27EF-4AF6-ADEC-7748CBE88108}">
      <dgm:prSet phldrT="[Text]"/>
      <dgm:spPr/>
      <dgm:t>
        <a:bodyPr/>
        <a:lstStyle/>
        <a:p>
          <a:r>
            <a:rPr lang="sk-SK"/>
            <a:t> Zákon o stredoškolskom vzdelávaní</a:t>
          </a:r>
        </a:p>
      </dgm:t>
    </dgm:pt>
    <dgm:pt modelId="{28081815-B4B1-44F0-A440-71FD28ACFDB6}" type="parTrans" cxnId="{87CDED8C-0CEB-454A-AF8A-B83530B29123}">
      <dgm:prSet/>
      <dgm:spPr/>
      <dgm:t>
        <a:bodyPr/>
        <a:lstStyle/>
        <a:p>
          <a:endParaRPr lang="sk-SK"/>
        </a:p>
      </dgm:t>
    </dgm:pt>
    <dgm:pt modelId="{31D26486-5140-4197-944A-C9463E516C1F}" type="sibTrans" cxnId="{87CDED8C-0CEB-454A-AF8A-B83530B29123}">
      <dgm:prSet/>
      <dgm:spPr/>
      <dgm:t>
        <a:bodyPr/>
        <a:lstStyle/>
        <a:p>
          <a:endParaRPr lang="sk-SK"/>
        </a:p>
      </dgm:t>
    </dgm:pt>
    <dgm:pt modelId="{4F7ED087-99F2-4A86-AB50-BDA637B3F2ED}">
      <dgm:prSet phldrT="[Text]"/>
      <dgm:spPr/>
      <dgm:t>
        <a:bodyPr/>
        <a:lstStyle/>
        <a:p>
          <a:r>
            <a:rPr lang="sk-SK"/>
            <a:t> Implementačný dekrét </a:t>
          </a:r>
        </a:p>
      </dgm:t>
    </dgm:pt>
    <dgm:pt modelId="{374FF694-C8C0-4DD5-9C04-1BDA62D3A681}" type="parTrans" cxnId="{3ECF08C4-8FE8-4048-88D6-6B1C3DB12861}">
      <dgm:prSet/>
      <dgm:spPr/>
      <dgm:t>
        <a:bodyPr/>
        <a:lstStyle/>
        <a:p>
          <a:endParaRPr lang="sk-SK"/>
        </a:p>
      </dgm:t>
    </dgm:pt>
    <dgm:pt modelId="{094A2F37-954C-47B5-AFB2-48F7FC1C5A76}" type="sibTrans" cxnId="{3ECF08C4-8FE8-4048-88D6-6B1C3DB12861}">
      <dgm:prSet/>
      <dgm:spPr/>
      <dgm:t>
        <a:bodyPr/>
        <a:lstStyle/>
        <a:p>
          <a:endParaRPr lang="sk-SK"/>
        </a:p>
      </dgm:t>
    </dgm:pt>
    <dgm:pt modelId="{9F74C8FC-783F-4038-A8C5-814BB55EFB83}">
      <dgm:prSet phldrT="[Text]"/>
      <dgm:spPr/>
      <dgm:t>
        <a:bodyPr/>
        <a:lstStyle/>
        <a:p>
          <a:r>
            <a:rPr lang="sk-SK"/>
            <a:t>Stredné odborné vzdelávanie a vzdelávanie dospelých</a:t>
          </a:r>
        </a:p>
      </dgm:t>
    </dgm:pt>
    <dgm:pt modelId="{3F452933-8297-48EA-8B51-C0DD1BC84CB2}" type="parTrans" cxnId="{FFBB1FA1-4AF6-4A95-8977-7CE0AF138411}">
      <dgm:prSet/>
      <dgm:spPr/>
      <dgm:t>
        <a:bodyPr/>
        <a:lstStyle/>
        <a:p>
          <a:endParaRPr lang="sk-SK"/>
        </a:p>
      </dgm:t>
    </dgm:pt>
    <dgm:pt modelId="{155966FD-5F2B-4569-8531-28219FBE6A66}" type="sibTrans" cxnId="{FFBB1FA1-4AF6-4A95-8977-7CE0AF138411}">
      <dgm:prSet/>
      <dgm:spPr/>
      <dgm:t>
        <a:bodyPr/>
        <a:lstStyle/>
        <a:p>
          <a:endParaRPr lang="sk-SK"/>
        </a:p>
      </dgm:t>
    </dgm:pt>
    <dgm:pt modelId="{B92489EA-265B-4464-96E9-2BEF6C70B8E2}">
      <dgm:prSet phldrT="[Text]"/>
      <dgm:spPr/>
      <dgm:t>
        <a:bodyPr/>
        <a:lstStyle/>
        <a:p>
          <a:r>
            <a:rPr lang="sk-SK"/>
            <a:t> Zákon o vzdelávaní dospelých a odbornom vzdelávaní</a:t>
          </a:r>
        </a:p>
      </dgm:t>
    </dgm:pt>
    <dgm:pt modelId="{F71CDA84-CB9A-49AE-9CDF-93C9094EDB84}" type="parTrans" cxnId="{DED96625-ACC6-4ED9-86D7-568C5D72EDB3}">
      <dgm:prSet/>
      <dgm:spPr/>
      <dgm:t>
        <a:bodyPr/>
        <a:lstStyle/>
        <a:p>
          <a:endParaRPr lang="sk-SK"/>
        </a:p>
      </dgm:t>
    </dgm:pt>
    <dgm:pt modelId="{2C3A8978-68E6-4D23-9C2A-27AAF5BD73F9}" type="sibTrans" cxnId="{DED96625-ACC6-4ED9-86D7-568C5D72EDB3}">
      <dgm:prSet/>
      <dgm:spPr/>
      <dgm:t>
        <a:bodyPr/>
        <a:lstStyle/>
        <a:p>
          <a:endParaRPr lang="sk-SK"/>
        </a:p>
      </dgm:t>
    </dgm:pt>
    <dgm:pt modelId="{7AD5D56D-741A-42BB-94EE-BDFB84D3EEC4}">
      <dgm:prSet phldrT="[Text]"/>
      <dgm:spPr/>
      <dgm:t>
        <a:bodyPr/>
        <a:lstStyle/>
        <a:p>
          <a:r>
            <a:rPr lang="sk-SK"/>
            <a:t> Implementačný dekrét</a:t>
          </a:r>
        </a:p>
      </dgm:t>
    </dgm:pt>
    <dgm:pt modelId="{374B758A-DDF9-4535-AB6D-CE0198F088AA}" type="parTrans" cxnId="{56645CF4-518D-4951-8B98-321304CA467E}">
      <dgm:prSet/>
      <dgm:spPr/>
      <dgm:t>
        <a:bodyPr/>
        <a:lstStyle/>
        <a:p>
          <a:endParaRPr lang="sk-SK"/>
        </a:p>
      </dgm:t>
    </dgm:pt>
    <dgm:pt modelId="{3D677CF7-8803-49F7-89F3-E72BC5E95BDE}" type="sibTrans" cxnId="{56645CF4-518D-4951-8B98-321304CA467E}">
      <dgm:prSet/>
      <dgm:spPr/>
      <dgm:t>
        <a:bodyPr/>
        <a:lstStyle/>
        <a:p>
          <a:endParaRPr lang="sk-SK"/>
        </a:p>
      </dgm:t>
    </dgm:pt>
    <dgm:pt modelId="{91E845DD-B96C-43F5-9BEB-EC42E1218E67}">
      <dgm:prSet phldrT="[Text]"/>
      <dgm:spPr/>
      <dgm:t>
        <a:bodyPr/>
        <a:lstStyle/>
        <a:p>
          <a:r>
            <a:rPr lang="sk-SK"/>
            <a:t>Vysokoškolské vzdelávanie a výskum</a:t>
          </a:r>
        </a:p>
      </dgm:t>
    </dgm:pt>
    <dgm:pt modelId="{F3400D76-9F09-4BFA-8002-CE5C685F993F}" type="parTrans" cxnId="{8E40851E-51B5-49A0-B0FD-66B387B6F035}">
      <dgm:prSet/>
      <dgm:spPr/>
      <dgm:t>
        <a:bodyPr/>
        <a:lstStyle/>
        <a:p>
          <a:endParaRPr lang="sk-SK"/>
        </a:p>
      </dgm:t>
    </dgm:pt>
    <dgm:pt modelId="{3712A5C2-6C5D-4270-888D-49E0B5B4F110}" type="sibTrans" cxnId="{8E40851E-51B5-49A0-B0FD-66B387B6F035}">
      <dgm:prSet/>
      <dgm:spPr/>
      <dgm:t>
        <a:bodyPr/>
        <a:lstStyle/>
        <a:p>
          <a:endParaRPr lang="sk-SK"/>
        </a:p>
      </dgm:t>
    </dgm:pt>
    <dgm:pt modelId="{783545B0-58B7-4AA6-8C1C-3222F4AE7C73}">
      <dgm:prSet phldrT="[Text]"/>
      <dgm:spPr/>
      <dgm:t>
        <a:bodyPr/>
        <a:lstStyle/>
        <a:p>
          <a:r>
            <a:rPr lang="sk-SK"/>
            <a:t> Zákon o vysokoškolskom vzdelávaní a výskume</a:t>
          </a:r>
        </a:p>
      </dgm:t>
    </dgm:pt>
    <dgm:pt modelId="{ADAD26DB-6533-4EEB-A437-9DBC91F1B8AD}" type="parTrans" cxnId="{E31AB489-6604-47BD-8086-B5C8177E8A51}">
      <dgm:prSet/>
      <dgm:spPr/>
      <dgm:t>
        <a:bodyPr/>
        <a:lstStyle/>
        <a:p>
          <a:endParaRPr lang="sk-SK"/>
        </a:p>
      </dgm:t>
    </dgm:pt>
    <dgm:pt modelId="{3AE2DFA4-9F70-4182-9F74-6B6782D72A22}" type="sibTrans" cxnId="{E31AB489-6604-47BD-8086-B5C8177E8A51}">
      <dgm:prSet/>
      <dgm:spPr/>
      <dgm:t>
        <a:bodyPr/>
        <a:lstStyle/>
        <a:p>
          <a:endParaRPr lang="sk-SK"/>
        </a:p>
      </dgm:t>
    </dgm:pt>
    <dgm:pt modelId="{2CE8DAFB-89B1-4333-9C96-802095BC7EA2}">
      <dgm:prSet phldrT="[Text]"/>
      <dgm:spPr/>
      <dgm:t>
        <a:bodyPr/>
        <a:lstStyle/>
        <a:p>
          <a:r>
            <a:rPr lang="sk-SK"/>
            <a:t> Vykonávací dekrét</a:t>
          </a:r>
        </a:p>
      </dgm:t>
    </dgm:pt>
    <dgm:pt modelId="{D65CF7E0-B296-4D47-B45B-AEEC3ADEDCAC}" type="parTrans" cxnId="{6D55FCA6-E22D-47A4-AAA6-53B781B6BC12}">
      <dgm:prSet/>
      <dgm:spPr/>
      <dgm:t>
        <a:bodyPr/>
        <a:lstStyle/>
        <a:p>
          <a:endParaRPr lang="sk-SK"/>
        </a:p>
      </dgm:t>
    </dgm:pt>
    <dgm:pt modelId="{07D9339E-9A0D-43E0-AA23-AAC8F887ECE5}" type="sibTrans" cxnId="{6D55FCA6-E22D-47A4-AAA6-53B781B6BC12}">
      <dgm:prSet/>
      <dgm:spPr/>
      <dgm:t>
        <a:bodyPr/>
        <a:lstStyle/>
        <a:p>
          <a:endParaRPr lang="sk-SK"/>
        </a:p>
      </dgm:t>
    </dgm:pt>
    <dgm:pt modelId="{1B5D9526-3951-4110-8BF7-B77401B36FB6}" type="pres">
      <dgm:prSet presAssocID="{19A13CE3-EB0A-4237-B6D3-477A1C678500}" presName="linear" presStyleCnt="0">
        <dgm:presLayoutVars>
          <dgm:animLvl val="lvl"/>
          <dgm:resizeHandles val="exact"/>
        </dgm:presLayoutVars>
      </dgm:prSet>
      <dgm:spPr/>
    </dgm:pt>
    <dgm:pt modelId="{D45F0F60-F624-41B7-8364-A1E276A8668D}" type="pres">
      <dgm:prSet presAssocID="{03EBADD1-FDE4-4042-B248-1DB9D3C815BF}" presName="parentText" presStyleLbl="node1" presStyleIdx="0" presStyleCnt="6">
        <dgm:presLayoutVars>
          <dgm:chMax val="0"/>
          <dgm:bulletEnabled val="1"/>
        </dgm:presLayoutVars>
      </dgm:prSet>
      <dgm:spPr/>
    </dgm:pt>
    <dgm:pt modelId="{53CE7F7A-05EE-4F58-A406-53246EF71C72}" type="pres">
      <dgm:prSet presAssocID="{03EBADD1-FDE4-4042-B248-1DB9D3C815BF}" presName="childText" presStyleLbl="revTx" presStyleIdx="0" presStyleCnt="6">
        <dgm:presLayoutVars>
          <dgm:bulletEnabled val="1"/>
        </dgm:presLayoutVars>
      </dgm:prSet>
      <dgm:spPr/>
    </dgm:pt>
    <dgm:pt modelId="{5F757FC7-AE4A-49CC-A689-28CDDD7A7967}" type="pres">
      <dgm:prSet presAssocID="{76D6A23E-5426-4CC1-9A85-DEC7B3AFC3E4}" presName="parentText" presStyleLbl="node1" presStyleIdx="1" presStyleCnt="6">
        <dgm:presLayoutVars>
          <dgm:chMax val="0"/>
          <dgm:bulletEnabled val="1"/>
        </dgm:presLayoutVars>
      </dgm:prSet>
      <dgm:spPr/>
    </dgm:pt>
    <dgm:pt modelId="{C72E6880-9BE3-4826-AC24-32C177FAD659}" type="pres">
      <dgm:prSet presAssocID="{76D6A23E-5426-4CC1-9A85-DEC7B3AFC3E4}" presName="childText" presStyleLbl="revTx" presStyleIdx="1" presStyleCnt="6">
        <dgm:presLayoutVars>
          <dgm:bulletEnabled val="1"/>
        </dgm:presLayoutVars>
      </dgm:prSet>
      <dgm:spPr/>
    </dgm:pt>
    <dgm:pt modelId="{75CEC263-6186-4C95-9B30-93CA30FEB447}" type="pres">
      <dgm:prSet presAssocID="{A353FD06-28D1-4326-8981-64336DD2C87D}" presName="parentText" presStyleLbl="node1" presStyleIdx="2" presStyleCnt="6">
        <dgm:presLayoutVars>
          <dgm:chMax val="0"/>
          <dgm:bulletEnabled val="1"/>
        </dgm:presLayoutVars>
      </dgm:prSet>
      <dgm:spPr/>
    </dgm:pt>
    <dgm:pt modelId="{FBFB96B6-69F1-4569-ACC8-C21DCA97F84A}" type="pres">
      <dgm:prSet presAssocID="{A353FD06-28D1-4326-8981-64336DD2C87D}" presName="childText" presStyleLbl="revTx" presStyleIdx="2" presStyleCnt="6">
        <dgm:presLayoutVars>
          <dgm:bulletEnabled val="1"/>
        </dgm:presLayoutVars>
      </dgm:prSet>
      <dgm:spPr/>
    </dgm:pt>
    <dgm:pt modelId="{B7AC9F51-DBD4-4553-B97A-4A037D385091}" type="pres">
      <dgm:prSet presAssocID="{69FEAD0A-8BCB-452C-9997-FBB440E90F07}" presName="parentText" presStyleLbl="node1" presStyleIdx="3" presStyleCnt="6">
        <dgm:presLayoutVars>
          <dgm:chMax val="0"/>
          <dgm:bulletEnabled val="1"/>
        </dgm:presLayoutVars>
      </dgm:prSet>
      <dgm:spPr/>
    </dgm:pt>
    <dgm:pt modelId="{0F3CA25C-7AD5-4CEA-9397-253683E21E73}" type="pres">
      <dgm:prSet presAssocID="{69FEAD0A-8BCB-452C-9997-FBB440E90F07}" presName="childText" presStyleLbl="revTx" presStyleIdx="3" presStyleCnt="6">
        <dgm:presLayoutVars>
          <dgm:bulletEnabled val="1"/>
        </dgm:presLayoutVars>
      </dgm:prSet>
      <dgm:spPr/>
    </dgm:pt>
    <dgm:pt modelId="{A7795BC5-E532-4751-BA0A-FE359BCF0343}" type="pres">
      <dgm:prSet presAssocID="{9F74C8FC-783F-4038-A8C5-814BB55EFB83}" presName="parentText" presStyleLbl="node1" presStyleIdx="4" presStyleCnt="6">
        <dgm:presLayoutVars>
          <dgm:chMax val="0"/>
          <dgm:bulletEnabled val="1"/>
        </dgm:presLayoutVars>
      </dgm:prSet>
      <dgm:spPr/>
    </dgm:pt>
    <dgm:pt modelId="{F4C653A6-A9F6-4F0C-A46E-34318CDCC822}" type="pres">
      <dgm:prSet presAssocID="{9F74C8FC-783F-4038-A8C5-814BB55EFB83}" presName="childText" presStyleLbl="revTx" presStyleIdx="4" presStyleCnt="6">
        <dgm:presLayoutVars>
          <dgm:bulletEnabled val="1"/>
        </dgm:presLayoutVars>
      </dgm:prSet>
      <dgm:spPr/>
    </dgm:pt>
    <dgm:pt modelId="{013E463A-E7CC-4208-A962-F80973F09221}" type="pres">
      <dgm:prSet presAssocID="{91E845DD-B96C-43F5-9BEB-EC42E1218E67}" presName="parentText" presStyleLbl="node1" presStyleIdx="5" presStyleCnt="6">
        <dgm:presLayoutVars>
          <dgm:chMax val="0"/>
          <dgm:bulletEnabled val="1"/>
        </dgm:presLayoutVars>
      </dgm:prSet>
      <dgm:spPr/>
    </dgm:pt>
    <dgm:pt modelId="{1BCB15B7-FAFB-40A4-B562-242E1CD648C4}" type="pres">
      <dgm:prSet presAssocID="{91E845DD-B96C-43F5-9BEB-EC42E1218E67}" presName="childText" presStyleLbl="revTx" presStyleIdx="5" presStyleCnt="6">
        <dgm:presLayoutVars>
          <dgm:bulletEnabled val="1"/>
        </dgm:presLayoutVars>
      </dgm:prSet>
      <dgm:spPr/>
    </dgm:pt>
  </dgm:ptLst>
  <dgm:cxnLst>
    <dgm:cxn modelId="{D79B3A09-94A5-4B11-B6F0-845586266DCE}" srcId="{03EBADD1-FDE4-4042-B248-1DB9D3C815BF}" destId="{A00BCF32-5CA7-4B66-BA83-770EFDEA4A30}" srcOrd="0" destOrd="0" parTransId="{B576941B-E5D1-4EC1-A46E-9023EE7C8273}" sibTransId="{E8C2DF92-83FC-4869-B499-D2B089CE744B}"/>
    <dgm:cxn modelId="{476D1C15-4914-48E0-8A23-9B3F350183B6}" type="presOf" srcId="{84C1CA38-69A7-4D65-8293-D61B6D2E1ACA}" destId="{FBFB96B6-69F1-4569-ACC8-C21DCA97F84A}" srcOrd="0" destOrd="1" presId="urn:microsoft.com/office/officeart/2005/8/layout/vList2"/>
    <dgm:cxn modelId="{695EEA1C-5508-40CD-B4FC-C7A564411733}" type="presOf" srcId="{76D6A23E-5426-4CC1-9A85-DEC7B3AFC3E4}" destId="{5F757FC7-AE4A-49CC-A689-28CDDD7A7967}" srcOrd="0" destOrd="0" presId="urn:microsoft.com/office/officeart/2005/8/layout/vList2"/>
    <dgm:cxn modelId="{8E40851E-51B5-49A0-B0FD-66B387B6F035}" srcId="{19A13CE3-EB0A-4237-B6D3-477A1C678500}" destId="{91E845DD-B96C-43F5-9BEB-EC42E1218E67}" srcOrd="5" destOrd="0" parTransId="{F3400D76-9F09-4BFA-8002-CE5C685F993F}" sibTransId="{3712A5C2-6C5D-4270-888D-49E0B5B4F110}"/>
    <dgm:cxn modelId="{DED96625-ACC6-4ED9-86D7-568C5D72EDB3}" srcId="{9F74C8FC-783F-4038-A8C5-814BB55EFB83}" destId="{B92489EA-265B-4464-96E9-2BEF6C70B8E2}" srcOrd="0" destOrd="0" parTransId="{F71CDA84-CB9A-49AE-9CDF-93C9094EDB84}" sibTransId="{2C3A8978-68E6-4D23-9C2A-27AAF5BD73F9}"/>
    <dgm:cxn modelId="{A556F225-28BF-4A83-BEB6-2ABF47BEA097}" srcId="{A353FD06-28D1-4326-8981-64336DD2C87D}" destId="{84C1CA38-69A7-4D65-8293-D61B6D2E1ACA}" srcOrd="1" destOrd="0" parTransId="{82B47F13-2CD6-440B-8B26-9F84A6ADB0A6}" sibTransId="{80F019CD-731A-4A9C-AAC8-9456EE72A106}"/>
    <dgm:cxn modelId="{15447834-F90D-4623-B472-7488BA38BE3B}" srcId="{A353FD06-28D1-4326-8981-64336DD2C87D}" destId="{0B04E461-9F39-4E2B-AC7D-35236E771460}" srcOrd="3" destOrd="0" parTransId="{2BCDB322-023C-4A5E-BB00-E7F3724EF8EB}" sibTransId="{91DA6C6F-DEF0-4E31-B6BF-BD104B0638F1}"/>
    <dgm:cxn modelId="{7B989A35-18C2-4CD2-ACEE-07C9A6B4BADD}" srcId="{76D6A23E-5426-4CC1-9A85-DEC7B3AFC3E4}" destId="{BFB13DE6-516D-4E5F-87AB-0FE10284C06B}" srcOrd="0" destOrd="0" parTransId="{F41B1250-2D3A-4671-8B57-9738C653C9F2}" sibTransId="{D7691D92-3030-4050-86CB-5B48BBAF187C}"/>
    <dgm:cxn modelId="{AB980D38-97C3-4635-9246-942B9B0E2319}" type="presOf" srcId="{A00BCF32-5CA7-4B66-BA83-770EFDEA4A30}" destId="{53CE7F7A-05EE-4F58-A406-53246EF71C72}" srcOrd="0" destOrd="0" presId="urn:microsoft.com/office/officeart/2005/8/layout/vList2"/>
    <dgm:cxn modelId="{2E37FB3E-F2A5-44EC-9A74-9CBC3F982578}" srcId="{19A13CE3-EB0A-4237-B6D3-477A1C678500}" destId="{69FEAD0A-8BCB-452C-9997-FBB440E90F07}" srcOrd="3" destOrd="0" parTransId="{9274997F-AEFD-4ED9-B268-E00AA662D708}" sibTransId="{C8AD1859-819D-4E83-A414-BBFB2F69BAD3}"/>
    <dgm:cxn modelId="{C52B1F3F-9239-49D2-8279-C91024111B0F}" type="presOf" srcId="{7AD5D56D-741A-42BB-94EE-BDFB84D3EEC4}" destId="{F4C653A6-A9F6-4F0C-A46E-34318CDCC822}" srcOrd="0" destOrd="1" presId="urn:microsoft.com/office/officeart/2005/8/layout/vList2"/>
    <dgm:cxn modelId="{826C035F-580D-414D-BAAF-C2B94C50DA9F}" srcId="{19A13CE3-EB0A-4237-B6D3-477A1C678500}" destId="{76D6A23E-5426-4CC1-9A85-DEC7B3AFC3E4}" srcOrd="1" destOrd="0" parTransId="{BB5E0E7C-E4B0-45DC-A8A7-BC9945AC3988}" sibTransId="{3A2DFECC-66DB-4E28-94EC-8B68B505BBC3}"/>
    <dgm:cxn modelId="{6983D544-C210-424F-B336-75975D9D6868}" type="presOf" srcId="{19A13CE3-EB0A-4237-B6D3-477A1C678500}" destId="{1B5D9526-3951-4110-8BF7-B77401B36FB6}" srcOrd="0" destOrd="0" presId="urn:microsoft.com/office/officeart/2005/8/layout/vList2"/>
    <dgm:cxn modelId="{AB91944B-0D9E-41B7-A9E9-710E9B05ABD1}" type="presOf" srcId="{4F7ED087-99F2-4A86-AB50-BDA637B3F2ED}" destId="{0F3CA25C-7AD5-4CEA-9397-253683E21E73}" srcOrd="0" destOrd="1" presId="urn:microsoft.com/office/officeart/2005/8/layout/vList2"/>
    <dgm:cxn modelId="{091B9873-239C-471D-A125-66E09AE8A3D6}" type="presOf" srcId="{BFB13DE6-516D-4E5F-87AB-0FE10284C06B}" destId="{C72E6880-9BE3-4826-AC24-32C177FAD659}" srcOrd="0" destOrd="0" presId="urn:microsoft.com/office/officeart/2005/8/layout/vList2"/>
    <dgm:cxn modelId="{B2A0E953-11D4-4BAB-9CCC-A66EF0B382A5}" type="presOf" srcId="{B92489EA-265B-4464-96E9-2BEF6C70B8E2}" destId="{F4C653A6-A9F6-4F0C-A46E-34318CDCC822}" srcOrd="0" destOrd="0" presId="urn:microsoft.com/office/officeart/2005/8/layout/vList2"/>
    <dgm:cxn modelId="{3D0CF078-F72C-41B3-AB87-82C799F947F9}" type="presOf" srcId="{2CE8DAFB-89B1-4333-9C96-802095BC7EA2}" destId="{1BCB15B7-FAFB-40A4-B562-242E1CD648C4}" srcOrd="0" destOrd="1" presId="urn:microsoft.com/office/officeart/2005/8/layout/vList2"/>
    <dgm:cxn modelId="{24F49479-A7B3-4383-A037-E7CCD9CAC4D7}" srcId="{19A13CE3-EB0A-4237-B6D3-477A1C678500}" destId="{03EBADD1-FDE4-4042-B248-1DB9D3C815BF}" srcOrd="0" destOrd="0" parTransId="{2CCA84F3-6653-4248-BC50-4C908182CDD5}" sibTransId="{8ABFF70B-C134-401D-9525-4C1E1407CC7F}"/>
    <dgm:cxn modelId="{DDAAD179-DEBD-471D-870E-CB8C385B6F3E}" srcId="{A353FD06-28D1-4326-8981-64336DD2C87D}" destId="{9D70DA17-E495-44D6-BD1F-79809CCEDC0F}" srcOrd="2" destOrd="0" parTransId="{CF8A8C28-304D-4186-A6FF-F199AF05F1EC}" sibTransId="{3A19593C-AAEA-4020-BB35-69E7E46E3CFA}"/>
    <dgm:cxn modelId="{EBFCAF5A-36A9-420F-B865-1328EF20A475}" srcId="{76D6A23E-5426-4CC1-9A85-DEC7B3AFC3E4}" destId="{BD5A9102-334C-4F77-9154-BFEB3EAF7048}" srcOrd="1" destOrd="0" parTransId="{7A04D5A3-949C-4CAB-AD15-AE153A38C901}" sibTransId="{FC377663-B3F2-4825-9C9A-B110501E83FB}"/>
    <dgm:cxn modelId="{D658E180-9644-45A2-8B5D-1AEF841909DE}" srcId="{A353FD06-28D1-4326-8981-64336DD2C87D}" destId="{0B02DB13-4957-4E43-9A10-EFDFE0589EA1}" srcOrd="0" destOrd="0" parTransId="{9FB5DB45-084A-412E-B6E6-3AF6976B7310}" sibTransId="{97575A73-05B3-4691-B709-80BEDE7CA9EF}"/>
    <dgm:cxn modelId="{69CBE085-5CAC-41FB-A8E9-DB8CE5224BF6}" type="presOf" srcId="{0B04E461-9F39-4E2B-AC7D-35236E771460}" destId="{FBFB96B6-69F1-4569-ACC8-C21DCA97F84A}" srcOrd="0" destOrd="3" presId="urn:microsoft.com/office/officeart/2005/8/layout/vList2"/>
    <dgm:cxn modelId="{E31AB489-6604-47BD-8086-B5C8177E8A51}" srcId="{91E845DD-B96C-43F5-9BEB-EC42E1218E67}" destId="{783545B0-58B7-4AA6-8C1C-3222F4AE7C73}" srcOrd="0" destOrd="0" parTransId="{ADAD26DB-6533-4EEB-A437-9DBC91F1B8AD}" sibTransId="{3AE2DFA4-9F70-4182-9F74-6B6782D72A22}"/>
    <dgm:cxn modelId="{87CDED8C-0CEB-454A-AF8A-B83530B29123}" srcId="{69FEAD0A-8BCB-452C-9997-FBB440E90F07}" destId="{D24A99B6-27EF-4AF6-ADEC-7748CBE88108}" srcOrd="0" destOrd="0" parTransId="{28081815-B4B1-44F0-A440-71FD28ACFDB6}" sibTransId="{31D26486-5140-4197-944A-C9463E516C1F}"/>
    <dgm:cxn modelId="{3F810F90-CD50-44DE-9A4F-D8BFB3A5B9B4}" type="presOf" srcId="{9F74C8FC-783F-4038-A8C5-814BB55EFB83}" destId="{A7795BC5-E532-4751-BA0A-FE359BCF0343}" srcOrd="0" destOrd="0" presId="urn:microsoft.com/office/officeart/2005/8/layout/vList2"/>
    <dgm:cxn modelId="{57653290-1D6B-47B4-A8A3-4264774F80DA}" type="presOf" srcId="{A353FD06-28D1-4326-8981-64336DD2C87D}" destId="{75CEC263-6186-4C95-9B30-93CA30FEB447}" srcOrd="0" destOrd="0" presId="urn:microsoft.com/office/officeart/2005/8/layout/vList2"/>
    <dgm:cxn modelId="{EF731A9D-F220-43AB-874D-7B5E5D6ABAC4}" type="presOf" srcId="{783545B0-58B7-4AA6-8C1C-3222F4AE7C73}" destId="{1BCB15B7-FAFB-40A4-B562-242E1CD648C4}" srcOrd="0" destOrd="0" presId="urn:microsoft.com/office/officeart/2005/8/layout/vList2"/>
    <dgm:cxn modelId="{09302BA0-7C77-4D05-B230-E05BA5141EF7}" type="presOf" srcId="{D24A99B6-27EF-4AF6-ADEC-7748CBE88108}" destId="{0F3CA25C-7AD5-4CEA-9397-253683E21E73}" srcOrd="0" destOrd="0" presId="urn:microsoft.com/office/officeart/2005/8/layout/vList2"/>
    <dgm:cxn modelId="{FFBB1FA1-4AF6-4A95-8977-7CE0AF138411}" srcId="{19A13CE3-EB0A-4237-B6D3-477A1C678500}" destId="{9F74C8FC-783F-4038-A8C5-814BB55EFB83}" srcOrd="4" destOrd="0" parTransId="{3F452933-8297-48EA-8B51-C0DD1BC84CB2}" sibTransId="{155966FD-5F2B-4569-8531-28219FBE6A66}"/>
    <dgm:cxn modelId="{6D55FCA6-E22D-47A4-AAA6-53B781B6BC12}" srcId="{91E845DD-B96C-43F5-9BEB-EC42E1218E67}" destId="{2CE8DAFB-89B1-4333-9C96-802095BC7EA2}" srcOrd="1" destOrd="0" parTransId="{D65CF7E0-B296-4D47-B45B-AEEC3ADEDCAC}" sibTransId="{07D9339E-9A0D-43E0-AA23-AAC8F887ECE5}"/>
    <dgm:cxn modelId="{E7BF48B1-545D-4F4A-8D79-E8C54A2C49B0}" srcId="{19A13CE3-EB0A-4237-B6D3-477A1C678500}" destId="{A353FD06-28D1-4326-8981-64336DD2C87D}" srcOrd="2" destOrd="0" parTransId="{0ADE2245-65D9-4C15-A728-165A3E399610}" sibTransId="{C51E52D9-C9E7-4A24-8E69-DC2D96153A42}"/>
    <dgm:cxn modelId="{B6CE73B8-B5A4-4914-8A22-2344ED76417F}" type="presOf" srcId="{BD5A9102-334C-4F77-9154-BFEB3EAF7048}" destId="{C72E6880-9BE3-4826-AC24-32C177FAD659}" srcOrd="0" destOrd="1" presId="urn:microsoft.com/office/officeart/2005/8/layout/vList2"/>
    <dgm:cxn modelId="{54BCA4C3-4A0D-4DE0-BD26-E1A282D2A96E}" type="presOf" srcId="{69FEAD0A-8BCB-452C-9997-FBB440E90F07}" destId="{B7AC9F51-DBD4-4553-B97A-4A037D385091}" srcOrd="0" destOrd="0" presId="urn:microsoft.com/office/officeart/2005/8/layout/vList2"/>
    <dgm:cxn modelId="{3ECF08C4-8FE8-4048-88D6-6B1C3DB12861}" srcId="{69FEAD0A-8BCB-452C-9997-FBB440E90F07}" destId="{4F7ED087-99F2-4A86-AB50-BDA637B3F2ED}" srcOrd="1" destOrd="0" parTransId="{374FF694-C8C0-4DD5-9C04-1BDA62D3A681}" sibTransId="{094A2F37-954C-47B5-AFB2-48F7FC1C5A76}"/>
    <dgm:cxn modelId="{2386B1CB-89CB-49E6-934A-FC0C9FD77442}" type="presOf" srcId="{9D70DA17-E495-44D6-BD1F-79809CCEDC0F}" destId="{FBFB96B6-69F1-4569-ACC8-C21DCA97F84A}" srcOrd="0" destOrd="2" presId="urn:microsoft.com/office/officeart/2005/8/layout/vList2"/>
    <dgm:cxn modelId="{57AFCADD-1B1E-4AF2-84A9-8CC9B89C00CD}" type="presOf" srcId="{91E845DD-B96C-43F5-9BEB-EC42E1218E67}" destId="{013E463A-E7CC-4208-A962-F80973F09221}" srcOrd="0" destOrd="0" presId="urn:microsoft.com/office/officeart/2005/8/layout/vList2"/>
    <dgm:cxn modelId="{5E395EE3-7768-408D-80FB-92FD7C06ADB1}" type="presOf" srcId="{03EBADD1-FDE4-4042-B248-1DB9D3C815BF}" destId="{D45F0F60-F624-41B7-8364-A1E276A8668D}" srcOrd="0" destOrd="0" presId="urn:microsoft.com/office/officeart/2005/8/layout/vList2"/>
    <dgm:cxn modelId="{56645CF4-518D-4951-8B98-321304CA467E}" srcId="{9F74C8FC-783F-4038-A8C5-814BB55EFB83}" destId="{7AD5D56D-741A-42BB-94EE-BDFB84D3EEC4}" srcOrd="1" destOrd="0" parTransId="{374B758A-DDF9-4535-AB6D-CE0198F088AA}" sibTransId="{3D677CF7-8803-49F7-89F3-E72BC5E95BDE}"/>
    <dgm:cxn modelId="{BD1EF4FA-1685-4D82-BF93-2E4CE453E4D8}" type="presOf" srcId="{0B02DB13-4957-4E43-9A10-EFDFE0589EA1}" destId="{FBFB96B6-69F1-4569-ACC8-C21DCA97F84A}" srcOrd="0" destOrd="0" presId="urn:microsoft.com/office/officeart/2005/8/layout/vList2"/>
    <dgm:cxn modelId="{67A87F16-E5B6-4DB4-B660-81D22D1AA19B}" type="presParOf" srcId="{1B5D9526-3951-4110-8BF7-B77401B36FB6}" destId="{D45F0F60-F624-41B7-8364-A1E276A8668D}" srcOrd="0" destOrd="0" presId="urn:microsoft.com/office/officeart/2005/8/layout/vList2"/>
    <dgm:cxn modelId="{10A06022-CF00-42CF-A3FB-FA8448CD14D3}" type="presParOf" srcId="{1B5D9526-3951-4110-8BF7-B77401B36FB6}" destId="{53CE7F7A-05EE-4F58-A406-53246EF71C72}" srcOrd="1" destOrd="0" presId="urn:microsoft.com/office/officeart/2005/8/layout/vList2"/>
    <dgm:cxn modelId="{E669CE38-E2BC-4B2E-8281-8BEFA0D42794}" type="presParOf" srcId="{1B5D9526-3951-4110-8BF7-B77401B36FB6}" destId="{5F757FC7-AE4A-49CC-A689-28CDDD7A7967}" srcOrd="2" destOrd="0" presId="urn:microsoft.com/office/officeart/2005/8/layout/vList2"/>
    <dgm:cxn modelId="{2131EEC0-9B9F-4C6D-A5AE-7A8F7FCACF19}" type="presParOf" srcId="{1B5D9526-3951-4110-8BF7-B77401B36FB6}" destId="{C72E6880-9BE3-4826-AC24-32C177FAD659}" srcOrd="3" destOrd="0" presId="urn:microsoft.com/office/officeart/2005/8/layout/vList2"/>
    <dgm:cxn modelId="{6BC944D9-2AD4-4A63-8A73-1E772A333439}" type="presParOf" srcId="{1B5D9526-3951-4110-8BF7-B77401B36FB6}" destId="{75CEC263-6186-4C95-9B30-93CA30FEB447}" srcOrd="4" destOrd="0" presId="urn:microsoft.com/office/officeart/2005/8/layout/vList2"/>
    <dgm:cxn modelId="{969C8A73-6FDD-4997-8FA6-77A89EE4A01F}" type="presParOf" srcId="{1B5D9526-3951-4110-8BF7-B77401B36FB6}" destId="{FBFB96B6-69F1-4569-ACC8-C21DCA97F84A}" srcOrd="5" destOrd="0" presId="urn:microsoft.com/office/officeart/2005/8/layout/vList2"/>
    <dgm:cxn modelId="{7B57004E-E3C1-4FFB-9936-F229038F0037}" type="presParOf" srcId="{1B5D9526-3951-4110-8BF7-B77401B36FB6}" destId="{B7AC9F51-DBD4-4553-B97A-4A037D385091}" srcOrd="6" destOrd="0" presId="urn:microsoft.com/office/officeart/2005/8/layout/vList2"/>
    <dgm:cxn modelId="{5012BA88-B313-4969-B6BC-3DA9B5FC21D7}" type="presParOf" srcId="{1B5D9526-3951-4110-8BF7-B77401B36FB6}" destId="{0F3CA25C-7AD5-4CEA-9397-253683E21E73}" srcOrd="7" destOrd="0" presId="urn:microsoft.com/office/officeart/2005/8/layout/vList2"/>
    <dgm:cxn modelId="{CC5538F1-C22A-425B-9051-CD9494A3674A}" type="presParOf" srcId="{1B5D9526-3951-4110-8BF7-B77401B36FB6}" destId="{A7795BC5-E532-4751-BA0A-FE359BCF0343}" srcOrd="8" destOrd="0" presId="urn:microsoft.com/office/officeart/2005/8/layout/vList2"/>
    <dgm:cxn modelId="{D9FB9D09-80D4-482B-9CA9-1F5F27F3E505}" type="presParOf" srcId="{1B5D9526-3951-4110-8BF7-B77401B36FB6}" destId="{F4C653A6-A9F6-4F0C-A46E-34318CDCC822}" srcOrd="9" destOrd="0" presId="urn:microsoft.com/office/officeart/2005/8/layout/vList2"/>
    <dgm:cxn modelId="{D5E733BB-4DF0-4C09-A31B-B6946495E9DF}" type="presParOf" srcId="{1B5D9526-3951-4110-8BF7-B77401B36FB6}" destId="{013E463A-E7CC-4208-A962-F80973F09221}" srcOrd="10" destOrd="0" presId="urn:microsoft.com/office/officeart/2005/8/layout/vList2"/>
    <dgm:cxn modelId="{477AFBAC-05A1-4B92-A1E4-D67E6F6A68E0}" type="presParOf" srcId="{1B5D9526-3951-4110-8BF7-B77401B36FB6}" destId="{1BCB15B7-FAFB-40A4-B562-242E1CD648C4}" srcOrd="11" destOrd="0" presId="urn:microsoft.com/office/officeart/2005/8/layout/vList2"/>
  </dgm:cxnLst>
  <dgm:bg/>
  <dgm:whole>
    <a:ln w="3175"/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9A13CE3-EB0A-4237-B6D3-477A1C678500}" type="doc">
      <dgm:prSet loTypeId="urn:microsoft.com/office/officeart/2005/8/layout/vList2" loCatId="list" qsTypeId="urn:microsoft.com/office/officeart/2005/8/quickstyle/3d2" qsCatId="3D" csTypeId="urn:microsoft.com/office/officeart/2005/8/colors/colorful3" csCatId="colorful" phldr="1"/>
      <dgm:spPr/>
      <dgm:t>
        <a:bodyPr/>
        <a:lstStyle/>
        <a:p>
          <a:endParaRPr lang="sk-SK"/>
        </a:p>
      </dgm:t>
    </dgm:pt>
    <dgm:pt modelId="{03EBADD1-FDE4-4042-B248-1DB9D3C815BF}">
      <dgm:prSet phldrT="[Text]"/>
      <dgm:spPr/>
      <dgm:t>
        <a:bodyPr/>
        <a:lstStyle/>
        <a:p>
          <a:r>
            <a:rPr lang="sk-SK"/>
            <a:t>Predškolská starostlivosť</a:t>
          </a:r>
        </a:p>
      </dgm:t>
    </dgm:pt>
    <dgm:pt modelId="{2CCA84F3-6653-4248-BC50-4C908182CDD5}" type="parTrans" cxnId="{24F49479-A7B3-4383-A037-E7CCD9CAC4D7}">
      <dgm:prSet/>
      <dgm:spPr/>
      <dgm:t>
        <a:bodyPr/>
        <a:lstStyle/>
        <a:p>
          <a:endParaRPr lang="sk-SK"/>
        </a:p>
      </dgm:t>
    </dgm:pt>
    <dgm:pt modelId="{8ABFF70B-C134-401D-9525-4C1E1407CC7F}" type="sibTrans" cxnId="{24F49479-A7B3-4383-A037-E7CCD9CAC4D7}">
      <dgm:prSet/>
      <dgm:spPr/>
      <dgm:t>
        <a:bodyPr/>
        <a:lstStyle/>
        <a:p>
          <a:endParaRPr lang="sk-SK"/>
        </a:p>
      </dgm:t>
    </dgm:pt>
    <dgm:pt modelId="{A00BCF32-5CA7-4B66-BA83-770EFDEA4A30}">
      <dgm:prSet phldrT="[Text]"/>
      <dgm:spPr/>
      <dgm:t>
        <a:bodyPr/>
        <a:lstStyle/>
        <a:p>
          <a:r>
            <a:rPr lang="sk-SK"/>
            <a:t>"Dagopvang" - denné zariadenia pre deti od 0-4 rokov</a:t>
          </a:r>
        </a:p>
      </dgm:t>
    </dgm:pt>
    <dgm:pt modelId="{B576941B-E5D1-4EC1-A46E-9023EE7C8273}" type="parTrans" cxnId="{D79B3A09-94A5-4B11-B6F0-845586266DCE}">
      <dgm:prSet/>
      <dgm:spPr/>
      <dgm:t>
        <a:bodyPr/>
        <a:lstStyle/>
        <a:p>
          <a:endParaRPr lang="sk-SK"/>
        </a:p>
      </dgm:t>
    </dgm:pt>
    <dgm:pt modelId="{E8C2DF92-83FC-4869-B499-D2B089CE744B}" type="sibTrans" cxnId="{D79B3A09-94A5-4B11-B6F0-845586266DCE}">
      <dgm:prSet/>
      <dgm:spPr/>
      <dgm:t>
        <a:bodyPr/>
        <a:lstStyle/>
        <a:p>
          <a:endParaRPr lang="sk-SK"/>
        </a:p>
      </dgm:t>
    </dgm:pt>
    <dgm:pt modelId="{76D6A23E-5426-4CC1-9A85-DEC7B3AFC3E4}">
      <dgm:prSet phldrT="[Text]"/>
      <dgm:spPr/>
      <dgm:t>
        <a:bodyPr/>
        <a:lstStyle/>
        <a:p>
          <a:r>
            <a:rPr lang="sk-SK"/>
            <a:t>Primárne vzdelávanie</a:t>
          </a:r>
        </a:p>
      </dgm:t>
    </dgm:pt>
    <dgm:pt modelId="{BB5E0E7C-E4B0-45DC-A8A7-BC9945AC3988}" type="parTrans" cxnId="{826C035F-580D-414D-BAAF-C2B94C50DA9F}">
      <dgm:prSet/>
      <dgm:spPr/>
      <dgm:t>
        <a:bodyPr/>
        <a:lstStyle/>
        <a:p>
          <a:endParaRPr lang="sk-SK"/>
        </a:p>
      </dgm:t>
    </dgm:pt>
    <dgm:pt modelId="{3A2DFECC-66DB-4E28-94EC-8B68B505BBC3}" type="sibTrans" cxnId="{826C035F-580D-414D-BAAF-C2B94C50DA9F}">
      <dgm:prSet/>
      <dgm:spPr/>
      <dgm:t>
        <a:bodyPr/>
        <a:lstStyle/>
        <a:p>
          <a:endParaRPr lang="sk-SK"/>
        </a:p>
      </dgm:t>
    </dgm:pt>
    <dgm:pt modelId="{69FEAD0A-8BCB-452C-9997-FBB440E90F07}">
      <dgm:prSet phldrT="[Text]"/>
      <dgm:spPr/>
      <dgm:t>
        <a:bodyPr/>
        <a:lstStyle/>
        <a:p>
          <a:r>
            <a:rPr lang="sk-SK"/>
            <a:t>Sekundárne vzdelávanie</a:t>
          </a:r>
        </a:p>
      </dgm:t>
    </dgm:pt>
    <dgm:pt modelId="{9274997F-AEFD-4ED9-B268-E00AA662D708}" type="parTrans" cxnId="{2E37FB3E-F2A5-44EC-9A74-9CBC3F982578}">
      <dgm:prSet/>
      <dgm:spPr/>
      <dgm:t>
        <a:bodyPr/>
        <a:lstStyle/>
        <a:p>
          <a:endParaRPr lang="sk-SK"/>
        </a:p>
      </dgm:t>
    </dgm:pt>
    <dgm:pt modelId="{C8AD1859-819D-4E83-A414-BBFB2F69BAD3}" type="sibTrans" cxnId="{2E37FB3E-F2A5-44EC-9A74-9CBC3F982578}">
      <dgm:prSet/>
      <dgm:spPr/>
      <dgm:t>
        <a:bodyPr/>
        <a:lstStyle/>
        <a:p>
          <a:endParaRPr lang="sk-SK"/>
        </a:p>
      </dgm:t>
    </dgm:pt>
    <dgm:pt modelId="{0B02DB13-4957-4E43-9A10-EFDFE0589EA1}">
      <dgm:prSet phldrT="[Text]"/>
      <dgm:spPr/>
      <dgm:t>
        <a:bodyPr/>
        <a:lstStyle/>
        <a:p>
          <a:r>
            <a:rPr lang="sk-SK"/>
            <a:t>"Basisonderwijs" - bežné základné školy</a:t>
          </a:r>
        </a:p>
      </dgm:t>
    </dgm:pt>
    <dgm:pt modelId="{9FB5DB45-084A-412E-B6E6-3AF6976B7310}" type="parTrans" cxnId="{D658E180-9644-45A2-8B5D-1AEF841909DE}">
      <dgm:prSet/>
      <dgm:spPr/>
      <dgm:t>
        <a:bodyPr/>
        <a:lstStyle/>
        <a:p>
          <a:endParaRPr lang="sk-SK"/>
        </a:p>
      </dgm:t>
    </dgm:pt>
    <dgm:pt modelId="{97575A73-05B3-4691-B709-80BEDE7CA9EF}" type="sibTrans" cxnId="{D658E180-9644-45A2-8B5D-1AEF841909DE}">
      <dgm:prSet/>
      <dgm:spPr/>
      <dgm:t>
        <a:bodyPr/>
        <a:lstStyle/>
        <a:p>
          <a:endParaRPr lang="sk-SK"/>
        </a:p>
      </dgm:t>
    </dgm:pt>
    <dgm:pt modelId="{84C1CA38-69A7-4D65-8293-D61B6D2E1ACA}">
      <dgm:prSet phldrT="[Text]"/>
      <dgm:spPr/>
      <dgm:t>
        <a:bodyPr/>
        <a:lstStyle/>
        <a:p>
          <a:r>
            <a:rPr lang="sk-SK"/>
            <a:t>"Speciaal basisonderwijs" - špeciálne základné školy</a:t>
          </a:r>
        </a:p>
      </dgm:t>
    </dgm:pt>
    <dgm:pt modelId="{82B47F13-2CD6-440B-8B26-9F84A6ADB0A6}" type="parTrans" cxnId="{A556F225-28BF-4A83-BEB6-2ABF47BEA097}">
      <dgm:prSet/>
      <dgm:spPr/>
      <dgm:t>
        <a:bodyPr/>
        <a:lstStyle/>
        <a:p>
          <a:endParaRPr lang="sk-SK"/>
        </a:p>
      </dgm:t>
    </dgm:pt>
    <dgm:pt modelId="{80F019CD-731A-4A9C-AAC8-9456EE72A106}" type="sibTrans" cxnId="{A556F225-28BF-4A83-BEB6-2ABF47BEA097}">
      <dgm:prSet/>
      <dgm:spPr/>
      <dgm:t>
        <a:bodyPr/>
        <a:lstStyle/>
        <a:p>
          <a:endParaRPr lang="sk-SK"/>
        </a:p>
      </dgm:t>
    </dgm:pt>
    <dgm:pt modelId="{D24A99B6-27EF-4AF6-ADEC-7748CBE88108}">
      <dgm:prSet phldrT="[Text]"/>
      <dgm:spPr/>
      <dgm:t>
        <a:bodyPr/>
        <a:lstStyle/>
        <a:p>
          <a:r>
            <a:rPr lang="sk-SK"/>
            <a:t>"VMBO</a:t>
          </a:r>
          <a:r>
            <a:rPr lang="sk-SK" b="1"/>
            <a:t>" </a:t>
          </a:r>
          <a:r>
            <a:rPr lang="sk-SK" b="0"/>
            <a:t>- školy v rámci predodborného stredoškolského vzdelávania</a:t>
          </a:r>
        </a:p>
      </dgm:t>
    </dgm:pt>
    <dgm:pt modelId="{28081815-B4B1-44F0-A440-71FD28ACFDB6}" type="parTrans" cxnId="{87CDED8C-0CEB-454A-AF8A-B83530B29123}">
      <dgm:prSet/>
      <dgm:spPr/>
      <dgm:t>
        <a:bodyPr/>
        <a:lstStyle/>
        <a:p>
          <a:endParaRPr lang="sk-SK"/>
        </a:p>
      </dgm:t>
    </dgm:pt>
    <dgm:pt modelId="{31D26486-5140-4197-944A-C9463E516C1F}" type="sibTrans" cxnId="{87CDED8C-0CEB-454A-AF8A-B83530B29123}">
      <dgm:prSet/>
      <dgm:spPr/>
      <dgm:t>
        <a:bodyPr/>
        <a:lstStyle/>
        <a:p>
          <a:endParaRPr lang="sk-SK"/>
        </a:p>
      </dgm:t>
    </dgm:pt>
    <dgm:pt modelId="{4F7ED087-99F2-4A86-AB50-BDA637B3F2ED}">
      <dgm:prSet phldrT="[Text]"/>
      <dgm:spPr/>
      <dgm:t>
        <a:bodyPr/>
        <a:lstStyle/>
        <a:p>
          <a:r>
            <a:rPr lang="sk-SK"/>
            <a:t>"HAVO" - školy v rámci vyššieho všeobecného stredoškolského vzdelávania</a:t>
          </a:r>
        </a:p>
      </dgm:t>
    </dgm:pt>
    <dgm:pt modelId="{374FF694-C8C0-4DD5-9C04-1BDA62D3A681}" type="parTrans" cxnId="{3ECF08C4-8FE8-4048-88D6-6B1C3DB12861}">
      <dgm:prSet/>
      <dgm:spPr/>
      <dgm:t>
        <a:bodyPr/>
        <a:lstStyle/>
        <a:p>
          <a:endParaRPr lang="sk-SK"/>
        </a:p>
      </dgm:t>
    </dgm:pt>
    <dgm:pt modelId="{094A2F37-954C-47B5-AFB2-48F7FC1C5A76}" type="sibTrans" cxnId="{3ECF08C4-8FE8-4048-88D6-6B1C3DB12861}">
      <dgm:prSet/>
      <dgm:spPr/>
      <dgm:t>
        <a:bodyPr/>
        <a:lstStyle/>
        <a:p>
          <a:endParaRPr lang="sk-SK"/>
        </a:p>
      </dgm:t>
    </dgm:pt>
    <dgm:pt modelId="{9F74C8FC-783F-4038-A8C5-814BB55EFB83}">
      <dgm:prSet phldrT="[Text]"/>
      <dgm:spPr/>
      <dgm:t>
        <a:bodyPr/>
        <a:lstStyle/>
        <a:p>
          <a:r>
            <a:rPr lang="sk-SK"/>
            <a:t>Stredné odborné vzdelávanie a vzdelávanie dospelých</a:t>
          </a:r>
        </a:p>
      </dgm:t>
    </dgm:pt>
    <dgm:pt modelId="{3F452933-8297-48EA-8B51-C0DD1BC84CB2}" type="parTrans" cxnId="{FFBB1FA1-4AF6-4A95-8977-7CE0AF138411}">
      <dgm:prSet/>
      <dgm:spPr/>
      <dgm:t>
        <a:bodyPr/>
        <a:lstStyle/>
        <a:p>
          <a:endParaRPr lang="sk-SK"/>
        </a:p>
      </dgm:t>
    </dgm:pt>
    <dgm:pt modelId="{155966FD-5F2B-4569-8531-28219FBE6A66}" type="sibTrans" cxnId="{FFBB1FA1-4AF6-4A95-8977-7CE0AF138411}">
      <dgm:prSet/>
      <dgm:spPr/>
      <dgm:t>
        <a:bodyPr/>
        <a:lstStyle/>
        <a:p>
          <a:endParaRPr lang="sk-SK"/>
        </a:p>
      </dgm:t>
    </dgm:pt>
    <dgm:pt modelId="{B92489EA-265B-4464-96E9-2BEF6C70B8E2}">
      <dgm:prSet phldrT="[Text]"/>
      <dgm:spPr/>
      <dgm:t>
        <a:bodyPr/>
        <a:lstStyle/>
        <a:p>
          <a:r>
            <a:rPr lang="sk-SK"/>
            <a:t>"ROC" - regionálne školiace strediská</a:t>
          </a:r>
        </a:p>
      </dgm:t>
    </dgm:pt>
    <dgm:pt modelId="{F71CDA84-CB9A-49AE-9CDF-93C9094EDB84}" type="parTrans" cxnId="{DED96625-ACC6-4ED9-86D7-568C5D72EDB3}">
      <dgm:prSet/>
      <dgm:spPr/>
      <dgm:t>
        <a:bodyPr/>
        <a:lstStyle/>
        <a:p>
          <a:endParaRPr lang="sk-SK"/>
        </a:p>
      </dgm:t>
    </dgm:pt>
    <dgm:pt modelId="{2C3A8978-68E6-4D23-9C2A-27AAF5BD73F9}" type="sibTrans" cxnId="{DED96625-ACC6-4ED9-86D7-568C5D72EDB3}">
      <dgm:prSet/>
      <dgm:spPr/>
      <dgm:t>
        <a:bodyPr/>
        <a:lstStyle/>
        <a:p>
          <a:endParaRPr lang="sk-SK"/>
        </a:p>
      </dgm:t>
    </dgm:pt>
    <dgm:pt modelId="{91E845DD-B96C-43F5-9BEB-EC42E1218E67}">
      <dgm:prSet phldrT="[Text]"/>
      <dgm:spPr/>
      <dgm:t>
        <a:bodyPr/>
        <a:lstStyle/>
        <a:p>
          <a:r>
            <a:rPr lang="sk-SK"/>
            <a:t>Vysokoškolské vzdelávanie a výskum</a:t>
          </a:r>
        </a:p>
      </dgm:t>
    </dgm:pt>
    <dgm:pt modelId="{F3400D76-9F09-4BFA-8002-CE5C685F993F}" type="parTrans" cxnId="{8E40851E-51B5-49A0-B0FD-66B387B6F035}">
      <dgm:prSet/>
      <dgm:spPr/>
      <dgm:t>
        <a:bodyPr/>
        <a:lstStyle/>
        <a:p>
          <a:endParaRPr lang="sk-SK"/>
        </a:p>
      </dgm:t>
    </dgm:pt>
    <dgm:pt modelId="{3712A5C2-6C5D-4270-888D-49E0B5B4F110}" type="sibTrans" cxnId="{8E40851E-51B5-49A0-B0FD-66B387B6F035}">
      <dgm:prSet/>
      <dgm:spPr/>
      <dgm:t>
        <a:bodyPr/>
        <a:lstStyle/>
        <a:p>
          <a:endParaRPr lang="sk-SK"/>
        </a:p>
      </dgm:t>
    </dgm:pt>
    <dgm:pt modelId="{783545B0-58B7-4AA6-8C1C-3222F4AE7C73}">
      <dgm:prSet phldrT="[Text]"/>
      <dgm:spPr/>
      <dgm:t>
        <a:bodyPr/>
        <a:lstStyle/>
        <a:p>
          <a:r>
            <a:rPr lang="sk-SK"/>
            <a:t>"HBO" - školy v rámci vyššieho odborného vzdelávania (univerzity aplikovaných vied)</a:t>
          </a:r>
        </a:p>
      </dgm:t>
    </dgm:pt>
    <dgm:pt modelId="{ADAD26DB-6533-4EEB-A437-9DBC91F1B8AD}" type="parTrans" cxnId="{E31AB489-6604-47BD-8086-B5C8177E8A51}">
      <dgm:prSet/>
      <dgm:spPr/>
      <dgm:t>
        <a:bodyPr/>
        <a:lstStyle/>
        <a:p>
          <a:endParaRPr lang="sk-SK"/>
        </a:p>
      </dgm:t>
    </dgm:pt>
    <dgm:pt modelId="{3AE2DFA4-9F70-4182-9F74-6B6782D72A22}" type="sibTrans" cxnId="{E31AB489-6604-47BD-8086-B5C8177E8A51}">
      <dgm:prSet/>
      <dgm:spPr/>
      <dgm:t>
        <a:bodyPr/>
        <a:lstStyle/>
        <a:p>
          <a:endParaRPr lang="sk-SK"/>
        </a:p>
      </dgm:t>
    </dgm:pt>
    <dgm:pt modelId="{5A0BD45C-A269-4C56-AE5E-DD068CE33AFD}">
      <dgm:prSet phldrT="[Text]"/>
      <dgm:spPr/>
      <dgm:t>
        <a:bodyPr/>
        <a:lstStyle/>
        <a:p>
          <a:r>
            <a:rPr lang="sk-SK"/>
            <a:t>"Gastouderopvang" - starostlivosť u registrovaného opatrovateľa</a:t>
          </a:r>
        </a:p>
      </dgm:t>
    </dgm:pt>
    <dgm:pt modelId="{D7DF386F-B877-4712-97CD-A250557F9360}" type="parTrans" cxnId="{BDCDD2CE-CD36-4DFB-A9B3-7E9D03CF87A0}">
      <dgm:prSet/>
      <dgm:spPr/>
      <dgm:t>
        <a:bodyPr/>
        <a:lstStyle/>
        <a:p>
          <a:endParaRPr lang="sk-SK"/>
        </a:p>
      </dgm:t>
    </dgm:pt>
    <dgm:pt modelId="{9B5CC029-21CD-4ABF-92C6-D8D507D1ABD3}" type="sibTrans" cxnId="{BDCDD2CE-CD36-4DFB-A9B3-7E9D03CF87A0}">
      <dgm:prSet/>
      <dgm:spPr/>
      <dgm:t>
        <a:bodyPr/>
        <a:lstStyle/>
        <a:p>
          <a:endParaRPr lang="sk-SK"/>
        </a:p>
      </dgm:t>
    </dgm:pt>
    <dgm:pt modelId="{6DBB796A-C8D5-4A7B-BE46-98D24337F99F}">
      <dgm:prSet phldrT="[Text]"/>
      <dgm:spPr/>
      <dgm:t>
        <a:bodyPr/>
        <a:lstStyle/>
        <a:p>
          <a:r>
            <a:rPr lang="sk-SK"/>
            <a:t>"Peuterspeelzaal / voorschool" - predškolské programy (najmä pre deti od 2 do 4 rokov)</a:t>
          </a:r>
        </a:p>
      </dgm:t>
    </dgm:pt>
    <dgm:pt modelId="{485DA418-F387-4DAB-BBEF-46EB551F2441}" type="parTrans" cxnId="{59186D2D-91BB-4489-8AC6-E1FF8B094359}">
      <dgm:prSet/>
      <dgm:spPr/>
      <dgm:t>
        <a:bodyPr/>
        <a:lstStyle/>
        <a:p>
          <a:endParaRPr lang="sk-SK"/>
        </a:p>
      </dgm:t>
    </dgm:pt>
    <dgm:pt modelId="{1571BBF9-D44F-4CF4-89A6-1EE762C3640B}" type="sibTrans" cxnId="{59186D2D-91BB-4489-8AC6-E1FF8B094359}">
      <dgm:prSet/>
      <dgm:spPr/>
      <dgm:t>
        <a:bodyPr/>
        <a:lstStyle/>
        <a:p>
          <a:endParaRPr lang="sk-SK"/>
        </a:p>
      </dgm:t>
    </dgm:pt>
    <dgm:pt modelId="{72312B68-E635-4245-93E0-08489119E9CB}">
      <dgm:prSet phldrT="[Text]"/>
      <dgm:spPr/>
      <dgm:t>
        <a:bodyPr/>
        <a:lstStyle/>
        <a:p>
          <a:r>
            <a:rPr lang="sk-SK"/>
            <a:t>"Speciaal onderwijs" - špeciálne vzdelávanie (pre deti so zdravotným postihnutím)</a:t>
          </a:r>
        </a:p>
      </dgm:t>
    </dgm:pt>
    <dgm:pt modelId="{79F33CB2-6A02-4B0C-849A-D62B4044EE3A}" type="parTrans" cxnId="{0A9D0EF2-EDCE-4AA9-9EB2-71F75D1B33CA}">
      <dgm:prSet/>
      <dgm:spPr/>
      <dgm:t>
        <a:bodyPr/>
        <a:lstStyle/>
        <a:p>
          <a:endParaRPr lang="sk-SK"/>
        </a:p>
      </dgm:t>
    </dgm:pt>
    <dgm:pt modelId="{130DA8DA-3E3E-47D7-B050-DDF87C5E3F72}" type="sibTrans" cxnId="{0A9D0EF2-EDCE-4AA9-9EB2-71F75D1B33CA}">
      <dgm:prSet/>
      <dgm:spPr/>
      <dgm:t>
        <a:bodyPr/>
        <a:lstStyle/>
        <a:p>
          <a:endParaRPr lang="sk-SK"/>
        </a:p>
      </dgm:t>
    </dgm:pt>
    <dgm:pt modelId="{A87A10B0-F148-4A0A-A717-117A5B970ED8}">
      <dgm:prSet phldrT="[Text]"/>
      <dgm:spPr/>
      <dgm:t>
        <a:bodyPr/>
        <a:lstStyle/>
        <a:p>
          <a:r>
            <a:rPr lang="sk-SK"/>
            <a:t>"VWO" - školy v rámci preuniverzitného vzdelávania</a:t>
          </a:r>
        </a:p>
      </dgm:t>
    </dgm:pt>
    <dgm:pt modelId="{E268BD56-A6D0-490F-AA3F-B8F171A108CD}" type="parTrans" cxnId="{18D67A31-20D0-4CBB-8FBD-5A185C19ABBC}">
      <dgm:prSet/>
      <dgm:spPr/>
      <dgm:t>
        <a:bodyPr/>
        <a:lstStyle/>
        <a:p>
          <a:endParaRPr lang="sk-SK"/>
        </a:p>
      </dgm:t>
    </dgm:pt>
    <dgm:pt modelId="{71161D42-33B0-4633-A84A-E65398C9E2B7}" type="sibTrans" cxnId="{18D67A31-20D0-4CBB-8FBD-5A185C19ABBC}">
      <dgm:prSet/>
      <dgm:spPr/>
      <dgm:t>
        <a:bodyPr/>
        <a:lstStyle/>
        <a:p>
          <a:endParaRPr lang="sk-SK"/>
        </a:p>
      </dgm:t>
    </dgm:pt>
    <dgm:pt modelId="{464949F1-68D6-4BE9-A077-7AB3E8E304D9}">
      <dgm:prSet phldrT="[Text]"/>
      <dgm:spPr/>
      <dgm:t>
        <a:bodyPr/>
        <a:lstStyle/>
        <a:p>
          <a:r>
            <a:rPr lang="sk-SK"/>
            <a:t>"PRO" - školy v rámci praktického vzdelávania</a:t>
          </a:r>
        </a:p>
      </dgm:t>
    </dgm:pt>
    <dgm:pt modelId="{2E0F87DA-A00E-4156-A16E-1C6358D102B2}" type="parTrans" cxnId="{E7FE418E-7055-4D91-A06E-1DAF5EB85AAB}">
      <dgm:prSet/>
      <dgm:spPr/>
      <dgm:t>
        <a:bodyPr/>
        <a:lstStyle/>
        <a:p>
          <a:endParaRPr lang="sk-SK"/>
        </a:p>
      </dgm:t>
    </dgm:pt>
    <dgm:pt modelId="{19DA3B03-E12A-4BCC-9420-CDAE06F54803}" type="sibTrans" cxnId="{E7FE418E-7055-4D91-A06E-1DAF5EB85AAB}">
      <dgm:prSet/>
      <dgm:spPr/>
      <dgm:t>
        <a:bodyPr/>
        <a:lstStyle/>
        <a:p>
          <a:endParaRPr lang="sk-SK"/>
        </a:p>
      </dgm:t>
    </dgm:pt>
    <dgm:pt modelId="{D22F397D-3718-467B-A248-15A3B300DF0D}">
      <dgm:prSet phldrT="[Text]"/>
      <dgm:spPr/>
      <dgm:t>
        <a:bodyPr/>
        <a:lstStyle/>
        <a:p>
          <a:r>
            <a:rPr lang="sk-SK"/>
            <a:t>"VSO" - školy v rámci sekundárneho špeciálneho vzdelávania</a:t>
          </a:r>
        </a:p>
      </dgm:t>
    </dgm:pt>
    <dgm:pt modelId="{753CA0F7-2406-47A7-8168-2B65AFF671AD}" type="parTrans" cxnId="{0BB47AA9-E8DE-4CCC-ACA0-1EA492AF299E}">
      <dgm:prSet/>
      <dgm:spPr/>
      <dgm:t>
        <a:bodyPr/>
        <a:lstStyle/>
        <a:p>
          <a:endParaRPr lang="sk-SK"/>
        </a:p>
      </dgm:t>
    </dgm:pt>
    <dgm:pt modelId="{723C7D6A-9536-4668-8587-DFF0741ACC4A}" type="sibTrans" cxnId="{0BB47AA9-E8DE-4CCC-ACA0-1EA492AF299E}">
      <dgm:prSet/>
      <dgm:spPr/>
      <dgm:t>
        <a:bodyPr/>
        <a:lstStyle/>
        <a:p>
          <a:endParaRPr lang="sk-SK"/>
        </a:p>
      </dgm:t>
    </dgm:pt>
    <dgm:pt modelId="{F60230FA-2CAE-4B9E-89D3-82616C0FB06C}">
      <dgm:prSet phldrT="[Text]"/>
      <dgm:spPr/>
      <dgm:t>
        <a:bodyPr/>
        <a:lstStyle/>
        <a:p>
          <a:r>
            <a:rPr lang="sk-SK"/>
            <a:t>"AOC" - poľnohospodárske školiace strediská</a:t>
          </a:r>
        </a:p>
      </dgm:t>
    </dgm:pt>
    <dgm:pt modelId="{509BF2B7-B5CC-414B-BE16-5FD12F61DF6C}" type="parTrans" cxnId="{0DA460C8-445E-4653-BC41-ABE22806FBDA}">
      <dgm:prSet/>
      <dgm:spPr/>
      <dgm:t>
        <a:bodyPr/>
        <a:lstStyle/>
        <a:p>
          <a:endParaRPr lang="sk-SK"/>
        </a:p>
      </dgm:t>
    </dgm:pt>
    <dgm:pt modelId="{E143C587-4886-466D-9F6C-DAF07F75FCFD}" type="sibTrans" cxnId="{0DA460C8-445E-4653-BC41-ABE22806FBDA}">
      <dgm:prSet/>
      <dgm:spPr/>
      <dgm:t>
        <a:bodyPr/>
        <a:lstStyle/>
        <a:p>
          <a:endParaRPr lang="sk-SK"/>
        </a:p>
      </dgm:t>
    </dgm:pt>
    <dgm:pt modelId="{81DFCDE0-6060-42A6-B577-56810E2465BE}">
      <dgm:prSet phldrT="[Text]"/>
      <dgm:spPr/>
      <dgm:t>
        <a:bodyPr/>
        <a:lstStyle/>
        <a:p>
          <a:r>
            <a:rPr lang="sk-SK"/>
            <a:t>"Vakscholen" - odborné školy</a:t>
          </a:r>
        </a:p>
      </dgm:t>
    </dgm:pt>
    <dgm:pt modelId="{FDDFBD26-ACF7-45B6-8129-6AF906C008F6}" type="parTrans" cxnId="{14349764-B0C9-438B-84D2-2FE9B4FC3E52}">
      <dgm:prSet/>
      <dgm:spPr/>
      <dgm:t>
        <a:bodyPr/>
        <a:lstStyle/>
        <a:p>
          <a:endParaRPr lang="sk-SK"/>
        </a:p>
      </dgm:t>
    </dgm:pt>
    <dgm:pt modelId="{DBE48A77-5E5D-4CD3-B401-4A1E86B8D228}" type="sibTrans" cxnId="{14349764-B0C9-438B-84D2-2FE9B4FC3E52}">
      <dgm:prSet/>
      <dgm:spPr/>
      <dgm:t>
        <a:bodyPr/>
        <a:lstStyle/>
        <a:p>
          <a:endParaRPr lang="sk-SK"/>
        </a:p>
      </dgm:t>
    </dgm:pt>
    <dgm:pt modelId="{140CA3A3-7CDC-4484-876A-4967F319A9A4}">
      <dgm:prSet phldrT="[Text]"/>
      <dgm:spPr/>
      <dgm:t>
        <a:bodyPr/>
        <a:lstStyle/>
        <a:p>
          <a:r>
            <a:rPr lang="sk-SK"/>
            <a:t> "WO" - vedecké vzdelávanie (výskumné / univerzity)</a:t>
          </a:r>
        </a:p>
      </dgm:t>
    </dgm:pt>
    <dgm:pt modelId="{0BF3115F-102B-496B-98D6-7911D1C3E207}" type="parTrans" cxnId="{C8201FA3-387B-4D5F-97EE-0AB6DA202E08}">
      <dgm:prSet/>
      <dgm:spPr/>
      <dgm:t>
        <a:bodyPr/>
        <a:lstStyle/>
        <a:p>
          <a:endParaRPr lang="sk-SK"/>
        </a:p>
      </dgm:t>
    </dgm:pt>
    <dgm:pt modelId="{7C0D911D-7E51-4B7B-8BE9-16DA8F7F2E23}" type="sibTrans" cxnId="{C8201FA3-387B-4D5F-97EE-0AB6DA202E08}">
      <dgm:prSet/>
      <dgm:spPr/>
      <dgm:t>
        <a:bodyPr/>
        <a:lstStyle/>
        <a:p>
          <a:endParaRPr lang="sk-SK"/>
        </a:p>
      </dgm:t>
    </dgm:pt>
    <dgm:pt modelId="{1B5D9526-3951-4110-8BF7-B77401B36FB6}" type="pres">
      <dgm:prSet presAssocID="{19A13CE3-EB0A-4237-B6D3-477A1C678500}" presName="linear" presStyleCnt="0">
        <dgm:presLayoutVars>
          <dgm:animLvl val="lvl"/>
          <dgm:resizeHandles val="exact"/>
        </dgm:presLayoutVars>
      </dgm:prSet>
      <dgm:spPr/>
    </dgm:pt>
    <dgm:pt modelId="{D45F0F60-F624-41B7-8364-A1E276A8668D}" type="pres">
      <dgm:prSet presAssocID="{03EBADD1-FDE4-4042-B248-1DB9D3C815BF}" presName="parentText" presStyleLbl="node1" presStyleIdx="0" presStyleCnt="5">
        <dgm:presLayoutVars>
          <dgm:chMax val="0"/>
          <dgm:bulletEnabled val="1"/>
        </dgm:presLayoutVars>
      </dgm:prSet>
      <dgm:spPr/>
    </dgm:pt>
    <dgm:pt modelId="{53CE7F7A-05EE-4F58-A406-53246EF71C72}" type="pres">
      <dgm:prSet presAssocID="{03EBADD1-FDE4-4042-B248-1DB9D3C815BF}" presName="childText" presStyleLbl="revTx" presStyleIdx="0" presStyleCnt="5">
        <dgm:presLayoutVars>
          <dgm:bulletEnabled val="1"/>
        </dgm:presLayoutVars>
      </dgm:prSet>
      <dgm:spPr/>
    </dgm:pt>
    <dgm:pt modelId="{5F757FC7-AE4A-49CC-A689-28CDDD7A7967}" type="pres">
      <dgm:prSet presAssocID="{76D6A23E-5426-4CC1-9A85-DEC7B3AFC3E4}" presName="parentText" presStyleLbl="node1" presStyleIdx="1" presStyleCnt="5">
        <dgm:presLayoutVars>
          <dgm:chMax val="0"/>
          <dgm:bulletEnabled val="1"/>
        </dgm:presLayoutVars>
      </dgm:prSet>
      <dgm:spPr/>
    </dgm:pt>
    <dgm:pt modelId="{6B6D62BB-C491-4504-96C9-C20D420AA1CA}" type="pres">
      <dgm:prSet presAssocID="{76D6A23E-5426-4CC1-9A85-DEC7B3AFC3E4}" presName="childText" presStyleLbl="revTx" presStyleIdx="1" presStyleCnt="5">
        <dgm:presLayoutVars>
          <dgm:bulletEnabled val="1"/>
        </dgm:presLayoutVars>
      </dgm:prSet>
      <dgm:spPr/>
    </dgm:pt>
    <dgm:pt modelId="{B7AC9F51-DBD4-4553-B97A-4A037D385091}" type="pres">
      <dgm:prSet presAssocID="{69FEAD0A-8BCB-452C-9997-FBB440E90F07}" presName="parentText" presStyleLbl="node1" presStyleIdx="2" presStyleCnt="5">
        <dgm:presLayoutVars>
          <dgm:chMax val="0"/>
          <dgm:bulletEnabled val="1"/>
        </dgm:presLayoutVars>
      </dgm:prSet>
      <dgm:spPr/>
    </dgm:pt>
    <dgm:pt modelId="{0F3CA25C-7AD5-4CEA-9397-253683E21E73}" type="pres">
      <dgm:prSet presAssocID="{69FEAD0A-8BCB-452C-9997-FBB440E90F07}" presName="childText" presStyleLbl="revTx" presStyleIdx="2" presStyleCnt="5">
        <dgm:presLayoutVars>
          <dgm:bulletEnabled val="1"/>
        </dgm:presLayoutVars>
      </dgm:prSet>
      <dgm:spPr/>
    </dgm:pt>
    <dgm:pt modelId="{A7795BC5-E532-4751-BA0A-FE359BCF0343}" type="pres">
      <dgm:prSet presAssocID="{9F74C8FC-783F-4038-A8C5-814BB55EFB83}" presName="parentText" presStyleLbl="node1" presStyleIdx="3" presStyleCnt="5">
        <dgm:presLayoutVars>
          <dgm:chMax val="0"/>
          <dgm:bulletEnabled val="1"/>
        </dgm:presLayoutVars>
      </dgm:prSet>
      <dgm:spPr/>
    </dgm:pt>
    <dgm:pt modelId="{F4C653A6-A9F6-4F0C-A46E-34318CDCC822}" type="pres">
      <dgm:prSet presAssocID="{9F74C8FC-783F-4038-A8C5-814BB55EFB83}" presName="childText" presStyleLbl="revTx" presStyleIdx="3" presStyleCnt="5">
        <dgm:presLayoutVars>
          <dgm:bulletEnabled val="1"/>
        </dgm:presLayoutVars>
      </dgm:prSet>
      <dgm:spPr/>
    </dgm:pt>
    <dgm:pt modelId="{013E463A-E7CC-4208-A962-F80973F09221}" type="pres">
      <dgm:prSet presAssocID="{91E845DD-B96C-43F5-9BEB-EC42E1218E67}" presName="parentText" presStyleLbl="node1" presStyleIdx="4" presStyleCnt="5">
        <dgm:presLayoutVars>
          <dgm:chMax val="0"/>
          <dgm:bulletEnabled val="1"/>
        </dgm:presLayoutVars>
      </dgm:prSet>
      <dgm:spPr/>
    </dgm:pt>
    <dgm:pt modelId="{1BCB15B7-FAFB-40A4-B562-242E1CD648C4}" type="pres">
      <dgm:prSet presAssocID="{91E845DD-B96C-43F5-9BEB-EC42E1218E67}" presName="childText" presStyleLbl="revTx" presStyleIdx="4" presStyleCnt="5">
        <dgm:presLayoutVars>
          <dgm:bulletEnabled val="1"/>
        </dgm:presLayoutVars>
      </dgm:prSet>
      <dgm:spPr/>
    </dgm:pt>
  </dgm:ptLst>
  <dgm:cxnLst>
    <dgm:cxn modelId="{82B77002-8CF5-45D2-91B7-EAA202807722}" type="presOf" srcId="{81DFCDE0-6060-42A6-B577-56810E2465BE}" destId="{F4C653A6-A9F6-4F0C-A46E-34318CDCC822}" srcOrd="0" destOrd="2" presId="urn:microsoft.com/office/officeart/2005/8/layout/vList2"/>
    <dgm:cxn modelId="{881AFA05-D6D1-433C-B042-356A2815B3DF}" type="presOf" srcId="{F60230FA-2CAE-4B9E-89D3-82616C0FB06C}" destId="{F4C653A6-A9F6-4F0C-A46E-34318CDCC822}" srcOrd="0" destOrd="1" presId="urn:microsoft.com/office/officeart/2005/8/layout/vList2"/>
    <dgm:cxn modelId="{D79B3A09-94A5-4B11-B6F0-845586266DCE}" srcId="{03EBADD1-FDE4-4042-B248-1DB9D3C815BF}" destId="{A00BCF32-5CA7-4B66-BA83-770EFDEA4A30}" srcOrd="0" destOrd="0" parTransId="{B576941B-E5D1-4EC1-A46E-9023EE7C8273}" sibTransId="{E8C2DF92-83FC-4869-B499-D2B089CE744B}"/>
    <dgm:cxn modelId="{695EEA1C-5508-40CD-B4FC-C7A564411733}" type="presOf" srcId="{76D6A23E-5426-4CC1-9A85-DEC7B3AFC3E4}" destId="{5F757FC7-AE4A-49CC-A689-28CDDD7A7967}" srcOrd="0" destOrd="0" presId="urn:microsoft.com/office/officeart/2005/8/layout/vList2"/>
    <dgm:cxn modelId="{8E40851E-51B5-49A0-B0FD-66B387B6F035}" srcId="{19A13CE3-EB0A-4237-B6D3-477A1C678500}" destId="{91E845DD-B96C-43F5-9BEB-EC42E1218E67}" srcOrd="4" destOrd="0" parTransId="{F3400D76-9F09-4BFA-8002-CE5C685F993F}" sibTransId="{3712A5C2-6C5D-4270-888D-49E0B5B4F110}"/>
    <dgm:cxn modelId="{DED96625-ACC6-4ED9-86D7-568C5D72EDB3}" srcId="{9F74C8FC-783F-4038-A8C5-814BB55EFB83}" destId="{B92489EA-265B-4464-96E9-2BEF6C70B8E2}" srcOrd="0" destOrd="0" parTransId="{F71CDA84-CB9A-49AE-9CDF-93C9094EDB84}" sibTransId="{2C3A8978-68E6-4D23-9C2A-27AAF5BD73F9}"/>
    <dgm:cxn modelId="{A556F225-28BF-4A83-BEB6-2ABF47BEA097}" srcId="{76D6A23E-5426-4CC1-9A85-DEC7B3AFC3E4}" destId="{84C1CA38-69A7-4D65-8293-D61B6D2E1ACA}" srcOrd="1" destOrd="0" parTransId="{82B47F13-2CD6-440B-8B26-9F84A6ADB0A6}" sibTransId="{80F019CD-731A-4A9C-AAC8-9456EE72A106}"/>
    <dgm:cxn modelId="{944C8B26-1CE2-42EE-A5F3-8AFD91FDED85}" type="presOf" srcId="{5A0BD45C-A269-4C56-AE5E-DD068CE33AFD}" destId="{53CE7F7A-05EE-4F58-A406-53246EF71C72}" srcOrd="0" destOrd="1" presId="urn:microsoft.com/office/officeart/2005/8/layout/vList2"/>
    <dgm:cxn modelId="{2B240D2D-54E5-4DB8-B043-5E148CA13334}" type="presOf" srcId="{6DBB796A-C8D5-4A7B-BE46-98D24337F99F}" destId="{53CE7F7A-05EE-4F58-A406-53246EF71C72}" srcOrd="0" destOrd="2" presId="urn:microsoft.com/office/officeart/2005/8/layout/vList2"/>
    <dgm:cxn modelId="{59186D2D-91BB-4489-8AC6-E1FF8B094359}" srcId="{03EBADD1-FDE4-4042-B248-1DB9D3C815BF}" destId="{6DBB796A-C8D5-4A7B-BE46-98D24337F99F}" srcOrd="2" destOrd="0" parTransId="{485DA418-F387-4DAB-BBEF-46EB551F2441}" sibTransId="{1571BBF9-D44F-4CF4-89A6-1EE762C3640B}"/>
    <dgm:cxn modelId="{EEBEC12D-3A53-419D-B0E7-840F6EAEEB58}" type="presOf" srcId="{A87A10B0-F148-4A0A-A717-117A5B970ED8}" destId="{0F3CA25C-7AD5-4CEA-9397-253683E21E73}" srcOrd="0" destOrd="2" presId="urn:microsoft.com/office/officeart/2005/8/layout/vList2"/>
    <dgm:cxn modelId="{18D67A31-20D0-4CBB-8FBD-5A185C19ABBC}" srcId="{69FEAD0A-8BCB-452C-9997-FBB440E90F07}" destId="{A87A10B0-F148-4A0A-A717-117A5B970ED8}" srcOrd="2" destOrd="0" parTransId="{E268BD56-A6D0-490F-AA3F-B8F171A108CD}" sibTransId="{71161D42-33B0-4633-A84A-E65398C9E2B7}"/>
    <dgm:cxn modelId="{AB980D38-97C3-4635-9246-942B9B0E2319}" type="presOf" srcId="{A00BCF32-5CA7-4B66-BA83-770EFDEA4A30}" destId="{53CE7F7A-05EE-4F58-A406-53246EF71C72}" srcOrd="0" destOrd="0" presId="urn:microsoft.com/office/officeart/2005/8/layout/vList2"/>
    <dgm:cxn modelId="{2E37FB3E-F2A5-44EC-9A74-9CBC3F982578}" srcId="{19A13CE3-EB0A-4237-B6D3-477A1C678500}" destId="{69FEAD0A-8BCB-452C-9997-FBB440E90F07}" srcOrd="2" destOrd="0" parTransId="{9274997F-AEFD-4ED9-B268-E00AA662D708}" sibTransId="{C8AD1859-819D-4E83-A414-BBFB2F69BAD3}"/>
    <dgm:cxn modelId="{826C035F-580D-414D-BAAF-C2B94C50DA9F}" srcId="{19A13CE3-EB0A-4237-B6D3-477A1C678500}" destId="{76D6A23E-5426-4CC1-9A85-DEC7B3AFC3E4}" srcOrd="1" destOrd="0" parTransId="{BB5E0E7C-E4B0-45DC-A8A7-BC9945AC3988}" sibTransId="{3A2DFECC-66DB-4E28-94EC-8B68B505BBC3}"/>
    <dgm:cxn modelId="{14349764-B0C9-438B-84D2-2FE9B4FC3E52}" srcId="{9F74C8FC-783F-4038-A8C5-814BB55EFB83}" destId="{81DFCDE0-6060-42A6-B577-56810E2465BE}" srcOrd="2" destOrd="0" parTransId="{FDDFBD26-ACF7-45B6-8129-6AF906C008F6}" sibTransId="{DBE48A77-5E5D-4CD3-B401-4A1E86B8D228}"/>
    <dgm:cxn modelId="{6983D544-C210-424F-B336-75975D9D6868}" type="presOf" srcId="{19A13CE3-EB0A-4237-B6D3-477A1C678500}" destId="{1B5D9526-3951-4110-8BF7-B77401B36FB6}" srcOrd="0" destOrd="0" presId="urn:microsoft.com/office/officeart/2005/8/layout/vList2"/>
    <dgm:cxn modelId="{AB91944B-0D9E-41B7-A9E9-710E9B05ABD1}" type="presOf" srcId="{4F7ED087-99F2-4A86-AB50-BDA637B3F2ED}" destId="{0F3CA25C-7AD5-4CEA-9397-253683E21E73}" srcOrd="0" destOrd="1" presId="urn:microsoft.com/office/officeart/2005/8/layout/vList2"/>
    <dgm:cxn modelId="{B2A0E953-11D4-4BAB-9CCC-A66EF0B382A5}" type="presOf" srcId="{B92489EA-265B-4464-96E9-2BEF6C70B8E2}" destId="{F4C653A6-A9F6-4F0C-A46E-34318CDCC822}" srcOrd="0" destOrd="0" presId="urn:microsoft.com/office/officeart/2005/8/layout/vList2"/>
    <dgm:cxn modelId="{24F49479-A7B3-4383-A037-E7CCD9CAC4D7}" srcId="{19A13CE3-EB0A-4237-B6D3-477A1C678500}" destId="{03EBADD1-FDE4-4042-B248-1DB9D3C815BF}" srcOrd="0" destOrd="0" parTransId="{2CCA84F3-6653-4248-BC50-4C908182CDD5}" sibTransId="{8ABFF70B-C134-401D-9525-4C1E1407CC7F}"/>
    <dgm:cxn modelId="{BDC2D17F-FC18-4B78-A587-178618F7E54F}" type="presOf" srcId="{72312B68-E635-4245-93E0-08489119E9CB}" destId="{6B6D62BB-C491-4504-96C9-C20D420AA1CA}" srcOrd="0" destOrd="2" presId="urn:microsoft.com/office/officeart/2005/8/layout/vList2"/>
    <dgm:cxn modelId="{D658E180-9644-45A2-8B5D-1AEF841909DE}" srcId="{76D6A23E-5426-4CC1-9A85-DEC7B3AFC3E4}" destId="{0B02DB13-4957-4E43-9A10-EFDFE0589EA1}" srcOrd="0" destOrd="0" parTransId="{9FB5DB45-084A-412E-B6E6-3AF6976B7310}" sibTransId="{97575A73-05B3-4691-B709-80BEDE7CA9EF}"/>
    <dgm:cxn modelId="{E31AB489-6604-47BD-8086-B5C8177E8A51}" srcId="{91E845DD-B96C-43F5-9BEB-EC42E1218E67}" destId="{783545B0-58B7-4AA6-8C1C-3222F4AE7C73}" srcOrd="0" destOrd="0" parTransId="{ADAD26DB-6533-4EEB-A437-9DBC91F1B8AD}" sibTransId="{3AE2DFA4-9F70-4182-9F74-6B6782D72A22}"/>
    <dgm:cxn modelId="{87CDED8C-0CEB-454A-AF8A-B83530B29123}" srcId="{69FEAD0A-8BCB-452C-9997-FBB440E90F07}" destId="{D24A99B6-27EF-4AF6-ADEC-7748CBE88108}" srcOrd="0" destOrd="0" parTransId="{28081815-B4B1-44F0-A440-71FD28ACFDB6}" sibTransId="{31D26486-5140-4197-944A-C9463E516C1F}"/>
    <dgm:cxn modelId="{E7FE418E-7055-4D91-A06E-1DAF5EB85AAB}" srcId="{69FEAD0A-8BCB-452C-9997-FBB440E90F07}" destId="{464949F1-68D6-4BE9-A077-7AB3E8E304D9}" srcOrd="3" destOrd="0" parTransId="{2E0F87DA-A00E-4156-A16E-1C6358D102B2}" sibTransId="{19DA3B03-E12A-4BCC-9420-CDAE06F54803}"/>
    <dgm:cxn modelId="{3F810F90-CD50-44DE-9A4F-D8BFB3A5B9B4}" type="presOf" srcId="{9F74C8FC-783F-4038-A8C5-814BB55EFB83}" destId="{A7795BC5-E532-4751-BA0A-FE359BCF0343}" srcOrd="0" destOrd="0" presId="urn:microsoft.com/office/officeart/2005/8/layout/vList2"/>
    <dgm:cxn modelId="{EF731A9D-F220-43AB-874D-7B5E5D6ABAC4}" type="presOf" srcId="{783545B0-58B7-4AA6-8C1C-3222F4AE7C73}" destId="{1BCB15B7-FAFB-40A4-B562-242E1CD648C4}" srcOrd="0" destOrd="0" presId="urn:microsoft.com/office/officeart/2005/8/layout/vList2"/>
    <dgm:cxn modelId="{09302BA0-7C77-4D05-B230-E05BA5141EF7}" type="presOf" srcId="{D24A99B6-27EF-4AF6-ADEC-7748CBE88108}" destId="{0F3CA25C-7AD5-4CEA-9397-253683E21E73}" srcOrd="0" destOrd="0" presId="urn:microsoft.com/office/officeart/2005/8/layout/vList2"/>
    <dgm:cxn modelId="{FFBB1FA1-4AF6-4A95-8977-7CE0AF138411}" srcId="{19A13CE3-EB0A-4237-B6D3-477A1C678500}" destId="{9F74C8FC-783F-4038-A8C5-814BB55EFB83}" srcOrd="3" destOrd="0" parTransId="{3F452933-8297-48EA-8B51-C0DD1BC84CB2}" sibTransId="{155966FD-5F2B-4569-8531-28219FBE6A66}"/>
    <dgm:cxn modelId="{C8201FA3-387B-4D5F-97EE-0AB6DA202E08}" srcId="{91E845DD-B96C-43F5-9BEB-EC42E1218E67}" destId="{140CA3A3-7CDC-4484-876A-4967F319A9A4}" srcOrd="1" destOrd="0" parTransId="{0BF3115F-102B-496B-98D6-7911D1C3E207}" sibTransId="{7C0D911D-7E51-4B7B-8BE9-16DA8F7F2E23}"/>
    <dgm:cxn modelId="{0BB47AA9-E8DE-4CCC-ACA0-1EA492AF299E}" srcId="{69FEAD0A-8BCB-452C-9997-FBB440E90F07}" destId="{D22F397D-3718-467B-A248-15A3B300DF0D}" srcOrd="4" destOrd="0" parTransId="{753CA0F7-2406-47A7-8168-2B65AFF671AD}" sibTransId="{723C7D6A-9536-4668-8587-DFF0741ACC4A}"/>
    <dgm:cxn modelId="{02ED58C0-F811-4799-8A99-B349FDF0A47E}" type="presOf" srcId="{140CA3A3-7CDC-4484-876A-4967F319A9A4}" destId="{1BCB15B7-FAFB-40A4-B562-242E1CD648C4}" srcOrd="0" destOrd="1" presId="urn:microsoft.com/office/officeart/2005/8/layout/vList2"/>
    <dgm:cxn modelId="{9B4860C1-6997-4B00-B501-9C8933EB781F}" type="presOf" srcId="{84C1CA38-69A7-4D65-8293-D61B6D2E1ACA}" destId="{6B6D62BB-C491-4504-96C9-C20D420AA1CA}" srcOrd="0" destOrd="1" presId="urn:microsoft.com/office/officeart/2005/8/layout/vList2"/>
    <dgm:cxn modelId="{54BCA4C3-4A0D-4DE0-BD26-E1A282D2A96E}" type="presOf" srcId="{69FEAD0A-8BCB-452C-9997-FBB440E90F07}" destId="{B7AC9F51-DBD4-4553-B97A-4A037D385091}" srcOrd="0" destOrd="0" presId="urn:microsoft.com/office/officeart/2005/8/layout/vList2"/>
    <dgm:cxn modelId="{3ECF08C4-8FE8-4048-88D6-6B1C3DB12861}" srcId="{69FEAD0A-8BCB-452C-9997-FBB440E90F07}" destId="{4F7ED087-99F2-4A86-AB50-BDA637B3F2ED}" srcOrd="1" destOrd="0" parTransId="{374FF694-C8C0-4DD5-9C04-1BDA62D3A681}" sibTransId="{094A2F37-954C-47B5-AFB2-48F7FC1C5A76}"/>
    <dgm:cxn modelId="{0DA460C8-445E-4653-BC41-ABE22806FBDA}" srcId="{9F74C8FC-783F-4038-A8C5-814BB55EFB83}" destId="{F60230FA-2CAE-4B9E-89D3-82616C0FB06C}" srcOrd="1" destOrd="0" parTransId="{509BF2B7-B5CC-414B-BE16-5FD12F61DF6C}" sibTransId="{E143C587-4886-466D-9F6C-DAF07F75FCFD}"/>
    <dgm:cxn modelId="{BDCDD2CE-CD36-4DFB-A9B3-7E9D03CF87A0}" srcId="{03EBADD1-FDE4-4042-B248-1DB9D3C815BF}" destId="{5A0BD45C-A269-4C56-AE5E-DD068CE33AFD}" srcOrd="1" destOrd="0" parTransId="{D7DF386F-B877-4712-97CD-A250557F9360}" sibTransId="{9B5CC029-21CD-4ABF-92C6-D8D507D1ABD3}"/>
    <dgm:cxn modelId="{D30439D6-15C4-471D-BB37-8EF60D869BCA}" type="presOf" srcId="{0B02DB13-4957-4E43-9A10-EFDFE0589EA1}" destId="{6B6D62BB-C491-4504-96C9-C20D420AA1CA}" srcOrd="0" destOrd="0" presId="urn:microsoft.com/office/officeart/2005/8/layout/vList2"/>
    <dgm:cxn modelId="{57AFCADD-1B1E-4AF2-84A9-8CC9B89C00CD}" type="presOf" srcId="{91E845DD-B96C-43F5-9BEB-EC42E1218E67}" destId="{013E463A-E7CC-4208-A962-F80973F09221}" srcOrd="0" destOrd="0" presId="urn:microsoft.com/office/officeart/2005/8/layout/vList2"/>
    <dgm:cxn modelId="{5E395EE3-7768-408D-80FB-92FD7C06ADB1}" type="presOf" srcId="{03EBADD1-FDE4-4042-B248-1DB9D3C815BF}" destId="{D45F0F60-F624-41B7-8364-A1E276A8668D}" srcOrd="0" destOrd="0" presId="urn:microsoft.com/office/officeart/2005/8/layout/vList2"/>
    <dgm:cxn modelId="{9D027AF1-A12A-4596-B78F-B08AFE5EE92E}" type="presOf" srcId="{464949F1-68D6-4BE9-A077-7AB3E8E304D9}" destId="{0F3CA25C-7AD5-4CEA-9397-253683E21E73}" srcOrd="0" destOrd="3" presId="urn:microsoft.com/office/officeart/2005/8/layout/vList2"/>
    <dgm:cxn modelId="{0A9D0EF2-EDCE-4AA9-9EB2-71F75D1B33CA}" srcId="{76D6A23E-5426-4CC1-9A85-DEC7B3AFC3E4}" destId="{72312B68-E635-4245-93E0-08489119E9CB}" srcOrd="2" destOrd="0" parTransId="{79F33CB2-6A02-4B0C-849A-D62B4044EE3A}" sibTransId="{130DA8DA-3E3E-47D7-B050-DDF87C5E3F72}"/>
    <dgm:cxn modelId="{C7A50CFA-BF6C-4ADC-B4D8-BC35EBE068F0}" type="presOf" srcId="{D22F397D-3718-467B-A248-15A3B300DF0D}" destId="{0F3CA25C-7AD5-4CEA-9397-253683E21E73}" srcOrd="0" destOrd="4" presId="urn:microsoft.com/office/officeart/2005/8/layout/vList2"/>
    <dgm:cxn modelId="{67A87F16-E5B6-4DB4-B660-81D22D1AA19B}" type="presParOf" srcId="{1B5D9526-3951-4110-8BF7-B77401B36FB6}" destId="{D45F0F60-F624-41B7-8364-A1E276A8668D}" srcOrd="0" destOrd="0" presId="urn:microsoft.com/office/officeart/2005/8/layout/vList2"/>
    <dgm:cxn modelId="{10A06022-CF00-42CF-A3FB-FA8448CD14D3}" type="presParOf" srcId="{1B5D9526-3951-4110-8BF7-B77401B36FB6}" destId="{53CE7F7A-05EE-4F58-A406-53246EF71C72}" srcOrd="1" destOrd="0" presId="urn:microsoft.com/office/officeart/2005/8/layout/vList2"/>
    <dgm:cxn modelId="{E669CE38-E2BC-4B2E-8281-8BEFA0D42794}" type="presParOf" srcId="{1B5D9526-3951-4110-8BF7-B77401B36FB6}" destId="{5F757FC7-AE4A-49CC-A689-28CDDD7A7967}" srcOrd="2" destOrd="0" presId="urn:microsoft.com/office/officeart/2005/8/layout/vList2"/>
    <dgm:cxn modelId="{36BF66E9-CA3D-4245-90FC-679BA97B0CC6}" type="presParOf" srcId="{1B5D9526-3951-4110-8BF7-B77401B36FB6}" destId="{6B6D62BB-C491-4504-96C9-C20D420AA1CA}" srcOrd="3" destOrd="0" presId="urn:microsoft.com/office/officeart/2005/8/layout/vList2"/>
    <dgm:cxn modelId="{7B57004E-E3C1-4FFB-9936-F229038F0037}" type="presParOf" srcId="{1B5D9526-3951-4110-8BF7-B77401B36FB6}" destId="{B7AC9F51-DBD4-4553-B97A-4A037D385091}" srcOrd="4" destOrd="0" presId="urn:microsoft.com/office/officeart/2005/8/layout/vList2"/>
    <dgm:cxn modelId="{5012BA88-B313-4969-B6BC-3DA9B5FC21D7}" type="presParOf" srcId="{1B5D9526-3951-4110-8BF7-B77401B36FB6}" destId="{0F3CA25C-7AD5-4CEA-9397-253683E21E73}" srcOrd="5" destOrd="0" presId="urn:microsoft.com/office/officeart/2005/8/layout/vList2"/>
    <dgm:cxn modelId="{CC5538F1-C22A-425B-9051-CD9494A3674A}" type="presParOf" srcId="{1B5D9526-3951-4110-8BF7-B77401B36FB6}" destId="{A7795BC5-E532-4751-BA0A-FE359BCF0343}" srcOrd="6" destOrd="0" presId="urn:microsoft.com/office/officeart/2005/8/layout/vList2"/>
    <dgm:cxn modelId="{D9FB9D09-80D4-482B-9CA9-1F5F27F3E505}" type="presParOf" srcId="{1B5D9526-3951-4110-8BF7-B77401B36FB6}" destId="{F4C653A6-A9F6-4F0C-A46E-34318CDCC822}" srcOrd="7" destOrd="0" presId="urn:microsoft.com/office/officeart/2005/8/layout/vList2"/>
    <dgm:cxn modelId="{D5E733BB-4DF0-4C09-A31B-B6946495E9DF}" type="presParOf" srcId="{1B5D9526-3951-4110-8BF7-B77401B36FB6}" destId="{013E463A-E7CC-4208-A962-F80973F09221}" srcOrd="8" destOrd="0" presId="urn:microsoft.com/office/officeart/2005/8/layout/vList2"/>
    <dgm:cxn modelId="{477AFBAC-05A1-4B92-A1E4-D67E6F6A68E0}" type="presParOf" srcId="{1B5D9526-3951-4110-8BF7-B77401B36FB6}" destId="{1BCB15B7-FAFB-40A4-B562-242E1CD648C4}" srcOrd="9" destOrd="0" presId="urn:microsoft.com/office/officeart/2005/8/layout/vList2"/>
  </dgm:cxnLst>
  <dgm:bg/>
  <dgm:whole>
    <a:ln w="3175"/>
  </dgm:whole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45F0F60-F624-41B7-8364-A1E276A8668D}">
      <dsp:nvSpPr>
        <dsp:cNvPr id="0" name=""/>
        <dsp:cNvSpPr/>
      </dsp:nvSpPr>
      <dsp:spPr>
        <a:xfrm>
          <a:off x="0" y="54274"/>
          <a:ext cx="5486400" cy="335790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400" kern="1200"/>
            <a:t>Ústava - článok 23</a:t>
          </a:r>
        </a:p>
      </dsp:txBody>
      <dsp:txXfrm>
        <a:off x="16392" y="70666"/>
        <a:ext cx="5453616" cy="303006"/>
      </dsp:txXfrm>
    </dsp:sp>
    <dsp:sp modelId="{53CE7F7A-05EE-4F58-A406-53246EF71C72}">
      <dsp:nvSpPr>
        <dsp:cNvPr id="0" name=""/>
        <dsp:cNvSpPr/>
      </dsp:nvSpPr>
      <dsp:spPr>
        <a:xfrm>
          <a:off x="0" y="390064"/>
          <a:ext cx="5486400" cy="3477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garantuje slobodu zriaďovať školy a zároveň rámcuje verejnú zodpovednosť štátu za vzdelávanie a podmienky verejného financovania</a:t>
          </a:r>
        </a:p>
      </dsp:txBody>
      <dsp:txXfrm>
        <a:off x="0" y="390064"/>
        <a:ext cx="5486400" cy="347760"/>
      </dsp:txXfrm>
    </dsp:sp>
    <dsp:sp modelId="{5F757FC7-AE4A-49CC-A689-28CDDD7A7967}">
      <dsp:nvSpPr>
        <dsp:cNvPr id="0" name=""/>
        <dsp:cNvSpPr/>
      </dsp:nvSpPr>
      <dsp:spPr>
        <a:xfrm>
          <a:off x="0" y="737824"/>
          <a:ext cx="5486400" cy="335790"/>
        </a:xfrm>
        <a:prstGeom prst="roundRect">
          <a:avLst/>
        </a:prstGeom>
        <a:gradFill rotWithShape="0">
          <a:gsLst>
            <a:gs pos="0">
              <a:schemeClr val="accent3">
                <a:hueOff val="542120"/>
                <a:satOff val="20000"/>
                <a:lumOff val="-294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542120"/>
                <a:satOff val="20000"/>
                <a:lumOff val="-294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542120"/>
                <a:satOff val="20000"/>
                <a:lumOff val="-294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400" kern="1200"/>
            <a:t>Predškolské zariadenia - starostlivosť o deti</a:t>
          </a:r>
        </a:p>
      </dsp:txBody>
      <dsp:txXfrm>
        <a:off x="16392" y="754216"/>
        <a:ext cx="5453616" cy="303006"/>
      </dsp:txXfrm>
    </dsp:sp>
    <dsp:sp modelId="{C72E6880-9BE3-4826-AC24-32C177FAD659}">
      <dsp:nvSpPr>
        <dsp:cNvPr id="0" name=""/>
        <dsp:cNvSpPr/>
      </dsp:nvSpPr>
      <dsp:spPr>
        <a:xfrm>
          <a:off x="0" y="1073614"/>
          <a:ext cx="5486400" cy="3767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Zákon starostlivosti o deti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Dekrét o základných podmienkach kvality predškolského vzdelávania</a:t>
          </a:r>
        </a:p>
      </dsp:txBody>
      <dsp:txXfrm>
        <a:off x="0" y="1073614"/>
        <a:ext cx="5486400" cy="376740"/>
      </dsp:txXfrm>
    </dsp:sp>
    <dsp:sp modelId="{75CEC263-6186-4C95-9B30-93CA30FEB447}">
      <dsp:nvSpPr>
        <dsp:cNvPr id="0" name=""/>
        <dsp:cNvSpPr/>
      </dsp:nvSpPr>
      <dsp:spPr>
        <a:xfrm>
          <a:off x="0" y="1450354"/>
          <a:ext cx="5486400" cy="335790"/>
        </a:xfrm>
        <a:prstGeom prst="roundRect">
          <a:avLst/>
        </a:prstGeom>
        <a:gradFill rotWithShape="0">
          <a:gsLst>
            <a:gs pos="0">
              <a:schemeClr val="accent3">
                <a:hueOff val="1084240"/>
                <a:satOff val="40000"/>
                <a:lumOff val="-588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084240"/>
                <a:satOff val="40000"/>
                <a:lumOff val="-588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084240"/>
                <a:satOff val="40000"/>
                <a:lumOff val="-588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400" kern="1200"/>
            <a:t>Primárne vzdelávanie</a:t>
          </a:r>
        </a:p>
      </dsp:txBody>
      <dsp:txXfrm>
        <a:off x="16392" y="1466746"/>
        <a:ext cx="5453616" cy="303006"/>
      </dsp:txXfrm>
    </dsp:sp>
    <dsp:sp modelId="{FBFB96B6-69F1-4569-ACC8-C21DCA97F84A}">
      <dsp:nvSpPr>
        <dsp:cNvPr id="0" name=""/>
        <dsp:cNvSpPr/>
      </dsp:nvSpPr>
      <dsp:spPr>
        <a:xfrm>
          <a:off x="0" y="1786144"/>
          <a:ext cx="5486400" cy="7534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Zákon o základnom vzdelávaní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Zákon o centrách odbornosti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Dekrét o financovaní v primárnom vzdelávaní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Dekrét o poskytovaní informácií</a:t>
          </a:r>
        </a:p>
      </dsp:txBody>
      <dsp:txXfrm>
        <a:off x="0" y="1786144"/>
        <a:ext cx="5486400" cy="753480"/>
      </dsp:txXfrm>
    </dsp:sp>
    <dsp:sp modelId="{B7AC9F51-DBD4-4553-B97A-4A037D385091}">
      <dsp:nvSpPr>
        <dsp:cNvPr id="0" name=""/>
        <dsp:cNvSpPr/>
      </dsp:nvSpPr>
      <dsp:spPr>
        <a:xfrm>
          <a:off x="0" y="2539624"/>
          <a:ext cx="5486400" cy="335790"/>
        </a:xfrm>
        <a:prstGeom prst="roundRect">
          <a:avLst/>
        </a:prstGeom>
        <a:gradFill rotWithShape="0">
          <a:gsLst>
            <a:gs pos="0">
              <a:schemeClr val="accent3">
                <a:hueOff val="1626359"/>
                <a:satOff val="60000"/>
                <a:lumOff val="-882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626359"/>
                <a:satOff val="60000"/>
                <a:lumOff val="-882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626359"/>
                <a:satOff val="60000"/>
                <a:lumOff val="-882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400" kern="1200"/>
            <a:t>Sekundárne vzdelávanie</a:t>
          </a:r>
        </a:p>
      </dsp:txBody>
      <dsp:txXfrm>
        <a:off x="16392" y="2556016"/>
        <a:ext cx="5453616" cy="303006"/>
      </dsp:txXfrm>
    </dsp:sp>
    <dsp:sp modelId="{0F3CA25C-7AD5-4CEA-9397-253683E21E73}">
      <dsp:nvSpPr>
        <dsp:cNvPr id="0" name=""/>
        <dsp:cNvSpPr/>
      </dsp:nvSpPr>
      <dsp:spPr>
        <a:xfrm>
          <a:off x="0" y="2875414"/>
          <a:ext cx="5486400" cy="3767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Zákon o stredoškolskom vzdelávaní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Implementačný dekrét </a:t>
          </a:r>
        </a:p>
      </dsp:txBody>
      <dsp:txXfrm>
        <a:off x="0" y="2875414"/>
        <a:ext cx="5486400" cy="376740"/>
      </dsp:txXfrm>
    </dsp:sp>
    <dsp:sp modelId="{A7795BC5-E532-4751-BA0A-FE359BCF0343}">
      <dsp:nvSpPr>
        <dsp:cNvPr id="0" name=""/>
        <dsp:cNvSpPr/>
      </dsp:nvSpPr>
      <dsp:spPr>
        <a:xfrm>
          <a:off x="0" y="3252154"/>
          <a:ext cx="5486400" cy="335790"/>
        </a:xfrm>
        <a:prstGeom prst="roundRect">
          <a:avLst/>
        </a:prstGeom>
        <a:gradFill rotWithShape="0">
          <a:gsLst>
            <a:gs pos="0">
              <a:schemeClr val="accent3">
                <a:hueOff val="2168479"/>
                <a:satOff val="80000"/>
                <a:lumOff val="-1176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168479"/>
                <a:satOff val="80000"/>
                <a:lumOff val="-1176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168479"/>
                <a:satOff val="80000"/>
                <a:lumOff val="-1176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400" kern="1200"/>
            <a:t>Stredné odborné vzdelávanie a vzdelávanie dospelých</a:t>
          </a:r>
        </a:p>
      </dsp:txBody>
      <dsp:txXfrm>
        <a:off x="16392" y="3268546"/>
        <a:ext cx="5453616" cy="303006"/>
      </dsp:txXfrm>
    </dsp:sp>
    <dsp:sp modelId="{F4C653A6-A9F6-4F0C-A46E-34318CDCC822}">
      <dsp:nvSpPr>
        <dsp:cNvPr id="0" name=""/>
        <dsp:cNvSpPr/>
      </dsp:nvSpPr>
      <dsp:spPr>
        <a:xfrm>
          <a:off x="0" y="3587944"/>
          <a:ext cx="5486400" cy="3767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Zákon o vzdelávaní dospelých a odbornom vzdelávaní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Implementačný dekrét</a:t>
          </a:r>
        </a:p>
      </dsp:txBody>
      <dsp:txXfrm>
        <a:off x="0" y="3587944"/>
        <a:ext cx="5486400" cy="376740"/>
      </dsp:txXfrm>
    </dsp:sp>
    <dsp:sp modelId="{013E463A-E7CC-4208-A962-F80973F09221}">
      <dsp:nvSpPr>
        <dsp:cNvPr id="0" name=""/>
        <dsp:cNvSpPr/>
      </dsp:nvSpPr>
      <dsp:spPr>
        <a:xfrm>
          <a:off x="0" y="3964684"/>
          <a:ext cx="5486400" cy="335790"/>
        </a:xfrm>
        <a:prstGeom prst="roundRect">
          <a:avLst/>
        </a:prstGeom>
        <a:gradFill rotWithShape="0">
          <a:gsLst>
            <a:gs pos="0">
              <a:schemeClr val="accent3">
                <a:hueOff val="2710599"/>
                <a:satOff val="100000"/>
                <a:lumOff val="-147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710599"/>
                <a:satOff val="100000"/>
                <a:lumOff val="-147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710599"/>
                <a:satOff val="100000"/>
                <a:lumOff val="-147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400" kern="1200"/>
            <a:t>Vysokoškolské vzdelávanie a výskum</a:t>
          </a:r>
        </a:p>
      </dsp:txBody>
      <dsp:txXfrm>
        <a:off x="16392" y="3981076"/>
        <a:ext cx="5453616" cy="303006"/>
      </dsp:txXfrm>
    </dsp:sp>
    <dsp:sp modelId="{1BCB15B7-FAFB-40A4-B562-242E1CD648C4}">
      <dsp:nvSpPr>
        <dsp:cNvPr id="0" name=""/>
        <dsp:cNvSpPr/>
      </dsp:nvSpPr>
      <dsp:spPr>
        <a:xfrm>
          <a:off x="0" y="4300474"/>
          <a:ext cx="5486400" cy="3767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Zákon o vysokoškolskom vzdelávaní a výskume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Vykonávací dekrét</a:t>
          </a:r>
        </a:p>
      </dsp:txBody>
      <dsp:txXfrm>
        <a:off x="0" y="4300474"/>
        <a:ext cx="5486400" cy="37674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45F0F60-F624-41B7-8364-A1E276A8668D}">
      <dsp:nvSpPr>
        <dsp:cNvPr id="0" name=""/>
        <dsp:cNvSpPr/>
      </dsp:nvSpPr>
      <dsp:spPr>
        <a:xfrm>
          <a:off x="0" y="12064"/>
          <a:ext cx="5486400" cy="335790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400" kern="1200"/>
            <a:t>Predškolská starostlivosť</a:t>
          </a:r>
        </a:p>
      </dsp:txBody>
      <dsp:txXfrm>
        <a:off x="16392" y="28456"/>
        <a:ext cx="5453616" cy="303006"/>
      </dsp:txXfrm>
    </dsp:sp>
    <dsp:sp modelId="{53CE7F7A-05EE-4F58-A406-53246EF71C72}">
      <dsp:nvSpPr>
        <dsp:cNvPr id="0" name=""/>
        <dsp:cNvSpPr/>
      </dsp:nvSpPr>
      <dsp:spPr>
        <a:xfrm>
          <a:off x="0" y="347854"/>
          <a:ext cx="5486400" cy="56511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"Dagopvang" - denné zariadenia pre deti od 0-4 rokov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"Gastouderopvang" - starostlivosť u registrovaného opatrovateľa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"Peuterspeelzaal / voorschool" - predškolské programy (najmä pre deti od 2 do 4 rokov)</a:t>
          </a:r>
        </a:p>
      </dsp:txBody>
      <dsp:txXfrm>
        <a:off x="0" y="347854"/>
        <a:ext cx="5486400" cy="565110"/>
      </dsp:txXfrm>
    </dsp:sp>
    <dsp:sp modelId="{5F757FC7-AE4A-49CC-A689-28CDDD7A7967}">
      <dsp:nvSpPr>
        <dsp:cNvPr id="0" name=""/>
        <dsp:cNvSpPr/>
      </dsp:nvSpPr>
      <dsp:spPr>
        <a:xfrm>
          <a:off x="0" y="912964"/>
          <a:ext cx="5486400" cy="335790"/>
        </a:xfrm>
        <a:prstGeom prst="roundRect">
          <a:avLst/>
        </a:prstGeom>
        <a:gradFill rotWithShape="0">
          <a:gsLst>
            <a:gs pos="0">
              <a:schemeClr val="accent3">
                <a:hueOff val="677650"/>
                <a:satOff val="25000"/>
                <a:lumOff val="-367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677650"/>
                <a:satOff val="25000"/>
                <a:lumOff val="-367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677650"/>
                <a:satOff val="25000"/>
                <a:lumOff val="-367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400" kern="1200"/>
            <a:t>Primárne vzdelávanie</a:t>
          </a:r>
        </a:p>
      </dsp:txBody>
      <dsp:txXfrm>
        <a:off x="16392" y="929356"/>
        <a:ext cx="5453616" cy="303006"/>
      </dsp:txXfrm>
    </dsp:sp>
    <dsp:sp modelId="{6B6D62BB-C491-4504-96C9-C20D420AA1CA}">
      <dsp:nvSpPr>
        <dsp:cNvPr id="0" name=""/>
        <dsp:cNvSpPr/>
      </dsp:nvSpPr>
      <dsp:spPr>
        <a:xfrm>
          <a:off x="0" y="1248754"/>
          <a:ext cx="5486400" cy="56511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"Basisonderwijs" - bežné základné školy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"Speciaal basisonderwijs" - špeciálne základné školy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"Speciaal onderwijs" - špeciálne vzdelávanie (pre deti so zdravotným postihnutím)</a:t>
          </a:r>
        </a:p>
      </dsp:txBody>
      <dsp:txXfrm>
        <a:off x="0" y="1248754"/>
        <a:ext cx="5486400" cy="565110"/>
      </dsp:txXfrm>
    </dsp:sp>
    <dsp:sp modelId="{B7AC9F51-DBD4-4553-B97A-4A037D385091}">
      <dsp:nvSpPr>
        <dsp:cNvPr id="0" name=""/>
        <dsp:cNvSpPr/>
      </dsp:nvSpPr>
      <dsp:spPr>
        <a:xfrm>
          <a:off x="0" y="1813864"/>
          <a:ext cx="5486400" cy="335790"/>
        </a:xfrm>
        <a:prstGeom prst="roundRect">
          <a:avLst/>
        </a:prstGeom>
        <a:gradFill rotWithShape="0">
          <a:gsLst>
            <a:gs pos="0">
              <a:schemeClr val="accent3">
                <a:hueOff val="1355300"/>
                <a:satOff val="50000"/>
                <a:lumOff val="-735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355300"/>
                <a:satOff val="50000"/>
                <a:lumOff val="-735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355300"/>
                <a:satOff val="50000"/>
                <a:lumOff val="-735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400" kern="1200"/>
            <a:t>Sekundárne vzdelávanie</a:t>
          </a:r>
        </a:p>
      </dsp:txBody>
      <dsp:txXfrm>
        <a:off x="16392" y="1830256"/>
        <a:ext cx="5453616" cy="303006"/>
      </dsp:txXfrm>
    </dsp:sp>
    <dsp:sp modelId="{0F3CA25C-7AD5-4CEA-9397-253683E21E73}">
      <dsp:nvSpPr>
        <dsp:cNvPr id="0" name=""/>
        <dsp:cNvSpPr/>
      </dsp:nvSpPr>
      <dsp:spPr>
        <a:xfrm>
          <a:off x="0" y="2149654"/>
          <a:ext cx="5486400" cy="9563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"VMBO</a:t>
          </a:r>
          <a:r>
            <a:rPr lang="sk-SK" sz="1100" b="1" kern="1200"/>
            <a:t>" </a:t>
          </a:r>
          <a:r>
            <a:rPr lang="sk-SK" sz="1100" b="0" kern="1200"/>
            <a:t>- školy v rámci predodborného stredoškolského vzdelávania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"HAVO" - školy v rámci vyššieho všeobecného stredoškolského vzdelávania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"VWO" - školy v rámci preuniverzitného vzdelávania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"PRO" - školy v rámci praktického vzdelávania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"VSO" - školy v rámci sekundárneho špeciálneho vzdelávania</a:t>
          </a:r>
        </a:p>
      </dsp:txBody>
      <dsp:txXfrm>
        <a:off x="0" y="2149654"/>
        <a:ext cx="5486400" cy="956340"/>
      </dsp:txXfrm>
    </dsp:sp>
    <dsp:sp modelId="{A7795BC5-E532-4751-BA0A-FE359BCF0343}">
      <dsp:nvSpPr>
        <dsp:cNvPr id="0" name=""/>
        <dsp:cNvSpPr/>
      </dsp:nvSpPr>
      <dsp:spPr>
        <a:xfrm>
          <a:off x="0" y="3105994"/>
          <a:ext cx="5486400" cy="335790"/>
        </a:xfrm>
        <a:prstGeom prst="roundRect">
          <a:avLst/>
        </a:prstGeom>
        <a:gradFill rotWithShape="0">
          <a:gsLst>
            <a:gs pos="0">
              <a:schemeClr val="accent3">
                <a:hueOff val="2032949"/>
                <a:satOff val="75000"/>
                <a:lumOff val="-1102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032949"/>
                <a:satOff val="75000"/>
                <a:lumOff val="-1102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032949"/>
                <a:satOff val="75000"/>
                <a:lumOff val="-1102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400" kern="1200"/>
            <a:t>Stredné odborné vzdelávanie a vzdelávanie dospelých</a:t>
          </a:r>
        </a:p>
      </dsp:txBody>
      <dsp:txXfrm>
        <a:off x="16392" y="3122386"/>
        <a:ext cx="5453616" cy="303006"/>
      </dsp:txXfrm>
    </dsp:sp>
    <dsp:sp modelId="{F4C653A6-A9F6-4F0C-A46E-34318CDCC822}">
      <dsp:nvSpPr>
        <dsp:cNvPr id="0" name=""/>
        <dsp:cNvSpPr/>
      </dsp:nvSpPr>
      <dsp:spPr>
        <a:xfrm>
          <a:off x="0" y="3441784"/>
          <a:ext cx="5486400" cy="56511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"ROC" - regionálne školiace strediská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"AOC" - poľnohospodárske školiace strediská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"Vakscholen" - odborné školy</a:t>
          </a:r>
        </a:p>
      </dsp:txBody>
      <dsp:txXfrm>
        <a:off x="0" y="3441784"/>
        <a:ext cx="5486400" cy="565110"/>
      </dsp:txXfrm>
    </dsp:sp>
    <dsp:sp modelId="{013E463A-E7CC-4208-A962-F80973F09221}">
      <dsp:nvSpPr>
        <dsp:cNvPr id="0" name=""/>
        <dsp:cNvSpPr/>
      </dsp:nvSpPr>
      <dsp:spPr>
        <a:xfrm>
          <a:off x="0" y="4006894"/>
          <a:ext cx="5486400" cy="335790"/>
        </a:xfrm>
        <a:prstGeom prst="roundRect">
          <a:avLst/>
        </a:prstGeom>
        <a:gradFill rotWithShape="0">
          <a:gsLst>
            <a:gs pos="0">
              <a:schemeClr val="accent3">
                <a:hueOff val="2710599"/>
                <a:satOff val="100000"/>
                <a:lumOff val="-147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710599"/>
                <a:satOff val="100000"/>
                <a:lumOff val="-147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710599"/>
                <a:satOff val="100000"/>
                <a:lumOff val="-147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k-SK" sz="1400" kern="1200"/>
            <a:t>Vysokoškolské vzdelávanie a výskum</a:t>
          </a:r>
        </a:p>
      </dsp:txBody>
      <dsp:txXfrm>
        <a:off x="16392" y="4023286"/>
        <a:ext cx="5453616" cy="303006"/>
      </dsp:txXfrm>
    </dsp:sp>
    <dsp:sp modelId="{1BCB15B7-FAFB-40A4-B562-242E1CD648C4}">
      <dsp:nvSpPr>
        <dsp:cNvPr id="0" name=""/>
        <dsp:cNvSpPr/>
      </dsp:nvSpPr>
      <dsp:spPr>
        <a:xfrm>
          <a:off x="0" y="4342684"/>
          <a:ext cx="5486400" cy="3767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7780" rIns="99568" bIns="1778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"HBO" - školy v rámci vyššieho odborného vzdelávania (univerzity aplikovaných vied)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sk-SK" sz="1100" kern="1200"/>
            <a:t> "WO" - vedecké vzdelávanie (výskumné / univerzity)</a:t>
          </a:r>
        </a:p>
      </dsp:txBody>
      <dsp:txXfrm>
        <a:off x="0" y="4342684"/>
        <a:ext cx="5486400" cy="3767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2.xml><?xml version="1.0" encoding="utf-8"?>
<ds:datastoreItem xmlns:ds="http://schemas.openxmlformats.org/officeDocument/2006/customXml" ds:itemID="{F8470C6F-4391-4117-B887-96A043E59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4492</Words>
  <Characters>25606</Characters>
  <Application>Microsoft Office Word</Application>
  <DocSecurity>0</DocSecurity>
  <Lines>213</Lines>
  <Paragraphs>60</Paragraphs>
  <ScaleCrop>false</ScaleCrop>
  <Company/>
  <LinksUpToDate>false</LinksUpToDate>
  <CharactersWithSpaces>30038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5</cp:revision>
  <cp:lastPrinted>2026-03-31T06:52:00Z</cp:lastPrinted>
  <dcterms:created xsi:type="dcterms:W3CDTF">2026-03-31T06:54:00Z</dcterms:created>
  <dcterms:modified xsi:type="dcterms:W3CDTF">2026-04-09T09:30:00Z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AuthorIds_UIVersion_512">
    <vt:lpwstr>30</vt:lpwstr>
  </property>
  <property fmtid="{D5CDD505-2E9C-101B-9397-08002B2CF9AE}" pid="4" name="AuthorIds_UIVersion_2560">
    <vt:lpwstr>44</vt:lpwstr>
  </property>
  <property fmtid="{D5CDD505-2E9C-101B-9397-08002B2CF9AE}" pid="5" name="AuthorIds_UIVersion_3584">
    <vt:lpwstr>21</vt:lpwstr>
  </property>
  <property fmtid="{D5CDD505-2E9C-101B-9397-08002B2CF9AE}" pid="6" name="AuthorIds_UIVersion_4096">
    <vt:lpwstr>21</vt:lpwstr>
  </property>
  <property fmtid="{D5CDD505-2E9C-101B-9397-08002B2CF9AE}" pid="7" name="MediaServiceImageTags">
    <vt:lpwstr/>
  </property>
</Properties>
</file>