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9D654" w14:textId="4DFED06A" w:rsidR="00D15573" w:rsidRDefault="009A58F2" w:rsidP="00454134">
      <w:pPr>
        <w:pStyle w:val="Nadpis1"/>
      </w:pPr>
      <w:bookmarkStart w:id="0" w:name="_Toc223684936"/>
      <w:r>
        <w:t>swot analýza hodnotenia kvality škôl a školských zariadení</w:t>
      </w:r>
      <w:bookmarkEnd w:id="0"/>
    </w:p>
    <w:p w14:paraId="30FE8D10" w14:textId="77777777" w:rsidR="00F52DCB" w:rsidRDefault="00F52DCB" w:rsidP="00FC4981">
      <w:pPr>
        <w:pStyle w:val="Itext"/>
        <w:rPr>
          <w:b/>
          <w:bCs w:val="0"/>
          <w:color w:val="C00000"/>
          <w:lang w:val="sk-SK"/>
        </w:rPr>
      </w:pPr>
    </w:p>
    <w:p w14:paraId="4C76EB70" w14:textId="1ADAA83D" w:rsidR="00047DE9" w:rsidRPr="001C4BCC" w:rsidRDefault="00047DE9" w:rsidP="001C4BCC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1" w:name="_Toc223684980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23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1C4BCC" w:rsidRPr="001C4BCC">
        <w:rPr>
          <w:i w:val="0"/>
          <w:iCs w:val="0"/>
          <w:color w:val="auto"/>
          <w:sz w:val="22"/>
          <w:szCs w:val="22"/>
        </w:rPr>
        <w:t>SWOT analýza hodnotenia kvality škôl a školských zariadení</w:t>
      </w:r>
      <w:bookmarkEnd w:id="1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01B51" w:rsidRPr="00901B51" w14:paraId="624EBE45" w14:textId="77777777" w:rsidTr="0032076F">
        <w:trPr>
          <w:tblHeader/>
        </w:trPr>
        <w:tc>
          <w:tcPr>
            <w:tcW w:w="4531" w:type="dxa"/>
            <w:shd w:val="clear" w:color="auto" w:fill="FBE4D5" w:themeFill="accent2" w:themeFillTint="33"/>
          </w:tcPr>
          <w:p w14:paraId="280B40CB" w14:textId="6C2B1BFC" w:rsidR="00901B51" w:rsidRPr="00901B51" w:rsidRDefault="00254F8F" w:rsidP="00FC4981">
            <w:pPr>
              <w:pStyle w:val="Itext"/>
              <w:rPr>
                <w:b/>
                <w:bCs w:val="0"/>
                <w:color w:val="auto"/>
                <w:lang w:val="sk-SK"/>
              </w:rPr>
            </w:pPr>
            <w:r>
              <w:rPr>
                <w:b/>
                <w:bCs w:val="0"/>
                <w:color w:val="auto"/>
                <w:lang w:val="sk-SK"/>
              </w:rPr>
              <w:t xml:space="preserve">(S) </w:t>
            </w:r>
            <w:r w:rsidR="00901B51" w:rsidRPr="00901B51">
              <w:rPr>
                <w:b/>
                <w:bCs w:val="0"/>
                <w:color w:val="auto"/>
                <w:lang w:val="sk-SK"/>
              </w:rPr>
              <w:t>Silné stránky</w:t>
            </w:r>
          </w:p>
        </w:tc>
        <w:tc>
          <w:tcPr>
            <w:tcW w:w="4531" w:type="dxa"/>
            <w:shd w:val="clear" w:color="auto" w:fill="FFF2CC" w:themeFill="accent4" w:themeFillTint="33"/>
          </w:tcPr>
          <w:p w14:paraId="52C17267" w14:textId="32B26137" w:rsidR="00901B51" w:rsidRPr="00901B51" w:rsidRDefault="00254F8F" w:rsidP="00FC4981">
            <w:pPr>
              <w:pStyle w:val="Itext"/>
              <w:rPr>
                <w:b/>
                <w:bCs w:val="0"/>
                <w:color w:val="auto"/>
                <w:lang w:val="sk-SK"/>
              </w:rPr>
            </w:pPr>
            <w:r>
              <w:rPr>
                <w:b/>
                <w:bCs w:val="0"/>
                <w:color w:val="auto"/>
                <w:lang w:val="sk-SK"/>
              </w:rPr>
              <w:t xml:space="preserve">(W) </w:t>
            </w:r>
            <w:r w:rsidR="00901B51">
              <w:rPr>
                <w:b/>
                <w:bCs w:val="0"/>
                <w:color w:val="auto"/>
                <w:lang w:val="sk-SK"/>
              </w:rPr>
              <w:t>Slabé stránky</w:t>
            </w:r>
          </w:p>
        </w:tc>
      </w:tr>
      <w:tr w:rsidR="00901B51" w:rsidRPr="00901B51" w14:paraId="79FA59B2" w14:textId="77777777" w:rsidTr="00901B51">
        <w:tc>
          <w:tcPr>
            <w:tcW w:w="4531" w:type="dxa"/>
          </w:tcPr>
          <w:p w14:paraId="16ECE504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Jasne a jednotne nastavený referenčný rámec externého hodnotenia škôl, ktorý sa používa rovnako v celej krajine.</w:t>
            </w:r>
          </w:p>
          <w:p w14:paraId="0796A6ED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Každá z domén referenčného rámca sa posudzuje podľa vopred stanovených kritérií a ukazovateľov, takže hodnotiaci tím postupuje systematicky a školy sú posudzované podľa rovnakého „metra“.</w:t>
            </w:r>
          </w:p>
          <w:p w14:paraId="33E4E098" w14:textId="4CF8DAB2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Hodnotenie je pre školy zrozumiteľné a predvídateľné a umožňuje porovnateľnosť zistení medzi rôznymi školami a regiónmi.</w:t>
            </w:r>
          </w:p>
          <w:p w14:paraId="08197247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Hodnotenie stojí na kombinácii viacerých typov dôkazov – tím využíva pozorovania v škole, skupinové rozhovory, analýzu dokumentácie a dostupné štatistické údaje.</w:t>
            </w:r>
          </w:p>
          <w:p w14:paraId="02196477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Zistenia sa overujú z viacerých zdrojov (triangulácia), čím sa znižuje riziko skreslenia a zvyšuje sa spoľahlivosť záverov.</w:t>
            </w:r>
          </w:p>
          <w:p w14:paraId="3AEA6E7D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Výsledky národných testovaní a skúšok sa používajú najmä na dokreslenie kontextu (situácie školy, trendov), nie ako rozhodujúce kritérium kvality.</w:t>
            </w:r>
          </w:p>
          <w:p w14:paraId="092293E5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Externé hodnotenie je úzko prepojené so sebahodnotením školy – overuje, ako škola sama identifikuje svoje silné a slabé stránky a ako pracuje s dôkazmi o vlastnej kvalite.</w:t>
            </w:r>
          </w:p>
          <w:p w14:paraId="7222454B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Zistenia z externého hodnotenia smerujú k zlepšovaniu – hodnotenie má rozvojový význam, nie je len kontrolou.</w:t>
            </w:r>
          </w:p>
          <w:p w14:paraId="4E03FDD7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Systém spája zodpovednosť a podporu – škola zodpovedá za výsledky a zároveň dostáva podnety a odporúčania na konkrétne zlepšenia</w:t>
            </w:r>
            <w:r>
              <w:rPr>
                <w:color w:val="auto"/>
                <w:lang w:val="sk-SK"/>
              </w:rPr>
              <w:t>.</w:t>
            </w:r>
          </w:p>
          <w:p w14:paraId="1F93D803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 xml:space="preserve">Jasne nastavené pravidlá a etické štandardy práce hodnotiteľov (požiadavky na </w:t>
            </w:r>
            <w:r w:rsidRPr="00BF151F">
              <w:rPr>
                <w:color w:val="auto"/>
                <w:lang w:val="sk-SK"/>
              </w:rPr>
              <w:lastRenderedPageBreak/>
              <w:t>nestrannosť, profesionalitu a jednotné postupy).</w:t>
            </w:r>
          </w:p>
          <w:p w14:paraId="2EA3D644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Preventívne mechanizmy proti konfliktu záujmov a korupcii, ktoré zvyšujú dôveryhodnosť procesu.</w:t>
            </w:r>
          </w:p>
          <w:p w14:paraId="5869D708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Systematická príprava a priebežné vzdelávanie hodnotiteľov, aby hodnotili podľa rovnakých štandardov.</w:t>
            </w:r>
          </w:p>
          <w:p w14:paraId="3ED497A6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Spolupráca s odborníkmi a akademickým prostredím pri zlepšovaní metodík a nástrojov hodnotenia.</w:t>
            </w:r>
          </w:p>
          <w:p w14:paraId="664CF42C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Zber spätnej väzby po návšteve školy (dotazníky/ankety), ktorý umožňuje priebežne zlepšovať prácu hodnotiacich tímov.</w:t>
            </w:r>
          </w:p>
          <w:p w14:paraId="1D58E7EE" w14:textId="1F53A0CF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Následné kroky pri slabých výsledkoch školy – sledovanie plnenia odporúčaní a podpora nápravných opatrení.</w:t>
            </w:r>
          </w:p>
          <w:p w14:paraId="7C680BFA" w14:textId="77777777" w:rsidR="00BF151F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Do hodnotenia sú zapájaní rôzni aktéri školy prostredníctvom dotazníkov spokojnosti (žiaci, zamestnanci, rodičia a ďalší).</w:t>
            </w:r>
          </w:p>
          <w:p w14:paraId="01E649A4" w14:textId="78DE0D89" w:rsidR="00BF151F" w:rsidRPr="00CE56F2" w:rsidRDefault="00BF151F" w:rsidP="00BF151F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F151F">
              <w:rPr>
                <w:color w:val="auto"/>
                <w:lang w:val="sk-SK"/>
              </w:rPr>
              <w:t>U žiakov a zamestnancov je návratnosť dotazníkov vysoká (napr. okolo 86–87 %</w:t>
            </w:r>
            <w:r w:rsidR="00727D3C">
              <w:rPr>
                <w:rStyle w:val="Odkaznapoznmkupodiarou"/>
                <w:color w:val="auto"/>
                <w:lang w:val="sk-SK"/>
              </w:rPr>
              <w:footnoteReference w:id="2"/>
            </w:r>
            <w:r w:rsidRPr="00BF151F">
              <w:rPr>
                <w:color w:val="auto"/>
                <w:lang w:val="sk-SK"/>
              </w:rPr>
              <w:t>), takže zistenia vychádzajú z veľkého počtu odpovedí.</w:t>
            </w:r>
          </w:p>
        </w:tc>
        <w:tc>
          <w:tcPr>
            <w:tcW w:w="4531" w:type="dxa"/>
          </w:tcPr>
          <w:p w14:paraId="503A3841" w14:textId="6A024AE7" w:rsidR="00901B51" w:rsidRDefault="006C47DA" w:rsidP="00300A29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6C47DA">
              <w:rPr>
                <w:color w:val="auto"/>
                <w:lang w:val="sk-SK"/>
              </w:rPr>
              <w:lastRenderedPageBreak/>
              <w:t>Zapojenie rodičov do zberu dôkazov (rodičovský dotazník v rámci externého hodnotenia) je slabšie</w:t>
            </w:r>
            <w:r w:rsidR="00C618F3" w:rsidRPr="00C618F3">
              <w:rPr>
                <w:color w:val="auto"/>
                <w:lang w:val="sk-SK"/>
              </w:rPr>
              <w:t xml:space="preserve"> – rodičia majú najnižšiu mieru odpovedí v dotazníkoch (45,6 %).</w:t>
            </w:r>
            <w:r w:rsidR="00300A29">
              <w:rPr>
                <w:color w:val="auto"/>
                <w:lang w:val="sk-SK"/>
              </w:rPr>
              <w:t xml:space="preserve"> </w:t>
            </w:r>
            <w:r w:rsidR="00C618F3" w:rsidRPr="00300A29">
              <w:rPr>
                <w:color w:val="auto"/>
                <w:lang w:val="sk-SK"/>
              </w:rPr>
              <w:t>Znižuje sa tým možnosť zachytiť niektoré problémy alebo potreby, ktoré rodičia vnímajú (napr. komunikácia školy, podpora žiakov, spolupráca s rodinou).</w:t>
            </w:r>
          </w:p>
          <w:p w14:paraId="2ED85157" w14:textId="77777777" w:rsidR="00E0059D" w:rsidRDefault="00E0059D" w:rsidP="00300A29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>
              <w:rPr>
                <w:color w:val="auto"/>
                <w:lang w:val="sk-SK"/>
              </w:rPr>
              <w:t>V</w:t>
            </w:r>
            <w:r w:rsidRPr="00E0059D">
              <w:rPr>
                <w:color w:val="auto"/>
                <w:lang w:val="sk-SK"/>
              </w:rPr>
              <w:t xml:space="preserve"> hodnoteniach sa objavujú procesné rezervy v práci hodnotiacich tímov, najmä v oblasti riadenia času počas hodnotenia.</w:t>
            </w:r>
            <w:r w:rsidR="00A411BD">
              <w:rPr>
                <w:color w:val="auto"/>
                <w:lang w:val="sk-SK"/>
              </w:rPr>
              <w:t xml:space="preserve"> </w:t>
            </w:r>
            <w:r w:rsidRPr="00E0059D">
              <w:rPr>
                <w:color w:val="auto"/>
                <w:lang w:val="sk-SK"/>
              </w:rPr>
              <w:t>Tieto nedostatky môžu znižovať plynulosť hodnotenia a v niektorých prípadoch aj presvedčivosť odôvodnenia záverov.</w:t>
            </w:r>
          </w:p>
          <w:p w14:paraId="42A6B847" w14:textId="77777777" w:rsidR="00CC53BA" w:rsidRDefault="00CC53BA" w:rsidP="00300A29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CC53BA">
              <w:rPr>
                <w:color w:val="auto"/>
                <w:lang w:val="sk-SK"/>
              </w:rPr>
              <w:t>V správach z externého hodnotenia škôl sa opakovane naznačujú slabšie mechanizmy v oblasti kvality vyučovania a učenia sa žiakov, najmä v pravidelnom sledovaní a vyhodnocovaní kvality vyučovania.</w:t>
            </w:r>
          </w:p>
          <w:p w14:paraId="20DE9562" w14:textId="77777777" w:rsidR="00682241" w:rsidRDefault="00682241" w:rsidP="00300A29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682241">
              <w:rPr>
                <w:color w:val="auto"/>
                <w:lang w:val="sk-SK"/>
              </w:rPr>
              <w:t>Slabšie je aj interné odborné zdieľanie a vzájomná spätná väzba medzi učiteľmi (pozorovania hodín, metodické vedenie, spoločné plánovanie).</w:t>
            </w:r>
          </w:p>
          <w:p w14:paraId="4B05DD04" w14:textId="77777777" w:rsidR="00092ACD" w:rsidRDefault="00092ACD" w:rsidP="00300A29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092ACD">
              <w:rPr>
                <w:color w:val="auto"/>
                <w:lang w:val="sk-SK"/>
              </w:rPr>
              <w:t>Rezervy sa objavujú v prepojení a nadväznosti kurikula (zladenie učiva, kontinuita medzi ročníkmi a predmetmi).</w:t>
            </w:r>
          </w:p>
          <w:p w14:paraId="193FBF64" w14:textId="77777777" w:rsidR="003E3030" w:rsidRDefault="002E5845" w:rsidP="00300A29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2E5845">
              <w:rPr>
                <w:color w:val="auto"/>
                <w:lang w:val="sk-SK"/>
              </w:rPr>
              <w:t>V oblasti inklúzie sa ako slabina ukazuje nedostatočná diagnostika potrieb žiakov a menej systematické využívanie cielených podporných stratégií.</w:t>
            </w:r>
          </w:p>
          <w:p w14:paraId="7AA3D39E" w14:textId="6242FFBD" w:rsidR="007B20C3" w:rsidRPr="00300A29" w:rsidRDefault="00EB0073" w:rsidP="00300A29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EB0073">
              <w:rPr>
                <w:color w:val="auto"/>
                <w:lang w:val="sk-SK"/>
              </w:rPr>
              <w:t xml:space="preserve">Existuje formálna väzba na výkonnú moc pri zverejňovaní výstupov – zverejnenie </w:t>
            </w:r>
            <w:r w:rsidR="00F846EC">
              <w:rPr>
                <w:color w:val="auto"/>
                <w:lang w:val="sk-SK"/>
              </w:rPr>
              <w:t xml:space="preserve">hodnotiacich </w:t>
            </w:r>
            <w:r w:rsidRPr="00EB0073">
              <w:rPr>
                <w:color w:val="auto"/>
                <w:lang w:val="sk-SK"/>
              </w:rPr>
              <w:t>správ je podmienené predchádzajúcim schválením vládou.</w:t>
            </w:r>
          </w:p>
        </w:tc>
      </w:tr>
    </w:tbl>
    <w:p w14:paraId="5AC855C8" w14:textId="77777777" w:rsidR="00692ABE" w:rsidRDefault="00692ABE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01B51" w:rsidRPr="00901B51" w14:paraId="5BD05CB3" w14:textId="77777777" w:rsidTr="00692ABE">
        <w:trPr>
          <w:tblHeader/>
        </w:trPr>
        <w:tc>
          <w:tcPr>
            <w:tcW w:w="4531" w:type="dxa"/>
            <w:shd w:val="clear" w:color="auto" w:fill="DEEAF6" w:themeFill="accent5" w:themeFillTint="33"/>
          </w:tcPr>
          <w:p w14:paraId="144FF7D4" w14:textId="4032CBFC" w:rsidR="00901B51" w:rsidRPr="00901B51" w:rsidRDefault="00254F8F" w:rsidP="00FC4981">
            <w:pPr>
              <w:pStyle w:val="Itext"/>
              <w:rPr>
                <w:b/>
                <w:bCs w:val="0"/>
                <w:color w:val="auto"/>
                <w:lang w:val="sk-SK"/>
              </w:rPr>
            </w:pPr>
            <w:r>
              <w:rPr>
                <w:b/>
                <w:bCs w:val="0"/>
                <w:color w:val="auto"/>
                <w:lang w:val="sk-SK"/>
              </w:rPr>
              <w:t xml:space="preserve">(O) </w:t>
            </w:r>
            <w:r w:rsidR="00901B51">
              <w:rPr>
                <w:b/>
                <w:bCs w:val="0"/>
                <w:color w:val="auto"/>
                <w:lang w:val="sk-SK"/>
              </w:rPr>
              <w:t>Príležitosti</w:t>
            </w:r>
          </w:p>
        </w:tc>
        <w:tc>
          <w:tcPr>
            <w:tcW w:w="4531" w:type="dxa"/>
            <w:shd w:val="clear" w:color="auto" w:fill="E2EFD9" w:themeFill="accent6" w:themeFillTint="33"/>
          </w:tcPr>
          <w:p w14:paraId="5AE344B9" w14:textId="7AF69929" w:rsidR="00901B51" w:rsidRPr="00901B51" w:rsidRDefault="00254F8F" w:rsidP="00FC4981">
            <w:pPr>
              <w:pStyle w:val="Itext"/>
              <w:rPr>
                <w:b/>
                <w:bCs w:val="0"/>
                <w:color w:val="auto"/>
                <w:lang w:val="sk-SK"/>
              </w:rPr>
            </w:pPr>
            <w:r>
              <w:rPr>
                <w:b/>
                <w:bCs w:val="0"/>
                <w:color w:val="auto"/>
                <w:lang w:val="sk-SK"/>
              </w:rPr>
              <w:t xml:space="preserve">(T) </w:t>
            </w:r>
            <w:r w:rsidR="00901B51">
              <w:rPr>
                <w:b/>
                <w:bCs w:val="0"/>
                <w:color w:val="auto"/>
                <w:lang w:val="sk-SK"/>
              </w:rPr>
              <w:t>Ohrozenia</w:t>
            </w:r>
          </w:p>
        </w:tc>
      </w:tr>
      <w:tr w:rsidR="00901B51" w:rsidRPr="00901B51" w14:paraId="30CA896F" w14:textId="77777777" w:rsidTr="00901B51">
        <w:tc>
          <w:tcPr>
            <w:tcW w:w="4531" w:type="dxa"/>
          </w:tcPr>
          <w:p w14:paraId="1CEB4987" w14:textId="5F619375" w:rsidR="00BA550A" w:rsidRDefault="00BA550A" w:rsidP="00874770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BA550A">
              <w:rPr>
                <w:color w:val="auto"/>
                <w:lang w:val="sk-SK"/>
              </w:rPr>
              <w:t xml:space="preserve">Posilniť analytickú časť hodnotenia využitím existujúcich dátových zdrojov (štatistiky a administratívne dáta poskytované </w:t>
            </w:r>
            <w:r w:rsidR="000C48E8" w:rsidRPr="000C48E8">
              <w:rPr>
                <w:lang w:val="sk-SK"/>
              </w:rPr>
              <w:t>g</w:t>
            </w:r>
            <w:r w:rsidR="000C48E8" w:rsidRPr="00602AE0">
              <w:rPr>
                <w:lang w:val="sk-SK"/>
              </w:rPr>
              <w:t>eneráln</w:t>
            </w:r>
            <w:r w:rsidR="000C48E8">
              <w:rPr>
                <w:lang w:val="sk-SK"/>
              </w:rPr>
              <w:t>ym</w:t>
            </w:r>
            <w:r w:rsidR="000C48E8" w:rsidRPr="00602AE0">
              <w:rPr>
                <w:lang w:val="sk-SK"/>
              </w:rPr>
              <w:t xml:space="preserve"> riaditeľstv</w:t>
            </w:r>
            <w:r w:rsidR="000C48E8">
              <w:rPr>
                <w:lang w:val="sk-SK"/>
              </w:rPr>
              <w:t>om</w:t>
            </w:r>
            <w:r w:rsidR="000C48E8" w:rsidRPr="00602AE0">
              <w:rPr>
                <w:lang w:val="sk-SK"/>
              </w:rPr>
              <w:t xml:space="preserve"> pre štatistiky</w:t>
            </w:r>
            <w:r w:rsidR="000C48E8" w:rsidRPr="00BA550A">
              <w:rPr>
                <w:color w:val="auto"/>
                <w:lang w:val="sk-SK"/>
              </w:rPr>
              <w:t xml:space="preserve"> </w:t>
            </w:r>
            <w:r w:rsidRPr="00BA550A">
              <w:rPr>
                <w:color w:val="auto"/>
                <w:lang w:val="sk-SK"/>
              </w:rPr>
              <w:t xml:space="preserve">a </w:t>
            </w:r>
            <w:r w:rsidRPr="001377C5">
              <w:rPr>
                <w:color w:val="auto"/>
                <w:lang w:val="sk-SK"/>
              </w:rPr>
              <w:t>Inštitút</w:t>
            </w:r>
            <w:r>
              <w:rPr>
                <w:color w:val="auto"/>
                <w:lang w:val="sk-SK"/>
              </w:rPr>
              <w:t>om</w:t>
            </w:r>
            <w:r w:rsidRPr="001377C5">
              <w:rPr>
                <w:color w:val="auto"/>
                <w:lang w:val="sk-SK"/>
              </w:rPr>
              <w:t xml:space="preserve"> pre finančné riadenie vzdelávania</w:t>
            </w:r>
            <w:r w:rsidRPr="00BA550A">
              <w:rPr>
                <w:color w:val="auto"/>
                <w:lang w:val="sk-SK"/>
              </w:rPr>
              <w:t>) a ich systematickejším prepojením na závery externého hodnotenia.</w:t>
            </w:r>
          </w:p>
          <w:p w14:paraId="08A6FA4B" w14:textId="29512114" w:rsidR="002964C0" w:rsidRDefault="002964C0" w:rsidP="00874770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2964C0">
              <w:rPr>
                <w:color w:val="auto"/>
                <w:lang w:val="sk-SK"/>
              </w:rPr>
              <w:t xml:space="preserve">Viac systematicky využívať platformu InfoEscolas ako spoločný dátový „referenčný bod“ pre </w:t>
            </w:r>
            <w:r w:rsidR="00E52EAE" w:rsidRPr="00E52EAE">
              <w:rPr>
                <w:lang w:val="sk-SK"/>
              </w:rPr>
              <w:t>generálny inšpektorát</w:t>
            </w:r>
            <w:r w:rsidRPr="002964C0">
              <w:rPr>
                <w:color w:val="auto"/>
                <w:lang w:val="sk-SK"/>
              </w:rPr>
              <w:t>, školy aj verejnosť (pre kontext, porovnávanie a transparentnosť).</w:t>
            </w:r>
          </w:p>
          <w:p w14:paraId="4D96B7A8" w14:textId="538DB061" w:rsidR="00FE16E6" w:rsidRDefault="00FE16E6" w:rsidP="00874770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FE16E6">
              <w:rPr>
                <w:color w:val="auto"/>
                <w:lang w:val="sk-SK"/>
              </w:rPr>
              <w:lastRenderedPageBreak/>
              <w:t>Zlepšovať nástroje spätnej väzby (úprava otázok, lepšie prispôsobenie cieľovej skupine) a cielene podporovať zapojenie rodičov do dotazníkov.</w:t>
            </w:r>
          </w:p>
          <w:p w14:paraId="0242884D" w14:textId="027B285B" w:rsidR="00DB626F" w:rsidRDefault="00DB626F" w:rsidP="00874770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DB626F">
              <w:rPr>
                <w:color w:val="auto"/>
                <w:lang w:val="sk-SK"/>
              </w:rPr>
              <w:t>Systematickejšie šíriť príklady dobrej praxe zo správ a podporovať školy v tom, aby externé hodnotenie využívali na zlepšovanie a sebahodnotenie.</w:t>
            </w:r>
          </w:p>
          <w:p w14:paraId="485ECBA0" w14:textId="01F85329" w:rsidR="00396983" w:rsidRPr="004450D9" w:rsidRDefault="00396983" w:rsidP="00874770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396983">
              <w:rPr>
                <w:color w:val="auto"/>
                <w:lang w:val="sk-SK"/>
              </w:rPr>
              <w:t>Posilniť následné opatrenia pri školách so slabším hodnotením kvality – realizovať následné overovacie/monitorovacie návštevy a zabezpečiť pokračujúcu podporu pre školy, ktoré dosiahli nízke hodnotenie alebo majú vážne zistenia (mechanizmus existuje, je priestor ho systematizovať a rozšíriť).</w:t>
            </w:r>
          </w:p>
          <w:p w14:paraId="7D3A43E2" w14:textId="2CA8F619" w:rsidR="0069793F" w:rsidRDefault="0069793F" w:rsidP="00874770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69793F">
              <w:rPr>
                <w:color w:val="auto"/>
                <w:lang w:val="sk-SK"/>
              </w:rPr>
              <w:t>Viac prepájať odporúčania zo správ s plánovaním rozvoja školy tak, aby boli konzistentne využívané ako podklad pre sebahodnotenie a plán zlepšovania.</w:t>
            </w:r>
          </w:p>
          <w:p w14:paraId="152FA398" w14:textId="1E49743E" w:rsidR="00B915F1" w:rsidRDefault="00B915F1" w:rsidP="00A35C4B">
            <w:pPr>
              <w:pStyle w:val="Itext"/>
              <w:numPr>
                <w:ilvl w:val="0"/>
                <w:numId w:val="66"/>
              </w:numPr>
              <w:ind w:left="306" w:hanging="283"/>
              <w:rPr>
                <w:lang w:val="sk-SK"/>
              </w:rPr>
            </w:pPr>
            <w:r w:rsidRPr="00B915F1">
              <w:rPr>
                <w:lang w:val="sk-SK"/>
              </w:rPr>
              <w:t>Využiť prebiehajúcu decentralizáciu a rastúcu úlohu municipalít tak, aby bola jasnejšia koordinácia a zodpovednosť pri inklúzii naprieč úrovňami systému.</w:t>
            </w:r>
          </w:p>
          <w:p w14:paraId="6CF12841" w14:textId="67FF5135" w:rsidR="00A35C4B" w:rsidRDefault="004F2AAB" w:rsidP="00874770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4F2AAB">
              <w:rPr>
                <w:color w:val="auto"/>
                <w:lang w:val="sk-SK"/>
              </w:rPr>
              <w:t>Podľa správy OECD</w:t>
            </w:r>
            <w:r w:rsidR="0001317C">
              <w:rPr>
                <w:color w:val="auto"/>
                <w:lang w:val="sk-SK"/>
              </w:rPr>
              <w:t xml:space="preserve"> (</w:t>
            </w:r>
            <w:r w:rsidR="00025E15" w:rsidRPr="00025E15">
              <w:rPr>
                <w:i/>
                <w:iCs/>
                <w:color w:val="auto"/>
                <w:lang w:val="sk-SK"/>
              </w:rPr>
              <w:t>Preskúmanie inkluzívneho vzdelávania v Portugalsku</w:t>
            </w:r>
            <w:r w:rsidR="00025E15">
              <w:rPr>
                <w:rStyle w:val="Odkaznapoznmkupodiarou"/>
                <w:i/>
                <w:iCs/>
                <w:color w:val="auto"/>
                <w:lang w:val="sk-SK"/>
              </w:rPr>
              <w:footnoteReference w:id="3"/>
            </w:r>
            <w:r w:rsidR="0001317C">
              <w:rPr>
                <w:color w:val="auto"/>
                <w:lang w:val="sk-SK"/>
              </w:rPr>
              <w:t>)</w:t>
            </w:r>
            <w:r w:rsidR="00DF7AFE">
              <w:rPr>
                <w:color w:val="auto"/>
                <w:lang w:val="sk-SK"/>
              </w:rPr>
              <w:t xml:space="preserve"> </w:t>
            </w:r>
            <w:r w:rsidR="00DF7AFE" w:rsidRPr="00DF7AFE">
              <w:rPr>
                <w:color w:val="auto"/>
                <w:lang w:val="sk-SK"/>
              </w:rPr>
              <w:t xml:space="preserve">sa odporúča zmysluplne prepracovať a posilniť regionálne podporné a koordinačné štruktúry – OECD uvádza ako príklad regionálne tímy pre kurikulárnu autonómiu a flexibilitu (so zastúpením </w:t>
            </w:r>
            <w:r w:rsidR="009A3CD6" w:rsidRPr="009A3CD6">
              <w:rPr>
                <w:lang w:val="sk-SK"/>
              </w:rPr>
              <w:t>generáln</w:t>
            </w:r>
            <w:r w:rsidR="009A3CD6">
              <w:rPr>
                <w:lang w:val="sk-SK"/>
              </w:rPr>
              <w:t>eho</w:t>
            </w:r>
            <w:r w:rsidR="009A3CD6" w:rsidRPr="009A3CD6">
              <w:rPr>
                <w:lang w:val="sk-SK"/>
              </w:rPr>
              <w:t xml:space="preserve"> inšpektorát</w:t>
            </w:r>
            <w:r w:rsidR="009A3CD6">
              <w:rPr>
                <w:lang w:val="sk-SK"/>
              </w:rPr>
              <w:t>u</w:t>
            </w:r>
            <w:r w:rsidR="00DF7AFE" w:rsidRPr="00DF7AFE">
              <w:rPr>
                <w:color w:val="auto"/>
                <w:lang w:val="sk-SK"/>
              </w:rPr>
              <w:t>) a poukazuje na potrebu lepšej koordinácie a jasnejších väzieb medzi úrovňami riadenia systému.</w:t>
            </w:r>
          </w:p>
          <w:p w14:paraId="638123A7" w14:textId="145E810E" w:rsidR="00901B51" w:rsidRPr="00D32B4D" w:rsidRDefault="00D32B4D" w:rsidP="00D32B4D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D32B4D">
              <w:rPr>
                <w:color w:val="auto"/>
                <w:lang w:val="sk-SK"/>
              </w:rPr>
              <w:t xml:space="preserve">Pokračovať v externom hodnotení a zlepšiť pokrytie škôl v ďalšom období – </w:t>
            </w:r>
            <w:r w:rsidR="00E52EAE" w:rsidRPr="00E52EAE">
              <w:rPr>
                <w:lang w:val="sk-SK"/>
              </w:rPr>
              <w:t>generálny inšpektorát</w:t>
            </w:r>
            <w:r w:rsidR="00E52EAE" w:rsidRPr="00D32B4D">
              <w:rPr>
                <w:color w:val="auto"/>
                <w:lang w:val="sk-SK"/>
              </w:rPr>
              <w:t xml:space="preserve"> </w:t>
            </w:r>
            <w:r w:rsidRPr="00D32B4D">
              <w:rPr>
                <w:color w:val="auto"/>
                <w:lang w:val="sk-SK"/>
              </w:rPr>
              <w:t>uvádza plán realizovať externé hodnotenie v 134 školách/</w:t>
            </w:r>
            <w:r>
              <w:rPr>
                <w:color w:val="auto"/>
                <w:lang w:val="sk-SK"/>
              </w:rPr>
              <w:t xml:space="preserve">združeniach </w:t>
            </w:r>
            <w:r w:rsidRPr="00D32B4D">
              <w:rPr>
                <w:color w:val="auto"/>
                <w:lang w:val="sk-SK"/>
              </w:rPr>
              <w:t>v školskom roku 2025/2026.</w:t>
            </w:r>
          </w:p>
        </w:tc>
        <w:tc>
          <w:tcPr>
            <w:tcW w:w="4531" w:type="dxa"/>
          </w:tcPr>
          <w:p w14:paraId="59E1228A" w14:textId="72D492A1" w:rsidR="00290B11" w:rsidRDefault="00290B11" w:rsidP="00A9729C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290B11">
              <w:rPr>
                <w:color w:val="auto"/>
                <w:lang w:val="sk-SK"/>
              </w:rPr>
              <w:lastRenderedPageBreak/>
              <w:t>Reputačné a politizačné riziko – ak je zverejňovanie hodnotiacich správ formálne podmienené predchádzajúcim schválením vládou, môže to znižovať dôveru verejnosti v úplnú nezávislosť hodnotenia a vytvárať priestor na spochybňovanie záverov.</w:t>
            </w:r>
          </w:p>
          <w:p w14:paraId="19195EAC" w14:textId="11C07F8F" w:rsidR="00290B11" w:rsidRDefault="00E64F87" w:rsidP="00A9729C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E64F87">
              <w:rPr>
                <w:color w:val="auto"/>
                <w:lang w:val="sk-SK"/>
              </w:rPr>
              <w:t>Decentralizácia bez jasnej koordinácie – nejasné zodpovednosti a slabšie prepojenie medzi úrovňami riadenia (štát – municipality – školy) môžu komplikovať, kto a ako zabezpečí realizáciu odporúčaní z externého hodnotenia.</w:t>
            </w:r>
          </w:p>
          <w:p w14:paraId="3F97D05C" w14:textId="1925CA60" w:rsidR="00290B11" w:rsidRDefault="002C619C" w:rsidP="00A9729C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2C619C">
              <w:rPr>
                <w:color w:val="auto"/>
                <w:lang w:val="sk-SK"/>
              </w:rPr>
              <w:t xml:space="preserve">Vnímanie hodnotenia ako „kontroly“ – ak časť škôl vníma </w:t>
            </w:r>
            <w:r w:rsidR="00E52EAE" w:rsidRPr="00E52EAE">
              <w:rPr>
                <w:lang w:val="sk-SK"/>
              </w:rPr>
              <w:t>generálny inšpektorát</w:t>
            </w:r>
            <w:r w:rsidR="00E52EAE" w:rsidRPr="002C619C">
              <w:rPr>
                <w:color w:val="auto"/>
                <w:lang w:val="sk-SK"/>
              </w:rPr>
              <w:t xml:space="preserve"> </w:t>
            </w:r>
            <w:r w:rsidRPr="002C619C">
              <w:rPr>
                <w:color w:val="auto"/>
                <w:lang w:val="sk-SK"/>
              </w:rPr>
              <w:t xml:space="preserve">skôr ako </w:t>
            </w:r>
            <w:r w:rsidRPr="002C619C">
              <w:rPr>
                <w:color w:val="auto"/>
                <w:lang w:val="sk-SK"/>
              </w:rPr>
              <w:lastRenderedPageBreak/>
              <w:t>kontrolnú/administratívno-právnu autoritu než ako partnera rozvoja, môže to znížiť otvorenosť škôl, ochotu pomenovať slabé miesta a reálne využívať hodnotenie na zlepšovanie.</w:t>
            </w:r>
          </w:p>
          <w:p w14:paraId="18627DEA" w14:textId="3E5EA47D" w:rsidR="00290B11" w:rsidRDefault="00FC2B4C" w:rsidP="00A9729C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FC2B4C">
              <w:rPr>
                <w:color w:val="auto"/>
                <w:lang w:val="sk-SK"/>
              </w:rPr>
              <w:t>Riziko formalizmu („papierová“ zhoda) – tlak na priaznivé hodnotenie môže viesť k zameraniu na dokumenty a formálne splnenie požiadaviek namiesto skutočných zmien v kvalite vyučovania a podpore žiakov.</w:t>
            </w:r>
          </w:p>
          <w:p w14:paraId="4CF306E1" w14:textId="7B9D5C68" w:rsidR="007E4284" w:rsidRDefault="007E4284" w:rsidP="00A9729C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7E4284">
              <w:rPr>
                <w:color w:val="auto"/>
                <w:lang w:val="sk-SK"/>
              </w:rPr>
              <w:t>Pretrvávajúce nerovnosti a slabiny v inklúzii – ak sa systematicky nezlepší diagnostika potrieb žiakov a cielené podporné stratégie, môže sa prehlbovať nerovnosť výsledkov a podmienok medzi skupinami žiakov.</w:t>
            </w:r>
          </w:p>
          <w:p w14:paraId="69EBF06C" w14:textId="29DACE7A" w:rsidR="00C8037B" w:rsidRDefault="00C8037B" w:rsidP="00A9729C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 w:rsidRPr="00C8037B">
              <w:rPr>
                <w:color w:val="auto"/>
                <w:lang w:val="sk-SK"/>
              </w:rPr>
              <w:t>Slabšia spätná väzba od rodičov v procese externého hodnotenia – nízka návratnosť rodičovských dotazníkov môže ďalej klesať, čo znižuje reprezentatívnosť pohľadu rodín a oslabuje obraz školy z perspektívy rodičov.</w:t>
            </w:r>
          </w:p>
          <w:p w14:paraId="51E9A7F1" w14:textId="49A5CB87" w:rsidR="00D83CEE" w:rsidRPr="005E4BF0" w:rsidRDefault="005E4BF0" w:rsidP="005E4BF0">
            <w:pPr>
              <w:pStyle w:val="Itext"/>
              <w:numPr>
                <w:ilvl w:val="0"/>
                <w:numId w:val="66"/>
              </w:numPr>
              <w:ind w:left="306" w:hanging="283"/>
              <w:rPr>
                <w:color w:val="auto"/>
                <w:lang w:val="sk-SK"/>
              </w:rPr>
            </w:pPr>
            <w:r>
              <w:rPr>
                <w:color w:val="auto"/>
                <w:lang w:val="sk-SK"/>
              </w:rPr>
              <w:t>A</w:t>
            </w:r>
            <w:r w:rsidRPr="005E4BF0">
              <w:rPr>
                <w:color w:val="auto"/>
                <w:lang w:val="sk-SK"/>
              </w:rPr>
              <w:t>k následné opatrenia (monitorovanie plnenia odporúčaní a podpora zmeny) nebudú dostatočne systematické, externé hodnotenie môže mať menší efekt na reálne zlepšovanie škôl, najmä pri školách so slabším hodnotením kvality</w:t>
            </w:r>
            <w:r>
              <w:rPr>
                <w:color w:val="auto"/>
                <w:lang w:val="sk-SK"/>
              </w:rPr>
              <w:t>.</w:t>
            </w:r>
          </w:p>
          <w:p w14:paraId="6C41BBB2" w14:textId="77777777" w:rsidR="00901B51" w:rsidRPr="00901B51" w:rsidRDefault="00901B51" w:rsidP="00FC4981">
            <w:pPr>
              <w:pStyle w:val="Itext"/>
              <w:rPr>
                <w:b/>
                <w:bCs w:val="0"/>
                <w:color w:val="auto"/>
                <w:lang w:val="sk-SK"/>
              </w:rPr>
            </w:pPr>
          </w:p>
        </w:tc>
      </w:tr>
    </w:tbl>
    <w:p w14:paraId="7CCFCD5F" w14:textId="77777777" w:rsidR="00FC4981" w:rsidRDefault="00FC4981" w:rsidP="00FC4981">
      <w:pPr>
        <w:pStyle w:val="Itext"/>
        <w:rPr>
          <w:b/>
          <w:bCs w:val="0"/>
          <w:color w:val="C00000"/>
          <w:lang w:val="sk-SK"/>
        </w:rPr>
      </w:pPr>
    </w:p>
    <w:p w14:paraId="4BEB513F" w14:textId="77777777" w:rsidR="00F52DCB" w:rsidRDefault="00F52DCB" w:rsidP="00F52DCB">
      <w:pPr>
        <w:pStyle w:val="Itext"/>
        <w:jc w:val="center"/>
        <w:rPr>
          <w:b/>
          <w:bCs w:val="0"/>
          <w:color w:val="C00000"/>
          <w:lang w:val="sk-SK"/>
        </w:rPr>
      </w:pPr>
    </w:p>
    <w:p w14:paraId="48133F44" w14:textId="77777777" w:rsidR="00F52DCB" w:rsidRDefault="00F52DCB" w:rsidP="00F52DCB">
      <w:pPr>
        <w:pStyle w:val="Itext"/>
        <w:jc w:val="center"/>
        <w:rPr>
          <w:b/>
          <w:bCs w:val="0"/>
          <w:color w:val="C00000"/>
          <w:lang w:val="sk-SK"/>
        </w:rPr>
      </w:pPr>
    </w:p>
    <w:p w14:paraId="6F2C7298" w14:textId="30767821" w:rsidR="00F52DCB" w:rsidRPr="00F52DCB" w:rsidRDefault="00F52DCB" w:rsidP="00F52DCB">
      <w:pPr>
        <w:pStyle w:val="Itext"/>
        <w:jc w:val="center"/>
        <w:rPr>
          <w:b/>
          <w:bCs w:val="0"/>
          <w:color w:val="C00000"/>
          <w:lang w:val="sk-SK"/>
        </w:rPr>
        <w:sectPr w:rsidR="00F52DCB" w:rsidRPr="00F52DCB" w:rsidSect="009A58F2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C9075E" w14:textId="248A5BA2" w:rsidR="009A58F2" w:rsidRDefault="009A58F2" w:rsidP="009A58F2">
      <w:pPr>
        <w:pStyle w:val="Nadpis1"/>
      </w:pPr>
      <w:bookmarkStart w:id="2" w:name="_Toc223684937"/>
      <w:r>
        <w:lastRenderedPageBreak/>
        <w:t>odporúčania do slovenského kontextu</w:t>
      </w:r>
      <w:bookmarkEnd w:id="2"/>
    </w:p>
    <w:p w14:paraId="5753806D" w14:textId="5DFCA945" w:rsidR="004A6090" w:rsidRPr="004A6090" w:rsidRDefault="004A6090" w:rsidP="00F40BE7">
      <w:pPr>
        <w:pStyle w:val="Nadpis2"/>
      </w:pPr>
      <w:bookmarkStart w:id="3" w:name="_Toc223617123"/>
      <w:bookmarkStart w:id="4" w:name="_Toc223684938"/>
      <w:r w:rsidRPr="00B62E2C">
        <w:t xml:space="preserve">Odporúčania pre slovenský inšpekčný systém vyplývajúce z analýzy </w:t>
      </w:r>
      <w:r>
        <w:t xml:space="preserve">portugalskej </w:t>
      </w:r>
      <w:r w:rsidRPr="00B62E2C">
        <w:t>praxe</w:t>
      </w:r>
      <w:bookmarkEnd w:id="3"/>
      <w:bookmarkEnd w:id="4"/>
    </w:p>
    <w:p w14:paraId="46C5687A" w14:textId="77000883" w:rsidR="00F40BE7" w:rsidRPr="00F40BE7" w:rsidRDefault="00F40BE7" w:rsidP="00F40BE7">
      <w:pPr>
        <w:pStyle w:val="Normlnywebov"/>
        <w:jc w:val="both"/>
        <w:rPr>
          <w:rFonts w:ascii="Aptos Narrow" w:hAnsi="Aptos Narrow"/>
          <w:sz w:val="22"/>
          <w:szCs w:val="22"/>
        </w:rPr>
      </w:pPr>
      <w:r w:rsidRPr="008716DB">
        <w:rPr>
          <w:rFonts w:ascii="Aptos Narrow" w:hAnsi="Aptos Narrow"/>
          <w:b/>
          <w:bCs/>
          <w:sz w:val="22"/>
          <w:szCs w:val="22"/>
        </w:rPr>
        <w:t>Štátna školská inšpekcia</w:t>
      </w:r>
      <w:r w:rsidRPr="00F40BE7">
        <w:rPr>
          <w:rFonts w:ascii="Aptos Narrow" w:hAnsi="Aptos Narrow"/>
          <w:sz w:val="22"/>
          <w:szCs w:val="22"/>
        </w:rPr>
        <w:t xml:space="preserve"> (ďalej len „ŠŠI“) a portugalský </w:t>
      </w:r>
      <w:r w:rsidRPr="008716DB">
        <w:rPr>
          <w:rFonts w:ascii="Aptos Narrow" w:hAnsi="Aptos Narrow"/>
          <w:b/>
          <w:bCs/>
          <w:sz w:val="22"/>
          <w:szCs w:val="22"/>
        </w:rPr>
        <w:t>generálny inšpektorát</w:t>
      </w:r>
      <w:r>
        <w:rPr>
          <w:rFonts w:ascii="Aptos Narrow" w:hAnsi="Aptos Narrow"/>
          <w:sz w:val="22"/>
          <w:szCs w:val="22"/>
        </w:rPr>
        <w:t xml:space="preserve"> </w:t>
      </w:r>
      <w:r w:rsidRPr="00F40BE7">
        <w:rPr>
          <w:rFonts w:ascii="Aptos Narrow" w:hAnsi="Aptos Narrow"/>
          <w:sz w:val="22"/>
          <w:szCs w:val="22"/>
        </w:rPr>
        <w:t>vychádzajú z odlišnej konštrukcie hodnotenia kvality škôl.</w:t>
      </w:r>
    </w:p>
    <w:p w14:paraId="1E45DB67" w14:textId="77777777" w:rsidR="00F40BE7" w:rsidRPr="00F40BE7" w:rsidRDefault="00F40BE7" w:rsidP="00F40BE7">
      <w:pPr>
        <w:pStyle w:val="Normlnywebov"/>
        <w:jc w:val="both"/>
        <w:rPr>
          <w:rFonts w:ascii="Aptos Narrow" w:hAnsi="Aptos Narrow"/>
          <w:sz w:val="22"/>
          <w:szCs w:val="22"/>
        </w:rPr>
      </w:pPr>
      <w:r w:rsidRPr="008716DB">
        <w:rPr>
          <w:rFonts w:ascii="Aptos Narrow" w:hAnsi="Aptos Narrow"/>
          <w:b/>
          <w:bCs/>
          <w:sz w:val="22"/>
          <w:szCs w:val="22"/>
        </w:rPr>
        <w:t>Slovenský model</w:t>
      </w:r>
      <w:r w:rsidRPr="00F40BE7">
        <w:rPr>
          <w:rFonts w:ascii="Aptos Narrow" w:hAnsi="Aptos Narrow"/>
          <w:sz w:val="22"/>
          <w:szCs w:val="22"/>
        </w:rPr>
        <w:t xml:space="preserve"> je kombináciou:</w:t>
      </w:r>
    </w:p>
    <w:p w14:paraId="78FEB20A" w14:textId="77777777" w:rsidR="00F40BE7" w:rsidRPr="00F40BE7" w:rsidRDefault="00F40BE7" w:rsidP="00F40BE7">
      <w:pPr>
        <w:pStyle w:val="Normlnywebov"/>
        <w:numPr>
          <w:ilvl w:val="0"/>
          <w:numId w:val="105"/>
        </w:numPr>
        <w:jc w:val="both"/>
        <w:rPr>
          <w:rFonts w:ascii="Aptos Narrow" w:hAnsi="Aptos Narrow"/>
          <w:sz w:val="22"/>
          <w:szCs w:val="22"/>
        </w:rPr>
      </w:pPr>
      <w:r w:rsidRPr="00F40BE7">
        <w:rPr>
          <w:rFonts w:ascii="Aptos Narrow" w:hAnsi="Aptos Narrow"/>
          <w:sz w:val="22"/>
          <w:szCs w:val="22"/>
        </w:rPr>
        <w:t>kontrolnej funkcie (dodržiavanie právnych predpisov),</w:t>
      </w:r>
    </w:p>
    <w:p w14:paraId="5E012F9A" w14:textId="77777777" w:rsidR="00F40BE7" w:rsidRPr="00F40BE7" w:rsidRDefault="00F40BE7" w:rsidP="00F40BE7">
      <w:pPr>
        <w:pStyle w:val="Normlnywebov"/>
        <w:numPr>
          <w:ilvl w:val="0"/>
          <w:numId w:val="105"/>
        </w:numPr>
        <w:jc w:val="both"/>
        <w:rPr>
          <w:rFonts w:ascii="Aptos Narrow" w:hAnsi="Aptos Narrow"/>
          <w:sz w:val="22"/>
          <w:szCs w:val="22"/>
        </w:rPr>
      </w:pPr>
      <w:r w:rsidRPr="00F40BE7">
        <w:rPr>
          <w:rFonts w:ascii="Aptos Narrow" w:hAnsi="Aptos Narrow"/>
          <w:sz w:val="22"/>
          <w:szCs w:val="22"/>
        </w:rPr>
        <w:t>hodnotenia kvality podľa verejne publikovaných kritérií,</w:t>
      </w:r>
    </w:p>
    <w:p w14:paraId="6E8C1E74" w14:textId="77777777" w:rsidR="00F40BE7" w:rsidRPr="00F40BE7" w:rsidRDefault="00F40BE7" w:rsidP="00F40BE7">
      <w:pPr>
        <w:pStyle w:val="Normlnywebov"/>
        <w:numPr>
          <w:ilvl w:val="0"/>
          <w:numId w:val="105"/>
        </w:numPr>
        <w:jc w:val="both"/>
        <w:rPr>
          <w:rFonts w:ascii="Aptos Narrow" w:hAnsi="Aptos Narrow"/>
          <w:sz w:val="22"/>
          <w:szCs w:val="22"/>
        </w:rPr>
      </w:pPr>
      <w:r w:rsidRPr="00F40BE7">
        <w:rPr>
          <w:rFonts w:ascii="Aptos Narrow" w:hAnsi="Aptos Narrow"/>
          <w:sz w:val="22"/>
          <w:szCs w:val="22"/>
        </w:rPr>
        <w:t>percentuálneho vyjadrenia úrovne kvality,</w:t>
      </w:r>
    </w:p>
    <w:p w14:paraId="10793D7B" w14:textId="77777777" w:rsidR="00F40BE7" w:rsidRPr="00F40BE7" w:rsidRDefault="00F40BE7" w:rsidP="00F40BE7">
      <w:pPr>
        <w:pStyle w:val="Normlnywebov"/>
        <w:numPr>
          <w:ilvl w:val="0"/>
          <w:numId w:val="105"/>
        </w:numPr>
        <w:jc w:val="both"/>
        <w:rPr>
          <w:rFonts w:ascii="Aptos Narrow" w:hAnsi="Aptos Narrow"/>
          <w:sz w:val="22"/>
          <w:szCs w:val="22"/>
        </w:rPr>
      </w:pPr>
      <w:r w:rsidRPr="00F40BE7">
        <w:rPr>
          <w:rFonts w:ascii="Aptos Narrow" w:hAnsi="Aptos Narrow"/>
          <w:sz w:val="22"/>
          <w:szCs w:val="22"/>
        </w:rPr>
        <w:t>možnosti ukladať opatrenia na odstránenie nedostatkov,</w:t>
      </w:r>
    </w:p>
    <w:p w14:paraId="16385C8C" w14:textId="14AF1257" w:rsidR="00F40BE7" w:rsidRPr="00F40BE7" w:rsidRDefault="00F40BE7" w:rsidP="00F40BE7">
      <w:pPr>
        <w:pStyle w:val="Normlnywebov"/>
        <w:numPr>
          <w:ilvl w:val="0"/>
          <w:numId w:val="105"/>
        </w:numPr>
        <w:jc w:val="both"/>
        <w:rPr>
          <w:rFonts w:ascii="Aptos Narrow" w:hAnsi="Aptos Narrow"/>
          <w:sz w:val="22"/>
          <w:szCs w:val="22"/>
        </w:rPr>
      </w:pPr>
      <w:r w:rsidRPr="00F40BE7">
        <w:rPr>
          <w:rFonts w:ascii="Aptos Narrow" w:hAnsi="Aptos Narrow"/>
          <w:sz w:val="22"/>
          <w:szCs w:val="22"/>
        </w:rPr>
        <w:t xml:space="preserve">v krajnom prípade aj iniciovať </w:t>
      </w:r>
      <w:r w:rsidR="003F0A13" w:rsidRPr="003F0A13">
        <w:rPr>
          <w:rFonts w:ascii="Aptos Narrow" w:hAnsi="Aptos Narrow"/>
          <w:sz w:val="22"/>
          <w:szCs w:val="22"/>
        </w:rPr>
        <w:t>vyradenie zo zoznamu poskytovateľov vzdelávania</w:t>
      </w:r>
      <w:r w:rsidRPr="00F40BE7">
        <w:rPr>
          <w:rFonts w:ascii="Aptos Narrow" w:hAnsi="Aptos Narrow"/>
          <w:sz w:val="22"/>
          <w:szCs w:val="22"/>
        </w:rPr>
        <w:t>.</w:t>
      </w:r>
    </w:p>
    <w:p w14:paraId="0B431791" w14:textId="0B0C9DAA" w:rsidR="00F40BE7" w:rsidRPr="00F40BE7" w:rsidRDefault="00F40BE7" w:rsidP="00F40BE7">
      <w:pPr>
        <w:pStyle w:val="Normlnywebov"/>
        <w:jc w:val="both"/>
        <w:rPr>
          <w:rFonts w:ascii="Aptos Narrow" w:hAnsi="Aptos Narrow"/>
          <w:sz w:val="22"/>
          <w:szCs w:val="22"/>
        </w:rPr>
      </w:pPr>
      <w:r w:rsidRPr="008716DB">
        <w:rPr>
          <w:rFonts w:ascii="Aptos Narrow" w:hAnsi="Aptos Narrow"/>
          <w:b/>
          <w:bCs/>
          <w:sz w:val="22"/>
          <w:szCs w:val="22"/>
        </w:rPr>
        <w:t>Portugalský model</w:t>
      </w:r>
      <w:r w:rsidRPr="00F40BE7">
        <w:rPr>
          <w:rFonts w:ascii="Aptos Narrow" w:hAnsi="Aptos Narrow"/>
          <w:sz w:val="22"/>
          <w:szCs w:val="22"/>
        </w:rPr>
        <w:t xml:space="preserve"> externého hodnotenia škôl</w:t>
      </w:r>
      <w:r w:rsidR="005C123C" w:rsidRPr="005C123C">
        <w:rPr>
          <w:rFonts w:ascii="Aptos Narrow" w:hAnsi="Aptos Narrow"/>
          <w:sz w:val="22"/>
          <w:szCs w:val="22"/>
        </w:rPr>
        <w:t xml:space="preserve"> </w:t>
      </w:r>
      <w:r w:rsidR="005C123C" w:rsidRPr="000D4739">
        <w:rPr>
          <w:rFonts w:ascii="Aptos Narrow" w:hAnsi="Aptos Narrow"/>
          <w:sz w:val="22"/>
          <w:szCs w:val="22"/>
        </w:rPr>
        <w:t xml:space="preserve">je výrazne koncipovaný ako </w:t>
      </w:r>
      <w:r w:rsidR="005C123C" w:rsidRPr="000D4739">
        <w:rPr>
          <w:rStyle w:val="Vrazn"/>
          <w:rFonts w:ascii="Aptos Narrow" w:hAnsi="Aptos Narrow"/>
          <w:sz w:val="22"/>
          <w:szCs w:val="22"/>
        </w:rPr>
        <w:t>rozvojový nástroj</w:t>
      </w:r>
      <w:r w:rsidRPr="00F40BE7">
        <w:rPr>
          <w:rFonts w:ascii="Aptos Narrow" w:hAnsi="Aptos Narrow"/>
          <w:sz w:val="22"/>
          <w:szCs w:val="22"/>
        </w:rPr>
        <w:t>:</w:t>
      </w:r>
    </w:p>
    <w:p w14:paraId="27EBCBB3" w14:textId="77777777" w:rsidR="00F40BE7" w:rsidRPr="00F40BE7" w:rsidRDefault="00F40BE7" w:rsidP="00F40BE7">
      <w:pPr>
        <w:pStyle w:val="Normlnywebov"/>
        <w:numPr>
          <w:ilvl w:val="0"/>
          <w:numId w:val="106"/>
        </w:numPr>
        <w:jc w:val="both"/>
        <w:rPr>
          <w:rFonts w:ascii="Aptos Narrow" w:hAnsi="Aptos Narrow"/>
          <w:sz w:val="22"/>
          <w:szCs w:val="22"/>
        </w:rPr>
      </w:pPr>
      <w:r w:rsidRPr="00F40BE7">
        <w:rPr>
          <w:rFonts w:ascii="Aptos Narrow" w:hAnsi="Aptos Narrow"/>
          <w:sz w:val="22"/>
          <w:szCs w:val="22"/>
        </w:rPr>
        <w:t>nemá sankčné právomoci vo vzťahu k existencii školy,</w:t>
      </w:r>
    </w:p>
    <w:p w14:paraId="1BF26A72" w14:textId="77777777" w:rsidR="00F40BE7" w:rsidRPr="00F40BE7" w:rsidRDefault="00F40BE7" w:rsidP="00F40BE7">
      <w:pPr>
        <w:pStyle w:val="Normlnywebov"/>
        <w:numPr>
          <w:ilvl w:val="0"/>
          <w:numId w:val="106"/>
        </w:numPr>
        <w:jc w:val="both"/>
        <w:rPr>
          <w:rFonts w:ascii="Aptos Narrow" w:hAnsi="Aptos Narrow"/>
          <w:sz w:val="22"/>
          <w:szCs w:val="22"/>
        </w:rPr>
      </w:pPr>
      <w:r w:rsidRPr="00F40BE7">
        <w:rPr>
          <w:rFonts w:ascii="Aptos Narrow" w:hAnsi="Aptos Narrow"/>
          <w:sz w:val="22"/>
          <w:szCs w:val="22"/>
        </w:rPr>
        <w:t>neukladá nápravné opatrenia v právnom zmysle,</w:t>
      </w:r>
    </w:p>
    <w:p w14:paraId="3DEA57C7" w14:textId="77777777" w:rsidR="00F40BE7" w:rsidRPr="00F40BE7" w:rsidRDefault="00F40BE7" w:rsidP="00F40BE7">
      <w:pPr>
        <w:pStyle w:val="Normlnywebov"/>
        <w:numPr>
          <w:ilvl w:val="0"/>
          <w:numId w:val="106"/>
        </w:numPr>
        <w:jc w:val="both"/>
        <w:rPr>
          <w:rFonts w:ascii="Aptos Narrow" w:hAnsi="Aptos Narrow"/>
          <w:sz w:val="22"/>
          <w:szCs w:val="22"/>
        </w:rPr>
      </w:pPr>
      <w:r w:rsidRPr="00F40BE7">
        <w:rPr>
          <w:rFonts w:ascii="Aptos Narrow" w:hAnsi="Aptos Narrow"/>
          <w:sz w:val="22"/>
          <w:szCs w:val="22"/>
        </w:rPr>
        <w:t>nepoužíva jazyk porušenia predpisov,</w:t>
      </w:r>
    </w:p>
    <w:p w14:paraId="62364841" w14:textId="77777777" w:rsidR="00F40BE7" w:rsidRPr="00F40BE7" w:rsidRDefault="00F40BE7" w:rsidP="00F40BE7">
      <w:pPr>
        <w:pStyle w:val="Normlnywebov"/>
        <w:numPr>
          <w:ilvl w:val="0"/>
          <w:numId w:val="106"/>
        </w:numPr>
        <w:jc w:val="both"/>
        <w:rPr>
          <w:rFonts w:ascii="Aptos Narrow" w:hAnsi="Aptos Narrow"/>
          <w:sz w:val="22"/>
          <w:szCs w:val="22"/>
        </w:rPr>
      </w:pPr>
      <w:r w:rsidRPr="00F40BE7">
        <w:rPr>
          <w:rFonts w:ascii="Aptos Narrow" w:hAnsi="Aptos Narrow"/>
          <w:sz w:val="22"/>
          <w:szCs w:val="22"/>
        </w:rPr>
        <w:t>pracuje s kvalitatívnymi indikátormi ako orientačnými „signálmi dôkazov“,</w:t>
      </w:r>
    </w:p>
    <w:p w14:paraId="577ED315" w14:textId="77777777" w:rsidR="00F40BE7" w:rsidRPr="00F40BE7" w:rsidRDefault="00F40BE7" w:rsidP="00F40BE7">
      <w:pPr>
        <w:pStyle w:val="Normlnywebov"/>
        <w:numPr>
          <w:ilvl w:val="0"/>
          <w:numId w:val="106"/>
        </w:numPr>
        <w:jc w:val="both"/>
        <w:rPr>
          <w:rFonts w:ascii="Aptos Narrow" w:hAnsi="Aptos Narrow"/>
          <w:sz w:val="22"/>
          <w:szCs w:val="22"/>
        </w:rPr>
      </w:pPr>
      <w:r w:rsidRPr="00F40BE7">
        <w:rPr>
          <w:rFonts w:ascii="Aptos Narrow" w:hAnsi="Aptos Narrow"/>
          <w:sz w:val="22"/>
          <w:szCs w:val="22"/>
        </w:rPr>
        <w:t>konečný úsudok vytvára syntézou dôkazov, nie bodovacím mechanizmom.</w:t>
      </w:r>
    </w:p>
    <w:p w14:paraId="40165388" w14:textId="41E6D008" w:rsidR="00D117FC" w:rsidRDefault="00F40BE7" w:rsidP="006D0E6B">
      <w:pPr>
        <w:pStyle w:val="Normlnywebov"/>
        <w:jc w:val="both"/>
        <w:rPr>
          <w:rFonts w:ascii="Aptos Narrow" w:hAnsi="Aptos Narrow"/>
          <w:sz w:val="22"/>
          <w:szCs w:val="22"/>
        </w:rPr>
      </w:pPr>
      <w:r>
        <w:rPr>
          <w:rFonts w:ascii="Aptos Narrow" w:hAnsi="Aptos Narrow"/>
          <w:sz w:val="22"/>
          <w:szCs w:val="22"/>
        </w:rPr>
        <w:t xml:space="preserve">ŠŠI </w:t>
      </w:r>
      <w:r w:rsidR="000D4739" w:rsidRPr="000D4739">
        <w:rPr>
          <w:rFonts w:ascii="Aptos Narrow" w:hAnsi="Aptos Narrow"/>
          <w:sz w:val="22"/>
          <w:szCs w:val="22"/>
        </w:rPr>
        <w:t xml:space="preserve">aj portugalský </w:t>
      </w:r>
      <w:r w:rsidR="000D4739">
        <w:rPr>
          <w:rFonts w:ascii="Aptos Narrow" w:hAnsi="Aptos Narrow"/>
          <w:sz w:val="22"/>
          <w:szCs w:val="22"/>
        </w:rPr>
        <w:t>generálny</w:t>
      </w:r>
      <w:r w:rsidR="000D4739" w:rsidRPr="000D4739">
        <w:rPr>
          <w:rFonts w:ascii="Aptos Narrow" w:hAnsi="Aptos Narrow"/>
          <w:sz w:val="22"/>
          <w:szCs w:val="22"/>
        </w:rPr>
        <w:t xml:space="preserve"> inšpektorát vychádzajú zo spoločných základov: plánovania inšpekčnej činnosti, jasne publikovaného rámca hodnotenia, štandardných oprávnení inšpektorov a zverejňovania výstupov z inšpekcií.</w:t>
      </w:r>
      <w:r w:rsidR="0000463B">
        <w:rPr>
          <w:rFonts w:ascii="Aptos Narrow" w:hAnsi="Aptos Narrow"/>
          <w:sz w:val="22"/>
          <w:szCs w:val="22"/>
        </w:rPr>
        <w:t xml:space="preserve"> </w:t>
      </w:r>
      <w:r w:rsidR="00D117FC" w:rsidRPr="00D117FC">
        <w:rPr>
          <w:rFonts w:ascii="Aptos Narrow" w:hAnsi="Aptos Narrow"/>
          <w:sz w:val="22"/>
          <w:szCs w:val="22"/>
        </w:rPr>
        <w:t xml:space="preserve">Cieľom odporúčaní </w:t>
      </w:r>
      <w:r w:rsidR="00AB2AE0">
        <w:rPr>
          <w:rFonts w:ascii="Aptos Narrow" w:hAnsi="Aptos Narrow"/>
          <w:sz w:val="22"/>
          <w:szCs w:val="22"/>
        </w:rPr>
        <w:t>je</w:t>
      </w:r>
      <w:r w:rsidR="00D117FC" w:rsidRPr="00D117FC">
        <w:rPr>
          <w:rFonts w:ascii="Aptos Narrow" w:hAnsi="Aptos Narrow"/>
          <w:sz w:val="22"/>
          <w:szCs w:val="22"/>
        </w:rPr>
        <w:t xml:space="preserve"> identifikovať prvky, ktoré by mohli prispieť k ďalšiemu metodickému rozvoju</w:t>
      </w:r>
      <w:r w:rsidR="00AB2AE0">
        <w:rPr>
          <w:rFonts w:ascii="Aptos Narrow" w:hAnsi="Aptos Narrow"/>
          <w:sz w:val="22"/>
          <w:szCs w:val="22"/>
        </w:rPr>
        <w:t xml:space="preserve"> slovenského modelu</w:t>
      </w:r>
      <w:r w:rsidR="00D117FC" w:rsidRPr="00D117FC">
        <w:rPr>
          <w:rFonts w:ascii="Aptos Narrow" w:hAnsi="Aptos Narrow"/>
          <w:sz w:val="22"/>
          <w:szCs w:val="22"/>
        </w:rPr>
        <w:t>.</w:t>
      </w:r>
    </w:p>
    <w:p w14:paraId="3C833D47" w14:textId="77777777" w:rsidR="0000463B" w:rsidRPr="0000463B" w:rsidRDefault="0000463B" w:rsidP="006D0E6B">
      <w:pPr>
        <w:pStyle w:val="Normlnywebov"/>
        <w:jc w:val="both"/>
        <w:rPr>
          <w:rFonts w:ascii="Aptos Narrow" w:hAnsi="Aptos Narrow"/>
          <w:sz w:val="2"/>
          <w:szCs w:val="2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6D0E6B" w14:paraId="23F67DC9" w14:textId="77777777">
        <w:tc>
          <w:tcPr>
            <w:tcW w:w="9062" w:type="dxa"/>
            <w:shd w:val="clear" w:color="auto" w:fill="DFC9EF"/>
          </w:tcPr>
          <w:p w14:paraId="7EC9EF83" w14:textId="2F2600ED" w:rsidR="006D0E6B" w:rsidRPr="001D2EFC" w:rsidRDefault="006D0E6B">
            <w:pPr>
              <w:pStyle w:val="Itext"/>
              <w:rPr>
                <w:b/>
                <w:lang w:val="sk-SK"/>
              </w:rPr>
            </w:pPr>
            <w:r w:rsidRPr="00F17181">
              <w:rPr>
                <w:b/>
                <w:lang w:val="sk-SK"/>
              </w:rPr>
              <w:t>Odporúčanie</w:t>
            </w:r>
            <w:r>
              <w:rPr>
                <w:b/>
                <w:lang w:val="sk-SK"/>
              </w:rPr>
              <w:t xml:space="preserve"> č. </w:t>
            </w:r>
            <w:r w:rsidRPr="00F17181">
              <w:rPr>
                <w:b/>
                <w:lang w:val="sk-SK"/>
              </w:rPr>
              <w:t xml:space="preserve">1: </w:t>
            </w:r>
            <w:r w:rsidR="00254AC3" w:rsidRPr="00254AC3">
              <w:rPr>
                <w:b/>
                <w:lang w:val="sk-SK"/>
              </w:rPr>
              <w:t>Posilniť rozvojový rozmer hodnotenia pri zachovaní kontrolnej funkcie</w:t>
            </w:r>
          </w:p>
        </w:tc>
      </w:tr>
    </w:tbl>
    <w:p w14:paraId="47C02835" w14:textId="77777777" w:rsidR="00D15BA3" w:rsidRPr="00D15BA3" w:rsidRDefault="00D15BA3" w:rsidP="00D15BA3">
      <w:pPr>
        <w:pStyle w:val="Itext"/>
        <w:rPr>
          <w:lang w:val="sk-SK"/>
        </w:rPr>
      </w:pPr>
      <w:r w:rsidRPr="00D15BA3">
        <w:rPr>
          <w:lang w:val="sk-SK"/>
        </w:rPr>
        <w:t>Slovenský model inšpekcie je postavený na kombinácii hodnotenia kvality a kontroly dodržiavania právnych predpisov, pričom ŠŠI disponuje aj sankčnými právomocami vrátane možnosti ukladať opatrenia a iniciovať zrušenie školy. Tento rámec predstavuje dôležitý nástroj ochrany zákonnosti a kvality systému.</w:t>
      </w:r>
    </w:p>
    <w:p w14:paraId="31D3459B" w14:textId="77777777" w:rsidR="00D15BA3" w:rsidRPr="00D15BA3" w:rsidRDefault="00D15BA3" w:rsidP="00D15BA3">
      <w:pPr>
        <w:pStyle w:val="Itext"/>
        <w:rPr>
          <w:lang w:val="sk-SK"/>
        </w:rPr>
      </w:pPr>
      <w:r w:rsidRPr="00D15BA3">
        <w:rPr>
          <w:lang w:val="sk-SK"/>
        </w:rPr>
        <w:t xml:space="preserve">Zároveň možno zvážiť </w:t>
      </w:r>
      <w:r w:rsidRPr="00D15BA3">
        <w:rPr>
          <w:b/>
          <w:bCs w:val="0"/>
          <w:lang w:val="sk-SK"/>
        </w:rPr>
        <w:t>systematické posilnenie rozvojového rozmeru hodnotenia</w:t>
      </w:r>
      <w:r w:rsidRPr="00D15BA3">
        <w:rPr>
          <w:lang w:val="sk-SK"/>
        </w:rPr>
        <w:t xml:space="preserve"> tak, aby hodnotiace správy ešte výraznejšie podporovali zlepšovanie kvality vzdelávania. Nejde o oslabenie kontrolnej funkcie, ale o vyvážené prepojenie dohľadu a podpory rozvoja.</w:t>
      </w:r>
    </w:p>
    <w:p w14:paraId="112228AC" w14:textId="77777777" w:rsidR="00D15BA3" w:rsidRPr="00D15BA3" w:rsidRDefault="00D15BA3" w:rsidP="00D15BA3">
      <w:pPr>
        <w:pStyle w:val="Itext"/>
      </w:pPr>
      <w:r w:rsidRPr="00D15BA3">
        <w:t>Odporúča sa najmä:</w:t>
      </w:r>
    </w:p>
    <w:p w14:paraId="667F0E65" w14:textId="77777777" w:rsidR="00D15BA3" w:rsidRPr="00D15BA3" w:rsidRDefault="00D15BA3" w:rsidP="00D15BA3">
      <w:pPr>
        <w:pStyle w:val="Itext"/>
        <w:numPr>
          <w:ilvl w:val="0"/>
          <w:numId w:val="121"/>
        </w:numPr>
      </w:pPr>
      <w:r w:rsidRPr="00D15BA3">
        <w:t>formulovať odporúčania ako konkrétne rozvojové kroky (čo zmeniť, v akej oblasti a s akým očakávaným dopadom),</w:t>
      </w:r>
    </w:p>
    <w:p w14:paraId="33583692" w14:textId="77777777" w:rsidR="00D15BA3" w:rsidRPr="00D15BA3" w:rsidRDefault="00D15BA3" w:rsidP="00D15BA3">
      <w:pPr>
        <w:pStyle w:val="Itext"/>
        <w:numPr>
          <w:ilvl w:val="0"/>
          <w:numId w:val="121"/>
        </w:numPr>
      </w:pPr>
      <w:r w:rsidRPr="00D15BA3">
        <w:t>systematicky prepájať zistenia s ich dopadom na učenie žiakov (logika: zistenie → dopad → odporúčanie),</w:t>
      </w:r>
    </w:p>
    <w:p w14:paraId="5A325EDF" w14:textId="77777777" w:rsidR="00D15BA3" w:rsidRPr="00D15BA3" w:rsidRDefault="00D15BA3" w:rsidP="00D15BA3">
      <w:pPr>
        <w:pStyle w:val="Itext"/>
        <w:numPr>
          <w:ilvl w:val="0"/>
          <w:numId w:val="121"/>
        </w:numPr>
      </w:pPr>
      <w:r w:rsidRPr="00D15BA3">
        <w:t>jasnejšie odlišovať časť správy týkajúcu sa porušenia právnych predpisov od časti hodnotiacej kvalitu vzdelávania,</w:t>
      </w:r>
    </w:p>
    <w:p w14:paraId="596E7710" w14:textId="77777777" w:rsidR="00D15BA3" w:rsidRPr="00D15BA3" w:rsidRDefault="00D15BA3" w:rsidP="00D15BA3">
      <w:pPr>
        <w:pStyle w:val="Itext"/>
        <w:numPr>
          <w:ilvl w:val="0"/>
          <w:numId w:val="121"/>
        </w:numPr>
      </w:pPr>
      <w:r w:rsidRPr="00D15BA3">
        <w:lastRenderedPageBreak/>
        <w:t>prepojiť závery inšpekcie s rozvojovým plánovaním školy,</w:t>
      </w:r>
    </w:p>
    <w:p w14:paraId="7DDA89C9" w14:textId="77777777" w:rsidR="00D15BA3" w:rsidRPr="00D15BA3" w:rsidRDefault="00D15BA3" w:rsidP="00D15BA3">
      <w:pPr>
        <w:pStyle w:val="Itext"/>
        <w:numPr>
          <w:ilvl w:val="0"/>
          <w:numId w:val="121"/>
        </w:numPr>
      </w:pPr>
      <w:r w:rsidRPr="00D15BA3">
        <w:t>pri vybraných oblastiach uvádzať príklady účinných a realisticky aplikovateľných postupov.</w:t>
      </w:r>
    </w:p>
    <w:p w14:paraId="43E4D037" w14:textId="77777777" w:rsidR="00D15BA3" w:rsidRPr="00D15BA3" w:rsidRDefault="00D15BA3" w:rsidP="00D15BA3">
      <w:pPr>
        <w:pStyle w:val="Itext"/>
      </w:pPr>
      <w:r w:rsidRPr="00D15BA3">
        <w:t>Takéto nastavenie by umožnilo zachovať silnú kontrolnú pozíciu ŠŠI a zároveň posilniť jej úlohu ako aktéra podporujúceho systematické zlepšovanie kvality škôl.</w:t>
      </w:r>
    </w:p>
    <w:p w14:paraId="711B5033" w14:textId="77777777" w:rsidR="004133CA" w:rsidRPr="004133CA" w:rsidRDefault="004133CA" w:rsidP="006D0E6B">
      <w:pPr>
        <w:pStyle w:val="Itext"/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6D0E6B" w14:paraId="668BD95A" w14:textId="77777777">
        <w:tc>
          <w:tcPr>
            <w:tcW w:w="9062" w:type="dxa"/>
            <w:shd w:val="clear" w:color="auto" w:fill="DFC9EF"/>
          </w:tcPr>
          <w:p w14:paraId="140A347A" w14:textId="04D51A25" w:rsidR="006D0E6B" w:rsidRPr="001D2EFC" w:rsidRDefault="006D0E6B">
            <w:pPr>
              <w:pStyle w:val="Itext"/>
              <w:rPr>
                <w:b/>
                <w:lang w:val="sk-SK"/>
              </w:rPr>
            </w:pPr>
            <w:r w:rsidRPr="00F17181">
              <w:rPr>
                <w:b/>
                <w:lang w:val="sk-SK"/>
              </w:rPr>
              <w:t>Odporúčanie</w:t>
            </w:r>
            <w:r>
              <w:rPr>
                <w:b/>
                <w:lang w:val="sk-SK"/>
              </w:rPr>
              <w:t xml:space="preserve"> č. </w:t>
            </w:r>
            <w:r w:rsidR="00274BE4">
              <w:rPr>
                <w:b/>
                <w:lang w:val="sk-SK"/>
              </w:rPr>
              <w:t>2</w:t>
            </w:r>
            <w:r w:rsidRPr="00F17181">
              <w:rPr>
                <w:b/>
                <w:lang w:val="sk-SK"/>
              </w:rPr>
              <w:t xml:space="preserve">: </w:t>
            </w:r>
            <w:r w:rsidR="00EA380D" w:rsidRPr="00EA380D">
              <w:rPr>
                <w:b/>
                <w:lang w:val="sk-SK"/>
              </w:rPr>
              <w:t>Posilniť profesionálny úsudok popri percentuálnom vyjadrení</w:t>
            </w:r>
          </w:p>
        </w:tc>
      </w:tr>
    </w:tbl>
    <w:p w14:paraId="4A37A3CE" w14:textId="77777777" w:rsidR="00634D19" w:rsidRPr="00634D19" w:rsidRDefault="00634D19" w:rsidP="00634D19">
      <w:pPr>
        <w:pStyle w:val="Itext"/>
        <w:rPr>
          <w:lang w:val="sk-SK"/>
        </w:rPr>
      </w:pPr>
      <w:r w:rsidRPr="00634D19">
        <w:rPr>
          <w:lang w:val="sk-SK"/>
        </w:rPr>
        <w:t>Slovenský systém pracuje s percentuálnymi intervalmi a relatívne presnou väzbou medzi zisteniami a výslednou úrovňou.</w:t>
      </w:r>
    </w:p>
    <w:p w14:paraId="5393E5B5" w14:textId="77777777" w:rsidR="00634D19" w:rsidRPr="00A660B7" w:rsidRDefault="00634D19" w:rsidP="00634D19">
      <w:pPr>
        <w:pStyle w:val="Itext"/>
        <w:rPr>
          <w:lang w:val="fr-BE"/>
        </w:rPr>
      </w:pPr>
      <w:r w:rsidRPr="00A660B7">
        <w:rPr>
          <w:lang w:val="fr-BE"/>
        </w:rPr>
        <w:t>Portugalský model je postavený na:</w:t>
      </w:r>
    </w:p>
    <w:p w14:paraId="6BE042B8" w14:textId="77777777" w:rsidR="00634D19" w:rsidRPr="00634D19" w:rsidRDefault="00634D19" w:rsidP="00634D19">
      <w:pPr>
        <w:pStyle w:val="Itext"/>
        <w:numPr>
          <w:ilvl w:val="0"/>
          <w:numId w:val="108"/>
        </w:numPr>
      </w:pPr>
      <w:r w:rsidRPr="00634D19">
        <w:t>kvalitatívnych indikátoroch,</w:t>
      </w:r>
    </w:p>
    <w:p w14:paraId="156C7140" w14:textId="77777777" w:rsidR="00634D19" w:rsidRPr="00634D19" w:rsidRDefault="00634D19" w:rsidP="00634D19">
      <w:pPr>
        <w:pStyle w:val="Itext"/>
        <w:numPr>
          <w:ilvl w:val="0"/>
          <w:numId w:val="108"/>
        </w:numPr>
      </w:pPr>
      <w:r w:rsidRPr="00634D19">
        <w:t>posudzovaní „sily dôkazov“,</w:t>
      </w:r>
    </w:p>
    <w:p w14:paraId="7C416702" w14:textId="77777777" w:rsidR="00634D19" w:rsidRPr="00634D19" w:rsidRDefault="00634D19" w:rsidP="00634D19">
      <w:pPr>
        <w:pStyle w:val="Itext"/>
        <w:numPr>
          <w:ilvl w:val="0"/>
          <w:numId w:val="108"/>
        </w:numPr>
      </w:pPr>
      <w:r w:rsidRPr="00634D19">
        <w:t>syntetickom úsudku za celú doménu (bez mechanického bodovania podindikátorov).</w:t>
      </w:r>
    </w:p>
    <w:p w14:paraId="7419B1DB" w14:textId="224ED107" w:rsidR="00634D19" w:rsidRPr="00634D19" w:rsidRDefault="0049083E" w:rsidP="00634D19">
      <w:pPr>
        <w:pStyle w:val="Itext"/>
      </w:pPr>
      <w:r>
        <w:t>Odporúčania</w:t>
      </w:r>
      <w:r w:rsidR="00634D19" w:rsidRPr="00634D19">
        <w:t>:</w:t>
      </w:r>
    </w:p>
    <w:p w14:paraId="18C921C3" w14:textId="43C6DCF6" w:rsidR="00634D19" w:rsidRPr="00B43246" w:rsidRDefault="00B43246" w:rsidP="00634D19">
      <w:pPr>
        <w:pStyle w:val="Itext"/>
        <w:numPr>
          <w:ilvl w:val="0"/>
          <w:numId w:val="109"/>
        </w:numPr>
        <w:rPr>
          <w:lang w:val="sk-SK"/>
        </w:rPr>
      </w:pPr>
      <w:r w:rsidRPr="005B351A">
        <w:rPr>
          <w:b/>
          <w:bCs w:val="0"/>
          <w:lang w:val="sk-SK"/>
        </w:rPr>
        <w:t>posilniť odborné celkové zhodnotenie oblasti, ktoré vychádza zo všetkých zistení ako celku</w:t>
      </w:r>
      <w:r w:rsidRPr="00B43246">
        <w:rPr>
          <w:lang w:val="sk-SK"/>
        </w:rPr>
        <w:t xml:space="preserve">, nie z mechanického sčítania jednotlivých čiastkových prvkov </w:t>
      </w:r>
      <w:r w:rsidR="00634D19" w:rsidRPr="00B43246">
        <w:rPr>
          <w:lang w:val="sk-SK"/>
        </w:rPr>
        <w:t xml:space="preserve">(najmä pri komplexných javoch ako </w:t>
      </w:r>
      <w:r w:rsidR="00DA6883" w:rsidRPr="00DA6883">
        <w:rPr>
          <w:lang w:val="sk-SK"/>
        </w:rPr>
        <w:t>kvalita vedenia školy</w:t>
      </w:r>
      <w:r w:rsidR="00634D19" w:rsidRPr="00B43246">
        <w:rPr>
          <w:lang w:val="sk-SK"/>
        </w:rPr>
        <w:t xml:space="preserve">, </w:t>
      </w:r>
      <w:r w:rsidR="00DA6883">
        <w:rPr>
          <w:lang w:val="sk-SK"/>
        </w:rPr>
        <w:t xml:space="preserve">jej </w:t>
      </w:r>
      <w:r w:rsidR="00634D19" w:rsidRPr="00B43246">
        <w:rPr>
          <w:lang w:val="sk-SK"/>
        </w:rPr>
        <w:t>kultúra, dopad sebahodnotenia),</w:t>
      </w:r>
    </w:p>
    <w:p w14:paraId="7720EB69" w14:textId="77777777" w:rsidR="00634D19" w:rsidRPr="00746F5E" w:rsidRDefault="00634D19" w:rsidP="00634D19">
      <w:pPr>
        <w:pStyle w:val="Itext"/>
        <w:numPr>
          <w:ilvl w:val="0"/>
          <w:numId w:val="109"/>
        </w:numPr>
        <w:rPr>
          <w:lang w:val="sk-SK"/>
        </w:rPr>
      </w:pPr>
      <w:r w:rsidRPr="00746F5E">
        <w:rPr>
          <w:lang w:val="sk-SK"/>
        </w:rPr>
        <w:t>explicitnejšie opísať, ako sa kvalitatívne zistenia premietajú do percentuálneho výsledku,</w:t>
      </w:r>
    </w:p>
    <w:p w14:paraId="44F4167A" w14:textId="77777777" w:rsidR="00634D19" w:rsidRPr="00A660B7" w:rsidRDefault="00634D19" w:rsidP="00634D19">
      <w:pPr>
        <w:pStyle w:val="Itext"/>
        <w:numPr>
          <w:ilvl w:val="0"/>
          <w:numId w:val="109"/>
        </w:numPr>
        <w:rPr>
          <w:lang w:val="sk-SK"/>
        </w:rPr>
      </w:pPr>
      <w:r w:rsidRPr="00A660B7">
        <w:rPr>
          <w:lang w:val="sk-SK"/>
        </w:rPr>
        <w:t>znížiť riziko „mechanického sčítavania“ či formalizmu.</w:t>
      </w:r>
    </w:p>
    <w:p w14:paraId="630F1F8F" w14:textId="0B082772" w:rsidR="00634D19" w:rsidRPr="00A660B7" w:rsidRDefault="00634D19" w:rsidP="00634D19">
      <w:pPr>
        <w:pStyle w:val="Itext"/>
        <w:rPr>
          <w:lang w:val="sk-SK"/>
        </w:rPr>
      </w:pPr>
      <w:r w:rsidRPr="00A660B7">
        <w:rPr>
          <w:lang w:val="sk-SK"/>
        </w:rPr>
        <w:t xml:space="preserve">Cieľom </w:t>
      </w:r>
      <w:r w:rsidR="00CE4DB9" w:rsidRPr="00A660B7">
        <w:rPr>
          <w:lang w:val="sk-SK"/>
        </w:rPr>
        <w:t>nie je</w:t>
      </w:r>
      <w:r w:rsidRPr="00A660B7">
        <w:rPr>
          <w:lang w:val="sk-SK"/>
        </w:rPr>
        <w:t xml:space="preserve"> opustiť percentuálny model, ale posilniť jeho profesionálnu rovinu.</w:t>
      </w:r>
    </w:p>
    <w:p w14:paraId="01EC36C2" w14:textId="77777777" w:rsidR="00C9100D" w:rsidRDefault="00C9100D" w:rsidP="00C9100D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C9100D" w14:paraId="59C89DA7" w14:textId="77777777">
        <w:tc>
          <w:tcPr>
            <w:tcW w:w="9062" w:type="dxa"/>
            <w:shd w:val="clear" w:color="auto" w:fill="DFC9EF"/>
          </w:tcPr>
          <w:p w14:paraId="5DFD4EE5" w14:textId="675AB24D" w:rsidR="00C9100D" w:rsidRPr="001D2EFC" w:rsidRDefault="00C9100D">
            <w:pPr>
              <w:pStyle w:val="Itext"/>
              <w:rPr>
                <w:b/>
                <w:lang w:val="sk-SK"/>
              </w:rPr>
            </w:pPr>
            <w:r w:rsidRPr="00F17181">
              <w:rPr>
                <w:b/>
                <w:lang w:val="sk-SK"/>
              </w:rPr>
              <w:t>Odporúčanie</w:t>
            </w:r>
            <w:r>
              <w:rPr>
                <w:b/>
                <w:lang w:val="sk-SK"/>
              </w:rPr>
              <w:t xml:space="preserve"> č. </w:t>
            </w:r>
            <w:r w:rsidR="00652123">
              <w:rPr>
                <w:b/>
                <w:lang w:val="sk-SK"/>
              </w:rPr>
              <w:t>3</w:t>
            </w:r>
            <w:r w:rsidRPr="00F17181">
              <w:rPr>
                <w:b/>
                <w:lang w:val="sk-SK"/>
              </w:rPr>
              <w:t xml:space="preserve">: </w:t>
            </w:r>
            <w:r w:rsidRPr="00B110E8">
              <w:rPr>
                <w:b/>
                <w:lang w:val="sk-SK"/>
              </w:rPr>
              <w:t>Posilniť zrozumiteľnosť významu úrovní hodnotenia pre verejnosť</w:t>
            </w:r>
          </w:p>
        </w:tc>
      </w:tr>
    </w:tbl>
    <w:p w14:paraId="0055072F" w14:textId="7DC9C8EC" w:rsidR="00C9100D" w:rsidRDefault="00F138F9" w:rsidP="00C9100D">
      <w:pPr>
        <w:pStyle w:val="Itext"/>
        <w:rPr>
          <w:lang w:val="sk-SK"/>
        </w:rPr>
      </w:pPr>
      <w:r w:rsidRPr="00F138F9">
        <w:rPr>
          <w:lang w:val="sk-SK"/>
        </w:rPr>
        <w:t xml:space="preserve">Zvážiť doplnenie percentuálneho výsledku hodnotenia oblastí o </w:t>
      </w:r>
      <w:r w:rsidRPr="00F138F9">
        <w:rPr>
          <w:b/>
          <w:bCs w:val="0"/>
          <w:lang w:val="sk-SK"/>
        </w:rPr>
        <w:t>stručný slovný opis (deskriptor)</w:t>
      </w:r>
      <w:r w:rsidR="00C9100D" w:rsidRPr="00F138F9">
        <w:rPr>
          <w:b/>
          <w:bCs w:val="0"/>
          <w:lang w:val="sk-SK"/>
        </w:rPr>
        <w:t>,</w:t>
      </w:r>
      <w:r w:rsidR="00C9100D" w:rsidRPr="00652173">
        <w:rPr>
          <w:b/>
          <w:bCs w:val="0"/>
          <w:lang w:val="sk-SK"/>
        </w:rPr>
        <w:t xml:space="preserve"> ktorý jasne vysvetlí, čo daná úroveň znamená z hľadiska prevahy silných stránok</w:t>
      </w:r>
      <w:r w:rsidR="00C9100D" w:rsidRPr="00B110E8">
        <w:rPr>
          <w:lang w:val="sk-SK"/>
        </w:rPr>
        <w:t xml:space="preserve">, rozsahu zavedenia postupov, udržateľnosti a dopadu. Portugalský model </w:t>
      </w:r>
      <w:r w:rsidR="00C9100D">
        <w:rPr>
          <w:lang w:val="sk-SK"/>
        </w:rPr>
        <w:t xml:space="preserve">externého hodnotenia </w:t>
      </w:r>
      <w:r w:rsidR="00C9100D" w:rsidRPr="00B110E8">
        <w:rPr>
          <w:lang w:val="sk-SK"/>
        </w:rPr>
        <w:t>pracuje s päťstupňovou škálou, pri ktorej je každá úroveň definovaná obsahovo (charakteristika kvality a potreba zlepšenia), čo zvyšuje zrozumiteľnosť hodnotenia.</w:t>
      </w:r>
    </w:p>
    <w:p w14:paraId="6F8121AB" w14:textId="2FB30A20" w:rsidR="00EC5540" w:rsidRDefault="00C9100D" w:rsidP="00C9100D">
      <w:pPr>
        <w:pStyle w:val="Itext"/>
        <w:rPr>
          <w:lang w:val="sk-SK"/>
        </w:rPr>
      </w:pPr>
      <w:r>
        <w:rPr>
          <w:lang w:val="sk-SK"/>
        </w:rPr>
        <w:t>Doplnenie</w:t>
      </w:r>
      <w:r w:rsidRPr="001717B6">
        <w:rPr>
          <w:lang w:val="sk-SK"/>
        </w:rPr>
        <w:t xml:space="preserve"> percentuálneho modelu</w:t>
      </w:r>
      <w:r>
        <w:rPr>
          <w:lang w:val="sk-SK"/>
        </w:rPr>
        <w:t xml:space="preserve"> </w:t>
      </w:r>
      <w:r w:rsidRPr="001717B6">
        <w:rPr>
          <w:lang w:val="sk-SK"/>
        </w:rPr>
        <w:t>o komunikačný prvok</w:t>
      </w:r>
      <w:r>
        <w:rPr>
          <w:lang w:val="sk-SK"/>
        </w:rPr>
        <w:t xml:space="preserve"> by </w:t>
      </w:r>
      <w:r w:rsidRPr="001717B6">
        <w:rPr>
          <w:lang w:val="sk-SK"/>
        </w:rPr>
        <w:t>uľahč</w:t>
      </w:r>
      <w:r>
        <w:rPr>
          <w:lang w:val="sk-SK"/>
        </w:rPr>
        <w:t>ilo</w:t>
      </w:r>
      <w:r w:rsidRPr="001717B6">
        <w:rPr>
          <w:lang w:val="sk-SK"/>
        </w:rPr>
        <w:t xml:space="preserve"> interpretáciu výsledkov školám, zriaďovateľom aj verejnosti</w:t>
      </w:r>
      <w:r>
        <w:rPr>
          <w:lang w:val="sk-SK"/>
        </w:rPr>
        <w:t>.</w:t>
      </w:r>
    </w:p>
    <w:p w14:paraId="57075929" w14:textId="77777777" w:rsidR="00EC5540" w:rsidRDefault="00EC5540" w:rsidP="00C9100D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EC5540" w14:paraId="488244F5" w14:textId="77777777">
        <w:tc>
          <w:tcPr>
            <w:tcW w:w="9062" w:type="dxa"/>
            <w:shd w:val="clear" w:color="auto" w:fill="DFC9EF"/>
          </w:tcPr>
          <w:p w14:paraId="58E0F0C9" w14:textId="7010F6CF" w:rsidR="00EC5540" w:rsidRPr="001D2EFC" w:rsidRDefault="00EC5540">
            <w:pPr>
              <w:pStyle w:val="Itext"/>
              <w:rPr>
                <w:b/>
                <w:lang w:val="sk-SK"/>
              </w:rPr>
            </w:pPr>
            <w:r w:rsidRPr="00F17181">
              <w:rPr>
                <w:b/>
                <w:lang w:val="sk-SK"/>
              </w:rPr>
              <w:t>Odporúčanie</w:t>
            </w:r>
            <w:r>
              <w:rPr>
                <w:b/>
                <w:lang w:val="sk-SK"/>
              </w:rPr>
              <w:t xml:space="preserve"> č. 4</w:t>
            </w:r>
            <w:r w:rsidRPr="00F17181">
              <w:rPr>
                <w:b/>
                <w:lang w:val="sk-SK"/>
              </w:rPr>
              <w:t xml:space="preserve">: </w:t>
            </w:r>
            <w:r w:rsidRPr="00C410AA">
              <w:rPr>
                <w:b/>
                <w:lang w:val="sk-SK"/>
              </w:rPr>
              <w:t>Posilniť kontextualizované využívanie výsledkov národných testovaní</w:t>
            </w:r>
          </w:p>
        </w:tc>
      </w:tr>
    </w:tbl>
    <w:p w14:paraId="489C4119" w14:textId="77777777" w:rsidR="00EC5540" w:rsidRPr="00AB1A84" w:rsidRDefault="00EC5540" w:rsidP="00EC5540">
      <w:pPr>
        <w:pStyle w:val="Itext"/>
      </w:pPr>
      <w:r w:rsidRPr="00AB1A84">
        <w:rPr>
          <w:lang w:val="sk-SK"/>
        </w:rPr>
        <w:t xml:space="preserve">V portugalskom modeli externého hodnotenia škôl sú výsledky národných skúšok a testovaní významným zdrojom informácií, avšak </w:t>
      </w:r>
      <w:r w:rsidRPr="003A2D73">
        <w:rPr>
          <w:b/>
          <w:bCs w:val="0"/>
          <w:lang w:val="sk-SK"/>
        </w:rPr>
        <w:t>nepôsobia ako samostatné ani rozhodujúce kritérium kvality školy</w:t>
      </w:r>
      <w:r w:rsidRPr="00AB1A84">
        <w:rPr>
          <w:lang w:val="sk-SK"/>
        </w:rPr>
        <w:t xml:space="preserve">. </w:t>
      </w:r>
      <w:r w:rsidRPr="00AB1A84">
        <w:t>Slúžia predovšetkým na:</w:t>
      </w:r>
    </w:p>
    <w:p w14:paraId="2D7A2A9C" w14:textId="77777777" w:rsidR="00EC5540" w:rsidRPr="00AB1A84" w:rsidRDefault="00EC5540" w:rsidP="00EC5540">
      <w:pPr>
        <w:pStyle w:val="Itext"/>
        <w:numPr>
          <w:ilvl w:val="0"/>
          <w:numId w:val="110"/>
        </w:numPr>
      </w:pPr>
      <w:r w:rsidRPr="00AB1A84">
        <w:t>dokreslenie kontextu školy,</w:t>
      </w:r>
    </w:p>
    <w:p w14:paraId="42C163EF" w14:textId="77777777" w:rsidR="00EC5540" w:rsidRPr="00AB1A84" w:rsidRDefault="00EC5540" w:rsidP="00EC5540">
      <w:pPr>
        <w:pStyle w:val="Itext"/>
        <w:numPr>
          <w:ilvl w:val="0"/>
          <w:numId w:val="110"/>
        </w:numPr>
      </w:pPr>
      <w:r w:rsidRPr="00AB1A84">
        <w:t>identifikáciu trendov v čase,</w:t>
      </w:r>
    </w:p>
    <w:p w14:paraId="1023A9AF" w14:textId="77777777" w:rsidR="00EC5540" w:rsidRPr="00AB1A84" w:rsidRDefault="00EC5540" w:rsidP="00EC5540">
      <w:pPr>
        <w:pStyle w:val="Itext"/>
        <w:numPr>
          <w:ilvl w:val="0"/>
          <w:numId w:val="110"/>
        </w:numPr>
      </w:pPr>
      <w:r w:rsidRPr="00AB1A84">
        <w:t>porovnanie s podobnými školami,</w:t>
      </w:r>
    </w:p>
    <w:p w14:paraId="43315A98" w14:textId="77777777" w:rsidR="00EC5540" w:rsidRPr="00AB1A84" w:rsidRDefault="00EC5540" w:rsidP="00EC5540">
      <w:pPr>
        <w:pStyle w:val="Itext"/>
        <w:numPr>
          <w:ilvl w:val="0"/>
          <w:numId w:val="110"/>
        </w:numPr>
      </w:pPr>
      <w:r w:rsidRPr="00AB1A84">
        <w:t>analýzu nerovností alebo disproporcií vo výsledkoch.</w:t>
      </w:r>
    </w:p>
    <w:p w14:paraId="576D3FA6" w14:textId="77777777" w:rsidR="00EC5540" w:rsidRPr="00AB1A84" w:rsidRDefault="00EC5540" w:rsidP="00EC5540">
      <w:pPr>
        <w:pStyle w:val="Itext"/>
      </w:pPr>
      <w:r w:rsidRPr="00AB1A84">
        <w:lastRenderedPageBreak/>
        <w:t>Hodnotenie sa nezameriava na samotnú úroveň výsledkov, ale na to:</w:t>
      </w:r>
    </w:p>
    <w:p w14:paraId="152FB99F" w14:textId="77777777" w:rsidR="00EC5540" w:rsidRPr="00AB1A84" w:rsidRDefault="00EC5540" w:rsidP="00EC5540">
      <w:pPr>
        <w:pStyle w:val="Itext"/>
        <w:numPr>
          <w:ilvl w:val="0"/>
          <w:numId w:val="111"/>
        </w:numPr>
      </w:pPr>
      <w:r w:rsidRPr="00AB1A84">
        <w:t>ako škola s dátami pracuje,</w:t>
      </w:r>
    </w:p>
    <w:p w14:paraId="62F0B4F8" w14:textId="77777777" w:rsidR="00EC5540" w:rsidRPr="00AB1A84" w:rsidRDefault="00EC5540" w:rsidP="00EC5540">
      <w:pPr>
        <w:pStyle w:val="Itext"/>
        <w:numPr>
          <w:ilvl w:val="0"/>
          <w:numId w:val="111"/>
        </w:numPr>
      </w:pPr>
      <w:r w:rsidRPr="00AB1A84">
        <w:t>či identifikuje príčiny slabších výsledkov,</w:t>
      </w:r>
    </w:p>
    <w:p w14:paraId="475B6E60" w14:textId="77777777" w:rsidR="00EC5540" w:rsidRPr="00AB1A84" w:rsidRDefault="00EC5540" w:rsidP="00EC5540">
      <w:pPr>
        <w:pStyle w:val="Itext"/>
        <w:numPr>
          <w:ilvl w:val="0"/>
          <w:numId w:val="111"/>
        </w:numPr>
      </w:pPr>
      <w:r w:rsidRPr="00AB1A84">
        <w:t>či prijíma systematické opatrenia,</w:t>
      </w:r>
    </w:p>
    <w:p w14:paraId="19A64260" w14:textId="77777777" w:rsidR="00EC5540" w:rsidRPr="00AB1A84" w:rsidRDefault="00EC5540" w:rsidP="00EC5540">
      <w:pPr>
        <w:pStyle w:val="Itext"/>
        <w:numPr>
          <w:ilvl w:val="0"/>
          <w:numId w:val="111"/>
        </w:numPr>
      </w:pPr>
      <w:r w:rsidRPr="00AB1A84">
        <w:t>či je možné sledovať zlepšenie v čase,</w:t>
      </w:r>
    </w:p>
    <w:p w14:paraId="1A4D2D20" w14:textId="77777777" w:rsidR="00EC5540" w:rsidRPr="00AB1A84" w:rsidRDefault="00EC5540" w:rsidP="00EC5540">
      <w:pPr>
        <w:pStyle w:val="Itext"/>
        <w:numPr>
          <w:ilvl w:val="0"/>
          <w:numId w:val="111"/>
        </w:numPr>
      </w:pPr>
      <w:r w:rsidRPr="00AB1A84">
        <w:t>či sú výsledky interpretované s ohľadom na sociálny a vzdelávací kontext.</w:t>
      </w:r>
    </w:p>
    <w:p w14:paraId="1DC8ECB5" w14:textId="77777777" w:rsidR="00EC5540" w:rsidRPr="00AB1A84" w:rsidRDefault="00EC5540" w:rsidP="00EC5540">
      <w:pPr>
        <w:pStyle w:val="Itext"/>
      </w:pPr>
      <w:r w:rsidRPr="00AB1A84">
        <w:t>Priestor na metodické posilnenie možno vidieť v tom, aby bolo ešte zreteľnejšie komunikované, že:</w:t>
      </w:r>
    </w:p>
    <w:p w14:paraId="402DAB8E" w14:textId="77777777" w:rsidR="00EC5540" w:rsidRPr="00AB1A84" w:rsidRDefault="00EC5540" w:rsidP="00EC5540">
      <w:pPr>
        <w:pStyle w:val="Itext"/>
        <w:numPr>
          <w:ilvl w:val="0"/>
          <w:numId w:val="112"/>
        </w:numPr>
      </w:pPr>
      <w:r w:rsidRPr="00AB1A84">
        <w:t>výsledky</w:t>
      </w:r>
      <w:r>
        <w:t xml:space="preserve"> z testovania</w:t>
      </w:r>
      <w:r w:rsidRPr="00AB1A84">
        <w:t xml:space="preserve"> nie sú automatickým indikátorom kvality školy,</w:t>
      </w:r>
    </w:p>
    <w:p w14:paraId="331B2B39" w14:textId="77777777" w:rsidR="00EC5540" w:rsidRPr="00AB1A84" w:rsidRDefault="00EC5540" w:rsidP="00EC5540">
      <w:pPr>
        <w:pStyle w:val="Itext"/>
        <w:numPr>
          <w:ilvl w:val="0"/>
          <w:numId w:val="112"/>
        </w:numPr>
      </w:pPr>
      <w:r w:rsidRPr="00AB1A84">
        <w:t>rozhodujúca je schopnosť školy reflektovať a riadiť vlastné výsledky,</w:t>
      </w:r>
    </w:p>
    <w:p w14:paraId="3455EBDF" w14:textId="77777777" w:rsidR="00EC5540" w:rsidRPr="00AB1A84" w:rsidRDefault="00EC5540" w:rsidP="00EC5540">
      <w:pPr>
        <w:pStyle w:val="Itext"/>
        <w:numPr>
          <w:ilvl w:val="0"/>
          <w:numId w:val="112"/>
        </w:numPr>
      </w:pPr>
      <w:r w:rsidRPr="00AB1A84">
        <w:t>hodnotí sa proces práce s dátami a dopad prijatých opatrení.</w:t>
      </w:r>
    </w:p>
    <w:p w14:paraId="5F468C66" w14:textId="77777777" w:rsidR="00EC5540" w:rsidRPr="00AB1A84" w:rsidRDefault="00EC5540" w:rsidP="00EC5540">
      <w:pPr>
        <w:pStyle w:val="Itext"/>
      </w:pPr>
      <w:r w:rsidRPr="00AB1A84">
        <w:t>Takýto prístup by podporil spravodlivejšie hodnotenie škôl a zároveň by posilnil kultúru práce s dátami ako nástroja zlepšovania, nie ako nástroja sankcie.</w:t>
      </w:r>
    </w:p>
    <w:p w14:paraId="332D1510" w14:textId="77777777" w:rsidR="006D0E6B" w:rsidRDefault="006D0E6B" w:rsidP="006D0E6B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6D0E6B" w14:paraId="5194BF02" w14:textId="77777777">
        <w:tc>
          <w:tcPr>
            <w:tcW w:w="9062" w:type="dxa"/>
            <w:shd w:val="clear" w:color="auto" w:fill="DFC9EF"/>
          </w:tcPr>
          <w:p w14:paraId="638DCA3F" w14:textId="634CE778" w:rsidR="006D0E6B" w:rsidRPr="001D2EFC" w:rsidRDefault="006D0E6B">
            <w:pPr>
              <w:pStyle w:val="Itext"/>
              <w:rPr>
                <w:b/>
                <w:lang w:val="sk-SK"/>
              </w:rPr>
            </w:pPr>
            <w:r w:rsidRPr="00F17181">
              <w:rPr>
                <w:b/>
                <w:lang w:val="sk-SK"/>
              </w:rPr>
              <w:t>Odporúčanie</w:t>
            </w:r>
            <w:r>
              <w:rPr>
                <w:b/>
                <w:lang w:val="sk-SK"/>
              </w:rPr>
              <w:t xml:space="preserve"> č. </w:t>
            </w:r>
            <w:r w:rsidR="006D3154">
              <w:rPr>
                <w:b/>
                <w:lang w:val="sk-SK"/>
              </w:rPr>
              <w:t>5</w:t>
            </w:r>
            <w:r w:rsidRPr="00F17181">
              <w:rPr>
                <w:b/>
                <w:lang w:val="sk-SK"/>
              </w:rPr>
              <w:t xml:space="preserve">: </w:t>
            </w:r>
            <w:r w:rsidR="00A74FF1" w:rsidRPr="00A74FF1">
              <w:rPr>
                <w:b/>
                <w:lang w:val="sk-SK"/>
              </w:rPr>
              <w:t>Spresniť</w:t>
            </w:r>
            <w:r w:rsidR="00E94AB1">
              <w:rPr>
                <w:b/>
                <w:lang w:val="sk-SK"/>
              </w:rPr>
              <w:t xml:space="preserve"> </w:t>
            </w:r>
            <w:r w:rsidR="00A74FF1" w:rsidRPr="00A74FF1">
              <w:rPr>
                <w:b/>
                <w:lang w:val="sk-SK"/>
              </w:rPr>
              <w:t>pravidlá triangulácie dôkazov</w:t>
            </w:r>
          </w:p>
        </w:tc>
      </w:tr>
    </w:tbl>
    <w:p w14:paraId="425A7F92" w14:textId="77777777" w:rsidR="00803A98" w:rsidRPr="00803A98" w:rsidRDefault="00803A98" w:rsidP="00803A98">
      <w:pPr>
        <w:pStyle w:val="Itext"/>
        <w:rPr>
          <w:lang w:val="sk-SK"/>
        </w:rPr>
      </w:pPr>
      <w:r w:rsidRPr="00803A98">
        <w:rPr>
          <w:lang w:val="sk-SK"/>
        </w:rPr>
        <w:t xml:space="preserve">ŠŠI v praxi využíva viacero zdrojov dôkazov (pozorovanie, rozhovory, dokumenty, dotazníky). Priestor na posilnenie spočíva najmä v </w:t>
      </w:r>
      <w:r w:rsidRPr="001E1DCC">
        <w:rPr>
          <w:b/>
          <w:bCs w:val="0"/>
          <w:lang w:val="sk-SK"/>
        </w:rPr>
        <w:t>metodickom spresnení a jednotnejšej aplikácii triangulácie</w:t>
      </w:r>
      <w:r w:rsidRPr="00803A98">
        <w:rPr>
          <w:lang w:val="sk-SK"/>
        </w:rPr>
        <w:t xml:space="preserve"> naprieč tímami, a to tak, aby:</w:t>
      </w:r>
    </w:p>
    <w:p w14:paraId="24DCCF0B" w14:textId="77777777" w:rsidR="00803A98" w:rsidRPr="00803A98" w:rsidRDefault="00803A98" w:rsidP="00803A98">
      <w:pPr>
        <w:pStyle w:val="Itext"/>
        <w:numPr>
          <w:ilvl w:val="0"/>
          <w:numId w:val="113"/>
        </w:numPr>
        <w:rPr>
          <w:lang w:val="sk-SK"/>
        </w:rPr>
      </w:pPr>
      <w:r w:rsidRPr="00803A98">
        <w:rPr>
          <w:lang w:val="sk-SK"/>
        </w:rPr>
        <w:t xml:space="preserve">k nosným záverom bola uplatnená </w:t>
      </w:r>
      <w:r w:rsidRPr="00803A98">
        <w:rPr>
          <w:b/>
          <w:lang w:val="sk-SK"/>
        </w:rPr>
        <w:t>minimálna triangulácia</w:t>
      </w:r>
      <w:r w:rsidRPr="00803A98">
        <w:rPr>
          <w:lang w:val="sk-SK"/>
        </w:rPr>
        <w:t xml:space="preserve"> (napr. „zásadný záver“ = aspoň 2 nezávislé zdroje),</w:t>
      </w:r>
    </w:p>
    <w:p w14:paraId="45FFAC04" w14:textId="77777777" w:rsidR="00803A98" w:rsidRPr="00803A98" w:rsidRDefault="00803A98" w:rsidP="00803A98">
      <w:pPr>
        <w:pStyle w:val="Itext"/>
        <w:numPr>
          <w:ilvl w:val="0"/>
          <w:numId w:val="113"/>
        </w:numPr>
        <w:rPr>
          <w:lang w:val="sk-SK"/>
        </w:rPr>
      </w:pPr>
      <w:r w:rsidRPr="00803A98">
        <w:rPr>
          <w:lang w:val="sk-SK"/>
        </w:rPr>
        <w:t xml:space="preserve">bolo jasnejšie metodicky popísané, </w:t>
      </w:r>
      <w:r w:rsidRPr="00803A98">
        <w:rPr>
          <w:b/>
          <w:lang w:val="sk-SK"/>
        </w:rPr>
        <w:t>ako sa dotazníkové zistenia premietajú do hodnotenia</w:t>
      </w:r>
      <w:r w:rsidRPr="00803A98">
        <w:rPr>
          <w:lang w:val="sk-SK"/>
        </w:rPr>
        <w:t xml:space="preserve"> </w:t>
      </w:r>
      <w:r w:rsidRPr="003A2D73">
        <w:rPr>
          <w:b/>
          <w:bCs w:val="0"/>
          <w:lang w:val="sk-SK"/>
        </w:rPr>
        <w:t>príslušných indikátorov</w:t>
      </w:r>
      <w:r w:rsidRPr="00803A98">
        <w:rPr>
          <w:lang w:val="sk-SK"/>
        </w:rPr>
        <w:t xml:space="preserve"> (nie len ako ilustračný kontext),</w:t>
      </w:r>
    </w:p>
    <w:p w14:paraId="7C76F92E" w14:textId="3D33D480" w:rsidR="00803A98" w:rsidRPr="00803A98" w:rsidRDefault="009866FD" w:rsidP="00803A98">
      <w:pPr>
        <w:pStyle w:val="Itext"/>
        <w:numPr>
          <w:ilvl w:val="0"/>
          <w:numId w:val="113"/>
        </w:numPr>
        <w:rPr>
          <w:lang w:val="sk-SK"/>
        </w:rPr>
      </w:pPr>
      <w:r w:rsidRPr="009866FD">
        <w:rPr>
          <w:lang w:val="sk-SK"/>
        </w:rPr>
        <w:t>boli vypracované stručné a zrozumiteľné usmernenia, ako hodnotiť oblasti ako klíma školy, školská kultúra či kvalita vedenia, a zároveň sa pravidelne zosúlaďoval postup hodnotiacich tímov, aby sa minimalizovali rozdiely v posudzovaní rovnakých javov</w:t>
      </w:r>
      <w:r w:rsidR="00803A98" w:rsidRPr="00803A98">
        <w:rPr>
          <w:lang w:val="sk-SK"/>
        </w:rPr>
        <w:t>.</w:t>
      </w:r>
    </w:p>
    <w:p w14:paraId="079F8572" w14:textId="77777777" w:rsidR="006D0E6B" w:rsidRDefault="006D0E6B" w:rsidP="006D0E6B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6D0E6B" w14:paraId="5C43BB75" w14:textId="77777777">
        <w:tc>
          <w:tcPr>
            <w:tcW w:w="9062" w:type="dxa"/>
            <w:shd w:val="clear" w:color="auto" w:fill="DFC9EF"/>
          </w:tcPr>
          <w:p w14:paraId="0DCF1420" w14:textId="3D8B4475" w:rsidR="006D0E6B" w:rsidRPr="00C4067E" w:rsidRDefault="006D0E6B">
            <w:pPr>
              <w:pStyle w:val="Itext"/>
              <w:rPr>
                <w:b/>
                <w:lang w:val="sk-SK"/>
              </w:rPr>
            </w:pPr>
            <w:r w:rsidRPr="00F17181">
              <w:rPr>
                <w:b/>
                <w:lang w:val="sk-SK"/>
              </w:rPr>
              <w:t>Odporúčanie</w:t>
            </w:r>
            <w:r>
              <w:rPr>
                <w:b/>
                <w:lang w:val="sk-SK"/>
              </w:rPr>
              <w:t xml:space="preserve"> č.</w:t>
            </w:r>
            <w:r w:rsidR="00C4067E">
              <w:rPr>
                <w:b/>
                <w:lang w:val="sk-SK"/>
              </w:rPr>
              <w:t xml:space="preserve"> </w:t>
            </w:r>
            <w:r w:rsidR="00900191">
              <w:rPr>
                <w:b/>
                <w:lang w:val="sk-SK"/>
              </w:rPr>
              <w:t>6</w:t>
            </w:r>
            <w:r w:rsidR="00C4067E">
              <w:rPr>
                <w:b/>
                <w:lang w:val="sk-SK"/>
              </w:rPr>
              <w:t xml:space="preserve">: </w:t>
            </w:r>
            <w:r w:rsidR="00C4067E" w:rsidRPr="00C4067E">
              <w:rPr>
                <w:b/>
                <w:lang w:val="sk-SK"/>
              </w:rPr>
              <w:t xml:space="preserve">Posilniť prepojenie externého hodnotenia </w:t>
            </w:r>
            <w:r w:rsidR="00C4067E" w:rsidRPr="00070E7C">
              <w:rPr>
                <w:b/>
                <w:lang w:val="sk-SK"/>
              </w:rPr>
              <w:t>so sebahodnotením školy</w:t>
            </w:r>
          </w:p>
        </w:tc>
      </w:tr>
    </w:tbl>
    <w:p w14:paraId="43A407CE" w14:textId="455830E8" w:rsidR="00005C15" w:rsidRDefault="00070E7C" w:rsidP="00070E7C">
      <w:pPr>
        <w:pStyle w:val="Itext"/>
        <w:rPr>
          <w:lang w:val="sk-SK"/>
        </w:rPr>
      </w:pPr>
      <w:r w:rsidRPr="00070E7C">
        <w:rPr>
          <w:lang w:val="sk-SK"/>
        </w:rPr>
        <w:t xml:space="preserve">V Portugalsku sa </w:t>
      </w:r>
      <w:r w:rsidR="00C4067E">
        <w:rPr>
          <w:lang w:val="sk-SK"/>
        </w:rPr>
        <w:t>externé hodnotenie</w:t>
      </w:r>
      <w:r w:rsidRPr="00070E7C">
        <w:rPr>
          <w:lang w:val="sk-SK"/>
        </w:rPr>
        <w:t xml:space="preserve"> dlhodobo opiera o to, aby školy používali </w:t>
      </w:r>
      <w:r w:rsidRPr="00070E7C">
        <w:rPr>
          <w:b/>
          <w:bCs w:val="0"/>
          <w:lang w:val="sk-SK"/>
        </w:rPr>
        <w:t>podobný rámec aj pri vlastnej autoevalvácii</w:t>
      </w:r>
      <w:r w:rsidRPr="00070E7C">
        <w:rPr>
          <w:lang w:val="sk-SK"/>
        </w:rPr>
        <w:t xml:space="preserve"> – </w:t>
      </w:r>
      <w:r w:rsidR="00AE3AA2">
        <w:rPr>
          <w:lang w:val="sk-SK"/>
        </w:rPr>
        <w:t>e</w:t>
      </w:r>
      <w:r w:rsidR="00AE3AA2" w:rsidRPr="00C4067E">
        <w:rPr>
          <w:lang w:val="sk-SK"/>
        </w:rPr>
        <w:t xml:space="preserve">xterné hodnotenie tak prirodzene </w:t>
      </w:r>
      <w:r w:rsidR="00AE3AA2" w:rsidRPr="00C4067E">
        <w:rPr>
          <w:b/>
          <w:bCs w:val="0"/>
          <w:lang w:val="sk-SK"/>
        </w:rPr>
        <w:t>nadväzuje</w:t>
      </w:r>
      <w:r w:rsidR="00AE3AA2" w:rsidRPr="00C4067E">
        <w:rPr>
          <w:lang w:val="sk-SK"/>
        </w:rPr>
        <w:t xml:space="preserve"> na vnútornú reflexiu školy.</w:t>
      </w:r>
    </w:p>
    <w:p w14:paraId="66D591AE" w14:textId="257D3496" w:rsidR="00070E7C" w:rsidRPr="00070E7C" w:rsidRDefault="00070E7C" w:rsidP="00070E7C">
      <w:pPr>
        <w:pStyle w:val="Itext"/>
        <w:rPr>
          <w:lang w:val="sk-SK"/>
        </w:rPr>
      </w:pPr>
      <w:r w:rsidRPr="00070E7C">
        <w:rPr>
          <w:lang w:val="sk-SK"/>
        </w:rPr>
        <w:t>Odporúča sa posilniť</w:t>
      </w:r>
      <w:r w:rsidR="00005C15">
        <w:rPr>
          <w:lang w:val="sk-SK"/>
        </w:rPr>
        <w:t xml:space="preserve"> </w:t>
      </w:r>
      <w:r w:rsidRPr="00070E7C">
        <w:rPr>
          <w:lang w:val="sk-SK"/>
        </w:rPr>
        <w:t>„spoločný jazyk kvality“ tak, aby:</w:t>
      </w:r>
    </w:p>
    <w:p w14:paraId="2A42B819" w14:textId="343B3915" w:rsidR="00070E7C" w:rsidRPr="00070E7C" w:rsidRDefault="00070E7C" w:rsidP="00070E7C">
      <w:pPr>
        <w:pStyle w:val="Itext"/>
        <w:numPr>
          <w:ilvl w:val="0"/>
          <w:numId w:val="116"/>
        </w:numPr>
        <w:rPr>
          <w:lang w:val="sk-SK"/>
        </w:rPr>
      </w:pPr>
      <w:r w:rsidRPr="00070E7C">
        <w:rPr>
          <w:lang w:val="sk-SK"/>
        </w:rPr>
        <w:t>školy vedeli priamo prebrať štruktúru kritérií do vlastných plánov autoevalvácie,</w:t>
      </w:r>
    </w:p>
    <w:p w14:paraId="5C9D6289" w14:textId="77777777" w:rsidR="00070E7C" w:rsidRPr="00070E7C" w:rsidRDefault="00070E7C" w:rsidP="00070E7C">
      <w:pPr>
        <w:pStyle w:val="Itext"/>
        <w:numPr>
          <w:ilvl w:val="0"/>
          <w:numId w:val="116"/>
        </w:numPr>
        <w:rPr>
          <w:lang w:val="sk-SK"/>
        </w:rPr>
      </w:pPr>
      <w:r w:rsidRPr="00070E7C">
        <w:rPr>
          <w:lang w:val="sk-SK"/>
        </w:rPr>
        <w:t>komplexná inšpekcia systematicky hodnotila aj kvalitu autoevalvácie (nie iba jej existenciu),</w:t>
      </w:r>
    </w:p>
    <w:p w14:paraId="1CD9F83D" w14:textId="77777777" w:rsidR="00070E7C" w:rsidRPr="00070E7C" w:rsidRDefault="00070E7C" w:rsidP="00070E7C">
      <w:pPr>
        <w:pStyle w:val="Itext"/>
        <w:numPr>
          <w:ilvl w:val="0"/>
          <w:numId w:val="116"/>
        </w:numPr>
        <w:rPr>
          <w:lang w:val="sk-SK"/>
        </w:rPr>
      </w:pPr>
      <w:r w:rsidRPr="00070E7C">
        <w:rPr>
          <w:lang w:val="sk-SK"/>
        </w:rPr>
        <w:t>vznikol jednoduchý, praktický „balík“ pre školy: minimálne štandardy sebahodnotenia + odporúčané nástroje + príklady dobrej praxe.</w:t>
      </w:r>
    </w:p>
    <w:p w14:paraId="501BA693" w14:textId="77777777" w:rsidR="00070E7C" w:rsidRDefault="00070E7C" w:rsidP="006D0E6B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6D0E6B" w14:paraId="0C2C75F1" w14:textId="77777777">
        <w:tc>
          <w:tcPr>
            <w:tcW w:w="9062" w:type="dxa"/>
            <w:shd w:val="clear" w:color="auto" w:fill="DFC9EF"/>
          </w:tcPr>
          <w:p w14:paraId="704E7005" w14:textId="1B65912D" w:rsidR="006D0E6B" w:rsidRPr="001D2EFC" w:rsidRDefault="006D0E6B">
            <w:pPr>
              <w:pStyle w:val="Itext"/>
              <w:rPr>
                <w:b/>
                <w:lang w:val="sk-SK"/>
              </w:rPr>
            </w:pPr>
            <w:r w:rsidRPr="00F17181">
              <w:rPr>
                <w:b/>
                <w:lang w:val="sk-SK"/>
              </w:rPr>
              <w:t>Odporúčanie</w:t>
            </w:r>
            <w:r>
              <w:rPr>
                <w:b/>
                <w:lang w:val="sk-SK"/>
              </w:rPr>
              <w:t xml:space="preserve"> č. </w:t>
            </w:r>
            <w:r w:rsidR="0026048D">
              <w:rPr>
                <w:b/>
                <w:lang w:val="sk-SK"/>
              </w:rPr>
              <w:t>7</w:t>
            </w:r>
            <w:r w:rsidRPr="00F17181">
              <w:rPr>
                <w:b/>
                <w:lang w:val="sk-SK"/>
              </w:rPr>
              <w:t xml:space="preserve">: </w:t>
            </w:r>
            <w:r w:rsidR="00520869" w:rsidRPr="00520869">
              <w:rPr>
                <w:b/>
                <w:lang w:val="sk-SK"/>
              </w:rPr>
              <w:t>Posilniť analytickú štruktúru verejných správ</w:t>
            </w:r>
          </w:p>
        </w:tc>
      </w:tr>
    </w:tbl>
    <w:p w14:paraId="512B0086" w14:textId="6A6EEFE0" w:rsidR="005F6877" w:rsidRPr="005F6877" w:rsidRDefault="005F6877" w:rsidP="005F6877">
      <w:pPr>
        <w:pStyle w:val="Itext"/>
        <w:rPr>
          <w:lang w:val="sk-SK"/>
        </w:rPr>
      </w:pPr>
      <w:r>
        <w:rPr>
          <w:lang w:val="sk-SK"/>
        </w:rPr>
        <w:t>Odporúča sa</w:t>
      </w:r>
      <w:r w:rsidRPr="005F6877">
        <w:rPr>
          <w:lang w:val="sk-SK"/>
        </w:rPr>
        <w:t xml:space="preserve"> </w:t>
      </w:r>
      <w:r w:rsidRPr="005F6877">
        <w:rPr>
          <w:b/>
          <w:bCs w:val="0"/>
          <w:lang w:val="sk-SK"/>
        </w:rPr>
        <w:t xml:space="preserve">systematickejšie členenie </w:t>
      </w:r>
      <w:r w:rsidRPr="005E79EC">
        <w:rPr>
          <w:b/>
          <w:bCs w:val="0"/>
          <w:lang w:val="sk-SK"/>
        </w:rPr>
        <w:t xml:space="preserve">hodnotiacich </w:t>
      </w:r>
      <w:r w:rsidRPr="005F6877">
        <w:rPr>
          <w:b/>
          <w:bCs w:val="0"/>
          <w:lang w:val="sk-SK"/>
        </w:rPr>
        <w:t>správ</w:t>
      </w:r>
      <w:r w:rsidRPr="005F6877">
        <w:rPr>
          <w:lang w:val="sk-SK"/>
        </w:rPr>
        <w:t xml:space="preserve"> tak, aby:</w:t>
      </w:r>
    </w:p>
    <w:p w14:paraId="79BFE29A" w14:textId="77777777" w:rsidR="005F6877" w:rsidRPr="005F6877" w:rsidRDefault="005F6877" w:rsidP="005F6877">
      <w:pPr>
        <w:pStyle w:val="Itext"/>
        <w:numPr>
          <w:ilvl w:val="0"/>
          <w:numId w:val="118"/>
        </w:numPr>
        <w:rPr>
          <w:lang w:val="sk-SK"/>
        </w:rPr>
      </w:pPr>
      <w:r w:rsidRPr="005F6877">
        <w:rPr>
          <w:lang w:val="sk-SK"/>
        </w:rPr>
        <w:t>každá oblasť obsahovala jasné pomenovanie silných stránok,</w:t>
      </w:r>
    </w:p>
    <w:p w14:paraId="51652A8D" w14:textId="77777777" w:rsidR="005F6877" w:rsidRPr="00A660B7" w:rsidRDefault="005F6877" w:rsidP="005F6877">
      <w:pPr>
        <w:pStyle w:val="Itext"/>
        <w:numPr>
          <w:ilvl w:val="0"/>
          <w:numId w:val="118"/>
        </w:numPr>
        <w:rPr>
          <w:lang w:val="sk-SK"/>
        </w:rPr>
      </w:pPr>
      <w:r w:rsidRPr="00A660B7">
        <w:rPr>
          <w:lang w:val="sk-SK"/>
        </w:rPr>
        <w:lastRenderedPageBreak/>
        <w:t>bolo explicitne uvedené zdôvodnenie úrovne hodnotenia,</w:t>
      </w:r>
    </w:p>
    <w:p w14:paraId="311E3FC3" w14:textId="77777777" w:rsidR="005F6877" w:rsidRPr="00A660B7" w:rsidRDefault="005F6877" w:rsidP="005F6877">
      <w:pPr>
        <w:pStyle w:val="Itext"/>
        <w:numPr>
          <w:ilvl w:val="0"/>
          <w:numId w:val="118"/>
        </w:numPr>
        <w:rPr>
          <w:lang w:val="sk-SK"/>
        </w:rPr>
      </w:pPr>
      <w:r w:rsidRPr="00A660B7">
        <w:rPr>
          <w:lang w:val="sk-SK"/>
        </w:rPr>
        <w:t>bol silnejšie zvýraznený kontext školy (profil žiakov, sociálne prostredie, vývoj v čase).</w:t>
      </w:r>
    </w:p>
    <w:p w14:paraId="7080DBD3" w14:textId="77777777" w:rsidR="005F6877" w:rsidRPr="00A660B7" w:rsidRDefault="005F6877" w:rsidP="005F6877">
      <w:pPr>
        <w:pStyle w:val="Itext"/>
        <w:rPr>
          <w:lang w:val="sk-SK"/>
        </w:rPr>
      </w:pPr>
      <w:r w:rsidRPr="00A660B7">
        <w:rPr>
          <w:lang w:val="sk-SK"/>
        </w:rPr>
        <w:t>To by posilnilo čitateľnosť správ pre verejnosť aj zriaďovateľov.</w:t>
      </w:r>
    </w:p>
    <w:p w14:paraId="0DDDBD02" w14:textId="77777777" w:rsidR="0016594A" w:rsidRDefault="0016594A" w:rsidP="0016594A">
      <w:pPr>
        <w:pStyle w:val="Itext"/>
        <w:rPr>
          <w:lang w:val="sk-SK"/>
        </w:rPr>
      </w:pPr>
      <w:bookmarkStart w:id="5" w:name="_Toc4678064"/>
      <w:bookmarkStart w:id="6" w:name="_Toc4681144"/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16594A" w14:paraId="76C38952" w14:textId="77777777">
        <w:tc>
          <w:tcPr>
            <w:tcW w:w="9062" w:type="dxa"/>
            <w:shd w:val="clear" w:color="auto" w:fill="DFC9EF"/>
          </w:tcPr>
          <w:p w14:paraId="0EA8A4B6" w14:textId="025B2FFE" w:rsidR="0016594A" w:rsidRPr="001D2EFC" w:rsidRDefault="0016594A">
            <w:pPr>
              <w:pStyle w:val="Itext"/>
              <w:rPr>
                <w:b/>
                <w:lang w:val="sk-SK"/>
              </w:rPr>
            </w:pPr>
            <w:r w:rsidRPr="00F17181">
              <w:rPr>
                <w:b/>
                <w:lang w:val="sk-SK"/>
              </w:rPr>
              <w:t>Odporúčanie</w:t>
            </w:r>
            <w:r>
              <w:rPr>
                <w:b/>
                <w:lang w:val="sk-SK"/>
              </w:rPr>
              <w:t xml:space="preserve"> č. </w:t>
            </w:r>
            <w:r w:rsidR="0026048D">
              <w:rPr>
                <w:b/>
                <w:lang w:val="sk-SK"/>
              </w:rPr>
              <w:t>8</w:t>
            </w:r>
            <w:r w:rsidRPr="00F17181">
              <w:rPr>
                <w:b/>
                <w:lang w:val="sk-SK"/>
              </w:rPr>
              <w:t xml:space="preserve">: </w:t>
            </w:r>
            <w:r w:rsidR="005C01A8" w:rsidRPr="005C01A8">
              <w:rPr>
                <w:b/>
                <w:lang w:val="sk-SK"/>
              </w:rPr>
              <w:t>Udržiavať stabilitu hodnotiaceho rámca v čase</w:t>
            </w:r>
          </w:p>
        </w:tc>
      </w:tr>
    </w:tbl>
    <w:p w14:paraId="70727F72" w14:textId="3A12A8BE" w:rsidR="00C37B98" w:rsidRDefault="00C37B98" w:rsidP="002367EC">
      <w:pPr>
        <w:pStyle w:val="Itext"/>
        <w:rPr>
          <w:lang w:val="sk-SK"/>
        </w:rPr>
      </w:pPr>
      <w:r w:rsidRPr="00C37B98">
        <w:rPr>
          <w:lang w:val="sk-SK"/>
        </w:rPr>
        <w:t xml:space="preserve">Keďže kritériá ŠŠI sú aktualizované v ročnom cykle, je vhodné posilňovať aj </w:t>
      </w:r>
      <w:r w:rsidRPr="005E79EC">
        <w:rPr>
          <w:b/>
          <w:bCs w:val="0"/>
          <w:lang w:val="sk-SK"/>
        </w:rPr>
        <w:t>stabilitu kľúčových domén</w:t>
      </w:r>
      <w:r w:rsidRPr="00C37B98">
        <w:rPr>
          <w:lang w:val="sk-SK"/>
        </w:rPr>
        <w:t xml:space="preserve">, aby školy mali </w:t>
      </w:r>
      <w:r w:rsidRPr="005E79EC">
        <w:rPr>
          <w:b/>
          <w:bCs w:val="0"/>
          <w:lang w:val="sk-SK"/>
        </w:rPr>
        <w:t>predvídateľný rámec na dlhodobejšie zlepšovanie</w:t>
      </w:r>
      <w:r w:rsidRPr="00C37B98">
        <w:rPr>
          <w:lang w:val="sk-SK"/>
        </w:rPr>
        <w:t>.</w:t>
      </w:r>
    </w:p>
    <w:p w14:paraId="3927E832" w14:textId="42527580" w:rsidR="002367EC" w:rsidRPr="002367EC" w:rsidRDefault="002367EC" w:rsidP="002367EC">
      <w:pPr>
        <w:pStyle w:val="Itext"/>
        <w:rPr>
          <w:lang w:val="sk-SK"/>
        </w:rPr>
      </w:pPr>
      <w:r>
        <w:rPr>
          <w:lang w:val="sk-SK"/>
        </w:rPr>
        <w:t>Odporúča sa zabezpečiť</w:t>
      </w:r>
      <w:r w:rsidRPr="002367EC">
        <w:rPr>
          <w:lang w:val="sk-SK"/>
        </w:rPr>
        <w:t xml:space="preserve"> </w:t>
      </w:r>
      <w:r w:rsidRPr="002367EC">
        <w:rPr>
          <w:b/>
          <w:bCs w:val="0"/>
          <w:lang w:val="sk-SK"/>
        </w:rPr>
        <w:t>metodickú stabilitu hlavných oblastí hodnotenia</w:t>
      </w:r>
      <w:r w:rsidRPr="002367EC">
        <w:rPr>
          <w:lang w:val="sk-SK"/>
        </w:rPr>
        <w:t xml:space="preserve"> tak, aby:</w:t>
      </w:r>
    </w:p>
    <w:p w14:paraId="4B039C2E" w14:textId="77777777" w:rsidR="002367EC" w:rsidRPr="00A660B7" w:rsidRDefault="002367EC" w:rsidP="002367EC">
      <w:pPr>
        <w:pStyle w:val="Itext"/>
        <w:numPr>
          <w:ilvl w:val="0"/>
          <w:numId w:val="119"/>
        </w:numPr>
        <w:rPr>
          <w:lang w:val="sk-SK"/>
        </w:rPr>
      </w:pPr>
      <w:r w:rsidRPr="00A660B7">
        <w:rPr>
          <w:lang w:val="sk-SK"/>
        </w:rPr>
        <w:t>školy mali dostatočný čas adaptovať sa,</w:t>
      </w:r>
    </w:p>
    <w:p w14:paraId="648B7EA1" w14:textId="77777777" w:rsidR="002367EC" w:rsidRPr="00A660B7" w:rsidRDefault="002367EC" w:rsidP="002367EC">
      <w:pPr>
        <w:pStyle w:val="Itext"/>
        <w:numPr>
          <w:ilvl w:val="0"/>
          <w:numId w:val="119"/>
        </w:numPr>
        <w:rPr>
          <w:lang w:val="sk-SK"/>
        </w:rPr>
      </w:pPr>
      <w:r w:rsidRPr="00A660B7">
        <w:rPr>
          <w:lang w:val="sk-SK"/>
        </w:rPr>
        <w:t>bolo možné systematicky sledovať vývoj kvality v dlhšom horizonte,</w:t>
      </w:r>
    </w:p>
    <w:p w14:paraId="5685D23C" w14:textId="77777777" w:rsidR="002367EC" w:rsidRPr="00A660B7" w:rsidRDefault="002367EC" w:rsidP="002367EC">
      <w:pPr>
        <w:pStyle w:val="Itext"/>
        <w:numPr>
          <w:ilvl w:val="0"/>
          <w:numId w:val="119"/>
        </w:numPr>
        <w:rPr>
          <w:lang w:val="sk-SK"/>
        </w:rPr>
      </w:pPr>
      <w:r w:rsidRPr="00A660B7">
        <w:rPr>
          <w:lang w:val="sk-SK"/>
        </w:rPr>
        <w:t>sa minimalizovali časté zmeny indikátorov, ktoré znižujú predvídateľnosť systému.</w:t>
      </w:r>
    </w:p>
    <w:p w14:paraId="7587A567" w14:textId="77777777" w:rsidR="009E6673" w:rsidRDefault="009E6673" w:rsidP="009E6673">
      <w:pPr>
        <w:pStyle w:val="Itext"/>
        <w:rPr>
          <w:lang w:val="sk-SK"/>
        </w:rPr>
      </w:pPr>
    </w:p>
    <w:tbl>
      <w:tblPr>
        <w:tblStyle w:val="Mriekatabuky"/>
        <w:tblW w:w="0" w:type="auto"/>
        <w:shd w:val="clear" w:color="auto" w:fill="DFC9EF"/>
        <w:tblLook w:val="04A0" w:firstRow="1" w:lastRow="0" w:firstColumn="1" w:lastColumn="0" w:noHBand="0" w:noVBand="1"/>
      </w:tblPr>
      <w:tblGrid>
        <w:gridCol w:w="9062"/>
      </w:tblGrid>
      <w:tr w:rsidR="009E6673" w14:paraId="317305E5" w14:textId="77777777">
        <w:tc>
          <w:tcPr>
            <w:tcW w:w="9062" w:type="dxa"/>
            <w:shd w:val="clear" w:color="auto" w:fill="DFC9EF"/>
          </w:tcPr>
          <w:p w14:paraId="6FE14DD0" w14:textId="30D79B06" w:rsidR="009E6673" w:rsidRPr="001D2EFC" w:rsidRDefault="009E6673">
            <w:pPr>
              <w:pStyle w:val="Itext"/>
              <w:rPr>
                <w:b/>
                <w:lang w:val="sk-SK"/>
              </w:rPr>
            </w:pPr>
            <w:r w:rsidRPr="00F17181">
              <w:rPr>
                <w:b/>
                <w:lang w:val="sk-SK"/>
              </w:rPr>
              <w:t>Odporúčanie</w:t>
            </w:r>
            <w:r>
              <w:rPr>
                <w:b/>
                <w:lang w:val="sk-SK"/>
              </w:rPr>
              <w:t xml:space="preserve"> č. </w:t>
            </w:r>
            <w:r w:rsidR="00C45ADE">
              <w:rPr>
                <w:b/>
                <w:lang w:val="sk-SK"/>
              </w:rPr>
              <w:t>9</w:t>
            </w:r>
            <w:r w:rsidRPr="00F17181">
              <w:rPr>
                <w:b/>
                <w:lang w:val="sk-SK"/>
              </w:rPr>
              <w:t xml:space="preserve">: </w:t>
            </w:r>
            <w:r w:rsidRPr="009E6673">
              <w:rPr>
                <w:b/>
                <w:lang w:val="sk-SK"/>
              </w:rPr>
              <w:t xml:space="preserve">Systematicky využívať agregované zistenia </w:t>
            </w:r>
            <w:r w:rsidR="00CC174D">
              <w:rPr>
                <w:b/>
                <w:lang w:val="sk-SK"/>
              </w:rPr>
              <w:t>na</w:t>
            </w:r>
            <w:r w:rsidRPr="009E6673">
              <w:rPr>
                <w:b/>
                <w:lang w:val="sk-SK"/>
              </w:rPr>
              <w:t xml:space="preserve"> tvorbu politík</w:t>
            </w:r>
          </w:p>
        </w:tc>
      </w:tr>
    </w:tbl>
    <w:p w14:paraId="166D3723" w14:textId="77777777" w:rsidR="00CC174D" w:rsidRPr="00CC174D" w:rsidRDefault="00CC174D" w:rsidP="00CC174D">
      <w:pPr>
        <w:pStyle w:val="Itext"/>
        <w:rPr>
          <w:lang w:val="sk-SK"/>
        </w:rPr>
      </w:pPr>
      <w:r w:rsidRPr="00CC174D">
        <w:rPr>
          <w:lang w:val="sk-SK"/>
        </w:rPr>
        <w:t xml:space="preserve">Posilniť </w:t>
      </w:r>
      <w:r w:rsidRPr="00CC174D">
        <w:rPr>
          <w:b/>
          <w:bCs w:val="0"/>
          <w:lang w:val="sk-SK"/>
        </w:rPr>
        <w:t>analytické spracovanie zistení z inšpekcií</w:t>
      </w:r>
      <w:r w:rsidRPr="00CC174D">
        <w:rPr>
          <w:lang w:val="sk-SK"/>
        </w:rPr>
        <w:t xml:space="preserve"> tak, aby:</w:t>
      </w:r>
    </w:p>
    <w:p w14:paraId="76E8F761" w14:textId="77777777" w:rsidR="00CC174D" w:rsidRPr="00CC174D" w:rsidRDefault="00CC174D" w:rsidP="00CC174D">
      <w:pPr>
        <w:pStyle w:val="Itext"/>
        <w:numPr>
          <w:ilvl w:val="0"/>
          <w:numId w:val="120"/>
        </w:numPr>
        <w:rPr>
          <w:lang w:val="sk-SK"/>
        </w:rPr>
      </w:pPr>
      <w:r w:rsidRPr="00CC174D">
        <w:rPr>
          <w:lang w:val="sk-SK"/>
        </w:rPr>
        <w:t>pravidelne vznikali prehľadné tematické analýzy,</w:t>
      </w:r>
    </w:p>
    <w:p w14:paraId="626730E2" w14:textId="77777777" w:rsidR="00CC174D" w:rsidRPr="00CC174D" w:rsidRDefault="00CC174D" w:rsidP="00CC174D">
      <w:pPr>
        <w:pStyle w:val="Itext"/>
        <w:numPr>
          <w:ilvl w:val="0"/>
          <w:numId w:val="120"/>
        </w:numPr>
      </w:pPr>
      <w:r w:rsidRPr="00CC174D">
        <w:t>sa identifikovali opakujúce sa systémové slabiny,</w:t>
      </w:r>
    </w:p>
    <w:p w14:paraId="2BCB36A1" w14:textId="77777777" w:rsidR="00CC174D" w:rsidRPr="00CC174D" w:rsidRDefault="00CC174D" w:rsidP="00CC174D">
      <w:pPr>
        <w:pStyle w:val="Itext"/>
        <w:numPr>
          <w:ilvl w:val="0"/>
          <w:numId w:val="120"/>
        </w:numPr>
      </w:pPr>
      <w:r w:rsidRPr="00CC174D">
        <w:t>zistenia slúžili ako podklad pre strategické rozhodovanie na národnej úrovni.</w:t>
      </w:r>
    </w:p>
    <w:bookmarkEnd w:id="5"/>
    <w:bookmarkEnd w:id="6"/>
    <w:p w14:paraId="509F42E8" w14:textId="77777777" w:rsidR="004A6090" w:rsidRDefault="004A6090">
      <w:pPr>
        <w:rPr>
          <w:noProof/>
        </w:rPr>
      </w:pPr>
    </w:p>
    <w:p w14:paraId="59C3635E" w14:textId="77777777" w:rsidR="001B0AA9" w:rsidRPr="00D5138E" w:rsidRDefault="001B0AA9" w:rsidP="00850066">
      <w:pPr>
        <w:pStyle w:val="Itext"/>
        <w:rPr>
          <w:lang w:val="sk-SK"/>
        </w:rPr>
      </w:pPr>
    </w:p>
    <w:sectPr w:rsidR="001B0AA9" w:rsidRPr="00D5138E" w:rsidSect="009A58F2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88339" w14:textId="77777777" w:rsidR="009E6047" w:rsidRDefault="009E6047" w:rsidP="00D26A8A">
      <w:pPr>
        <w:spacing w:after="0" w:line="240" w:lineRule="auto"/>
      </w:pPr>
      <w:r>
        <w:separator/>
      </w:r>
    </w:p>
  </w:endnote>
  <w:endnote w:type="continuationSeparator" w:id="0">
    <w:p w14:paraId="1AA31A92" w14:textId="77777777" w:rsidR="009E6047" w:rsidRDefault="009E6047" w:rsidP="00D26A8A">
      <w:pPr>
        <w:spacing w:after="0" w:line="240" w:lineRule="auto"/>
      </w:pPr>
      <w:r>
        <w:continuationSeparator/>
      </w:r>
    </w:p>
  </w:endnote>
  <w:endnote w:type="continuationNotice" w:id="1">
    <w:p w14:paraId="575654AB" w14:textId="77777777" w:rsidR="009E6047" w:rsidRDefault="009E60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1355"/>
      <w:docPartObj>
        <w:docPartGallery w:val="Page Numbers (Bottom of Page)"/>
        <w:docPartUnique/>
      </w:docPartObj>
    </w:sdtPr>
    <w:sdtEndPr/>
    <w:sdtContent>
      <w:p w14:paraId="528235F1" w14:textId="77777777" w:rsidR="000C7FA4" w:rsidRDefault="000C7F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5C4713" w14:textId="77777777" w:rsidR="000C7FA4" w:rsidRDefault="000C7F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516821"/>
      <w:docPartObj>
        <w:docPartGallery w:val="Page Numbers (Bottom of Page)"/>
        <w:docPartUnique/>
      </w:docPartObj>
    </w:sdtPr>
    <w:sdtEndPr/>
    <w:sdtContent>
      <w:p w14:paraId="4CD189E0" w14:textId="5EA0D0CC" w:rsidR="009A58F2" w:rsidRDefault="009A58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464CF" w14:textId="51BC02B0" w:rsidR="000C7FA4" w:rsidRDefault="000C7FA4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9C7C4" w14:textId="77777777" w:rsidR="009E6047" w:rsidRDefault="009E6047" w:rsidP="00D26A8A">
      <w:pPr>
        <w:spacing w:after="0" w:line="240" w:lineRule="auto"/>
      </w:pPr>
      <w:r>
        <w:separator/>
      </w:r>
    </w:p>
  </w:footnote>
  <w:footnote w:type="continuationSeparator" w:id="0">
    <w:p w14:paraId="5AC1951B" w14:textId="77777777" w:rsidR="009E6047" w:rsidRDefault="009E6047" w:rsidP="00D26A8A">
      <w:pPr>
        <w:spacing w:after="0" w:line="240" w:lineRule="auto"/>
      </w:pPr>
      <w:r>
        <w:continuationSeparator/>
      </w:r>
    </w:p>
  </w:footnote>
  <w:footnote w:type="continuationNotice" w:id="1">
    <w:p w14:paraId="4F0E68E2" w14:textId="77777777" w:rsidR="009E6047" w:rsidRDefault="009E6047">
      <w:pPr>
        <w:spacing w:after="0" w:line="240" w:lineRule="auto"/>
      </w:pPr>
    </w:p>
  </w:footnote>
  <w:footnote w:id="2">
    <w:p w14:paraId="349CFA59" w14:textId="77777777" w:rsidR="001C31AA" w:rsidRDefault="00727D3C" w:rsidP="001C31AA">
      <w:pPr>
        <w:pStyle w:val="Textpoznmkypodiarou"/>
        <w:jc w:val="both"/>
        <w:rPr>
          <w:rFonts w:ascii="Aptos Narrow" w:hAnsi="Aptos Narrow"/>
        </w:rPr>
      </w:pPr>
      <w:r w:rsidRPr="00BA586B">
        <w:rPr>
          <w:rStyle w:val="Odkaznapoznmkupodiarou"/>
          <w:rFonts w:ascii="Aptos Narrow" w:hAnsi="Aptos Narrow"/>
        </w:rPr>
        <w:footnoteRef/>
      </w:r>
      <w:r w:rsidRPr="00BA586B">
        <w:rPr>
          <w:rFonts w:ascii="Aptos Narrow" w:hAnsi="Aptos Narrow"/>
        </w:rPr>
        <w:t xml:space="preserve"> </w:t>
      </w:r>
      <w:r w:rsidR="00BA586B" w:rsidRPr="00BA586B">
        <w:rPr>
          <w:rFonts w:ascii="Aptos Narrow" w:hAnsi="Aptos Narrow"/>
        </w:rPr>
        <w:t xml:space="preserve">INSPEÇÃO-GERAL DA EDUCAÇÃO E CIÊNCIA. </w:t>
      </w:r>
      <w:proofErr w:type="spellStart"/>
      <w:r w:rsidR="00BA586B" w:rsidRPr="00BA586B">
        <w:rPr>
          <w:rFonts w:ascii="Aptos Narrow" w:hAnsi="Aptos Narrow"/>
          <w:i/>
          <w:iCs/>
        </w:rPr>
        <w:t>Avaliação</w:t>
      </w:r>
      <w:proofErr w:type="spellEnd"/>
      <w:r w:rsidR="00BA586B" w:rsidRPr="00BA586B">
        <w:rPr>
          <w:rFonts w:ascii="Aptos Narrow" w:hAnsi="Aptos Narrow"/>
          <w:i/>
          <w:iCs/>
        </w:rPr>
        <w:t xml:space="preserve"> </w:t>
      </w:r>
      <w:proofErr w:type="spellStart"/>
      <w:r w:rsidR="00BA586B" w:rsidRPr="00BA586B">
        <w:rPr>
          <w:rFonts w:ascii="Aptos Narrow" w:hAnsi="Aptos Narrow"/>
          <w:i/>
          <w:iCs/>
        </w:rPr>
        <w:t>Externa</w:t>
      </w:r>
      <w:proofErr w:type="spellEnd"/>
      <w:r w:rsidR="00BA586B" w:rsidRPr="00BA586B">
        <w:rPr>
          <w:rFonts w:ascii="Aptos Narrow" w:hAnsi="Aptos Narrow"/>
          <w:i/>
          <w:iCs/>
        </w:rPr>
        <w:t xml:space="preserve"> das </w:t>
      </w:r>
      <w:proofErr w:type="spellStart"/>
      <w:r w:rsidR="00BA586B" w:rsidRPr="00BA586B">
        <w:rPr>
          <w:rFonts w:ascii="Aptos Narrow" w:hAnsi="Aptos Narrow"/>
          <w:i/>
          <w:iCs/>
        </w:rPr>
        <w:t>Escolas</w:t>
      </w:r>
      <w:proofErr w:type="spellEnd"/>
      <w:r w:rsidR="00BA586B" w:rsidRPr="00BA586B">
        <w:rPr>
          <w:rFonts w:ascii="Aptos Narrow" w:hAnsi="Aptos Narrow"/>
          <w:i/>
          <w:iCs/>
        </w:rPr>
        <w:t xml:space="preserve">. </w:t>
      </w:r>
      <w:proofErr w:type="spellStart"/>
      <w:r w:rsidR="00BA586B" w:rsidRPr="00BA586B">
        <w:rPr>
          <w:rFonts w:ascii="Aptos Narrow" w:hAnsi="Aptos Narrow"/>
          <w:i/>
          <w:iCs/>
        </w:rPr>
        <w:t>Relatório</w:t>
      </w:r>
      <w:proofErr w:type="spellEnd"/>
      <w:r w:rsidR="00BA586B" w:rsidRPr="00BA586B">
        <w:rPr>
          <w:rFonts w:ascii="Aptos Narrow" w:hAnsi="Aptos Narrow"/>
          <w:i/>
          <w:iCs/>
        </w:rPr>
        <w:t xml:space="preserve"> </w:t>
      </w:r>
      <w:proofErr w:type="spellStart"/>
      <w:r w:rsidR="00BA586B" w:rsidRPr="00BA586B">
        <w:rPr>
          <w:rFonts w:ascii="Aptos Narrow" w:hAnsi="Aptos Narrow"/>
          <w:i/>
          <w:iCs/>
        </w:rPr>
        <w:t>global</w:t>
      </w:r>
      <w:proofErr w:type="spellEnd"/>
      <w:r w:rsidR="00BA586B" w:rsidRPr="00BA586B">
        <w:rPr>
          <w:rFonts w:ascii="Aptos Narrow" w:hAnsi="Aptos Narrow"/>
          <w:i/>
          <w:iCs/>
        </w:rPr>
        <w:t xml:space="preserve"> 2022-2023 e 2023-2024</w:t>
      </w:r>
      <w:r w:rsidR="00BA586B" w:rsidRPr="00BA586B">
        <w:rPr>
          <w:rFonts w:ascii="Aptos Narrow" w:hAnsi="Aptos Narrow"/>
        </w:rPr>
        <w:t>. [online]. 2025. [cit. 2026-02-0</w:t>
      </w:r>
      <w:r w:rsidR="00EA0433">
        <w:rPr>
          <w:rFonts w:ascii="Aptos Narrow" w:hAnsi="Aptos Narrow"/>
        </w:rPr>
        <w:t>9</w:t>
      </w:r>
      <w:r w:rsidR="00BA586B" w:rsidRPr="00BA586B">
        <w:rPr>
          <w:rFonts w:ascii="Aptos Narrow" w:hAnsi="Aptos Narrow"/>
        </w:rPr>
        <w:t>]. Dostupné na internete:</w:t>
      </w:r>
    </w:p>
    <w:p w14:paraId="0951E2E6" w14:textId="053CEC4C" w:rsidR="00727D3C" w:rsidRPr="00BA586B" w:rsidRDefault="00BA586B" w:rsidP="001C31AA">
      <w:pPr>
        <w:pStyle w:val="Textpoznmkypodiarou"/>
        <w:jc w:val="both"/>
        <w:rPr>
          <w:rFonts w:ascii="Aptos Narrow" w:hAnsi="Aptos Narrow"/>
        </w:rPr>
      </w:pPr>
      <w:r w:rsidRPr="00BA586B">
        <w:rPr>
          <w:rFonts w:ascii="Aptos Narrow" w:hAnsi="Aptos Narrow"/>
          <w:noProof/>
        </w:rPr>
        <w:t>&lt;</w:t>
      </w:r>
      <w:hyperlink r:id="rId1" w:history="1">
        <w:r w:rsidRPr="00BA586B">
          <w:rPr>
            <w:rStyle w:val="Hypertextovprepojenie"/>
            <w:rFonts w:ascii="Aptos Narrow" w:hAnsi="Aptos Narrow"/>
          </w:rPr>
          <w:t>https://www.igec.mec.pt/upload/Relatorios/AEE_22-23_23-24.pdf</w:t>
        </w:r>
      </w:hyperlink>
      <w:r w:rsidRPr="00BA586B">
        <w:rPr>
          <w:rFonts w:ascii="Aptos Narrow" w:hAnsi="Aptos Narrow"/>
        </w:rPr>
        <w:t>&gt;.</w:t>
      </w:r>
    </w:p>
  </w:footnote>
  <w:footnote w:id="3">
    <w:p w14:paraId="00B46A74" w14:textId="791BDF2D" w:rsidR="00025E15" w:rsidRPr="00025E15" w:rsidRDefault="00025E15" w:rsidP="00491F1A">
      <w:pPr>
        <w:pStyle w:val="Textpoznmkypodiarou"/>
        <w:jc w:val="both"/>
        <w:rPr>
          <w:rFonts w:ascii="Aptos Narrow" w:hAnsi="Aptos Narrow"/>
        </w:rPr>
      </w:pPr>
      <w:r w:rsidRPr="00025E15">
        <w:rPr>
          <w:rStyle w:val="Odkaznapoznmkupodiarou"/>
          <w:rFonts w:ascii="Aptos Narrow" w:hAnsi="Aptos Narrow"/>
        </w:rPr>
        <w:footnoteRef/>
      </w:r>
      <w:r w:rsidRPr="00025E15">
        <w:rPr>
          <w:rFonts w:ascii="Aptos Narrow" w:hAnsi="Aptos Narrow"/>
        </w:rPr>
        <w:t xml:space="preserve"> </w:t>
      </w:r>
      <w:r w:rsidR="00E4124A" w:rsidRPr="00E4124A">
        <w:rPr>
          <w:rFonts w:ascii="Aptos Narrow" w:hAnsi="Aptos Narrow"/>
        </w:rPr>
        <w:t xml:space="preserve">ORGANISATION FOR ECONOMIC CO-OPERATION AND DEVELOPMENT (OECD). </w:t>
      </w:r>
      <w:proofErr w:type="spellStart"/>
      <w:r w:rsidR="00E4124A" w:rsidRPr="00E4124A">
        <w:rPr>
          <w:rFonts w:ascii="Aptos Narrow" w:hAnsi="Aptos Narrow"/>
          <w:i/>
          <w:iCs/>
        </w:rPr>
        <w:t>Review</w:t>
      </w:r>
      <w:proofErr w:type="spellEnd"/>
      <w:r w:rsidR="00E4124A" w:rsidRPr="00E4124A">
        <w:rPr>
          <w:rFonts w:ascii="Aptos Narrow" w:hAnsi="Aptos Narrow"/>
          <w:i/>
          <w:iCs/>
        </w:rPr>
        <w:t xml:space="preserve"> of </w:t>
      </w:r>
      <w:proofErr w:type="spellStart"/>
      <w:r w:rsidR="00E4124A" w:rsidRPr="00E4124A">
        <w:rPr>
          <w:rFonts w:ascii="Aptos Narrow" w:hAnsi="Aptos Narrow"/>
          <w:i/>
          <w:iCs/>
        </w:rPr>
        <w:t>Inclusive</w:t>
      </w:r>
      <w:proofErr w:type="spellEnd"/>
      <w:r w:rsidR="00E4124A" w:rsidRPr="00E4124A">
        <w:rPr>
          <w:rFonts w:ascii="Aptos Narrow" w:hAnsi="Aptos Narrow"/>
          <w:i/>
          <w:iCs/>
        </w:rPr>
        <w:t xml:space="preserve"> </w:t>
      </w:r>
      <w:proofErr w:type="spellStart"/>
      <w:r w:rsidR="00E4124A" w:rsidRPr="00E4124A">
        <w:rPr>
          <w:rFonts w:ascii="Aptos Narrow" w:hAnsi="Aptos Narrow"/>
          <w:i/>
          <w:iCs/>
        </w:rPr>
        <w:t>Education</w:t>
      </w:r>
      <w:proofErr w:type="spellEnd"/>
      <w:r w:rsidR="00E4124A" w:rsidRPr="00E4124A">
        <w:rPr>
          <w:rFonts w:ascii="Aptos Narrow" w:hAnsi="Aptos Narrow"/>
          <w:i/>
          <w:iCs/>
        </w:rPr>
        <w:t xml:space="preserve"> in </w:t>
      </w:r>
      <w:proofErr w:type="spellStart"/>
      <w:r w:rsidR="00E4124A" w:rsidRPr="00E4124A">
        <w:rPr>
          <w:rFonts w:ascii="Aptos Narrow" w:hAnsi="Aptos Narrow"/>
          <w:i/>
          <w:iCs/>
        </w:rPr>
        <w:t>Portugal</w:t>
      </w:r>
      <w:proofErr w:type="spellEnd"/>
      <w:r w:rsidR="009F38D4" w:rsidRPr="00E4124A">
        <w:rPr>
          <w:rFonts w:ascii="Aptos Narrow" w:hAnsi="Aptos Narrow"/>
          <w:i/>
          <w:iCs/>
        </w:rPr>
        <w:t>.</w:t>
      </w:r>
      <w:r w:rsidR="009F38D4" w:rsidRPr="003B6773">
        <w:rPr>
          <w:rFonts w:ascii="Aptos Narrow" w:hAnsi="Aptos Narrow"/>
        </w:rPr>
        <w:t xml:space="preserve"> [online]. 20</w:t>
      </w:r>
      <w:r w:rsidR="003503E3">
        <w:rPr>
          <w:rFonts w:ascii="Aptos Narrow" w:hAnsi="Aptos Narrow"/>
        </w:rPr>
        <w:t>22</w:t>
      </w:r>
      <w:r w:rsidR="009F38D4" w:rsidRPr="003B6773">
        <w:rPr>
          <w:rFonts w:ascii="Aptos Narrow" w:hAnsi="Aptos Narrow"/>
        </w:rPr>
        <w:t>. [cit. 2026-0</w:t>
      </w:r>
      <w:r w:rsidR="009F38D4">
        <w:rPr>
          <w:rFonts w:ascii="Aptos Narrow" w:hAnsi="Aptos Narrow"/>
        </w:rPr>
        <w:t>2</w:t>
      </w:r>
      <w:r w:rsidR="009F38D4" w:rsidRPr="003B6773">
        <w:rPr>
          <w:rFonts w:ascii="Aptos Narrow" w:hAnsi="Aptos Narrow"/>
        </w:rPr>
        <w:t>-</w:t>
      </w:r>
      <w:r w:rsidR="009F38D4">
        <w:rPr>
          <w:rFonts w:ascii="Aptos Narrow" w:hAnsi="Aptos Narrow"/>
        </w:rPr>
        <w:t>16</w:t>
      </w:r>
      <w:r w:rsidR="009F38D4" w:rsidRPr="003B6773">
        <w:rPr>
          <w:rFonts w:ascii="Aptos Narrow" w:hAnsi="Aptos Narrow"/>
        </w:rPr>
        <w:t xml:space="preserve">]. Dostupné na internete: </w:t>
      </w:r>
      <w:r w:rsidR="009F38D4" w:rsidRPr="003B6773">
        <w:rPr>
          <w:rFonts w:ascii="Aptos Narrow" w:hAnsi="Aptos Narrow"/>
          <w:noProof/>
        </w:rPr>
        <w:t>&lt;</w:t>
      </w:r>
      <w:hyperlink r:id="rId2" w:history="1">
        <w:r w:rsidRPr="00025E15">
          <w:rPr>
            <w:rStyle w:val="Hypertextovprepojenie"/>
            <w:rFonts w:ascii="Aptos Narrow" w:hAnsi="Aptos Narrow"/>
          </w:rPr>
          <w:t>https://www.oecd.org/en/publications/review-of-inclusive-education-in-portugal_a9c95902-en.html</w:t>
        </w:r>
      </w:hyperlink>
      <w:r w:rsidR="001F75A1" w:rsidRPr="006930F4">
        <w:rPr>
          <w:rFonts w:ascii="Aptos Narrow" w:hAnsi="Aptos Narrow"/>
        </w:rPr>
        <w:t>&gt;.</w:t>
      </w:r>
      <w:r w:rsidRPr="00025E15">
        <w:rPr>
          <w:rFonts w:ascii="Aptos Narrow" w:hAnsi="Aptos Narrow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0ACB1AF" w14:textId="77777777" w:rsidTr="15FE4F3E">
      <w:tc>
        <w:tcPr>
          <w:tcW w:w="3024" w:type="dxa"/>
        </w:tcPr>
        <w:p w14:paraId="181D662A" w14:textId="0131BF0E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433A8E10" w14:textId="1F50C09C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044A6601" w14:textId="58D67843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5C1E66F2" w14:textId="6BD11ED3" w:rsidR="000C7FA4" w:rsidRDefault="000C7FA4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52C4D4C" w14:textId="77777777" w:rsidTr="15FE4F3E">
      <w:tc>
        <w:tcPr>
          <w:tcW w:w="3024" w:type="dxa"/>
        </w:tcPr>
        <w:p w14:paraId="3DC60CC9" w14:textId="12623F30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6CFFE2A4" w14:textId="758F82C8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07A7DFE" w14:textId="01CCF06C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6A4E60FC" w14:textId="639E7745" w:rsidR="000C7FA4" w:rsidRDefault="000C7FA4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2F0"/>
    <w:multiLevelType w:val="hybridMultilevel"/>
    <w:tmpl w:val="4AD0A27C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77A7B"/>
    <w:multiLevelType w:val="multilevel"/>
    <w:tmpl w:val="01BA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E244E0"/>
    <w:multiLevelType w:val="multilevel"/>
    <w:tmpl w:val="2406714A"/>
    <w:lvl w:ilvl="0">
      <w:start w:val="3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4781A89"/>
    <w:multiLevelType w:val="hybridMultilevel"/>
    <w:tmpl w:val="39F863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DD4B34"/>
    <w:multiLevelType w:val="multilevel"/>
    <w:tmpl w:val="9A703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306C33"/>
    <w:multiLevelType w:val="hybridMultilevel"/>
    <w:tmpl w:val="7908A7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03179E"/>
    <w:multiLevelType w:val="multilevel"/>
    <w:tmpl w:val="01FC59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8164B7"/>
    <w:multiLevelType w:val="hybridMultilevel"/>
    <w:tmpl w:val="6A60478C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D63420"/>
    <w:multiLevelType w:val="multilevel"/>
    <w:tmpl w:val="FA9494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5512EC"/>
    <w:multiLevelType w:val="multilevel"/>
    <w:tmpl w:val="1CAA1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AD6F32"/>
    <w:multiLevelType w:val="multilevel"/>
    <w:tmpl w:val="4A10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CB05C3A"/>
    <w:multiLevelType w:val="hybridMultilevel"/>
    <w:tmpl w:val="7DDA8BC2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D32AC8"/>
    <w:multiLevelType w:val="multilevel"/>
    <w:tmpl w:val="06E2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D55E1D"/>
    <w:multiLevelType w:val="multilevel"/>
    <w:tmpl w:val="AFF4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E185166"/>
    <w:multiLevelType w:val="hybridMultilevel"/>
    <w:tmpl w:val="0E067AA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F2985"/>
    <w:multiLevelType w:val="hybridMultilevel"/>
    <w:tmpl w:val="1E227644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A0118"/>
    <w:multiLevelType w:val="multilevel"/>
    <w:tmpl w:val="3F809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1383B95"/>
    <w:multiLevelType w:val="hybridMultilevel"/>
    <w:tmpl w:val="0BAAC4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940A72"/>
    <w:multiLevelType w:val="hybridMultilevel"/>
    <w:tmpl w:val="C84C8B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92A95"/>
    <w:multiLevelType w:val="multilevel"/>
    <w:tmpl w:val="87C4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2DD6EE8"/>
    <w:multiLevelType w:val="multilevel"/>
    <w:tmpl w:val="F0BAA5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3D16118"/>
    <w:multiLevelType w:val="multilevel"/>
    <w:tmpl w:val="52C02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3D45395"/>
    <w:multiLevelType w:val="multilevel"/>
    <w:tmpl w:val="8646A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4F05EB1"/>
    <w:multiLevelType w:val="multilevel"/>
    <w:tmpl w:val="711A85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50091D3"/>
    <w:multiLevelType w:val="hybridMultilevel"/>
    <w:tmpl w:val="00000000"/>
    <w:lvl w:ilvl="0" w:tplc="C5386E10">
      <w:numFmt w:val="bullet"/>
      <w:lvlText w:val="•"/>
      <w:lvlJc w:val="left"/>
      <w:pPr>
        <w:ind w:left="132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C37AC390">
      <w:numFmt w:val="bullet"/>
      <w:lvlText w:val="•"/>
      <w:lvlJc w:val="left"/>
      <w:pPr>
        <w:ind w:left="275" w:hanging="132"/>
      </w:pPr>
      <w:rPr>
        <w:rFonts w:hint="default"/>
        <w:lang w:val="pt-PT" w:eastAsia="en-US" w:bidi="ar-SA"/>
      </w:rPr>
    </w:lvl>
    <w:lvl w:ilvl="2" w:tplc="18024380">
      <w:numFmt w:val="bullet"/>
      <w:lvlText w:val="•"/>
      <w:lvlJc w:val="left"/>
      <w:pPr>
        <w:ind w:left="410" w:hanging="132"/>
      </w:pPr>
      <w:rPr>
        <w:rFonts w:hint="default"/>
        <w:lang w:val="pt-PT" w:eastAsia="en-US" w:bidi="ar-SA"/>
      </w:rPr>
    </w:lvl>
    <w:lvl w:ilvl="3" w:tplc="F00EF83E">
      <w:numFmt w:val="bullet"/>
      <w:lvlText w:val="•"/>
      <w:lvlJc w:val="left"/>
      <w:pPr>
        <w:ind w:left="545" w:hanging="132"/>
      </w:pPr>
      <w:rPr>
        <w:rFonts w:hint="default"/>
        <w:lang w:val="pt-PT" w:eastAsia="en-US" w:bidi="ar-SA"/>
      </w:rPr>
    </w:lvl>
    <w:lvl w:ilvl="4" w:tplc="F34E7C20">
      <w:numFmt w:val="bullet"/>
      <w:lvlText w:val="•"/>
      <w:lvlJc w:val="left"/>
      <w:pPr>
        <w:ind w:left="680" w:hanging="132"/>
      </w:pPr>
      <w:rPr>
        <w:rFonts w:hint="default"/>
        <w:lang w:val="pt-PT" w:eastAsia="en-US" w:bidi="ar-SA"/>
      </w:rPr>
    </w:lvl>
    <w:lvl w:ilvl="5" w:tplc="7E248FEE">
      <w:numFmt w:val="bullet"/>
      <w:lvlText w:val="•"/>
      <w:lvlJc w:val="left"/>
      <w:pPr>
        <w:ind w:left="815" w:hanging="132"/>
      </w:pPr>
      <w:rPr>
        <w:rFonts w:hint="default"/>
        <w:lang w:val="pt-PT" w:eastAsia="en-US" w:bidi="ar-SA"/>
      </w:rPr>
    </w:lvl>
    <w:lvl w:ilvl="6" w:tplc="43EACC7A">
      <w:numFmt w:val="bullet"/>
      <w:lvlText w:val="•"/>
      <w:lvlJc w:val="left"/>
      <w:pPr>
        <w:ind w:left="950" w:hanging="132"/>
      </w:pPr>
      <w:rPr>
        <w:rFonts w:hint="default"/>
        <w:lang w:val="pt-PT" w:eastAsia="en-US" w:bidi="ar-SA"/>
      </w:rPr>
    </w:lvl>
    <w:lvl w:ilvl="7" w:tplc="E98423A8">
      <w:numFmt w:val="bullet"/>
      <w:lvlText w:val="•"/>
      <w:lvlJc w:val="left"/>
      <w:pPr>
        <w:ind w:left="1085" w:hanging="132"/>
      </w:pPr>
      <w:rPr>
        <w:rFonts w:hint="default"/>
        <w:lang w:val="pt-PT" w:eastAsia="en-US" w:bidi="ar-SA"/>
      </w:rPr>
    </w:lvl>
    <w:lvl w:ilvl="8" w:tplc="3FFAB864">
      <w:numFmt w:val="bullet"/>
      <w:lvlText w:val="•"/>
      <w:lvlJc w:val="left"/>
      <w:pPr>
        <w:ind w:left="1220" w:hanging="132"/>
      </w:pPr>
      <w:rPr>
        <w:rFonts w:hint="default"/>
        <w:lang w:val="pt-PT" w:eastAsia="en-US" w:bidi="ar-SA"/>
      </w:rPr>
    </w:lvl>
  </w:abstractNum>
  <w:abstractNum w:abstractNumId="27" w15:restartNumberingAfterBreak="0">
    <w:nsid w:val="153252C7"/>
    <w:multiLevelType w:val="hybridMultilevel"/>
    <w:tmpl w:val="E2706B4A"/>
    <w:lvl w:ilvl="0" w:tplc="5EA42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B6C61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4623F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0EC6B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9F470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ECC13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1F46A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3826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5F69E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8" w15:restartNumberingAfterBreak="0">
    <w:nsid w:val="161023C2"/>
    <w:multiLevelType w:val="multilevel"/>
    <w:tmpl w:val="EABCF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6951983"/>
    <w:multiLevelType w:val="multilevel"/>
    <w:tmpl w:val="C6F0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6A8711C"/>
    <w:multiLevelType w:val="multilevel"/>
    <w:tmpl w:val="2B0E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7B656C5"/>
    <w:multiLevelType w:val="hybridMultilevel"/>
    <w:tmpl w:val="FB0806D4"/>
    <w:lvl w:ilvl="0" w:tplc="45A65F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EF263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B02AA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AD865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2565C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8A060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A9CB7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832A9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4BA50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2" w15:restartNumberingAfterBreak="0">
    <w:nsid w:val="18E829DA"/>
    <w:multiLevelType w:val="multilevel"/>
    <w:tmpl w:val="ECA88B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8F36729"/>
    <w:multiLevelType w:val="hybridMultilevel"/>
    <w:tmpl w:val="F28C822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A394076"/>
    <w:multiLevelType w:val="multilevel"/>
    <w:tmpl w:val="56DED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AE16995"/>
    <w:multiLevelType w:val="hybridMultilevel"/>
    <w:tmpl w:val="A8E01F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B3D39D8"/>
    <w:multiLevelType w:val="hybridMultilevel"/>
    <w:tmpl w:val="A75616B8"/>
    <w:lvl w:ilvl="0" w:tplc="FA485D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5F061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A92F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DF8B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78D3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69ED2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DAE74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80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385E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1E711895"/>
    <w:multiLevelType w:val="hybridMultilevel"/>
    <w:tmpl w:val="83780F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F0070A4"/>
    <w:multiLevelType w:val="hybridMultilevel"/>
    <w:tmpl w:val="1618FF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F5F2610"/>
    <w:multiLevelType w:val="multilevel"/>
    <w:tmpl w:val="F50E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FAC4750"/>
    <w:multiLevelType w:val="multilevel"/>
    <w:tmpl w:val="19727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02F4FEC"/>
    <w:multiLevelType w:val="hybridMultilevel"/>
    <w:tmpl w:val="ACF60DB6"/>
    <w:lvl w:ilvl="0" w:tplc="83666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6784D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4030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D3861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23E1E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7945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C5C0E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82B5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281C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2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B37F94"/>
    <w:multiLevelType w:val="multilevel"/>
    <w:tmpl w:val="7048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5BA7752"/>
    <w:multiLevelType w:val="multilevel"/>
    <w:tmpl w:val="A6F6C68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79371CE"/>
    <w:multiLevelType w:val="multilevel"/>
    <w:tmpl w:val="6D8A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89A48CC"/>
    <w:multiLevelType w:val="multilevel"/>
    <w:tmpl w:val="666246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B870F72"/>
    <w:multiLevelType w:val="hybridMultilevel"/>
    <w:tmpl w:val="B06CB1E0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E0A005D"/>
    <w:multiLevelType w:val="multilevel"/>
    <w:tmpl w:val="974000E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FFE5382"/>
    <w:multiLevelType w:val="multilevel"/>
    <w:tmpl w:val="D112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247845"/>
    <w:multiLevelType w:val="hybridMultilevel"/>
    <w:tmpl w:val="7088B27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954D35"/>
    <w:multiLevelType w:val="multilevel"/>
    <w:tmpl w:val="41A4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1C17621"/>
    <w:multiLevelType w:val="multilevel"/>
    <w:tmpl w:val="546E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A76FA6"/>
    <w:multiLevelType w:val="hybridMultilevel"/>
    <w:tmpl w:val="4BA8EDF6"/>
    <w:lvl w:ilvl="0" w:tplc="76505DD8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463661"/>
    <w:multiLevelType w:val="multilevel"/>
    <w:tmpl w:val="353816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4072BA1"/>
    <w:multiLevelType w:val="hybridMultilevel"/>
    <w:tmpl w:val="2D489F18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4AC589E"/>
    <w:multiLevelType w:val="multilevel"/>
    <w:tmpl w:val="CDC2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65351B5"/>
    <w:multiLevelType w:val="multilevel"/>
    <w:tmpl w:val="8C56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7602A0E"/>
    <w:multiLevelType w:val="hybridMultilevel"/>
    <w:tmpl w:val="236C6B4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79B02E2"/>
    <w:multiLevelType w:val="multilevel"/>
    <w:tmpl w:val="661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7D92CEF"/>
    <w:multiLevelType w:val="multilevel"/>
    <w:tmpl w:val="F1B43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8D73D00"/>
    <w:multiLevelType w:val="multilevel"/>
    <w:tmpl w:val="F656F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BE04F28"/>
    <w:multiLevelType w:val="multilevel"/>
    <w:tmpl w:val="D8665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C042861"/>
    <w:multiLevelType w:val="hybridMultilevel"/>
    <w:tmpl w:val="59A2190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B947E5"/>
    <w:multiLevelType w:val="hybridMultilevel"/>
    <w:tmpl w:val="03C04C20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DB34EED"/>
    <w:multiLevelType w:val="hybridMultilevel"/>
    <w:tmpl w:val="5E44F25E"/>
    <w:lvl w:ilvl="0" w:tplc="B51A4B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EA690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77EEC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D1C4C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0025C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B72F5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F66DD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D80F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54E9C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7" w15:restartNumberingAfterBreak="0">
    <w:nsid w:val="3F29569D"/>
    <w:multiLevelType w:val="hybridMultilevel"/>
    <w:tmpl w:val="1E82B424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8C6B1B"/>
    <w:multiLevelType w:val="hybridMultilevel"/>
    <w:tmpl w:val="6B725C5E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175432F6">
      <w:numFmt w:val="bullet"/>
      <w:lvlText w:val=""/>
      <w:lvlJc w:val="left"/>
      <w:pPr>
        <w:ind w:left="1800" w:hanging="360"/>
      </w:pPr>
      <w:rPr>
        <w:rFonts w:ascii="Aptos Narrow" w:eastAsiaTheme="minorHAnsi" w:hAnsi="Aptos Narrow" w:cstheme="minorBidi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3B94566"/>
    <w:multiLevelType w:val="multilevel"/>
    <w:tmpl w:val="498A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3ED1191"/>
    <w:multiLevelType w:val="hybridMultilevel"/>
    <w:tmpl w:val="297823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47453C8"/>
    <w:multiLevelType w:val="multilevel"/>
    <w:tmpl w:val="BFCC7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6880C96"/>
    <w:multiLevelType w:val="hybridMultilevel"/>
    <w:tmpl w:val="230CF5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D06EEB"/>
    <w:multiLevelType w:val="multilevel"/>
    <w:tmpl w:val="DC207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70C6412"/>
    <w:multiLevelType w:val="hybridMultilevel"/>
    <w:tmpl w:val="C8C02C60"/>
    <w:lvl w:ilvl="0" w:tplc="C11020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E640E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AC8D0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14C04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2A8D3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A24D3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D0426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CD26A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9B8A2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6" w15:restartNumberingAfterBreak="0">
    <w:nsid w:val="4868036D"/>
    <w:multiLevelType w:val="hybridMultilevel"/>
    <w:tmpl w:val="2264C09E"/>
    <w:lvl w:ilvl="0" w:tplc="152235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836E6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336C8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0BE2F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6AC62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98AE0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BB2CC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EA25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0CC0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7" w15:restartNumberingAfterBreak="0">
    <w:nsid w:val="48872496"/>
    <w:multiLevelType w:val="hybridMultilevel"/>
    <w:tmpl w:val="8EAC0106"/>
    <w:lvl w:ilvl="0" w:tplc="898EB2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488F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FA84D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80856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13EDD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418CC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BD659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9923E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5760B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8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24560E"/>
    <w:multiLevelType w:val="multilevel"/>
    <w:tmpl w:val="4B822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C8303C8"/>
    <w:multiLevelType w:val="hybridMultilevel"/>
    <w:tmpl w:val="6FBC0BF8"/>
    <w:lvl w:ilvl="0" w:tplc="7ED06C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3D43B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A6AF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508C7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C44CC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A8CBB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6D2E6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52610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28434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2" w15:restartNumberingAfterBreak="0">
    <w:nsid w:val="4CE120CF"/>
    <w:multiLevelType w:val="hybridMultilevel"/>
    <w:tmpl w:val="98CC3F3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CFE6F3F"/>
    <w:multiLevelType w:val="multilevel"/>
    <w:tmpl w:val="32C2C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F0D76DC"/>
    <w:multiLevelType w:val="multilevel"/>
    <w:tmpl w:val="4FDAB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005248A"/>
    <w:multiLevelType w:val="multilevel"/>
    <w:tmpl w:val="5744497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lowerLetter"/>
      <w:lvlText w:val="%2)"/>
      <w:lvlJc w:val="left"/>
      <w:pPr>
        <w:ind w:left="1452" w:hanging="372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0D540DB"/>
    <w:multiLevelType w:val="hybridMultilevel"/>
    <w:tmpl w:val="C1EE7816"/>
    <w:lvl w:ilvl="0" w:tplc="5AA4A2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7B4D1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97E51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4620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A46D7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B2C1C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A0A6A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248F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B2DA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7" w15:restartNumberingAfterBreak="0">
    <w:nsid w:val="50F62B54"/>
    <w:multiLevelType w:val="multilevel"/>
    <w:tmpl w:val="E92CD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1945239"/>
    <w:multiLevelType w:val="hybridMultilevel"/>
    <w:tmpl w:val="22C43546"/>
    <w:lvl w:ilvl="0" w:tplc="1E6ECA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542A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F7867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1AC67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9B210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27AC2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35AA2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9FC5B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5F2FE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9" w15:restartNumberingAfterBreak="0">
    <w:nsid w:val="52BC4C0D"/>
    <w:multiLevelType w:val="multilevel"/>
    <w:tmpl w:val="B0D6A2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3B1673C"/>
    <w:multiLevelType w:val="hybridMultilevel"/>
    <w:tmpl w:val="7D84AE74"/>
    <w:lvl w:ilvl="0" w:tplc="395CE1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6D490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578CC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2D43C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F68AC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A1688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30619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D720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CEECE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1" w15:restartNumberingAfterBreak="0">
    <w:nsid w:val="540511A8"/>
    <w:multiLevelType w:val="multilevel"/>
    <w:tmpl w:val="13420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45D3540"/>
    <w:multiLevelType w:val="multilevel"/>
    <w:tmpl w:val="41D0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4EC1FD3"/>
    <w:multiLevelType w:val="multilevel"/>
    <w:tmpl w:val="1A62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57B2669"/>
    <w:multiLevelType w:val="multilevel"/>
    <w:tmpl w:val="ADFC1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5864640"/>
    <w:multiLevelType w:val="hybridMultilevel"/>
    <w:tmpl w:val="829AD202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7C84F19"/>
    <w:multiLevelType w:val="hybridMultilevel"/>
    <w:tmpl w:val="693699B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77617D"/>
    <w:multiLevelType w:val="multilevel"/>
    <w:tmpl w:val="626A0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A177223"/>
    <w:multiLevelType w:val="multilevel"/>
    <w:tmpl w:val="E56A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C851B53"/>
    <w:multiLevelType w:val="hybridMultilevel"/>
    <w:tmpl w:val="E88ABC88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EA82A09"/>
    <w:multiLevelType w:val="multilevel"/>
    <w:tmpl w:val="966A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FF48010"/>
    <w:multiLevelType w:val="hybridMultilevel"/>
    <w:tmpl w:val="00000000"/>
    <w:lvl w:ilvl="0" w:tplc="17DE063E">
      <w:numFmt w:val="bullet"/>
      <w:lvlText w:val="•"/>
      <w:lvlJc w:val="left"/>
      <w:pPr>
        <w:ind w:left="208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CEDECE24">
      <w:numFmt w:val="bullet"/>
      <w:lvlText w:val="•"/>
      <w:lvlJc w:val="left"/>
      <w:pPr>
        <w:ind w:left="348" w:hanging="132"/>
      </w:pPr>
      <w:rPr>
        <w:rFonts w:hint="default"/>
        <w:lang w:val="pt-PT" w:eastAsia="en-US" w:bidi="ar-SA"/>
      </w:rPr>
    </w:lvl>
    <w:lvl w:ilvl="2" w:tplc="CFE04EAE">
      <w:numFmt w:val="bullet"/>
      <w:lvlText w:val="•"/>
      <w:lvlJc w:val="left"/>
      <w:pPr>
        <w:ind w:left="496" w:hanging="132"/>
      </w:pPr>
      <w:rPr>
        <w:rFonts w:hint="default"/>
        <w:lang w:val="pt-PT" w:eastAsia="en-US" w:bidi="ar-SA"/>
      </w:rPr>
    </w:lvl>
    <w:lvl w:ilvl="3" w:tplc="E69A667A">
      <w:numFmt w:val="bullet"/>
      <w:lvlText w:val="•"/>
      <w:lvlJc w:val="left"/>
      <w:pPr>
        <w:ind w:left="644" w:hanging="132"/>
      </w:pPr>
      <w:rPr>
        <w:rFonts w:hint="default"/>
        <w:lang w:val="pt-PT" w:eastAsia="en-US" w:bidi="ar-SA"/>
      </w:rPr>
    </w:lvl>
    <w:lvl w:ilvl="4" w:tplc="AF0E5C04">
      <w:numFmt w:val="bullet"/>
      <w:lvlText w:val="•"/>
      <w:lvlJc w:val="left"/>
      <w:pPr>
        <w:ind w:left="792" w:hanging="132"/>
      </w:pPr>
      <w:rPr>
        <w:rFonts w:hint="default"/>
        <w:lang w:val="pt-PT" w:eastAsia="en-US" w:bidi="ar-SA"/>
      </w:rPr>
    </w:lvl>
    <w:lvl w:ilvl="5" w:tplc="8AF424A4">
      <w:numFmt w:val="bullet"/>
      <w:lvlText w:val="•"/>
      <w:lvlJc w:val="left"/>
      <w:pPr>
        <w:ind w:left="940" w:hanging="132"/>
      </w:pPr>
      <w:rPr>
        <w:rFonts w:hint="default"/>
        <w:lang w:val="pt-PT" w:eastAsia="en-US" w:bidi="ar-SA"/>
      </w:rPr>
    </w:lvl>
    <w:lvl w:ilvl="6" w:tplc="EEEEE7D4">
      <w:numFmt w:val="bullet"/>
      <w:lvlText w:val="•"/>
      <w:lvlJc w:val="left"/>
      <w:pPr>
        <w:ind w:left="1088" w:hanging="132"/>
      </w:pPr>
      <w:rPr>
        <w:rFonts w:hint="default"/>
        <w:lang w:val="pt-PT" w:eastAsia="en-US" w:bidi="ar-SA"/>
      </w:rPr>
    </w:lvl>
    <w:lvl w:ilvl="7" w:tplc="4D7AB172">
      <w:numFmt w:val="bullet"/>
      <w:lvlText w:val="•"/>
      <w:lvlJc w:val="left"/>
      <w:pPr>
        <w:ind w:left="1236" w:hanging="132"/>
      </w:pPr>
      <w:rPr>
        <w:rFonts w:hint="default"/>
        <w:lang w:val="pt-PT" w:eastAsia="en-US" w:bidi="ar-SA"/>
      </w:rPr>
    </w:lvl>
    <w:lvl w:ilvl="8" w:tplc="DCC62332">
      <w:numFmt w:val="bullet"/>
      <w:lvlText w:val="•"/>
      <w:lvlJc w:val="left"/>
      <w:pPr>
        <w:ind w:left="1384" w:hanging="132"/>
      </w:pPr>
      <w:rPr>
        <w:rFonts w:hint="default"/>
        <w:lang w:val="pt-PT" w:eastAsia="en-US" w:bidi="ar-SA"/>
      </w:rPr>
    </w:lvl>
  </w:abstractNum>
  <w:abstractNum w:abstractNumId="103" w15:restartNumberingAfterBreak="0">
    <w:nsid w:val="60EA3F29"/>
    <w:multiLevelType w:val="hybridMultilevel"/>
    <w:tmpl w:val="8A44B72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0F6143F"/>
    <w:multiLevelType w:val="multilevel"/>
    <w:tmpl w:val="CD2EE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636A3543"/>
    <w:multiLevelType w:val="multilevel"/>
    <w:tmpl w:val="17BA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4363869"/>
    <w:multiLevelType w:val="hybridMultilevel"/>
    <w:tmpl w:val="DDFEDA9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4B70362"/>
    <w:multiLevelType w:val="hybridMultilevel"/>
    <w:tmpl w:val="01BAB436"/>
    <w:lvl w:ilvl="0" w:tplc="164849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BCB7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638BD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C6A5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CA660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99C5C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55886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3E6A8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5C60D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9" w15:restartNumberingAfterBreak="0">
    <w:nsid w:val="66E5342A"/>
    <w:multiLevelType w:val="multilevel"/>
    <w:tmpl w:val="F1DE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82068DC"/>
    <w:multiLevelType w:val="multilevel"/>
    <w:tmpl w:val="A6E2D5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99A5547"/>
    <w:multiLevelType w:val="hybridMultilevel"/>
    <w:tmpl w:val="00000000"/>
    <w:lvl w:ilvl="0" w:tplc="1C74D7DC">
      <w:numFmt w:val="bullet"/>
      <w:lvlText w:val="•"/>
      <w:lvlJc w:val="left"/>
      <w:pPr>
        <w:ind w:left="132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18CE932">
      <w:numFmt w:val="bullet"/>
      <w:lvlText w:val="•"/>
      <w:lvlJc w:val="left"/>
      <w:pPr>
        <w:ind w:left="285" w:hanging="132"/>
      </w:pPr>
      <w:rPr>
        <w:rFonts w:hint="default"/>
        <w:lang w:val="pt-PT" w:eastAsia="en-US" w:bidi="ar-SA"/>
      </w:rPr>
    </w:lvl>
    <w:lvl w:ilvl="2" w:tplc="BB462200">
      <w:numFmt w:val="bullet"/>
      <w:lvlText w:val="•"/>
      <w:lvlJc w:val="left"/>
      <w:pPr>
        <w:ind w:left="431" w:hanging="132"/>
      </w:pPr>
      <w:rPr>
        <w:rFonts w:hint="default"/>
        <w:lang w:val="pt-PT" w:eastAsia="en-US" w:bidi="ar-SA"/>
      </w:rPr>
    </w:lvl>
    <w:lvl w:ilvl="3" w:tplc="B728F442">
      <w:numFmt w:val="bullet"/>
      <w:lvlText w:val="•"/>
      <w:lvlJc w:val="left"/>
      <w:pPr>
        <w:ind w:left="577" w:hanging="132"/>
      </w:pPr>
      <w:rPr>
        <w:rFonts w:hint="default"/>
        <w:lang w:val="pt-PT" w:eastAsia="en-US" w:bidi="ar-SA"/>
      </w:rPr>
    </w:lvl>
    <w:lvl w:ilvl="4" w:tplc="532C112A">
      <w:numFmt w:val="bullet"/>
      <w:lvlText w:val="•"/>
      <w:lvlJc w:val="left"/>
      <w:pPr>
        <w:ind w:left="723" w:hanging="132"/>
      </w:pPr>
      <w:rPr>
        <w:rFonts w:hint="default"/>
        <w:lang w:val="pt-PT" w:eastAsia="en-US" w:bidi="ar-SA"/>
      </w:rPr>
    </w:lvl>
    <w:lvl w:ilvl="5" w:tplc="F81E5170">
      <w:numFmt w:val="bullet"/>
      <w:lvlText w:val="•"/>
      <w:lvlJc w:val="left"/>
      <w:pPr>
        <w:ind w:left="868" w:hanging="132"/>
      </w:pPr>
      <w:rPr>
        <w:rFonts w:hint="default"/>
        <w:lang w:val="pt-PT" w:eastAsia="en-US" w:bidi="ar-SA"/>
      </w:rPr>
    </w:lvl>
    <w:lvl w:ilvl="6" w:tplc="C2FE2650">
      <w:numFmt w:val="bullet"/>
      <w:lvlText w:val="•"/>
      <w:lvlJc w:val="left"/>
      <w:pPr>
        <w:ind w:left="1014" w:hanging="132"/>
      </w:pPr>
      <w:rPr>
        <w:rFonts w:hint="default"/>
        <w:lang w:val="pt-PT" w:eastAsia="en-US" w:bidi="ar-SA"/>
      </w:rPr>
    </w:lvl>
    <w:lvl w:ilvl="7" w:tplc="4EA4692C">
      <w:numFmt w:val="bullet"/>
      <w:lvlText w:val="•"/>
      <w:lvlJc w:val="left"/>
      <w:pPr>
        <w:ind w:left="1160" w:hanging="132"/>
      </w:pPr>
      <w:rPr>
        <w:rFonts w:hint="default"/>
        <w:lang w:val="pt-PT" w:eastAsia="en-US" w:bidi="ar-SA"/>
      </w:rPr>
    </w:lvl>
    <w:lvl w:ilvl="8" w:tplc="540E02A4">
      <w:numFmt w:val="bullet"/>
      <w:lvlText w:val="•"/>
      <w:lvlJc w:val="left"/>
      <w:pPr>
        <w:ind w:left="1306" w:hanging="132"/>
      </w:pPr>
      <w:rPr>
        <w:rFonts w:hint="default"/>
        <w:lang w:val="pt-PT" w:eastAsia="en-US" w:bidi="ar-SA"/>
      </w:rPr>
    </w:lvl>
  </w:abstractNum>
  <w:abstractNum w:abstractNumId="112" w15:restartNumberingAfterBreak="0">
    <w:nsid w:val="6AFC2083"/>
    <w:multiLevelType w:val="hybridMultilevel"/>
    <w:tmpl w:val="4508B7C8"/>
    <w:lvl w:ilvl="0" w:tplc="041B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BB12C98"/>
    <w:multiLevelType w:val="multilevel"/>
    <w:tmpl w:val="1168F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BBC6066"/>
    <w:multiLevelType w:val="hybridMultilevel"/>
    <w:tmpl w:val="E88ABC88"/>
    <w:lvl w:ilvl="0" w:tplc="6144E8E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C648B0"/>
    <w:multiLevelType w:val="multilevel"/>
    <w:tmpl w:val="9ABE18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CB81AC8"/>
    <w:multiLevelType w:val="multilevel"/>
    <w:tmpl w:val="4058F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CC1051A"/>
    <w:multiLevelType w:val="multilevel"/>
    <w:tmpl w:val="C7D4B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F9D3432"/>
    <w:multiLevelType w:val="hybridMultilevel"/>
    <w:tmpl w:val="320A0A6E"/>
    <w:lvl w:ilvl="0" w:tplc="7BC6F3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B14D1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DAAF1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9E456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060B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9DCD8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227C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5D253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A3456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9" w15:restartNumberingAfterBreak="0">
    <w:nsid w:val="71521666"/>
    <w:multiLevelType w:val="multilevel"/>
    <w:tmpl w:val="B5D663C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1B16558"/>
    <w:multiLevelType w:val="hybridMultilevel"/>
    <w:tmpl w:val="8C7AA618"/>
    <w:lvl w:ilvl="0" w:tplc="041B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2D64115"/>
    <w:multiLevelType w:val="multilevel"/>
    <w:tmpl w:val="FB1C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4967FE5"/>
    <w:multiLevelType w:val="multilevel"/>
    <w:tmpl w:val="A5A2B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5DD6CD2"/>
    <w:multiLevelType w:val="multilevel"/>
    <w:tmpl w:val="73B0BE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89E0722"/>
    <w:multiLevelType w:val="multilevel"/>
    <w:tmpl w:val="871E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8B63B82"/>
    <w:multiLevelType w:val="hybridMultilevel"/>
    <w:tmpl w:val="8FA2E36C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9E17986"/>
    <w:multiLevelType w:val="multilevel"/>
    <w:tmpl w:val="ADBA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BE1A327"/>
    <w:multiLevelType w:val="hybridMultilevel"/>
    <w:tmpl w:val="00000000"/>
    <w:lvl w:ilvl="0" w:tplc="7F3CC08A">
      <w:numFmt w:val="bullet"/>
      <w:lvlText w:val="•"/>
      <w:lvlJc w:val="left"/>
      <w:pPr>
        <w:ind w:left="132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0822D26">
      <w:numFmt w:val="bullet"/>
      <w:lvlText w:val="•"/>
      <w:lvlJc w:val="left"/>
      <w:pPr>
        <w:ind w:left="255" w:hanging="132"/>
      </w:pPr>
      <w:rPr>
        <w:rFonts w:hint="default"/>
        <w:lang w:val="pt-PT" w:eastAsia="en-US" w:bidi="ar-SA"/>
      </w:rPr>
    </w:lvl>
    <w:lvl w:ilvl="2" w:tplc="7200C47A">
      <w:numFmt w:val="bullet"/>
      <w:lvlText w:val="•"/>
      <w:lvlJc w:val="left"/>
      <w:pPr>
        <w:ind w:left="370" w:hanging="132"/>
      </w:pPr>
      <w:rPr>
        <w:rFonts w:hint="default"/>
        <w:lang w:val="pt-PT" w:eastAsia="en-US" w:bidi="ar-SA"/>
      </w:rPr>
    </w:lvl>
    <w:lvl w:ilvl="3" w:tplc="F6B077D4">
      <w:numFmt w:val="bullet"/>
      <w:lvlText w:val="•"/>
      <w:lvlJc w:val="left"/>
      <w:pPr>
        <w:ind w:left="486" w:hanging="132"/>
      </w:pPr>
      <w:rPr>
        <w:rFonts w:hint="default"/>
        <w:lang w:val="pt-PT" w:eastAsia="en-US" w:bidi="ar-SA"/>
      </w:rPr>
    </w:lvl>
    <w:lvl w:ilvl="4" w:tplc="7B3E723E">
      <w:numFmt w:val="bullet"/>
      <w:lvlText w:val="•"/>
      <w:lvlJc w:val="left"/>
      <w:pPr>
        <w:ind w:left="601" w:hanging="132"/>
      </w:pPr>
      <w:rPr>
        <w:rFonts w:hint="default"/>
        <w:lang w:val="pt-PT" w:eastAsia="en-US" w:bidi="ar-SA"/>
      </w:rPr>
    </w:lvl>
    <w:lvl w:ilvl="5" w:tplc="37EEFD10">
      <w:numFmt w:val="bullet"/>
      <w:lvlText w:val="•"/>
      <w:lvlJc w:val="left"/>
      <w:pPr>
        <w:ind w:left="717" w:hanging="132"/>
      </w:pPr>
      <w:rPr>
        <w:rFonts w:hint="default"/>
        <w:lang w:val="pt-PT" w:eastAsia="en-US" w:bidi="ar-SA"/>
      </w:rPr>
    </w:lvl>
    <w:lvl w:ilvl="6" w:tplc="EF3422EC">
      <w:numFmt w:val="bullet"/>
      <w:lvlText w:val="•"/>
      <w:lvlJc w:val="left"/>
      <w:pPr>
        <w:ind w:left="832" w:hanging="132"/>
      </w:pPr>
      <w:rPr>
        <w:rFonts w:hint="default"/>
        <w:lang w:val="pt-PT" w:eastAsia="en-US" w:bidi="ar-SA"/>
      </w:rPr>
    </w:lvl>
    <w:lvl w:ilvl="7" w:tplc="21562786">
      <w:numFmt w:val="bullet"/>
      <w:lvlText w:val="•"/>
      <w:lvlJc w:val="left"/>
      <w:pPr>
        <w:ind w:left="948" w:hanging="132"/>
      </w:pPr>
      <w:rPr>
        <w:rFonts w:hint="default"/>
        <w:lang w:val="pt-PT" w:eastAsia="en-US" w:bidi="ar-SA"/>
      </w:rPr>
    </w:lvl>
    <w:lvl w:ilvl="8" w:tplc="99781136">
      <w:numFmt w:val="bullet"/>
      <w:lvlText w:val="•"/>
      <w:lvlJc w:val="left"/>
      <w:pPr>
        <w:ind w:left="1063" w:hanging="132"/>
      </w:pPr>
      <w:rPr>
        <w:rFonts w:hint="default"/>
        <w:lang w:val="pt-PT" w:eastAsia="en-US" w:bidi="ar-SA"/>
      </w:rPr>
    </w:lvl>
  </w:abstractNum>
  <w:abstractNum w:abstractNumId="128" w15:restartNumberingAfterBreak="0">
    <w:nsid w:val="7BE37B6B"/>
    <w:multiLevelType w:val="hybridMultilevel"/>
    <w:tmpl w:val="F5C05BC2"/>
    <w:lvl w:ilvl="0" w:tplc="AAFE3FA2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BF5288F"/>
    <w:multiLevelType w:val="hybridMultilevel"/>
    <w:tmpl w:val="638EA662"/>
    <w:lvl w:ilvl="0" w:tplc="66F670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27CA7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57AAF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03C4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21C28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18E8D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5AC66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7349E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B38B0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0" w15:restartNumberingAfterBreak="0">
    <w:nsid w:val="7DCC602E"/>
    <w:multiLevelType w:val="multilevel"/>
    <w:tmpl w:val="194C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E316AE8"/>
    <w:multiLevelType w:val="hybridMultilevel"/>
    <w:tmpl w:val="4FB09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E4B519D"/>
    <w:multiLevelType w:val="multilevel"/>
    <w:tmpl w:val="FA0054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92330">
    <w:abstractNumId w:val="79"/>
  </w:num>
  <w:num w:numId="2" w16cid:durableId="1394699363">
    <w:abstractNumId w:val="106"/>
  </w:num>
  <w:num w:numId="3" w16cid:durableId="690105840">
    <w:abstractNumId w:val="68"/>
  </w:num>
  <w:num w:numId="4" w16cid:durableId="2128114070">
    <w:abstractNumId w:val="78"/>
  </w:num>
  <w:num w:numId="5" w16cid:durableId="753091132">
    <w:abstractNumId w:val="98"/>
  </w:num>
  <w:num w:numId="6" w16cid:durableId="2146268255">
    <w:abstractNumId w:val="53"/>
  </w:num>
  <w:num w:numId="7" w16cid:durableId="1252088334">
    <w:abstractNumId w:val="54"/>
  </w:num>
  <w:num w:numId="8" w16cid:durableId="816651051">
    <w:abstractNumId w:val="42"/>
  </w:num>
  <w:num w:numId="9" w16cid:durableId="44524640">
    <w:abstractNumId w:val="4"/>
  </w:num>
  <w:num w:numId="10" w16cid:durableId="1842350741">
    <w:abstractNumId w:val="4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1" w16cid:durableId="1430588008">
    <w:abstractNumId w:val="128"/>
  </w:num>
  <w:num w:numId="12" w16cid:durableId="1521814281">
    <w:abstractNumId w:val="1"/>
  </w:num>
  <w:num w:numId="13" w16cid:durableId="302464878">
    <w:abstractNumId w:val="60"/>
  </w:num>
  <w:num w:numId="14" w16cid:durableId="1020820280">
    <w:abstractNumId w:val="103"/>
  </w:num>
  <w:num w:numId="15" w16cid:durableId="2034072014">
    <w:abstractNumId w:val="25"/>
  </w:num>
  <w:num w:numId="16" w16cid:durableId="461580615">
    <w:abstractNumId w:val="9"/>
  </w:num>
  <w:num w:numId="17" w16cid:durableId="1128084629">
    <w:abstractNumId w:val="14"/>
  </w:num>
  <w:num w:numId="18" w16cid:durableId="76177959">
    <w:abstractNumId w:val="82"/>
  </w:num>
  <w:num w:numId="19" w16cid:durableId="1783720676">
    <w:abstractNumId w:val="10"/>
  </w:num>
  <w:num w:numId="20" w16cid:durableId="1924223673">
    <w:abstractNumId w:val="67"/>
  </w:num>
  <w:num w:numId="21" w16cid:durableId="1980260905">
    <w:abstractNumId w:val="5"/>
  </w:num>
  <w:num w:numId="22" w16cid:durableId="979699244">
    <w:abstractNumId w:val="2"/>
  </w:num>
  <w:num w:numId="23" w16cid:durableId="1739864546">
    <w:abstractNumId w:val="44"/>
  </w:num>
  <w:num w:numId="24" w16cid:durableId="382872605">
    <w:abstractNumId w:val="38"/>
  </w:num>
  <w:num w:numId="25" w16cid:durableId="187914351">
    <w:abstractNumId w:val="119"/>
  </w:num>
  <w:num w:numId="26" w16cid:durableId="1665625649">
    <w:abstractNumId w:val="55"/>
  </w:num>
  <w:num w:numId="27" w16cid:durableId="1037320445">
    <w:abstractNumId w:val="32"/>
  </w:num>
  <w:num w:numId="28" w16cid:durableId="827213154">
    <w:abstractNumId w:val="132"/>
  </w:num>
  <w:num w:numId="29" w16cid:durableId="768231269">
    <w:abstractNumId w:val="102"/>
  </w:num>
  <w:num w:numId="30" w16cid:durableId="1013412284">
    <w:abstractNumId w:val="127"/>
  </w:num>
  <w:num w:numId="31" w16cid:durableId="283776271">
    <w:abstractNumId w:val="111"/>
  </w:num>
  <w:num w:numId="32" w16cid:durableId="787896051">
    <w:abstractNumId w:val="26"/>
  </w:num>
  <w:num w:numId="33" w16cid:durableId="1285118667">
    <w:abstractNumId w:val="95"/>
  </w:num>
  <w:num w:numId="34" w16cid:durableId="1045179819">
    <w:abstractNumId w:val="120"/>
  </w:num>
  <w:num w:numId="35" w16cid:durableId="533035827">
    <w:abstractNumId w:val="131"/>
  </w:num>
  <w:num w:numId="36" w16cid:durableId="946547519">
    <w:abstractNumId w:val="125"/>
  </w:num>
  <w:num w:numId="37" w16cid:durableId="1585140235">
    <w:abstractNumId w:val="64"/>
  </w:num>
  <w:num w:numId="38" w16cid:durableId="2132094201">
    <w:abstractNumId w:val="17"/>
  </w:num>
  <w:num w:numId="39" w16cid:durableId="1060133830">
    <w:abstractNumId w:val="7"/>
  </w:num>
  <w:num w:numId="40" w16cid:durableId="1657882159">
    <w:abstractNumId w:val="73"/>
  </w:num>
  <w:num w:numId="41" w16cid:durableId="1656376577">
    <w:abstractNumId w:val="107"/>
  </w:num>
  <w:num w:numId="42" w16cid:durableId="246773532">
    <w:abstractNumId w:val="123"/>
  </w:num>
  <w:num w:numId="43" w16cid:durableId="183058404">
    <w:abstractNumId w:val="110"/>
  </w:num>
  <w:num w:numId="44" w16cid:durableId="44725103">
    <w:abstractNumId w:val="46"/>
  </w:num>
  <w:num w:numId="45" w16cid:durableId="386030983">
    <w:abstractNumId w:val="71"/>
  </w:num>
  <w:num w:numId="46" w16cid:durableId="2002655174">
    <w:abstractNumId w:val="69"/>
  </w:num>
  <w:num w:numId="47" w16cid:durableId="71702963">
    <w:abstractNumId w:val="112"/>
  </w:num>
  <w:num w:numId="48" w16cid:durableId="397632103">
    <w:abstractNumId w:val="48"/>
  </w:num>
  <w:num w:numId="49" w16cid:durableId="61414205">
    <w:abstractNumId w:val="85"/>
  </w:num>
  <w:num w:numId="50" w16cid:durableId="2122335807">
    <w:abstractNumId w:val="20"/>
  </w:num>
  <w:num w:numId="51" w16cid:durableId="1446466121">
    <w:abstractNumId w:val="65"/>
  </w:num>
  <w:num w:numId="52" w16cid:durableId="2118283916">
    <w:abstractNumId w:val="50"/>
  </w:num>
  <w:num w:numId="53" w16cid:durableId="1673993042">
    <w:abstractNumId w:val="49"/>
  </w:num>
  <w:num w:numId="54" w16cid:durableId="1355955676">
    <w:abstractNumId w:val="39"/>
  </w:num>
  <w:num w:numId="55" w16cid:durableId="855731402">
    <w:abstractNumId w:val="84"/>
  </w:num>
  <w:num w:numId="56" w16cid:durableId="2050645855">
    <w:abstractNumId w:val="22"/>
  </w:num>
  <w:num w:numId="57" w16cid:durableId="1332103141">
    <w:abstractNumId w:val="115"/>
  </w:num>
  <w:num w:numId="58" w16cid:durableId="711029906">
    <w:abstractNumId w:val="99"/>
  </w:num>
  <w:num w:numId="59" w16cid:durableId="313264219">
    <w:abstractNumId w:val="63"/>
  </w:num>
  <w:num w:numId="60" w16cid:durableId="860820814">
    <w:abstractNumId w:val="8"/>
  </w:num>
  <w:num w:numId="61" w16cid:durableId="917985938">
    <w:abstractNumId w:val="126"/>
  </w:num>
  <w:num w:numId="62" w16cid:durableId="1180123927">
    <w:abstractNumId w:val="45"/>
  </w:num>
  <w:num w:numId="63" w16cid:durableId="1860778083">
    <w:abstractNumId w:val="108"/>
  </w:num>
  <w:num w:numId="64" w16cid:durableId="1976250580">
    <w:abstractNumId w:val="114"/>
  </w:num>
  <w:num w:numId="65" w16cid:durableId="1898514863">
    <w:abstractNumId w:val="100"/>
  </w:num>
  <w:num w:numId="66" w16cid:durableId="1127814995">
    <w:abstractNumId w:val="16"/>
  </w:num>
  <w:num w:numId="67" w16cid:durableId="130637530">
    <w:abstractNumId w:val="31"/>
  </w:num>
  <w:num w:numId="68" w16cid:durableId="2129011576">
    <w:abstractNumId w:val="81"/>
  </w:num>
  <w:num w:numId="69" w16cid:durableId="365260137">
    <w:abstractNumId w:val="77"/>
  </w:num>
  <w:num w:numId="70" w16cid:durableId="1036004948">
    <w:abstractNumId w:val="118"/>
  </w:num>
  <w:num w:numId="71" w16cid:durableId="83382534">
    <w:abstractNumId w:val="27"/>
  </w:num>
  <w:num w:numId="72" w16cid:durableId="243997879">
    <w:abstractNumId w:val="66"/>
  </w:num>
  <w:num w:numId="73" w16cid:durableId="1852796027">
    <w:abstractNumId w:val="129"/>
  </w:num>
  <w:num w:numId="74" w16cid:durableId="1514801427">
    <w:abstractNumId w:val="90"/>
  </w:num>
  <w:num w:numId="75" w16cid:durableId="176625207">
    <w:abstractNumId w:val="88"/>
  </w:num>
  <w:num w:numId="76" w16cid:durableId="1802073791">
    <w:abstractNumId w:val="36"/>
  </w:num>
  <w:num w:numId="77" w16cid:durableId="1145008376">
    <w:abstractNumId w:val="75"/>
  </w:num>
  <w:num w:numId="78" w16cid:durableId="801461329">
    <w:abstractNumId w:val="41"/>
  </w:num>
  <w:num w:numId="79" w16cid:durableId="1613628434">
    <w:abstractNumId w:val="76"/>
  </w:num>
  <w:num w:numId="80" w16cid:durableId="1773740601">
    <w:abstractNumId w:val="86"/>
  </w:num>
  <w:num w:numId="81" w16cid:durableId="728920229">
    <w:abstractNumId w:val="15"/>
  </w:num>
  <w:num w:numId="82" w16cid:durableId="1448430306">
    <w:abstractNumId w:val="61"/>
  </w:num>
  <w:num w:numId="83" w16cid:durableId="1124739586">
    <w:abstractNumId w:val="89"/>
  </w:num>
  <w:num w:numId="84" w16cid:durableId="901599069">
    <w:abstractNumId w:val="47"/>
  </w:num>
  <w:num w:numId="85" w16cid:durableId="1907032148">
    <w:abstractNumId w:val="13"/>
  </w:num>
  <w:num w:numId="86" w16cid:durableId="233009670">
    <w:abstractNumId w:val="56"/>
  </w:num>
  <w:num w:numId="87" w16cid:durableId="1494955236">
    <w:abstractNumId w:val="35"/>
  </w:num>
  <w:num w:numId="88" w16cid:durableId="1655838774">
    <w:abstractNumId w:val="33"/>
  </w:num>
  <w:num w:numId="89" w16cid:durableId="1859735978">
    <w:abstractNumId w:val="40"/>
  </w:num>
  <w:num w:numId="90" w16cid:durableId="726682026">
    <w:abstractNumId w:val="59"/>
  </w:num>
  <w:num w:numId="91" w16cid:durableId="1465386867">
    <w:abstractNumId w:val="54"/>
    <w:lvlOverride w:ilvl="0">
      <w:startOverride w:val="1"/>
    </w:lvlOverride>
  </w:num>
  <w:num w:numId="92" w16cid:durableId="530146676">
    <w:abstractNumId w:val="30"/>
  </w:num>
  <w:num w:numId="93" w16cid:durableId="758214873">
    <w:abstractNumId w:val="117"/>
  </w:num>
  <w:num w:numId="94" w16cid:durableId="1699771952">
    <w:abstractNumId w:val="3"/>
  </w:num>
  <w:num w:numId="95" w16cid:durableId="1963031949">
    <w:abstractNumId w:val="109"/>
  </w:num>
  <w:num w:numId="96" w16cid:durableId="1557353095">
    <w:abstractNumId w:val="101"/>
  </w:num>
  <w:num w:numId="97" w16cid:durableId="115370137">
    <w:abstractNumId w:val="97"/>
  </w:num>
  <w:num w:numId="98" w16cid:durableId="360589106">
    <w:abstractNumId w:val="122"/>
  </w:num>
  <w:num w:numId="99" w16cid:durableId="800729144">
    <w:abstractNumId w:val="121"/>
  </w:num>
  <w:num w:numId="100" w16cid:durableId="2066103488">
    <w:abstractNumId w:val="96"/>
  </w:num>
  <w:num w:numId="101" w16cid:durableId="854154198">
    <w:abstractNumId w:val="4"/>
  </w:num>
  <w:num w:numId="102" w16cid:durableId="599876792">
    <w:abstractNumId w:val="4"/>
  </w:num>
  <w:num w:numId="103" w16cid:durableId="635649889">
    <w:abstractNumId w:val="37"/>
  </w:num>
  <w:num w:numId="104" w16cid:durableId="20129894">
    <w:abstractNumId w:val="18"/>
  </w:num>
  <w:num w:numId="105" w16cid:durableId="653022967">
    <w:abstractNumId w:val="74"/>
  </w:num>
  <w:num w:numId="106" w16cid:durableId="1918708715">
    <w:abstractNumId w:val="130"/>
  </w:num>
  <w:num w:numId="107" w16cid:durableId="1131091061">
    <w:abstractNumId w:val="124"/>
  </w:num>
  <w:num w:numId="108" w16cid:durableId="1759250707">
    <w:abstractNumId w:val="52"/>
  </w:num>
  <w:num w:numId="109" w16cid:durableId="136269094">
    <w:abstractNumId w:val="70"/>
  </w:num>
  <w:num w:numId="110" w16cid:durableId="1060055207">
    <w:abstractNumId w:val="94"/>
  </w:num>
  <w:num w:numId="111" w16cid:durableId="262956759">
    <w:abstractNumId w:val="72"/>
  </w:num>
  <w:num w:numId="112" w16cid:durableId="1851523511">
    <w:abstractNumId w:val="21"/>
  </w:num>
  <w:num w:numId="113" w16cid:durableId="278486892">
    <w:abstractNumId w:val="51"/>
  </w:num>
  <w:num w:numId="114" w16cid:durableId="1393040963">
    <w:abstractNumId w:val="34"/>
  </w:num>
  <w:num w:numId="115" w16cid:durableId="1870530103">
    <w:abstractNumId w:val="19"/>
  </w:num>
  <w:num w:numId="116" w16cid:durableId="1123576682">
    <w:abstractNumId w:val="58"/>
  </w:num>
  <w:num w:numId="117" w16cid:durableId="661784463">
    <w:abstractNumId w:val="12"/>
  </w:num>
  <w:num w:numId="118" w16cid:durableId="798452083">
    <w:abstractNumId w:val="105"/>
  </w:num>
  <w:num w:numId="119" w16cid:durableId="1054500661">
    <w:abstractNumId w:val="43"/>
  </w:num>
  <w:num w:numId="120" w16cid:durableId="1956978869">
    <w:abstractNumId w:val="93"/>
  </w:num>
  <w:num w:numId="121" w16cid:durableId="460660009">
    <w:abstractNumId w:val="87"/>
  </w:num>
  <w:num w:numId="122" w16cid:durableId="982662383">
    <w:abstractNumId w:val="128"/>
  </w:num>
  <w:num w:numId="123" w16cid:durableId="1604218796">
    <w:abstractNumId w:val="128"/>
  </w:num>
  <w:num w:numId="124" w16cid:durableId="55978562">
    <w:abstractNumId w:val="128"/>
  </w:num>
  <w:num w:numId="125" w16cid:durableId="1837918207">
    <w:abstractNumId w:val="128"/>
  </w:num>
  <w:num w:numId="126" w16cid:durableId="933050433">
    <w:abstractNumId w:val="62"/>
  </w:num>
  <w:num w:numId="127" w16cid:durableId="1237740765">
    <w:abstractNumId w:val="83"/>
  </w:num>
  <w:num w:numId="128" w16cid:durableId="2074346884">
    <w:abstractNumId w:val="28"/>
  </w:num>
  <w:num w:numId="129" w16cid:durableId="1823694639">
    <w:abstractNumId w:val="4"/>
  </w:num>
  <w:num w:numId="130" w16cid:durableId="1911034615">
    <w:abstractNumId w:val="113"/>
  </w:num>
  <w:num w:numId="131" w16cid:durableId="1847213457">
    <w:abstractNumId w:val="91"/>
  </w:num>
  <w:num w:numId="132" w16cid:durableId="1825970730">
    <w:abstractNumId w:val="29"/>
  </w:num>
  <w:num w:numId="133" w16cid:durableId="738405318">
    <w:abstractNumId w:val="57"/>
  </w:num>
  <w:num w:numId="134" w16cid:durableId="832373653">
    <w:abstractNumId w:val="6"/>
  </w:num>
  <w:num w:numId="135" w16cid:durableId="1284309290">
    <w:abstractNumId w:val="24"/>
  </w:num>
  <w:num w:numId="136" w16cid:durableId="1050421077">
    <w:abstractNumId w:val="92"/>
  </w:num>
  <w:num w:numId="137" w16cid:durableId="801922102">
    <w:abstractNumId w:val="116"/>
  </w:num>
  <w:num w:numId="138" w16cid:durableId="1706711571">
    <w:abstractNumId w:val="80"/>
  </w:num>
  <w:num w:numId="139" w16cid:durableId="117457699">
    <w:abstractNumId w:val="23"/>
  </w:num>
  <w:num w:numId="140" w16cid:durableId="501090359">
    <w:abstractNumId w:val="104"/>
  </w:num>
  <w:num w:numId="141" w16cid:durableId="356004706">
    <w:abstractNumId w:val="11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BD9"/>
    <w:rsid w:val="0000192D"/>
    <w:rsid w:val="00001B3B"/>
    <w:rsid w:val="00001D73"/>
    <w:rsid w:val="00002624"/>
    <w:rsid w:val="0000388E"/>
    <w:rsid w:val="00003DC1"/>
    <w:rsid w:val="0000463B"/>
    <w:rsid w:val="00004999"/>
    <w:rsid w:val="000058F5"/>
    <w:rsid w:val="00005C15"/>
    <w:rsid w:val="000064D6"/>
    <w:rsid w:val="00006821"/>
    <w:rsid w:val="00006C41"/>
    <w:rsid w:val="000074AA"/>
    <w:rsid w:val="00007C6B"/>
    <w:rsid w:val="00010488"/>
    <w:rsid w:val="00010820"/>
    <w:rsid w:val="00010C80"/>
    <w:rsid w:val="00010CAD"/>
    <w:rsid w:val="000123AE"/>
    <w:rsid w:val="0001254C"/>
    <w:rsid w:val="00012603"/>
    <w:rsid w:val="000127A8"/>
    <w:rsid w:val="0001317C"/>
    <w:rsid w:val="000134A8"/>
    <w:rsid w:val="000140DF"/>
    <w:rsid w:val="00014AC3"/>
    <w:rsid w:val="00014B79"/>
    <w:rsid w:val="00015EC8"/>
    <w:rsid w:val="00016A64"/>
    <w:rsid w:val="00017C3B"/>
    <w:rsid w:val="00020AF5"/>
    <w:rsid w:val="00020D5E"/>
    <w:rsid w:val="00020F7C"/>
    <w:rsid w:val="0002159A"/>
    <w:rsid w:val="00021EC9"/>
    <w:rsid w:val="000224D4"/>
    <w:rsid w:val="000234F9"/>
    <w:rsid w:val="00025E15"/>
    <w:rsid w:val="000269F8"/>
    <w:rsid w:val="00030AAC"/>
    <w:rsid w:val="00030B88"/>
    <w:rsid w:val="00030D1A"/>
    <w:rsid w:val="00031E7E"/>
    <w:rsid w:val="000324F2"/>
    <w:rsid w:val="00032614"/>
    <w:rsid w:val="00033367"/>
    <w:rsid w:val="00033F05"/>
    <w:rsid w:val="00033F2D"/>
    <w:rsid w:val="0003475C"/>
    <w:rsid w:val="0003477E"/>
    <w:rsid w:val="00035538"/>
    <w:rsid w:val="0003591D"/>
    <w:rsid w:val="00035D15"/>
    <w:rsid w:val="00037AC8"/>
    <w:rsid w:val="00037EA6"/>
    <w:rsid w:val="000406C5"/>
    <w:rsid w:val="00040E2B"/>
    <w:rsid w:val="00041AB3"/>
    <w:rsid w:val="00041D22"/>
    <w:rsid w:val="0004200B"/>
    <w:rsid w:val="00044594"/>
    <w:rsid w:val="00044C03"/>
    <w:rsid w:val="00044EA5"/>
    <w:rsid w:val="00045FD7"/>
    <w:rsid w:val="000465B6"/>
    <w:rsid w:val="000478C3"/>
    <w:rsid w:val="00047DE9"/>
    <w:rsid w:val="00050674"/>
    <w:rsid w:val="000514A4"/>
    <w:rsid w:val="00051AED"/>
    <w:rsid w:val="00051F9A"/>
    <w:rsid w:val="0005275B"/>
    <w:rsid w:val="000528E4"/>
    <w:rsid w:val="00052B7F"/>
    <w:rsid w:val="00052DA0"/>
    <w:rsid w:val="000531A4"/>
    <w:rsid w:val="00053B63"/>
    <w:rsid w:val="0005401A"/>
    <w:rsid w:val="00054051"/>
    <w:rsid w:val="00054100"/>
    <w:rsid w:val="00054F5F"/>
    <w:rsid w:val="00055059"/>
    <w:rsid w:val="00055762"/>
    <w:rsid w:val="00055B28"/>
    <w:rsid w:val="00055C33"/>
    <w:rsid w:val="000560F8"/>
    <w:rsid w:val="000564C9"/>
    <w:rsid w:val="00057FD4"/>
    <w:rsid w:val="00060768"/>
    <w:rsid w:val="0006143D"/>
    <w:rsid w:val="00061D01"/>
    <w:rsid w:val="00062283"/>
    <w:rsid w:val="00062310"/>
    <w:rsid w:val="00062448"/>
    <w:rsid w:val="00062FA5"/>
    <w:rsid w:val="00063B96"/>
    <w:rsid w:val="0006422C"/>
    <w:rsid w:val="00064D93"/>
    <w:rsid w:val="00065B31"/>
    <w:rsid w:val="00070297"/>
    <w:rsid w:val="00070E7C"/>
    <w:rsid w:val="00071826"/>
    <w:rsid w:val="0007234E"/>
    <w:rsid w:val="0007390F"/>
    <w:rsid w:val="00073967"/>
    <w:rsid w:val="000745B9"/>
    <w:rsid w:val="00075C9C"/>
    <w:rsid w:val="00076BBE"/>
    <w:rsid w:val="00077576"/>
    <w:rsid w:val="00077956"/>
    <w:rsid w:val="00077EC9"/>
    <w:rsid w:val="00077ED1"/>
    <w:rsid w:val="00080DD2"/>
    <w:rsid w:val="000813AE"/>
    <w:rsid w:val="00081DB5"/>
    <w:rsid w:val="00082364"/>
    <w:rsid w:val="00082495"/>
    <w:rsid w:val="00082A80"/>
    <w:rsid w:val="00083505"/>
    <w:rsid w:val="00084039"/>
    <w:rsid w:val="00084C2F"/>
    <w:rsid w:val="000859E0"/>
    <w:rsid w:val="00086154"/>
    <w:rsid w:val="000866C1"/>
    <w:rsid w:val="0008684D"/>
    <w:rsid w:val="0008761E"/>
    <w:rsid w:val="00090251"/>
    <w:rsid w:val="00090417"/>
    <w:rsid w:val="00091AF2"/>
    <w:rsid w:val="000923D9"/>
    <w:rsid w:val="00092632"/>
    <w:rsid w:val="00092ACD"/>
    <w:rsid w:val="00092FEB"/>
    <w:rsid w:val="00093DD0"/>
    <w:rsid w:val="00093FFB"/>
    <w:rsid w:val="00094F49"/>
    <w:rsid w:val="00095E33"/>
    <w:rsid w:val="000960A2"/>
    <w:rsid w:val="0009692C"/>
    <w:rsid w:val="000973E4"/>
    <w:rsid w:val="000A027A"/>
    <w:rsid w:val="000A0425"/>
    <w:rsid w:val="000A0917"/>
    <w:rsid w:val="000A09F2"/>
    <w:rsid w:val="000A0AEB"/>
    <w:rsid w:val="000A0F30"/>
    <w:rsid w:val="000A0F84"/>
    <w:rsid w:val="000A18B3"/>
    <w:rsid w:val="000A2293"/>
    <w:rsid w:val="000A25EC"/>
    <w:rsid w:val="000A29A4"/>
    <w:rsid w:val="000A3030"/>
    <w:rsid w:val="000A4FBE"/>
    <w:rsid w:val="000A4FE6"/>
    <w:rsid w:val="000A51E9"/>
    <w:rsid w:val="000A5519"/>
    <w:rsid w:val="000A5CA9"/>
    <w:rsid w:val="000A602A"/>
    <w:rsid w:val="000A64EF"/>
    <w:rsid w:val="000A6703"/>
    <w:rsid w:val="000A6CB1"/>
    <w:rsid w:val="000A770F"/>
    <w:rsid w:val="000A7B7B"/>
    <w:rsid w:val="000B00C9"/>
    <w:rsid w:val="000B0C46"/>
    <w:rsid w:val="000B14AE"/>
    <w:rsid w:val="000B212D"/>
    <w:rsid w:val="000B26F2"/>
    <w:rsid w:val="000B2A30"/>
    <w:rsid w:val="000B33BE"/>
    <w:rsid w:val="000B33CB"/>
    <w:rsid w:val="000B33EB"/>
    <w:rsid w:val="000B35AB"/>
    <w:rsid w:val="000B3817"/>
    <w:rsid w:val="000B4F01"/>
    <w:rsid w:val="000B5736"/>
    <w:rsid w:val="000B5B26"/>
    <w:rsid w:val="000C1ED9"/>
    <w:rsid w:val="000C3ABC"/>
    <w:rsid w:val="000C3F36"/>
    <w:rsid w:val="000C430F"/>
    <w:rsid w:val="000C4390"/>
    <w:rsid w:val="000C446B"/>
    <w:rsid w:val="000C45FB"/>
    <w:rsid w:val="000C48E8"/>
    <w:rsid w:val="000C4D39"/>
    <w:rsid w:val="000C623F"/>
    <w:rsid w:val="000C627B"/>
    <w:rsid w:val="000C6325"/>
    <w:rsid w:val="000C632F"/>
    <w:rsid w:val="000C763A"/>
    <w:rsid w:val="000C7C50"/>
    <w:rsid w:val="000C7FA4"/>
    <w:rsid w:val="000D0558"/>
    <w:rsid w:val="000D0971"/>
    <w:rsid w:val="000D098C"/>
    <w:rsid w:val="000D16EC"/>
    <w:rsid w:val="000D1D02"/>
    <w:rsid w:val="000D265D"/>
    <w:rsid w:val="000D2D76"/>
    <w:rsid w:val="000D3892"/>
    <w:rsid w:val="000D39AB"/>
    <w:rsid w:val="000D4739"/>
    <w:rsid w:val="000D63E4"/>
    <w:rsid w:val="000D66D8"/>
    <w:rsid w:val="000D67FF"/>
    <w:rsid w:val="000D6C1A"/>
    <w:rsid w:val="000E0E0A"/>
    <w:rsid w:val="000E1369"/>
    <w:rsid w:val="000E15DE"/>
    <w:rsid w:val="000E1817"/>
    <w:rsid w:val="000E1936"/>
    <w:rsid w:val="000E1EE6"/>
    <w:rsid w:val="000E22DA"/>
    <w:rsid w:val="000E2337"/>
    <w:rsid w:val="000E36CD"/>
    <w:rsid w:val="000E4657"/>
    <w:rsid w:val="000E4699"/>
    <w:rsid w:val="000E54E1"/>
    <w:rsid w:val="000E6D9A"/>
    <w:rsid w:val="000E7329"/>
    <w:rsid w:val="000E73C7"/>
    <w:rsid w:val="000E754D"/>
    <w:rsid w:val="000F0973"/>
    <w:rsid w:val="000F1B0F"/>
    <w:rsid w:val="000F2346"/>
    <w:rsid w:val="000F320B"/>
    <w:rsid w:val="000F4788"/>
    <w:rsid w:val="000F4FF3"/>
    <w:rsid w:val="000F5247"/>
    <w:rsid w:val="000F64FA"/>
    <w:rsid w:val="000F656C"/>
    <w:rsid w:val="000F6F15"/>
    <w:rsid w:val="000F7816"/>
    <w:rsid w:val="00100A51"/>
    <w:rsid w:val="001010A0"/>
    <w:rsid w:val="00101416"/>
    <w:rsid w:val="001026A3"/>
    <w:rsid w:val="001037C4"/>
    <w:rsid w:val="001049E5"/>
    <w:rsid w:val="001056BF"/>
    <w:rsid w:val="001056D1"/>
    <w:rsid w:val="0010573B"/>
    <w:rsid w:val="00105DAD"/>
    <w:rsid w:val="00106693"/>
    <w:rsid w:val="001066B5"/>
    <w:rsid w:val="00106DA0"/>
    <w:rsid w:val="00107534"/>
    <w:rsid w:val="00107E0D"/>
    <w:rsid w:val="00110333"/>
    <w:rsid w:val="001111A7"/>
    <w:rsid w:val="00112FBE"/>
    <w:rsid w:val="00113119"/>
    <w:rsid w:val="00115992"/>
    <w:rsid w:val="00116012"/>
    <w:rsid w:val="00117EEB"/>
    <w:rsid w:val="0012348A"/>
    <w:rsid w:val="00123622"/>
    <w:rsid w:val="00124863"/>
    <w:rsid w:val="00125203"/>
    <w:rsid w:val="00125224"/>
    <w:rsid w:val="00125288"/>
    <w:rsid w:val="00126890"/>
    <w:rsid w:val="00126D37"/>
    <w:rsid w:val="0012740F"/>
    <w:rsid w:val="00127DB1"/>
    <w:rsid w:val="0013067B"/>
    <w:rsid w:val="00130B1C"/>
    <w:rsid w:val="00130BC4"/>
    <w:rsid w:val="0013196B"/>
    <w:rsid w:val="00131C4C"/>
    <w:rsid w:val="00131F6A"/>
    <w:rsid w:val="00132856"/>
    <w:rsid w:val="001329F9"/>
    <w:rsid w:val="00132EEB"/>
    <w:rsid w:val="001334C0"/>
    <w:rsid w:val="00134D46"/>
    <w:rsid w:val="001361B7"/>
    <w:rsid w:val="0013636D"/>
    <w:rsid w:val="00136F6A"/>
    <w:rsid w:val="00137750"/>
    <w:rsid w:val="001377C5"/>
    <w:rsid w:val="0013782D"/>
    <w:rsid w:val="001409BB"/>
    <w:rsid w:val="001418D1"/>
    <w:rsid w:val="0014228D"/>
    <w:rsid w:val="001423E9"/>
    <w:rsid w:val="00142504"/>
    <w:rsid w:val="00142E34"/>
    <w:rsid w:val="00142F28"/>
    <w:rsid w:val="00142F9D"/>
    <w:rsid w:val="00144BF2"/>
    <w:rsid w:val="00145EFF"/>
    <w:rsid w:val="0014793E"/>
    <w:rsid w:val="00147CA9"/>
    <w:rsid w:val="0015063D"/>
    <w:rsid w:val="00150FA8"/>
    <w:rsid w:val="00151922"/>
    <w:rsid w:val="00151C6E"/>
    <w:rsid w:val="00151DD8"/>
    <w:rsid w:val="0015203D"/>
    <w:rsid w:val="001525CA"/>
    <w:rsid w:val="0015315B"/>
    <w:rsid w:val="00153595"/>
    <w:rsid w:val="001542B6"/>
    <w:rsid w:val="00154F4F"/>
    <w:rsid w:val="001556DE"/>
    <w:rsid w:val="00155CCB"/>
    <w:rsid w:val="00156060"/>
    <w:rsid w:val="00156091"/>
    <w:rsid w:val="001562F0"/>
    <w:rsid w:val="001563E6"/>
    <w:rsid w:val="001567A3"/>
    <w:rsid w:val="00156953"/>
    <w:rsid w:val="00157749"/>
    <w:rsid w:val="0016072B"/>
    <w:rsid w:val="00160A78"/>
    <w:rsid w:val="00161372"/>
    <w:rsid w:val="00161EBC"/>
    <w:rsid w:val="0016403F"/>
    <w:rsid w:val="00165094"/>
    <w:rsid w:val="0016594A"/>
    <w:rsid w:val="0016779B"/>
    <w:rsid w:val="00167C6B"/>
    <w:rsid w:val="00170467"/>
    <w:rsid w:val="001708F2"/>
    <w:rsid w:val="001717B6"/>
    <w:rsid w:val="00171B16"/>
    <w:rsid w:val="001726EC"/>
    <w:rsid w:val="001729C2"/>
    <w:rsid w:val="001735AE"/>
    <w:rsid w:val="00173691"/>
    <w:rsid w:val="001739C6"/>
    <w:rsid w:val="00173A8F"/>
    <w:rsid w:val="001752C0"/>
    <w:rsid w:val="0017576B"/>
    <w:rsid w:val="00176154"/>
    <w:rsid w:val="00176F7D"/>
    <w:rsid w:val="00177015"/>
    <w:rsid w:val="00177483"/>
    <w:rsid w:val="00177685"/>
    <w:rsid w:val="001806D9"/>
    <w:rsid w:val="0018091C"/>
    <w:rsid w:val="001811F9"/>
    <w:rsid w:val="001824A1"/>
    <w:rsid w:val="00183FFC"/>
    <w:rsid w:val="0018515E"/>
    <w:rsid w:val="00185AEB"/>
    <w:rsid w:val="00185B73"/>
    <w:rsid w:val="00185DC1"/>
    <w:rsid w:val="00186448"/>
    <w:rsid w:val="001869B1"/>
    <w:rsid w:val="00186EE8"/>
    <w:rsid w:val="00187100"/>
    <w:rsid w:val="00187C1E"/>
    <w:rsid w:val="00187F34"/>
    <w:rsid w:val="0019119F"/>
    <w:rsid w:val="00191597"/>
    <w:rsid w:val="00191931"/>
    <w:rsid w:val="00191DB2"/>
    <w:rsid w:val="001921D3"/>
    <w:rsid w:val="00192240"/>
    <w:rsid w:val="00192A61"/>
    <w:rsid w:val="00192D23"/>
    <w:rsid w:val="00193105"/>
    <w:rsid w:val="00194094"/>
    <w:rsid w:val="0019410D"/>
    <w:rsid w:val="00194865"/>
    <w:rsid w:val="00194E33"/>
    <w:rsid w:val="00194E5E"/>
    <w:rsid w:val="00194E9C"/>
    <w:rsid w:val="0019536A"/>
    <w:rsid w:val="00196DA2"/>
    <w:rsid w:val="00196F4D"/>
    <w:rsid w:val="00197974"/>
    <w:rsid w:val="001A00E1"/>
    <w:rsid w:val="001A08B6"/>
    <w:rsid w:val="001A0A2C"/>
    <w:rsid w:val="001A13B8"/>
    <w:rsid w:val="001A1D59"/>
    <w:rsid w:val="001A2300"/>
    <w:rsid w:val="001A3274"/>
    <w:rsid w:val="001A4FD8"/>
    <w:rsid w:val="001A55B6"/>
    <w:rsid w:val="001A61E4"/>
    <w:rsid w:val="001A63DF"/>
    <w:rsid w:val="001B0393"/>
    <w:rsid w:val="001B0AA9"/>
    <w:rsid w:val="001B164C"/>
    <w:rsid w:val="001B16CE"/>
    <w:rsid w:val="001B188D"/>
    <w:rsid w:val="001B18B3"/>
    <w:rsid w:val="001B356A"/>
    <w:rsid w:val="001B3BC0"/>
    <w:rsid w:val="001B40B5"/>
    <w:rsid w:val="001B42DC"/>
    <w:rsid w:val="001B47B8"/>
    <w:rsid w:val="001B4F5C"/>
    <w:rsid w:val="001B5363"/>
    <w:rsid w:val="001B54AC"/>
    <w:rsid w:val="001B5C04"/>
    <w:rsid w:val="001B5EC5"/>
    <w:rsid w:val="001B5F25"/>
    <w:rsid w:val="001B64F3"/>
    <w:rsid w:val="001B677A"/>
    <w:rsid w:val="001C0AA2"/>
    <w:rsid w:val="001C1621"/>
    <w:rsid w:val="001C1783"/>
    <w:rsid w:val="001C19F6"/>
    <w:rsid w:val="001C1D37"/>
    <w:rsid w:val="001C213A"/>
    <w:rsid w:val="001C2DEB"/>
    <w:rsid w:val="001C31AA"/>
    <w:rsid w:val="001C3C56"/>
    <w:rsid w:val="001C4BCC"/>
    <w:rsid w:val="001C4F25"/>
    <w:rsid w:val="001C538E"/>
    <w:rsid w:val="001C5462"/>
    <w:rsid w:val="001C54C3"/>
    <w:rsid w:val="001C5678"/>
    <w:rsid w:val="001C5DD1"/>
    <w:rsid w:val="001C6131"/>
    <w:rsid w:val="001C63F1"/>
    <w:rsid w:val="001C6D63"/>
    <w:rsid w:val="001C75EF"/>
    <w:rsid w:val="001C7899"/>
    <w:rsid w:val="001D1259"/>
    <w:rsid w:val="001D1D02"/>
    <w:rsid w:val="001D1E07"/>
    <w:rsid w:val="001D22B1"/>
    <w:rsid w:val="001D25C0"/>
    <w:rsid w:val="001D2788"/>
    <w:rsid w:val="001D31A8"/>
    <w:rsid w:val="001D35C6"/>
    <w:rsid w:val="001D536E"/>
    <w:rsid w:val="001D5831"/>
    <w:rsid w:val="001D61DA"/>
    <w:rsid w:val="001D665E"/>
    <w:rsid w:val="001D736F"/>
    <w:rsid w:val="001D7386"/>
    <w:rsid w:val="001D7BD3"/>
    <w:rsid w:val="001D7DE3"/>
    <w:rsid w:val="001E1DCC"/>
    <w:rsid w:val="001E2FD1"/>
    <w:rsid w:val="001E393F"/>
    <w:rsid w:val="001E4509"/>
    <w:rsid w:val="001E4CFA"/>
    <w:rsid w:val="001E5138"/>
    <w:rsid w:val="001E5284"/>
    <w:rsid w:val="001E554A"/>
    <w:rsid w:val="001E6797"/>
    <w:rsid w:val="001E72A3"/>
    <w:rsid w:val="001F05D2"/>
    <w:rsid w:val="001F0E0A"/>
    <w:rsid w:val="001F0ECC"/>
    <w:rsid w:val="001F1339"/>
    <w:rsid w:val="001F16C8"/>
    <w:rsid w:val="001F209E"/>
    <w:rsid w:val="001F22B2"/>
    <w:rsid w:val="001F24B3"/>
    <w:rsid w:val="001F321A"/>
    <w:rsid w:val="001F3843"/>
    <w:rsid w:val="001F4057"/>
    <w:rsid w:val="001F46EB"/>
    <w:rsid w:val="001F4BE0"/>
    <w:rsid w:val="001F58EB"/>
    <w:rsid w:val="001F7520"/>
    <w:rsid w:val="001F75A1"/>
    <w:rsid w:val="001F7B20"/>
    <w:rsid w:val="00200408"/>
    <w:rsid w:val="002006A0"/>
    <w:rsid w:val="0020093C"/>
    <w:rsid w:val="00201A8B"/>
    <w:rsid w:val="00203099"/>
    <w:rsid w:val="002038CF"/>
    <w:rsid w:val="00204264"/>
    <w:rsid w:val="0020543D"/>
    <w:rsid w:val="002060B3"/>
    <w:rsid w:val="00206BDE"/>
    <w:rsid w:val="00210015"/>
    <w:rsid w:val="00210BCB"/>
    <w:rsid w:val="00210F52"/>
    <w:rsid w:val="00211DBE"/>
    <w:rsid w:val="00211F43"/>
    <w:rsid w:val="00213014"/>
    <w:rsid w:val="002132BD"/>
    <w:rsid w:val="00213502"/>
    <w:rsid w:val="002138B4"/>
    <w:rsid w:val="0021585C"/>
    <w:rsid w:val="00216815"/>
    <w:rsid w:val="00216E5E"/>
    <w:rsid w:val="0021739C"/>
    <w:rsid w:val="00217B5F"/>
    <w:rsid w:val="00220FC7"/>
    <w:rsid w:val="00221080"/>
    <w:rsid w:val="002215DB"/>
    <w:rsid w:val="002217F8"/>
    <w:rsid w:val="0022334E"/>
    <w:rsid w:val="00223848"/>
    <w:rsid w:val="00223F54"/>
    <w:rsid w:val="00224330"/>
    <w:rsid w:val="002243FA"/>
    <w:rsid w:val="002253BC"/>
    <w:rsid w:val="0022585B"/>
    <w:rsid w:val="00225F01"/>
    <w:rsid w:val="002260D5"/>
    <w:rsid w:val="0022654C"/>
    <w:rsid w:val="00226624"/>
    <w:rsid w:val="00226A2E"/>
    <w:rsid w:val="002275BB"/>
    <w:rsid w:val="00227BC0"/>
    <w:rsid w:val="00230D47"/>
    <w:rsid w:val="00230F86"/>
    <w:rsid w:val="00232423"/>
    <w:rsid w:val="002324FC"/>
    <w:rsid w:val="002325A9"/>
    <w:rsid w:val="002330D8"/>
    <w:rsid w:val="002338A1"/>
    <w:rsid w:val="0023436A"/>
    <w:rsid w:val="002347E8"/>
    <w:rsid w:val="00236586"/>
    <w:rsid w:val="002367EC"/>
    <w:rsid w:val="002371CD"/>
    <w:rsid w:val="00237C60"/>
    <w:rsid w:val="0024175A"/>
    <w:rsid w:val="00242CFD"/>
    <w:rsid w:val="00242E18"/>
    <w:rsid w:val="00242E56"/>
    <w:rsid w:val="0024398F"/>
    <w:rsid w:val="00244AF1"/>
    <w:rsid w:val="00245585"/>
    <w:rsid w:val="00245851"/>
    <w:rsid w:val="002458DF"/>
    <w:rsid w:val="00245AE9"/>
    <w:rsid w:val="0025022E"/>
    <w:rsid w:val="00250D7B"/>
    <w:rsid w:val="002513D5"/>
    <w:rsid w:val="00252203"/>
    <w:rsid w:val="00252900"/>
    <w:rsid w:val="00252907"/>
    <w:rsid w:val="00253862"/>
    <w:rsid w:val="00253DC8"/>
    <w:rsid w:val="002546D0"/>
    <w:rsid w:val="002548E8"/>
    <w:rsid w:val="00254AC3"/>
    <w:rsid w:val="00254DA3"/>
    <w:rsid w:val="00254F8F"/>
    <w:rsid w:val="00255550"/>
    <w:rsid w:val="00256477"/>
    <w:rsid w:val="002578AE"/>
    <w:rsid w:val="0026048D"/>
    <w:rsid w:val="0026096C"/>
    <w:rsid w:val="00260E74"/>
    <w:rsid w:val="00261108"/>
    <w:rsid w:val="00261233"/>
    <w:rsid w:val="0026143E"/>
    <w:rsid w:val="002624D3"/>
    <w:rsid w:val="0026256B"/>
    <w:rsid w:val="00262CE6"/>
    <w:rsid w:val="002633C1"/>
    <w:rsid w:val="00263607"/>
    <w:rsid w:val="00263F34"/>
    <w:rsid w:val="0026426E"/>
    <w:rsid w:val="00264E8E"/>
    <w:rsid w:val="00265791"/>
    <w:rsid w:val="002657F7"/>
    <w:rsid w:val="00266C32"/>
    <w:rsid w:val="00267BEE"/>
    <w:rsid w:val="0027047A"/>
    <w:rsid w:val="00270690"/>
    <w:rsid w:val="00271111"/>
    <w:rsid w:val="00271BD7"/>
    <w:rsid w:val="00271BE1"/>
    <w:rsid w:val="00272399"/>
    <w:rsid w:val="00272783"/>
    <w:rsid w:val="00273151"/>
    <w:rsid w:val="00273C62"/>
    <w:rsid w:val="002740F6"/>
    <w:rsid w:val="002743FC"/>
    <w:rsid w:val="00274BE4"/>
    <w:rsid w:val="00275063"/>
    <w:rsid w:val="00276313"/>
    <w:rsid w:val="00277024"/>
    <w:rsid w:val="0027746F"/>
    <w:rsid w:val="0027755F"/>
    <w:rsid w:val="00277D5D"/>
    <w:rsid w:val="002810E8"/>
    <w:rsid w:val="00282F45"/>
    <w:rsid w:val="0028372A"/>
    <w:rsid w:val="00284210"/>
    <w:rsid w:val="00284AA6"/>
    <w:rsid w:val="00284F17"/>
    <w:rsid w:val="00285671"/>
    <w:rsid w:val="002857A4"/>
    <w:rsid w:val="00285EC0"/>
    <w:rsid w:val="00286674"/>
    <w:rsid w:val="00286B7E"/>
    <w:rsid w:val="00287A46"/>
    <w:rsid w:val="00287E5D"/>
    <w:rsid w:val="00287E90"/>
    <w:rsid w:val="00290B11"/>
    <w:rsid w:val="00290FBB"/>
    <w:rsid w:val="0029163E"/>
    <w:rsid w:val="0029203C"/>
    <w:rsid w:val="002925BF"/>
    <w:rsid w:val="00294046"/>
    <w:rsid w:val="002941FF"/>
    <w:rsid w:val="002942E5"/>
    <w:rsid w:val="002948FA"/>
    <w:rsid w:val="00294DFA"/>
    <w:rsid w:val="002964C0"/>
    <w:rsid w:val="002965E3"/>
    <w:rsid w:val="002978DA"/>
    <w:rsid w:val="00297ED2"/>
    <w:rsid w:val="002A0EFD"/>
    <w:rsid w:val="002A1BAD"/>
    <w:rsid w:val="002A2415"/>
    <w:rsid w:val="002A2B75"/>
    <w:rsid w:val="002A2EF9"/>
    <w:rsid w:val="002A30B4"/>
    <w:rsid w:val="002A3741"/>
    <w:rsid w:val="002A4839"/>
    <w:rsid w:val="002A49BD"/>
    <w:rsid w:val="002A4A50"/>
    <w:rsid w:val="002A5333"/>
    <w:rsid w:val="002A572E"/>
    <w:rsid w:val="002A62B2"/>
    <w:rsid w:val="002A6798"/>
    <w:rsid w:val="002A6969"/>
    <w:rsid w:val="002A6D24"/>
    <w:rsid w:val="002A6FEB"/>
    <w:rsid w:val="002A7638"/>
    <w:rsid w:val="002B047B"/>
    <w:rsid w:val="002B065F"/>
    <w:rsid w:val="002B0807"/>
    <w:rsid w:val="002B0C73"/>
    <w:rsid w:val="002B158B"/>
    <w:rsid w:val="002B2024"/>
    <w:rsid w:val="002B2F2B"/>
    <w:rsid w:val="002B3134"/>
    <w:rsid w:val="002B362B"/>
    <w:rsid w:val="002B3741"/>
    <w:rsid w:val="002B4D21"/>
    <w:rsid w:val="002B5EEA"/>
    <w:rsid w:val="002B671A"/>
    <w:rsid w:val="002B6817"/>
    <w:rsid w:val="002B6FC4"/>
    <w:rsid w:val="002C05D1"/>
    <w:rsid w:val="002C27D3"/>
    <w:rsid w:val="002C32ED"/>
    <w:rsid w:val="002C35EF"/>
    <w:rsid w:val="002C4329"/>
    <w:rsid w:val="002C442B"/>
    <w:rsid w:val="002C44CE"/>
    <w:rsid w:val="002C5038"/>
    <w:rsid w:val="002C56CF"/>
    <w:rsid w:val="002C619C"/>
    <w:rsid w:val="002C637A"/>
    <w:rsid w:val="002C7720"/>
    <w:rsid w:val="002D01CB"/>
    <w:rsid w:val="002D05B6"/>
    <w:rsid w:val="002D07C6"/>
    <w:rsid w:val="002D0BA2"/>
    <w:rsid w:val="002D0C8C"/>
    <w:rsid w:val="002D10E0"/>
    <w:rsid w:val="002D1269"/>
    <w:rsid w:val="002D2030"/>
    <w:rsid w:val="002D20C0"/>
    <w:rsid w:val="002D2840"/>
    <w:rsid w:val="002D2923"/>
    <w:rsid w:val="002D325D"/>
    <w:rsid w:val="002D3428"/>
    <w:rsid w:val="002D395D"/>
    <w:rsid w:val="002D47F3"/>
    <w:rsid w:val="002D4DAE"/>
    <w:rsid w:val="002D5032"/>
    <w:rsid w:val="002D596C"/>
    <w:rsid w:val="002D5D75"/>
    <w:rsid w:val="002D5ED7"/>
    <w:rsid w:val="002D680C"/>
    <w:rsid w:val="002D6FF5"/>
    <w:rsid w:val="002D7C4D"/>
    <w:rsid w:val="002E0CD7"/>
    <w:rsid w:val="002E0E5A"/>
    <w:rsid w:val="002E19BC"/>
    <w:rsid w:val="002E30C9"/>
    <w:rsid w:val="002E4379"/>
    <w:rsid w:val="002E4D17"/>
    <w:rsid w:val="002E51D5"/>
    <w:rsid w:val="002E5429"/>
    <w:rsid w:val="002E5845"/>
    <w:rsid w:val="002E59EF"/>
    <w:rsid w:val="002E7992"/>
    <w:rsid w:val="002E7AC8"/>
    <w:rsid w:val="002F29A8"/>
    <w:rsid w:val="002F2A3F"/>
    <w:rsid w:val="002F2BB5"/>
    <w:rsid w:val="002F300B"/>
    <w:rsid w:val="002F40BF"/>
    <w:rsid w:val="002F4B10"/>
    <w:rsid w:val="002F5E93"/>
    <w:rsid w:val="003007E1"/>
    <w:rsid w:val="00300A29"/>
    <w:rsid w:val="00301228"/>
    <w:rsid w:val="0030150A"/>
    <w:rsid w:val="00301B52"/>
    <w:rsid w:val="00301BD3"/>
    <w:rsid w:val="00301DA1"/>
    <w:rsid w:val="00303231"/>
    <w:rsid w:val="00303AB7"/>
    <w:rsid w:val="0030435A"/>
    <w:rsid w:val="003044E1"/>
    <w:rsid w:val="00304C48"/>
    <w:rsid w:val="00304CC9"/>
    <w:rsid w:val="00305419"/>
    <w:rsid w:val="003069B0"/>
    <w:rsid w:val="00306DE5"/>
    <w:rsid w:val="0030728E"/>
    <w:rsid w:val="003106E5"/>
    <w:rsid w:val="00311031"/>
    <w:rsid w:val="00311985"/>
    <w:rsid w:val="00311AA5"/>
    <w:rsid w:val="00311E53"/>
    <w:rsid w:val="00311ECB"/>
    <w:rsid w:val="003128C5"/>
    <w:rsid w:val="0031380C"/>
    <w:rsid w:val="00314B42"/>
    <w:rsid w:val="00314BD0"/>
    <w:rsid w:val="00314F07"/>
    <w:rsid w:val="0031505D"/>
    <w:rsid w:val="00316029"/>
    <w:rsid w:val="003162F4"/>
    <w:rsid w:val="00316347"/>
    <w:rsid w:val="00316390"/>
    <w:rsid w:val="00316662"/>
    <w:rsid w:val="00316C47"/>
    <w:rsid w:val="00316CEE"/>
    <w:rsid w:val="00316CFA"/>
    <w:rsid w:val="00317DEE"/>
    <w:rsid w:val="0032076F"/>
    <w:rsid w:val="00320BF0"/>
    <w:rsid w:val="00321045"/>
    <w:rsid w:val="0032165E"/>
    <w:rsid w:val="00322112"/>
    <w:rsid w:val="003221C5"/>
    <w:rsid w:val="003223EB"/>
    <w:rsid w:val="003224BD"/>
    <w:rsid w:val="003229B9"/>
    <w:rsid w:val="00323A76"/>
    <w:rsid w:val="00325C34"/>
    <w:rsid w:val="003268E2"/>
    <w:rsid w:val="0032718D"/>
    <w:rsid w:val="00327800"/>
    <w:rsid w:val="0033035F"/>
    <w:rsid w:val="003303B3"/>
    <w:rsid w:val="00330BC6"/>
    <w:rsid w:val="0033105C"/>
    <w:rsid w:val="00331288"/>
    <w:rsid w:val="00331A52"/>
    <w:rsid w:val="003320B1"/>
    <w:rsid w:val="00332482"/>
    <w:rsid w:val="00332DD1"/>
    <w:rsid w:val="003331A6"/>
    <w:rsid w:val="00334D86"/>
    <w:rsid w:val="00335130"/>
    <w:rsid w:val="0033579D"/>
    <w:rsid w:val="003357AA"/>
    <w:rsid w:val="0033583C"/>
    <w:rsid w:val="00335D73"/>
    <w:rsid w:val="003362BC"/>
    <w:rsid w:val="003366F7"/>
    <w:rsid w:val="00337195"/>
    <w:rsid w:val="003371EA"/>
    <w:rsid w:val="0034002D"/>
    <w:rsid w:val="00340A92"/>
    <w:rsid w:val="0034136D"/>
    <w:rsid w:val="003415DF"/>
    <w:rsid w:val="003416C2"/>
    <w:rsid w:val="003420B1"/>
    <w:rsid w:val="003424C8"/>
    <w:rsid w:val="00342F3A"/>
    <w:rsid w:val="00343E56"/>
    <w:rsid w:val="00344051"/>
    <w:rsid w:val="00344C60"/>
    <w:rsid w:val="00344CF0"/>
    <w:rsid w:val="00345107"/>
    <w:rsid w:val="0034547C"/>
    <w:rsid w:val="0034568B"/>
    <w:rsid w:val="003465CB"/>
    <w:rsid w:val="003468A1"/>
    <w:rsid w:val="00346EFF"/>
    <w:rsid w:val="00347BF2"/>
    <w:rsid w:val="00347ED4"/>
    <w:rsid w:val="003503E3"/>
    <w:rsid w:val="00350A69"/>
    <w:rsid w:val="00351AE9"/>
    <w:rsid w:val="00352AE2"/>
    <w:rsid w:val="00352D44"/>
    <w:rsid w:val="00353188"/>
    <w:rsid w:val="0035393A"/>
    <w:rsid w:val="00354E02"/>
    <w:rsid w:val="003566FD"/>
    <w:rsid w:val="00356853"/>
    <w:rsid w:val="00356F79"/>
    <w:rsid w:val="00356FA9"/>
    <w:rsid w:val="003573D7"/>
    <w:rsid w:val="0035767E"/>
    <w:rsid w:val="0035779C"/>
    <w:rsid w:val="00357E15"/>
    <w:rsid w:val="00357F65"/>
    <w:rsid w:val="003601C0"/>
    <w:rsid w:val="003604BA"/>
    <w:rsid w:val="00360C8D"/>
    <w:rsid w:val="003622FD"/>
    <w:rsid w:val="00362A7A"/>
    <w:rsid w:val="00362CF3"/>
    <w:rsid w:val="003633BB"/>
    <w:rsid w:val="00363602"/>
    <w:rsid w:val="003641F3"/>
    <w:rsid w:val="00364B8E"/>
    <w:rsid w:val="003657EE"/>
    <w:rsid w:val="0036595E"/>
    <w:rsid w:val="00365A75"/>
    <w:rsid w:val="00365B30"/>
    <w:rsid w:val="00365CEF"/>
    <w:rsid w:val="00365DEA"/>
    <w:rsid w:val="003671B6"/>
    <w:rsid w:val="00367B4E"/>
    <w:rsid w:val="00367DF6"/>
    <w:rsid w:val="00367FD2"/>
    <w:rsid w:val="00371457"/>
    <w:rsid w:val="0037194A"/>
    <w:rsid w:val="00372820"/>
    <w:rsid w:val="00372D22"/>
    <w:rsid w:val="003731B4"/>
    <w:rsid w:val="003732D6"/>
    <w:rsid w:val="00373C06"/>
    <w:rsid w:val="003748C8"/>
    <w:rsid w:val="0037526A"/>
    <w:rsid w:val="00375BB5"/>
    <w:rsid w:val="00376309"/>
    <w:rsid w:val="0037734A"/>
    <w:rsid w:val="00380433"/>
    <w:rsid w:val="00380ED3"/>
    <w:rsid w:val="00381195"/>
    <w:rsid w:val="003811B2"/>
    <w:rsid w:val="0038154F"/>
    <w:rsid w:val="00381701"/>
    <w:rsid w:val="003824C2"/>
    <w:rsid w:val="00382646"/>
    <w:rsid w:val="00382934"/>
    <w:rsid w:val="003838D7"/>
    <w:rsid w:val="00383D64"/>
    <w:rsid w:val="00384966"/>
    <w:rsid w:val="00385847"/>
    <w:rsid w:val="003862B7"/>
    <w:rsid w:val="003866E0"/>
    <w:rsid w:val="00386E58"/>
    <w:rsid w:val="003871CE"/>
    <w:rsid w:val="003873F8"/>
    <w:rsid w:val="00391703"/>
    <w:rsid w:val="003925BA"/>
    <w:rsid w:val="0039311B"/>
    <w:rsid w:val="00393194"/>
    <w:rsid w:val="00393C75"/>
    <w:rsid w:val="00393F66"/>
    <w:rsid w:val="003941C1"/>
    <w:rsid w:val="003945D5"/>
    <w:rsid w:val="003947A9"/>
    <w:rsid w:val="00395239"/>
    <w:rsid w:val="00395F98"/>
    <w:rsid w:val="003960D2"/>
    <w:rsid w:val="003962CA"/>
    <w:rsid w:val="00396983"/>
    <w:rsid w:val="00397A3B"/>
    <w:rsid w:val="003A00F0"/>
    <w:rsid w:val="003A1160"/>
    <w:rsid w:val="003A1958"/>
    <w:rsid w:val="003A2515"/>
    <w:rsid w:val="003A2BF9"/>
    <w:rsid w:val="003A2D73"/>
    <w:rsid w:val="003A43CE"/>
    <w:rsid w:val="003A4CE2"/>
    <w:rsid w:val="003A5375"/>
    <w:rsid w:val="003A55AC"/>
    <w:rsid w:val="003A726A"/>
    <w:rsid w:val="003A78AA"/>
    <w:rsid w:val="003B01CA"/>
    <w:rsid w:val="003B0A8C"/>
    <w:rsid w:val="003B24AF"/>
    <w:rsid w:val="003B2AD0"/>
    <w:rsid w:val="003B36B7"/>
    <w:rsid w:val="003B4093"/>
    <w:rsid w:val="003B5FDC"/>
    <w:rsid w:val="003B60BB"/>
    <w:rsid w:val="003B616E"/>
    <w:rsid w:val="003B6773"/>
    <w:rsid w:val="003C0322"/>
    <w:rsid w:val="003C29D4"/>
    <w:rsid w:val="003C2D73"/>
    <w:rsid w:val="003C35E1"/>
    <w:rsid w:val="003C4025"/>
    <w:rsid w:val="003C40DF"/>
    <w:rsid w:val="003C4375"/>
    <w:rsid w:val="003C4660"/>
    <w:rsid w:val="003C5688"/>
    <w:rsid w:val="003C57A9"/>
    <w:rsid w:val="003C5BB3"/>
    <w:rsid w:val="003C5EF3"/>
    <w:rsid w:val="003C5EFB"/>
    <w:rsid w:val="003C616F"/>
    <w:rsid w:val="003C6477"/>
    <w:rsid w:val="003C66BF"/>
    <w:rsid w:val="003C7405"/>
    <w:rsid w:val="003C74F7"/>
    <w:rsid w:val="003C7A3C"/>
    <w:rsid w:val="003D0323"/>
    <w:rsid w:val="003D0EE8"/>
    <w:rsid w:val="003D10F8"/>
    <w:rsid w:val="003D14F0"/>
    <w:rsid w:val="003D2C16"/>
    <w:rsid w:val="003D2CA7"/>
    <w:rsid w:val="003D2D36"/>
    <w:rsid w:val="003D3C5A"/>
    <w:rsid w:val="003D3D9B"/>
    <w:rsid w:val="003D4E22"/>
    <w:rsid w:val="003D5E1A"/>
    <w:rsid w:val="003D62BC"/>
    <w:rsid w:val="003D65D9"/>
    <w:rsid w:val="003D6794"/>
    <w:rsid w:val="003D6923"/>
    <w:rsid w:val="003E014B"/>
    <w:rsid w:val="003E0BF9"/>
    <w:rsid w:val="003E2AE5"/>
    <w:rsid w:val="003E2B36"/>
    <w:rsid w:val="003E3030"/>
    <w:rsid w:val="003E4E60"/>
    <w:rsid w:val="003E54BC"/>
    <w:rsid w:val="003E54C6"/>
    <w:rsid w:val="003E5D02"/>
    <w:rsid w:val="003E5EA4"/>
    <w:rsid w:val="003E67B7"/>
    <w:rsid w:val="003E6CC4"/>
    <w:rsid w:val="003F0A13"/>
    <w:rsid w:val="003F0C9E"/>
    <w:rsid w:val="003F1171"/>
    <w:rsid w:val="003F134E"/>
    <w:rsid w:val="003F134F"/>
    <w:rsid w:val="003F1C0D"/>
    <w:rsid w:val="003F24F0"/>
    <w:rsid w:val="003F2CBA"/>
    <w:rsid w:val="003F4916"/>
    <w:rsid w:val="003F4BB2"/>
    <w:rsid w:val="003F5632"/>
    <w:rsid w:val="003F57C5"/>
    <w:rsid w:val="003F5ED8"/>
    <w:rsid w:val="003F6AA2"/>
    <w:rsid w:val="00400591"/>
    <w:rsid w:val="00400D1F"/>
    <w:rsid w:val="00400F21"/>
    <w:rsid w:val="00401086"/>
    <w:rsid w:val="0040211D"/>
    <w:rsid w:val="00402120"/>
    <w:rsid w:val="0040218F"/>
    <w:rsid w:val="00402896"/>
    <w:rsid w:val="0040454E"/>
    <w:rsid w:val="00404AB0"/>
    <w:rsid w:val="00404D78"/>
    <w:rsid w:val="004061E4"/>
    <w:rsid w:val="004065E8"/>
    <w:rsid w:val="00407429"/>
    <w:rsid w:val="004075AD"/>
    <w:rsid w:val="0040779A"/>
    <w:rsid w:val="00407D0C"/>
    <w:rsid w:val="00410254"/>
    <w:rsid w:val="00411303"/>
    <w:rsid w:val="00412CB2"/>
    <w:rsid w:val="004133CA"/>
    <w:rsid w:val="00414CE9"/>
    <w:rsid w:val="00415559"/>
    <w:rsid w:val="00415D13"/>
    <w:rsid w:val="00415FAE"/>
    <w:rsid w:val="00416B5A"/>
    <w:rsid w:val="00416E91"/>
    <w:rsid w:val="00417054"/>
    <w:rsid w:val="004175F2"/>
    <w:rsid w:val="0041766F"/>
    <w:rsid w:val="00420158"/>
    <w:rsid w:val="004204D0"/>
    <w:rsid w:val="00421A20"/>
    <w:rsid w:val="00421E1F"/>
    <w:rsid w:val="0042257A"/>
    <w:rsid w:val="00424F8F"/>
    <w:rsid w:val="00425F05"/>
    <w:rsid w:val="004264E3"/>
    <w:rsid w:val="004268E0"/>
    <w:rsid w:val="0042727F"/>
    <w:rsid w:val="00427A3A"/>
    <w:rsid w:val="0043031D"/>
    <w:rsid w:val="00430DE7"/>
    <w:rsid w:val="00431A9A"/>
    <w:rsid w:val="00431F95"/>
    <w:rsid w:val="00431FBC"/>
    <w:rsid w:val="004323E5"/>
    <w:rsid w:val="00432BFE"/>
    <w:rsid w:val="004332C1"/>
    <w:rsid w:val="00436743"/>
    <w:rsid w:val="00436D9B"/>
    <w:rsid w:val="004371D6"/>
    <w:rsid w:val="004379F0"/>
    <w:rsid w:val="0044052B"/>
    <w:rsid w:val="004407F4"/>
    <w:rsid w:val="004409F4"/>
    <w:rsid w:val="00440C53"/>
    <w:rsid w:val="0044127C"/>
    <w:rsid w:val="004412FB"/>
    <w:rsid w:val="00441D87"/>
    <w:rsid w:val="004423BF"/>
    <w:rsid w:val="0044311E"/>
    <w:rsid w:val="00444478"/>
    <w:rsid w:val="00444FA3"/>
    <w:rsid w:val="004450D9"/>
    <w:rsid w:val="004452AC"/>
    <w:rsid w:val="00446200"/>
    <w:rsid w:val="0044627F"/>
    <w:rsid w:val="004465B0"/>
    <w:rsid w:val="004507C8"/>
    <w:rsid w:val="00451460"/>
    <w:rsid w:val="004524E1"/>
    <w:rsid w:val="004526B2"/>
    <w:rsid w:val="00452C29"/>
    <w:rsid w:val="00452C3C"/>
    <w:rsid w:val="00453730"/>
    <w:rsid w:val="00454002"/>
    <w:rsid w:val="00454134"/>
    <w:rsid w:val="0045422E"/>
    <w:rsid w:val="00455FF4"/>
    <w:rsid w:val="00456498"/>
    <w:rsid w:val="00456CC8"/>
    <w:rsid w:val="0045748C"/>
    <w:rsid w:val="00457883"/>
    <w:rsid w:val="00462714"/>
    <w:rsid w:val="00462FE7"/>
    <w:rsid w:val="00463D2C"/>
    <w:rsid w:val="00464A2E"/>
    <w:rsid w:val="00466103"/>
    <w:rsid w:val="0046645F"/>
    <w:rsid w:val="0046708F"/>
    <w:rsid w:val="00467B24"/>
    <w:rsid w:val="00470257"/>
    <w:rsid w:val="00470417"/>
    <w:rsid w:val="00470B23"/>
    <w:rsid w:val="00471350"/>
    <w:rsid w:val="004714C8"/>
    <w:rsid w:val="00471975"/>
    <w:rsid w:val="0047202C"/>
    <w:rsid w:val="00472B98"/>
    <w:rsid w:val="00473378"/>
    <w:rsid w:val="00473D73"/>
    <w:rsid w:val="00473ED9"/>
    <w:rsid w:val="004743CF"/>
    <w:rsid w:val="0047460E"/>
    <w:rsid w:val="00475155"/>
    <w:rsid w:val="0047550F"/>
    <w:rsid w:val="00475E03"/>
    <w:rsid w:val="00476102"/>
    <w:rsid w:val="00477999"/>
    <w:rsid w:val="004802CD"/>
    <w:rsid w:val="004803B9"/>
    <w:rsid w:val="004805A9"/>
    <w:rsid w:val="00480898"/>
    <w:rsid w:val="00481DE6"/>
    <w:rsid w:val="00481F9C"/>
    <w:rsid w:val="0048220B"/>
    <w:rsid w:val="00482610"/>
    <w:rsid w:val="00484577"/>
    <w:rsid w:val="00485334"/>
    <w:rsid w:val="00486563"/>
    <w:rsid w:val="00486E25"/>
    <w:rsid w:val="0049083E"/>
    <w:rsid w:val="00491052"/>
    <w:rsid w:val="004917E8"/>
    <w:rsid w:val="00491F1A"/>
    <w:rsid w:val="004926A1"/>
    <w:rsid w:val="00492A64"/>
    <w:rsid w:val="00493946"/>
    <w:rsid w:val="0049465F"/>
    <w:rsid w:val="00494CB2"/>
    <w:rsid w:val="00494F3F"/>
    <w:rsid w:val="00494F6A"/>
    <w:rsid w:val="004955A2"/>
    <w:rsid w:val="00495861"/>
    <w:rsid w:val="00495D2A"/>
    <w:rsid w:val="00496763"/>
    <w:rsid w:val="00496AC2"/>
    <w:rsid w:val="00496EEF"/>
    <w:rsid w:val="00497341"/>
    <w:rsid w:val="004977D5"/>
    <w:rsid w:val="00497ED2"/>
    <w:rsid w:val="004A0384"/>
    <w:rsid w:val="004A0513"/>
    <w:rsid w:val="004A0E08"/>
    <w:rsid w:val="004A0FCE"/>
    <w:rsid w:val="004A1139"/>
    <w:rsid w:val="004A122D"/>
    <w:rsid w:val="004A1AAA"/>
    <w:rsid w:val="004A2227"/>
    <w:rsid w:val="004A22BB"/>
    <w:rsid w:val="004A238F"/>
    <w:rsid w:val="004A2ABE"/>
    <w:rsid w:val="004A2B7C"/>
    <w:rsid w:val="004A3D41"/>
    <w:rsid w:val="004A3F99"/>
    <w:rsid w:val="004A43DF"/>
    <w:rsid w:val="004A4CD0"/>
    <w:rsid w:val="004A54C2"/>
    <w:rsid w:val="004A5974"/>
    <w:rsid w:val="004A6090"/>
    <w:rsid w:val="004A6BEB"/>
    <w:rsid w:val="004A6D52"/>
    <w:rsid w:val="004B0C82"/>
    <w:rsid w:val="004B1E63"/>
    <w:rsid w:val="004B2466"/>
    <w:rsid w:val="004B2975"/>
    <w:rsid w:val="004B301B"/>
    <w:rsid w:val="004B3754"/>
    <w:rsid w:val="004B4133"/>
    <w:rsid w:val="004B4DEC"/>
    <w:rsid w:val="004B500A"/>
    <w:rsid w:val="004B5856"/>
    <w:rsid w:val="004B6CE7"/>
    <w:rsid w:val="004B702B"/>
    <w:rsid w:val="004B768C"/>
    <w:rsid w:val="004B7A6C"/>
    <w:rsid w:val="004B7C2B"/>
    <w:rsid w:val="004B7CCF"/>
    <w:rsid w:val="004C130D"/>
    <w:rsid w:val="004C1CBD"/>
    <w:rsid w:val="004C26A1"/>
    <w:rsid w:val="004C2983"/>
    <w:rsid w:val="004C36DF"/>
    <w:rsid w:val="004C53E0"/>
    <w:rsid w:val="004C56CB"/>
    <w:rsid w:val="004C5F02"/>
    <w:rsid w:val="004C60A0"/>
    <w:rsid w:val="004C6928"/>
    <w:rsid w:val="004C7F90"/>
    <w:rsid w:val="004D061C"/>
    <w:rsid w:val="004D0954"/>
    <w:rsid w:val="004D0ACC"/>
    <w:rsid w:val="004D151C"/>
    <w:rsid w:val="004D25F8"/>
    <w:rsid w:val="004D31FB"/>
    <w:rsid w:val="004D36C4"/>
    <w:rsid w:val="004D390D"/>
    <w:rsid w:val="004D39B1"/>
    <w:rsid w:val="004D499E"/>
    <w:rsid w:val="004D5009"/>
    <w:rsid w:val="004D52ED"/>
    <w:rsid w:val="004D55CF"/>
    <w:rsid w:val="004D5724"/>
    <w:rsid w:val="004D64F8"/>
    <w:rsid w:val="004D694B"/>
    <w:rsid w:val="004D6F09"/>
    <w:rsid w:val="004D7044"/>
    <w:rsid w:val="004D7962"/>
    <w:rsid w:val="004E0A92"/>
    <w:rsid w:val="004E1190"/>
    <w:rsid w:val="004E2066"/>
    <w:rsid w:val="004E243B"/>
    <w:rsid w:val="004E38AE"/>
    <w:rsid w:val="004E3A4D"/>
    <w:rsid w:val="004E3F64"/>
    <w:rsid w:val="004E44CD"/>
    <w:rsid w:val="004E4594"/>
    <w:rsid w:val="004E4ABC"/>
    <w:rsid w:val="004E4D12"/>
    <w:rsid w:val="004E5FB3"/>
    <w:rsid w:val="004E61EB"/>
    <w:rsid w:val="004E67C5"/>
    <w:rsid w:val="004E7936"/>
    <w:rsid w:val="004E7D9B"/>
    <w:rsid w:val="004F0C56"/>
    <w:rsid w:val="004F1F78"/>
    <w:rsid w:val="004F2970"/>
    <w:rsid w:val="004F2AAB"/>
    <w:rsid w:val="004F3A5D"/>
    <w:rsid w:val="004F73D1"/>
    <w:rsid w:val="004F76AD"/>
    <w:rsid w:val="004F792F"/>
    <w:rsid w:val="0050083B"/>
    <w:rsid w:val="00500CDB"/>
    <w:rsid w:val="005010BA"/>
    <w:rsid w:val="0050127D"/>
    <w:rsid w:val="00502455"/>
    <w:rsid w:val="005026FE"/>
    <w:rsid w:val="0050323F"/>
    <w:rsid w:val="005046DE"/>
    <w:rsid w:val="00504AE8"/>
    <w:rsid w:val="00504BFA"/>
    <w:rsid w:val="00504F8B"/>
    <w:rsid w:val="00505622"/>
    <w:rsid w:val="00505C50"/>
    <w:rsid w:val="005065D0"/>
    <w:rsid w:val="00506E76"/>
    <w:rsid w:val="00506ED0"/>
    <w:rsid w:val="00507086"/>
    <w:rsid w:val="00510489"/>
    <w:rsid w:val="005107D4"/>
    <w:rsid w:val="00510E3E"/>
    <w:rsid w:val="0051124B"/>
    <w:rsid w:val="00511786"/>
    <w:rsid w:val="005126A5"/>
    <w:rsid w:val="00512C93"/>
    <w:rsid w:val="00513162"/>
    <w:rsid w:val="00513341"/>
    <w:rsid w:val="00513621"/>
    <w:rsid w:val="00514469"/>
    <w:rsid w:val="005147C9"/>
    <w:rsid w:val="005154DF"/>
    <w:rsid w:val="005155C5"/>
    <w:rsid w:val="005155CD"/>
    <w:rsid w:val="00515998"/>
    <w:rsid w:val="005174B7"/>
    <w:rsid w:val="00520869"/>
    <w:rsid w:val="00520BED"/>
    <w:rsid w:val="00521E19"/>
    <w:rsid w:val="005228E2"/>
    <w:rsid w:val="00522EDF"/>
    <w:rsid w:val="0052303E"/>
    <w:rsid w:val="00523484"/>
    <w:rsid w:val="00523910"/>
    <w:rsid w:val="00523CD8"/>
    <w:rsid w:val="00523EE9"/>
    <w:rsid w:val="00523F75"/>
    <w:rsid w:val="00524B35"/>
    <w:rsid w:val="005256A5"/>
    <w:rsid w:val="00525B95"/>
    <w:rsid w:val="00525FA0"/>
    <w:rsid w:val="00526E82"/>
    <w:rsid w:val="005274D7"/>
    <w:rsid w:val="005274E1"/>
    <w:rsid w:val="005305EC"/>
    <w:rsid w:val="00530CC3"/>
    <w:rsid w:val="00531215"/>
    <w:rsid w:val="005314C5"/>
    <w:rsid w:val="005316D0"/>
    <w:rsid w:val="00531B52"/>
    <w:rsid w:val="005336E2"/>
    <w:rsid w:val="005340F9"/>
    <w:rsid w:val="005367B9"/>
    <w:rsid w:val="00536D5F"/>
    <w:rsid w:val="00536F78"/>
    <w:rsid w:val="0053763E"/>
    <w:rsid w:val="00540FEC"/>
    <w:rsid w:val="00541407"/>
    <w:rsid w:val="00542DC2"/>
    <w:rsid w:val="00544E9C"/>
    <w:rsid w:val="005458AF"/>
    <w:rsid w:val="005463AC"/>
    <w:rsid w:val="0054769B"/>
    <w:rsid w:val="0055163A"/>
    <w:rsid w:val="0055183E"/>
    <w:rsid w:val="00551C11"/>
    <w:rsid w:val="005521EB"/>
    <w:rsid w:val="005522EC"/>
    <w:rsid w:val="005525B2"/>
    <w:rsid w:val="00553C11"/>
    <w:rsid w:val="0055423D"/>
    <w:rsid w:val="0055490C"/>
    <w:rsid w:val="00554FD5"/>
    <w:rsid w:val="005553FC"/>
    <w:rsid w:val="005554A5"/>
    <w:rsid w:val="005559EA"/>
    <w:rsid w:val="00556785"/>
    <w:rsid w:val="0055728C"/>
    <w:rsid w:val="00557349"/>
    <w:rsid w:val="005577E4"/>
    <w:rsid w:val="00557F16"/>
    <w:rsid w:val="005604AA"/>
    <w:rsid w:val="005608FD"/>
    <w:rsid w:val="00561EBF"/>
    <w:rsid w:val="00563DD2"/>
    <w:rsid w:val="005640C6"/>
    <w:rsid w:val="00564CF7"/>
    <w:rsid w:val="00565146"/>
    <w:rsid w:val="00565F07"/>
    <w:rsid w:val="00565FC0"/>
    <w:rsid w:val="00566885"/>
    <w:rsid w:val="00566A0F"/>
    <w:rsid w:val="00566E9C"/>
    <w:rsid w:val="005677A9"/>
    <w:rsid w:val="00567EFA"/>
    <w:rsid w:val="00570440"/>
    <w:rsid w:val="00570A7C"/>
    <w:rsid w:val="00570E3F"/>
    <w:rsid w:val="005725C4"/>
    <w:rsid w:val="00575D2B"/>
    <w:rsid w:val="00576695"/>
    <w:rsid w:val="00577673"/>
    <w:rsid w:val="0058068A"/>
    <w:rsid w:val="00581AA3"/>
    <w:rsid w:val="00582A6C"/>
    <w:rsid w:val="005832BC"/>
    <w:rsid w:val="005833C6"/>
    <w:rsid w:val="00583724"/>
    <w:rsid w:val="00585198"/>
    <w:rsid w:val="0058521B"/>
    <w:rsid w:val="00585503"/>
    <w:rsid w:val="005856D3"/>
    <w:rsid w:val="00585EF7"/>
    <w:rsid w:val="00585F95"/>
    <w:rsid w:val="00587C94"/>
    <w:rsid w:val="00590209"/>
    <w:rsid w:val="00591B4C"/>
    <w:rsid w:val="005932E3"/>
    <w:rsid w:val="00593F0F"/>
    <w:rsid w:val="00594117"/>
    <w:rsid w:val="00594F45"/>
    <w:rsid w:val="005954FF"/>
    <w:rsid w:val="0059593A"/>
    <w:rsid w:val="00595E7B"/>
    <w:rsid w:val="00595F00"/>
    <w:rsid w:val="00596AD4"/>
    <w:rsid w:val="00596F45"/>
    <w:rsid w:val="005A01D1"/>
    <w:rsid w:val="005A0594"/>
    <w:rsid w:val="005A0C49"/>
    <w:rsid w:val="005A0E72"/>
    <w:rsid w:val="005A119C"/>
    <w:rsid w:val="005A390C"/>
    <w:rsid w:val="005A5177"/>
    <w:rsid w:val="005A6AF6"/>
    <w:rsid w:val="005B090C"/>
    <w:rsid w:val="005B0967"/>
    <w:rsid w:val="005B09EB"/>
    <w:rsid w:val="005B1585"/>
    <w:rsid w:val="005B313F"/>
    <w:rsid w:val="005B337C"/>
    <w:rsid w:val="005B351A"/>
    <w:rsid w:val="005B35CE"/>
    <w:rsid w:val="005B380F"/>
    <w:rsid w:val="005B391E"/>
    <w:rsid w:val="005B3F4A"/>
    <w:rsid w:val="005B45BD"/>
    <w:rsid w:val="005B4669"/>
    <w:rsid w:val="005B5997"/>
    <w:rsid w:val="005B7A7E"/>
    <w:rsid w:val="005C01A8"/>
    <w:rsid w:val="005C03B3"/>
    <w:rsid w:val="005C123C"/>
    <w:rsid w:val="005C251B"/>
    <w:rsid w:val="005C2BD6"/>
    <w:rsid w:val="005C3011"/>
    <w:rsid w:val="005C3070"/>
    <w:rsid w:val="005C380A"/>
    <w:rsid w:val="005C41BD"/>
    <w:rsid w:val="005C4C3C"/>
    <w:rsid w:val="005C51AE"/>
    <w:rsid w:val="005C51E8"/>
    <w:rsid w:val="005C5455"/>
    <w:rsid w:val="005C5AF8"/>
    <w:rsid w:val="005C692C"/>
    <w:rsid w:val="005C7590"/>
    <w:rsid w:val="005D0019"/>
    <w:rsid w:val="005D134A"/>
    <w:rsid w:val="005D1B36"/>
    <w:rsid w:val="005D28AF"/>
    <w:rsid w:val="005D2D6C"/>
    <w:rsid w:val="005D3772"/>
    <w:rsid w:val="005D3B0C"/>
    <w:rsid w:val="005D450C"/>
    <w:rsid w:val="005D4A10"/>
    <w:rsid w:val="005D4CC1"/>
    <w:rsid w:val="005D5528"/>
    <w:rsid w:val="005D5653"/>
    <w:rsid w:val="005D57DE"/>
    <w:rsid w:val="005D68A2"/>
    <w:rsid w:val="005D6E57"/>
    <w:rsid w:val="005D75CB"/>
    <w:rsid w:val="005E0573"/>
    <w:rsid w:val="005E0B71"/>
    <w:rsid w:val="005E0D33"/>
    <w:rsid w:val="005E0DE7"/>
    <w:rsid w:val="005E14BF"/>
    <w:rsid w:val="005E2438"/>
    <w:rsid w:val="005E275C"/>
    <w:rsid w:val="005E3634"/>
    <w:rsid w:val="005E3918"/>
    <w:rsid w:val="005E3E79"/>
    <w:rsid w:val="005E4BF0"/>
    <w:rsid w:val="005E522B"/>
    <w:rsid w:val="005E5BEE"/>
    <w:rsid w:val="005E5F55"/>
    <w:rsid w:val="005E69F1"/>
    <w:rsid w:val="005E7537"/>
    <w:rsid w:val="005E79EC"/>
    <w:rsid w:val="005F289C"/>
    <w:rsid w:val="005F2C6E"/>
    <w:rsid w:val="005F2FE0"/>
    <w:rsid w:val="005F5113"/>
    <w:rsid w:val="005F51D2"/>
    <w:rsid w:val="005F5318"/>
    <w:rsid w:val="005F5D13"/>
    <w:rsid w:val="005F6877"/>
    <w:rsid w:val="005F7C9F"/>
    <w:rsid w:val="00600089"/>
    <w:rsid w:val="0060012F"/>
    <w:rsid w:val="00600DB2"/>
    <w:rsid w:val="00601582"/>
    <w:rsid w:val="00601895"/>
    <w:rsid w:val="006019FD"/>
    <w:rsid w:val="00602AE0"/>
    <w:rsid w:val="00603028"/>
    <w:rsid w:val="00603912"/>
    <w:rsid w:val="00603F02"/>
    <w:rsid w:val="006049B5"/>
    <w:rsid w:val="00604C01"/>
    <w:rsid w:val="00604D94"/>
    <w:rsid w:val="00605C50"/>
    <w:rsid w:val="006063BC"/>
    <w:rsid w:val="0061034A"/>
    <w:rsid w:val="00611129"/>
    <w:rsid w:val="00611461"/>
    <w:rsid w:val="006119CF"/>
    <w:rsid w:val="0061269E"/>
    <w:rsid w:val="00612CCA"/>
    <w:rsid w:val="00612EED"/>
    <w:rsid w:val="00613694"/>
    <w:rsid w:val="00613E47"/>
    <w:rsid w:val="006141ED"/>
    <w:rsid w:val="006145A7"/>
    <w:rsid w:val="00614A1F"/>
    <w:rsid w:val="00614B5A"/>
    <w:rsid w:val="00614D2A"/>
    <w:rsid w:val="006161BF"/>
    <w:rsid w:val="00616498"/>
    <w:rsid w:val="00617DC5"/>
    <w:rsid w:val="0062022D"/>
    <w:rsid w:val="00621BDB"/>
    <w:rsid w:val="00622122"/>
    <w:rsid w:val="006234F8"/>
    <w:rsid w:val="00625804"/>
    <w:rsid w:val="00625DE8"/>
    <w:rsid w:val="006275DF"/>
    <w:rsid w:val="0062777B"/>
    <w:rsid w:val="00627A6B"/>
    <w:rsid w:val="006309BA"/>
    <w:rsid w:val="006311CD"/>
    <w:rsid w:val="006316BD"/>
    <w:rsid w:val="006321DA"/>
    <w:rsid w:val="006327A6"/>
    <w:rsid w:val="00632C84"/>
    <w:rsid w:val="00632F7E"/>
    <w:rsid w:val="00633433"/>
    <w:rsid w:val="00633C3B"/>
    <w:rsid w:val="00633CD2"/>
    <w:rsid w:val="00633E14"/>
    <w:rsid w:val="00633E68"/>
    <w:rsid w:val="00633FF5"/>
    <w:rsid w:val="00634108"/>
    <w:rsid w:val="006345C5"/>
    <w:rsid w:val="00634B56"/>
    <w:rsid w:val="00634D19"/>
    <w:rsid w:val="00636DA6"/>
    <w:rsid w:val="00636E9B"/>
    <w:rsid w:val="00637686"/>
    <w:rsid w:val="0064029F"/>
    <w:rsid w:val="00640732"/>
    <w:rsid w:val="006414A0"/>
    <w:rsid w:val="006420D5"/>
    <w:rsid w:val="00642727"/>
    <w:rsid w:val="00643303"/>
    <w:rsid w:val="006442F9"/>
    <w:rsid w:val="00644877"/>
    <w:rsid w:val="00644BCD"/>
    <w:rsid w:val="00644DE0"/>
    <w:rsid w:val="0064589F"/>
    <w:rsid w:val="006461AF"/>
    <w:rsid w:val="00646F45"/>
    <w:rsid w:val="00647B85"/>
    <w:rsid w:val="00650397"/>
    <w:rsid w:val="00651C7F"/>
    <w:rsid w:val="00652123"/>
    <w:rsid w:val="00652173"/>
    <w:rsid w:val="00652177"/>
    <w:rsid w:val="00652542"/>
    <w:rsid w:val="00652926"/>
    <w:rsid w:val="00653176"/>
    <w:rsid w:val="006531FD"/>
    <w:rsid w:val="00653655"/>
    <w:rsid w:val="006537C3"/>
    <w:rsid w:val="00653AC0"/>
    <w:rsid w:val="00654293"/>
    <w:rsid w:val="006542CF"/>
    <w:rsid w:val="006544A7"/>
    <w:rsid w:val="00655B77"/>
    <w:rsid w:val="00655BB0"/>
    <w:rsid w:val="0065642A"/>
    <w:rsid w:val="0065720A"/>
    <w:rsid w:val="00657D64"/>
    <w:rsid w:val="00660132"/>
    <w:rsid w:val="0066023C"/>
    <w:rsid w:val="00660AB5"/>
    <w:rsid w:val="00661C7A"/>
    <w:rsid w:val="00662376"/>
    <w:rsid w:val="006634B9"/>
    <w:rsid w:val="00665024"/>
    <w:rsid w:val="0066545E"/>
    <w:rsid w:val="0066551D"/>
    <w:rsid w:val="006658A9"/>
    <w:rsid w:val="0066596F"/>
    <w:rsid w:val="00665EE8"/>
    <w:rsid w:val="006667ED"/>
    <w:rsid w:val="0066727C"/>
    <w:rsid w:val="0066740F"/>
    <w:rsid w:val="0067008E"/>
    <w:rsid w:val="006704C6"/>
    <w:rsid w:val="006712D2"/>
    <w:rsid w:val="00671556"/>
    <w:rsid w:val="006720AB"/>
    <w:rsid w:val="006728CF"/>
    <w:rsid w:val="006757A6"/>
    <w:rsid w:val="006758F7"/>
    <w:rsid w:val="00676804"/>
    <w:rsid w:val="00676935"/>
    <w:rsid w:val="006775B6"/>
    <w:rsid w:val="0068001D"/>
    <w:rsid w:val="00680408"/>
    <w:rsid w:val="00680B66"/>
    <w:rsid w:val="00681E45"/>
    <w:rsid w:val="00682241"/>
    <w:rsid w:val="00682F49"/>
    <w:rsid w:val="00683163"/>
    <w:rsid w:val="00683354"/>
    <w:rsid w:val="00683506"/>
    <w:rsid w:val="00683A69"/>
    <w:rsid w:val="006862FA"/>
    <w:rsid w:val="006866FE"/>
    <w:rsid w:val="00687CFC"/>
    <w:rsid w:val="00687CFF"/>
    <w:rsid w:val="00691276"/>
    <w:rsid w:val="0069138A"/>
    <w:rsid w:val="00692ABE"/>
    <w:rsid w:val="00692BD9"/>
    <w:rsid w:val="00692DAA"/>
    <w:rsid w:val="00693459"/>
    <w:rsid w:val="00694252"/>
    <w:rsid w:val="00694A0A"/>
    <w:rsid w:val="0069571D"/>
    <w:rsid w:val="00695877"/>
    <w:rsid w:val="00695C8D"/>
    <w:rsid w:val="00695CA3"/>
    <w:rsid w:val="0069705D"/>
    <w:rsid w:val="00697931"/>
    <w:rsid w:val="0069793F"/>
    <w:rsid w:val="006A0552"/>
    <w:rsid w:val="006A0EAC"/>
    <w:rsid w:val="006A10D8"/>
    <w:rsid w:val="006A10F8"/>
    <w:rsid w:val="006A15AF"/>
    <w:rsid w:val="006A21FC"/>
    <w:rsid w:val="006A2B9E"/>
    <w:rsid w:val="006A2BEE"/>
    <w:rsid w:val="006A496B"/>
    <w:rsid w:val="006A4CC8"/>
    <w:rsid w:val="006A4D26"/>
    <w:rsid w:val="006A510C"/>
    <w:rsid w:val="006A52AE"/>
    <w:rsid w:val="006A614F"/>
    <w:rsid w:val="006A7C9C"/>
    <w:rsid w:val="006B1BAE"/>
    <w:rsid w:val="006B3DAC"/>
    <w:rsid w:val="006B43BA"/>
    <w:rsid w:val="006B5481"/>
    <w:rsid w:val="006B5D15"/>
    <w:rsid w:val="006B623E"/>
    <w:rsid w:val="006B66C4"/>
    <w:rsid w:val="006B6848"/>
    <w:rsid w:val="006B6A34"/>
    <w:rsid w:val="006B7BEA"/>
    <w:rsid w:val="006C0122"/>
    <w:rsid w:val="006C0832"/>
    <w:rsid w:val="006C0BA1"/>
    <w:rsid w:val="006C19CC"/>
    <w:rsid w:val="006C19E8"/>
    <w:rsid w:val="006C2593"/>
    <w:rsid w:val="006C2A26"/>
    <w:rsid w:val="006C3199"/>
    <w:rsid w:val="006C352C"/>
    <w:rsid w:val="006C4194"/>
    <w:rsid w:val="006C472F"/>
    <w:rsid w:val="006C47DA"/>
    <w:rsid w:val="006C569A"/>
    <w:rsid w:val="006C6A2A"/>
    <w:rsid w:val="006C6D43"/>
    <w:rsid w:val="006C6F52"/>
    <w:rsid w:val="006D0E6B"/>
    <w:rsid w:val="006D1126"/>
    <w:rsid w:val="006D1159"/>
    <w:rsid w:val="006D3154"/>
    <w:rsid w:val="006D44FF"/>
    <w:rsid w:val="006D4BA7"/>
    <w:rsid w:val="006D4DF5"/>
    <w:rsid w:val="006D5A89"/>
    <w:rsid w:val="006D60AD"/>
    <w:rsid w:val="006D626F"/>
    <w:rsid w:val="006D6A46"/>
    <w:rsid w:val="006D6BBB"/>
    <w:rsid w:val="006D78C6"/>
    <w:rsid w:val="006E025E"/>
    <w:rsid w:val="006E057B"/>
    <w:rsid w:val="006E0D4B"/>
    <w:rsid w:val="006E0E5C"/>
    <w:rsid w:val="006E11CB"/>
    <w:rsid w:val="006E1855"/>
    <w:rsid w:val="006E18C5"/>
    <w:rsid w:val="006E2891"/>
    <w:rsid w:val="006E2961"/>
    <w:rsid w:val="006E2ED3"/>
    <w:rsid w:val="006E30C1"/>
    <w:rsid w:val="006E30CB"/>
    <w:rsid w:val="006E3677"/>
    <w:rsid w:val="006E4429"/>
    <w:rsid w:val="006E547E"/>
    <w:rsid w:val="006E5B75"/>
    <w:rsid w:val="006E5FC7"/>
    <w:rsid w:val="006E6244"/>
    <w:rsid w:val="006E62C3"/>
    <w:rsid w:val="006E631C"/>
    <w:rsid w:val="006E6EE6"/>
    <w:rsid w:val="006E740A"/>
    <w:rsid w:val="006E76E3"/>
    <w:rsid w:val="006E7CA7"/>
    <w:rsid w:val="006E7CCD"/>
    <w:rsid w:val="006E7E65"/>
    <w:rsid w:val="006E7ED7"/>
    <w:rsid w:val="006E7FBD"/>
    <w:rsid w:val="006F0009"/>
    <w:rsid w:val="006F055F"/>
    <w:rsid w:val="006F0B99"/>
    <w:rsid w:val="006F0E58"/>
    <w:rsid w:val="006F1A39"/>
    <w:rsid w:val="006F1C09"/>
    <w:rsid w:val="006F23AF"/>
    <w:rsid w:val="006F2D95"/>
    <w:rsid w:val="006F4C81"/>
    <w:rsid w:val="006F57A9"/>
    <w:rsid w:val="006F6412"/>
    <w:rsid w:val="006F642E"/>
    <w:rsid w:val="006F6C30"/>
    <w:rsid w:val="006F729A"/>
    <w:rsid w:val="00700468"/>
    <w:rsid w:val="007007AD"/>
    <w:rsid w:val="00700C2B"/>
    <w:rsid w:val="007011F4"/>
    <w:rsid w:val="0070155A"/>
    <w:rsid w:val="007024B6"/>
    <w:rsid w:val="0070366F"/>
    <w:rsid w:val="00704167"/>
    <w:rsid w:val="0070427A"/>
    <w:rsid w:val="00704A28"/>
    <w:rsid w:val="0070563A"/>
    <w:rsid w:val="00705BBC"/>
    <w:rsid w:val="0070602B"/>
    <w:rsid w:val="00706EFF"/>
    <w:rsid w:val="00706F0A"/>
    <w:rsid w:val="007072D9"/>
    <w:rsid w:val="00710977"/>
    <w:rsid w:val="00710EE0"/>
    <w:rsid w:val="00711880"/>
    <w:rsid w:val="007122DE"/>
    <w:rsid w:val="007128BE"/>
    <w:rsid w:val="0071293C"/>
    <w:rsid w:val="007132B8"/>
    <w:rsid w:val="007135AF"/>
    <w:rsid w:val="00713D24"/>
    <w:rsid w:val="00713F55"/>
    <w:rsid w:val="007144D1"/>
    <w:rsid w:val="00715449"/>
    <w:rsid w:val="007158F1"/>
    <w:rsid w:val="00715D15"/>
    <w:rsid w:val="00716E81"/>
    <w:rsid w:val="007171CF"/>
    <w:rsid w:val="00720191"/>
    <w:rsid w:val="00720429"/>
    <w:rsid w:val="007222CF"/>
    <w:rsid w:val="007229A7"/>
    <w:rsid w:val="007269A5"/>
    <w:rsid w:val="00726C74"/>
    <w:rsid w:val="00726F50"/>
    <w:rsid w:val="007270DF"/>
    <w:rsid w:val="007270E2"/>
    <w:rsid w:val="00727139"/>
    <w:rsid w:val="00727D3C"/>
    <w:rsid w:val="00727E3D"/>
    <w:rsid w:val="00730538"/>
    <w:rsid w:val="007315A6"/>
    <w:rsid w:val="00731C7C"/>
    <w:rsid w:val="0073282D"/>
    <w:rsid w:val="007333A6"/>
    <w:rsid w:val="00733F8F"/>
    <w:rsid w:val="007353E5"/>
    <w:rsid w:val="007353F3"/>
    <w:rsid w:val="00735AD4"/>
    <w:rsid w:val="00735CCC"/>
    <w:rsid w:val="0073600E"/>
    <w:rsid w:val="0073633E"/>
    <w:rsid w:val="007369D0"/>
    <w:rsid w:val="00737B70"/>
    <w:rsid w:val="00737FBE"/>
    <w:rsid w:val="00740DE6"/>
    <w:rsid w:val="007423B6"/>
    <w:rsid w:val="00742B8F"/>
    <w:rsid w:val="0074400C"/>
    <w:rsid w:val="007444BF"/>
    <w:rsid w:val="0074484B"/>
    <w:rsid w:val="007448A5"/>
    <w:rsid w:val="0074504D"/>
    <w:rsid w:val="007453C4"/>
    <w:rsid w:val="00745F34"/>
    <w:rsid w:val="00746B45"/>
    <w:rsid w:val="00746F5E"/>
    <w:rsid w:val="00747922"/>
    <w:rsid w:val="00747FBB"/>
    <w:rsid w:val="007505AF"/>
    <w:rsid w:val="00750A59"/>
    <w:rsid w:val="00750FE3"/>
    <w:rsid w:val="00752743"/>
    <w:rsid w:val="00752DC0"/>
    <w:rsid w:val="00753B58"/>
    <w:rsid w:val="00754EE5"/>
    <w:rsid w:val="00755572"/>
    <w:rsid w:val="00755807"/>
    <w:rsid w:val="00755C18"/>
    <w:rsid w:val="00756299"/>
    <w:rsid w:val="0076040D"/>
    <w:rsid w:val="007607F3"/>
    <w:rsid w:val="00760A54"/>
    <w:rsid w:val="00760C3A"/>
    <w:rsid w:val="00761139"/>
    <w:rsid w:val="0076148C"/>
    <w:rsid w:val="00761778"/>
    <w:rsid w:val="0076195A"/>
    <w:rsid w:val="00762273"/>
    <w:rsid w:val="00762962"/>
    <w:rsid w:val="00763878"/>
    <w:rsid w:val="00763BDA"/>
    <w:rsid w:val="00764398"/>
    <w:rsid w:val="00765AFD"/>
    <w:rsid w:val="0076732C"/>
    <w:rsid w:val="007678CB"/>
    <w:rsid w:val="00767FDD"/>
    <w:rsid w:val="00770C41"/>
    <w:rsid w:val="007712FD"/>
    <w:rsid w:val="007718D7"/>
    <w:rsid w:val="00772333"/>
    <w:rsid w:val="00772899"/>
    <w:rsid w:val="00774064"/>
    <w:rsid w:val="00774923"/>
    <w:rsid w:val="00774AFD"/>
    <w:rsid w:val="007750BE"/>
    <w:rsid w:val="00780567"/>
    <w:rsid w:val="00780FC3"/>
    <w:rsid w:val="0078147E"/>
    <w:rsid w:val="00781C52"/>
    <w:rsid w:val="00782C4B"/>
    <w:rsid w:val="00782D34"/>
    <w:rsid w:val="007838C0"/>
    <w:rsid w:val="00784B77"/>
    <w:rsid w:val="00784E98"/>
    <w:rsid w:val="0078519A"/>
    <w:rsid w:val="00785360"/>
    <w:rsid w:val="007863D8"/>
    <w:rsid w:val="00786D11"/>
    <w:rsid w:val="00787975"/>
    <w:rsid w:val="00787A17"/>
    <w:rsid w:val="00787E9B"/>
    <w:rsid w:val="00790D46"/>
    <w:rsid w:val="0079130D"/>
    <w:rsid w:val="00791660"/>
    <w:rsid w:val="00791924"/>
    <w:rsid w:val="007919D5"/>
    <w:rsid w:val="00791D04"/>
    <w:rsid w:val="0079234E"/>
    <w:rsid w:val="0079244F"/>
    <w:rsid w:val="007925BD"/>
    <w:rsid w:val="00793168"/>
    <w:rsid w:val="0079317B"/>
    <w:rsid w:val="007933C7"/>
    <w:rsid w:val="00793827"/>
    <w:rsid w:val="00793E9A"/>
    <w:rsid w:val="00794439"/>
    <w:rsid w:val="00794B3B"/>
    <w:rsid w:val="00794DAD"/>
    <w:rsid w:val="00795B89"/>
    <w:rsid w:val="00795DAD"/>
    <w:rsid w:val="00797102"/>
    <w:rsid w:val="0079714A"/>
    <w:rsid w:val="00797390"/>
    <w:rsid w:val="0079761F"/>
    <w:rsid w:val="00797A4E"/>
    <w:rsid w:val="00797F67"/>
    <w:rsid w:val="007A0086"/>
    <w:rsid w:val="007A04E5"/>
    <w:rsid w:val="007A099F"/>
    <w:rsid w:val="007A0AF7"/>
    <w:rsid w:val="007A0BBB"/>
    <w:rsid w:val="007A1146"/>
    <w:rsid w:val="007A11B4"/>
    <w:rsid w:val="007A28BE"/>
    <w:rsid w:val="007A320A"/>
    <w:rsid w:val="007A4A13"/>
    <w:rsid w:val="007A5B8C"/>
    <w:rsid w:val="007A5E59"/>
    <w:rsid w:val="007A604B"/>
    <w:rsid w:val="007A7648"/>
    <w:rsid w:val="007B0049"/>
    <w:rsid w:val="007B01BF"/>
    <w:rsid w:val="007B0815"/>
    <w:rsid w:val="007B1176"/>
    <w:rsid w:val="007B20C3"/>
    <w:rsid w:val="007B2D9E"/>
    <w:rsid w:val="007B2EEB"/>
    <w:rsid w:val="007B30A2"/>
    <w:rsid w:val="007B3C3C"/>
    <w:rsid w:val="007B4538"/>
    <w:rsid w:val="007B484D"/>
    <w:rsid w:val="007B48DD"/>
    <w:rsid w:val="007B586D"/>
    <w:rsid w:val="007B6652"/>
    <w:rsid w:val="007C1659"/>
    <w:rsid w:val="007C1A8E"/>
    <w:rsid w:val="007C22A1"/>
    <w:rsid w:val="007C2D2E"/>
    <w:rsid w:val="007C3734"/>
    <w:rsid w:val="007C4850"/>
    <w:rsid w:val="007C5C4E"/>
    <w:rsid w:val="007C666A"/>
    <w:rsid w:val="007C7666"/>
    <w:rsid w:val="007C79CB"/>
    <w:rsid w:val="007D04DA"/>
    <w:rsid w:val="007D076C"/>
    <w:rsid w:val="007D0C23"/>
    <w:rsid w:val="007D1774"/>
    <w:rsid w:val="007D1823"/>
    <w:rsid w:val="007D1915"/>
    <w:rsid w:val="007D2640"/>
    <w:rsid w:val="007D3BE2"/>
    <w:rsid w:val="007D44F9"/>
    <w:rsid w:val="007D5884"/>
    <w:rsid w:val="007D6020"/>
    <w:rsid w:val="007D6159"/>
    <w:rsid w:val="007D643C"/>
    <w:rsid w:val="007D757D"/>
    <w:rsid w:val="007D7CCD"/>
    <w:rsid w:val="007D7EB7"/>
    <w:rsid w:val="007E0708"/>
    <w:rsid w:val="007E13B5"/>
    <w:rsid w:val="007E1660"/>
    <w:rsid w:val="007E1A04"/>
    <w:rsid w:val="007E1B19"/>
    <w:rsid w:val="007E3060"/>
    <w:rsid w:val="007E3343"/>
    <w:rsid w:val="007E4284"/>
    <w:rsid w:val="007E43C9"/>
    <w:rsid w:val="007E5CC1"/>
    <w:rsid w:val="007E60E7"/>
    <w:rsid w:val="007E632F"/>
    <w:rsid w:val="007E6D14"/>
    <w:rsid w:val="007E773E"/>
    <w:rsid w:val="007F029C"/>
    <w:rsid w:val="007F0745"/>
    <w:rsid w:val="007F0DFE"/>
    <w:rsid w:val="007F154F"/>
    <w:rsid w:val="007F2200"/>
    <w:rsid w:val="007F2F98"/>
    <w:rsid w:val="007F4095"/>
    <w:rsid w:val="007F6E64"/>
    <w:rsid w:val="007F73C2"/>
    <w:rsid w:val="007F752B"/>
    <w:rsid w:val="007F7CAF"/>
    <w:rsid w:val="007F7CF7"/>
    <w:rsid w:val="007F7EBF"/>
    <w:rsid w:val="00800793"/>
    <w:rsid w:val="00800806"/>
    <w:rsid w:val="00800DA4"/>
    <w:rsid w:val="008010C8"/>
    <w:rsid w:val="0080125C"/>
    <w:rsid w:val="0080131C"/>
    <w:rsid w:val="008018A8"/>
    <w:rsid w:val="00802F6A"/>
    <w:rsid w:val="00803417"/>
    <w:rsid w:val="00803A98"/>
    <w:rsid w:val="00804D6C"/>
    <w:rsid w:val="00804FAF"/>
    <w:rsid w:val="008067DC"/>
    <w:rsid w:val="00806D15"/>
    <w:rsid w:val="00806E90"/>
    <w:rsid w:val="00810175"/>
    <w:rsid w:val="0081162F"/>
    <w:rsid w:val="008128F3"/>
    <w:rsid w:val="00812E3B"/>
    <w:rsid w:val="00812E5D"/>
    <w:rsid w:val="00812F05"/>
    <w:rsid w:val="00814380"/>
    <w:rsid w:val="008147C8"/>
    <w:rsid w:val="00814EE8"/>
    <w:rsid w:val="008151A6"/>
    <w:rsid w:val="008151E5"/>
    <w:rsid w:val="00815454"/>
    <w:rsid w:val="00815517"/>
    <w:rsid w:val="00816518"/>
    <w:rsid w:val="008168FD"/>
    <w:rsid w:val="0082057F"/>
    <w:rsid w:val="00820B3B"/>
    <w:rsid w:val="00820CDF"/>
    <w:rsid w:val="00821C11"/>
    <w:rsid w:val="00821D27"/>
    <w:rsid w:val="0082287F"/>
    <w:rsid w:val="00822EAE"/>
    <w:rsid w:val="00822FBA"/>
    <w:rsid w:val="00823DFB"/>
    <w:rsid w:val="00824457"/>
    <w:rsid w:val="008248E6"/>
    <w:rsid w:val="00825D6A"/>
    <w:rsid w:val="00826E2D"/>
    <w:rsid w:val="00827D20"/>
    <w:rsid w:val="00827D2E"/>
    <w:rsid w:val="00827ED3"/>
    <w:rsid w:val="00830654"/>
    <w:rsid w:val="008309BE"/>
    <w:rsid w:val="00830AA0"/>
    <w:rsid w:val="00830D49"/>
    <w:rsid w:val="00831791"/>
    <w:rsid w:val="00831B4E"/>
    <w:rsid w:val="0083270E"/>
    <w:rsid w:val="00832779"/>
    <w:rsid w:val="00832D04"/>
    <w:rsid w:val="00832D06"/>
    <w:rsid w:val="00833B78"/>
    <w:rsid w:val="00835B28"/>
    <w:rsid w:val="00836675"/>
    <w:rsid w:val="00836BC2"/>
    <w:rsid w:val="00836DC3"/>
    <w:rsid w:val="008374B8"/>
    <w:rsid w:val="0083758D"/>
    <w:rsid w:val="008379F9"/>
    <w:rsid w:val="008404EC"/>
    <w:rsid w:val="008405DE"/>
    <w:rsid w:val="00841B28"/>
    <w:rsid w:val="00841E0D"/>
    <w:rsid w:val="00842290"/>
    <w:rsid w:val="00842455"/>
    <w:rsid w:val="00843919"/>
    <w:rsid w:val="0084542C"/>
    <w:rsid w:val="00845ADC"/>
    <w:rsid w:val="00847ACC"/>
    <w:rsid w:val="00850066"/>
    <w:rsid w:val="008512CE"/>
    <w:rsid w:val="00851BE7"/>
    <w:rsid w:val="00851C0D"/>
    <w:rsid w:val="008521E7"/>
    <w:rsid w:val="00852318"/>
    <w:rsid w:val="00853505"/>
    <w:rsid w:val="008549DD"/>
    <w:rsid w:val="008556F0"/>
    <w:rsid w:val="008560BB"/>
    <w:rsid w:val="008607AA"/>
    <w:rsid w:val="00860871"/>
    <w:rsid w:val="0086119D"/>
    <w:rsid w:val="00862165"/>
    <w:rsid w:val="008627F6"/>
    <w:rsid w:val="00862D88"/>
    <w:rsid w:val="008634B5"/>
    <w:rsid w:val="00863777"/>
    <w:rsid w:val="008638C6"/>
    <w:rsid w:val="00863A5C"/>
    <w:rsid w:val="0086467E"/>
    <w:rsid w:val="00864808"/>
    <w:rsid w:val="008648E0"/>
    <w:rsid w:val="00866924"/>
    <w:rsid w:val="00867696"/>
    <w:rsid w:val="0087060F"/>
    <w:rsid w:val="00870EF9"/>
    <w:rsid w:val="008716DB"/>
    <w:rsid w:val="00871973"/>
    <w:rsid w:val="00872242"/>
    <w:rsid w:val="00872434"/>
    <w:rsid w:val="0087281B"/>
    <w:rsid w:val="00873607"/>
    <w:rsid w:val="008737CB"/>
    <w:rsid w:val="008743CF"/>
    <w:rsid w:val="00874585"/>
    <w:rsid w:val="00874639"/>
    <w:rsid w:val="00874770"/>
    <w:rsid w:val="00874B25"/>
    <w:rsid w:val="00875771"/>
    <w:rsid w:val="00875A53"/>
    <w:rsid w:val="00875FC7"/>
    <w:rsid w:val="008760C9"/>
    <w:rsid w:val="00876654"/>
    <w:rsid w:val="00876E40"/>
    <w:rsid w:val="00877E11"/>
    <w:rsid w:val="00877F30"/>
    <w:rsid w:val="00877F71"/>
    <w:rsid w:val="0088024F"/>
    <w:rsid w:val="008811BF"/>
    <w:rsid w:val="008814E3"/>
    <w:rsid w:val="0088176A"/>
    <w:rsid w:val="008840D0"/>
    <w:rsid w:val="00884BDF"/>
    <w:rsid w:val="00884C90"/>
    <w:rsid w:val="00884F4B"/>
    <w:rsid w:val="00885BB9"/>
    <w:rsid w:val="008872F9"/>
    <w:rsid w:val="008907EB"/>
    <w:rsid w:val="00890E08"/>
    <w:rsid w:val="00892AFC"/>
    <w:rsid w:val="00892D51"/>
    <w:rsid w:val="00893743"/>
    <w:rsid w:val="00893FB7"/>
    <w:rsid w:val="008946D7"/>
    <w:rsid w:val="008969A7"/>
    <w:rsid w:val="00897698"/>
    <w:rsid w:val="00897990"/>
    <w:rsid w:val="00897E91"/>
    <w:rsid w:val="008A1E9B"/>
    <w:rsid w:val="008A21E6"/>
    <w:rsid w:val="008A2D35"/>
    <w:rsid w:val="008A2F8C"/>
    <w:rsid w:val="008A3011"/>
    <w:rsid w:val="008A3110"/>
    <w:rsid w:val="008A40E0"/>
    <w:rsid w:val="008A5183"/>
    <w:rsid w:val="008A55E3"/>
    <w:rsid w:val="008A5D38"/>
    <w:rsid w:val="008A5DA8"/>
    <w:rsid w:val="008A6075"/>
    <w:rsid w:val="008A7ACB"/>
    <w:rsid w:val="008B06CE"/>
    <w:rsid w:val="008B1233"/>
    <w:rsid w:val="008B176F"/>
    <w:rsid w:val="008B2BC2"/>
    <w:rsid w:val="008B2E65"/>
    <w:rsid w:val="008B30EE"/>
    <w:rsid w:val="008B36D2"/>
    <w:rsid w:val="008B4669"/>
    <w:rsid w:val="008B487E"/>
    <w:rsid w:val="008B4F87"/>
    <w:rsid w:val="008B56E2"/>
    <w:rsid w:val="008B6B46"/>
    <w:rsid w:val="008B7D3E"/>
    <w:rsid w:val="008C0BC8"/>
    <w:rsid w:val="008C0D3D"/>
    <w:rsid w:val="008C19F5"/>
    <w:rsid w:val="008C1A32"/>
    <w:rsid w:val="008C1D5D"/>
    <w:rsid w:val="008C1DD9"/>
    <w:rsid w:val="008C2AE7"/>
    <w:rsid w:val="008C3C17"/>
    <w:rsid w:val="008C3CB3"/>
    <w:rsid w:val="008C3F46"/>
    <w:rsid w:val="008C483F"/>
    <w:rsid w:val="008C522E"/>
    <w:rsid w:val="008C58C2"/>
    <w:rsid w:val="008C58E4"/>
    <w:rsid w:val="008C5E6F"/>
    <w:rsid w:val="008C6BD1"/>
    <w:rsid w:val="008C6BF9"/>
    <w:rsid w:val="008C7816"/>
    <w:rsid w:val="008D0BBB"/>
    <w:rsid w:val="008D0F8C"/>
    <w:rsid w:val="008D0FEF"/>
    <w:rsid w:val="008D157D"/>
    <w:rsid w:val="008D1B31"/>
    <w:rsid w:val="008D1B93"/>
    <w:rsid w:val="008D22DE"/>
    <w:rsid w:val="008D25CF"/>
    <w:rsid w:val="008D3597"/>
    <w:rsid w:val="008D3BDF"/>
    <w:rsid w:val="008D499D"/>
    <w:rsid w:val="008D5208"/>
    <w:rsid w:val="008D53B8"/>
    <w:rsid w:val="008D5D43"/>
    <w:rsid w:val="008D6203"/>
    <w:rsid w:val="008D6D87"/>
    <w:rsid w:val="008D7122"/>
    <w:rsid w:val="008D75BF"/>
    <w:rsid w:val="008D79BD"/>
    <w:rsid w:val="008E0F91"/>
    <w:rsid w:val="008E13C9"/>
    <w:rsid w:val="008E1797"/>
    <w:rsid w:val="008E17C1"/>
    <w:rsid w:val="008E1C95"/>
    <w:rsid w:val="008E1D45"/>
    <w:rsid w:val="008E2F69"/>
    <w:rsid w:val="008E3665"/>
    <w:rsid w:val="008E41AE"/>
    <w:rsid w:val="008E55D1"/>
    <w:rsid w:val="008E5FD5"/>
    <w:rsid w:val="008E76AD"/>
    <w:rsid w:val="008E7970"/>
    <w:rsid w:val="008F0B15"/>
    <w:rsid w:val="008F1C3C"/>
    <w:rsid w:val="008F1E6C"/>
    <w:rsid w:val="008F22C1"/>
    <w:rsid w:val="008F2B57"/>
    <w:rsid w:val="008F3060"/>
    <w:rsid w:val="008F33C0"/>
    <w:rsid w:val="008F42E9"/>
    <w:rsid w:val="008F5446"/>
    <w:rsid w:val="008F5788"/>
    <w:rsid w:val="008F654B"/>
    <w:rsid w:val="008F6568"/>
    <w:rsid w:val="008F7330"/>
    <w:rsid w:val="008F797B"/>
    <w:rsid w:val="008F7A82"/>
    <w:rsid w:val="00900191"/>
    <w:rsid w:val="0090193F"/>
    <w:rsid w:val="00901B51"/>
    <w:rsid w:val="00901EC6"/>
    <w:rsid w:val="00901FB9"/>
    <w:rsid w:val="00903433"/>
    <w:rsid w:val="009035B6"/>
    <w:rsid w:val="0090386E"/>
    <w:rsid w:val="00905104"/>
    <w:rsid w:val="009058CE"/>
    <w:rsid w:val="00905BFF"/>
    <w:rsid w:val="00905CF2"/>
    <w:rsid w:val="00906865"/>
    <w:rsid w:val="00907378"/>
    <w:rsid w:val="009076D9"/>
    <w:rsid w:val="009079AC"/>
    <w:rsid w:val="00910728"/>
    <w:rsid w:val="00911307"/>
    <w:rsid w:val="0091262B"/>
    <w:rsid w:val="00912CA0"/>
    <w:rsid w:val="00912FB7"/>
    <w:rsid w:val="0091305B"/>
    <w:rsid w:val="0091378F"/>
    <w:rsid w:val="009140FC"/>
    <w:rsid w:val="0091429B"/>
    <w:rsid w:val="009145F3"/>
    <w:rsid w:val="00914E48"/>
    <w:rsid w:val="0091609F"/>
    <w:rsid w:val="00916C45"/>
    <w:rsid w:val="009172B3"/>
    <w:rsid w:val="009174D2"/>
    <w:rsid w:val="00920700"/>
    <w:rsid w:val="009209E6"/>
    <w:rsid w:val="00920A94"/>
    <w:rsid w:val="00921040"/>
    <w:rsid w:val="00921311"/>
    <w:rsid w:val="0092157C"/>
    <w:rsid w:val="009217E6"/>
    <w:rsid w:val="00921B29"/>
    <w:rsid w:val="00922219"/>
    <w:rsid w:val="00922337"/>
    <w:rsid w:val="0092242B"/>
    <w:rsid w:val="00922A34"/>
    <w:rsid w:val="009230B0"/>
    <w:rsid w:val="00923A5D"/>
    <w:rsid w:val="00923D05"/>
    <w:rsid w:val="00924ADC"/>
    <w:rsid w:val="00924B4D"/>
    <w:rsid w:val="00924F11"/>
    <w:rsid w:val="00925277"/>
    <w:rsid w:val="009252A9"/>
    <w:rsid w:val="009252DF"/>
    <w:rsid w:val="00926BED"/>
    <w:rsid w:val="00927977"/>
    <w:rsid w:val="00927A55"/>
    <w:rsid w:val="0093098C"/>
    <w:rsid w:val="00930BC5"/>
    <w:rsid w:val="0093134D"/>
    <w:rsid w:val="009314FD"/>
    <w:rsid w:val="009317B8"/>
    <w:rsid w:val="009323ED"/>
    <w:rsid w:val="00932883"/>
    <w:rsid w:val="00933041"/>
    <w:rsid w:val="009334D8"/>
    <w:rsid w:val="0093390A"/>
    <w:rsid w:val="00933FD2"/>
    <w:rsid w:val="00934519"/>
    <w:rsid w:val="00934766"/>
    <w:rsid w:val="00934A17"/>
    <w:rsid w:val="0093589B"/>
    <w:rsid w:val="0093736C"/>
    <w:rsid w:val="0094119E"/>
    <w:rsid w:val="00941557"/>
    <w:rsid w:val="00941B3C"/>
    <w:rsid w:val="00942043"/>
    <w:rsid w:val="00942132"/>
    <w:rsid w:val="00942207"/>
    <w:rsid w:val="00943360"/>
    <w:rsid w:val="00943937"/>
    <w:rsid w:val="00943DC3"/>
    <w:rsid w:val="00943FE9"/>
    <w:rsid w:val="00944A43"/>
    <w:rsid w:val="009463AE"/>
    <w:rsid w:val="009464D2"/>
    <w:rsid w:val="00946570"/>
    <w:rsid w:val="00946CB4"/>
    <w:rsid w:val="009479FB"/>
    <w:rsid w:val="009506A6"/>
    <w:rsid w:val="009509EC"/>
    <w:rsid w:val="00950DAE"/>
    <w:rsid w:val="00951C59"/>
    <w:rsid w:val="00951D47"/>
    <w:rsid w:val="009528BE"/>
    <w:rsid w:val="0095406D"/>
    <w:rsid w:val="00954E8B"/>
    <w:rsid w:val="00955060"/>
    <w:rsid w:val="00955CE1"/>
    <w:rsid w:val="00955DB0"/>
    <w:rsid w:val="0095604B"/>
    <w:rsid w:val="00956EDE"/>
    <w:rsid w:val="00957EC8"/>
    <w:rsid w:val="00960BA3"/>
    <w:rsid w:val="00960ED3"/>
    <w:rsid w:val="00961070"/>
    <w:rsid w:val="00961A5C"/>
    <w:rsid w:val="00961D4F"/>
    <w:rsid w:val="00962B65"/>
    <w:rsid w:val="00963686"/>
    <w:rsid w:val="00964270"/>
    <w:rsid w:val="0096472C"/>
    <w:rsid w:val="009648CD"/>
    <w:rsid w:val="00966565"/>
    <w:rsid w:val="0096674E"/>
    <w:rsid w:val="00966BDE"/>
    <w:rsid w:val="00966F52"/>
    <w:rsid w:val="0096753A"/>
    <w:rsid w:val="00967E42"/>
    <w:rsid w:val="00970100"/>
    <w:rsid w:val="00970D53"/>
    <w:rsid w:val="009718AE"/>
    <w:rsid w:val="00971903"/>
    <w:rsid w:val="00971BF2"/>
    <w:rsid w:val="00972046"/>
    <w:rsid w:val="00972192"/>
    <w:rsid w:val="00972C91"/>
    <w:rsid w:val="00973CCD"/>
    <w:rsid w:val="00974073"/>
    <w:rsid w:val="0097520B"/>
    <w:rsid w:val="0097545C"/>
    <w:rsid w:val="009756EF"/>
    <w:rsid w:val="00976D34"/>
    <w:rsid w:val="00976FC5"/>
    <w:rsid w:val="00977342"/>
    <w:rsid w:val="00980165"/>
    <w:rsid w:val="00980698"/>
    <w:rsid w:val="009813EB"/>
    <w:rsid w:val="0098318B"/>
    <w:rsid w:val="009831EE"/>
    <w:rsid w:val="00983A4F"/>
    <w:rsid w:val="00983B09"/>
    <w:rsid w:val="00983EB4"/>
    <w:rsid w:val="0098424A"/>
    <w:rsid w:val="00984862"/>
    <w:rsid w:val="00984FC8"/>
    <w:rsid w:val="0098503A"/>
    <w:rsid w:val="00985F4A"/>
    <w:rsid w:val="00986032"/>
    <w:rsid w:val="0098629F"/>
    <w:rsid w:val="009866FD"/>
    <w:rsid w:val="00986EFC"/>
    <w:rsid w:val="00987304"/>
    <w:rsid w:val="00987767"/>
    <w:rsid w:val="00991096"/>
    <w:rsid w:val="0099211C"/>
    <w:rsid w:val="009923B1"/>
    <w:rsid w:val="00992D0F"/>
    <w:rsid w:val="009934CB"/>
    <w:rsid w:val="00993C56"/>
    <w:rsid w:val="00995A39"/>
    <w:rsid w:val="0099678A"/>
    <w:rsid w:val="00996B1F"/>
    <w:rsid w:val="00996BCC"/>
    <w:rsid w:val="00997067"/>
    <w:rsid w:val="009A03FB"/>
    <w:rsid w:val="009A0E57"/>
    <w:rsid w:val="009A0ED4"/>
    <w:rsid w:val="009A1313"/>
    <w:rsid w:val="009A13BF"/>
    <w:rsid w:val="009A1EF7"/>
    <w:rsid w:val="009A251B"/>
    <w:rsid w:val="009A38E0"/>
    <w:rsid w:val="009A3A9D"/>
    <w:rsid w:val="009A3CD6"/>
    <w:rsid w:val="009A4126"/>
    <w:rsid w:val="009A4B86"/>
    <w:rsid w:val="009A58F2"/>
    <w:rsid w:val="009A5978"/>
    <w:rsid w:val="009A599B"/>
    <w:rsid w:val="009A5BB5"/>
    <w:rsid w:val="009A5D73"/>
    <w:rsid w:val="009A5F9F"/>
    <w:rsid w:val="009A68A8"/>
    <w:rsid w:val="009A6CA8"/>
    <w:rsid w:val="009B0E0C"/>
    <w:rsid w:val="009B1D64"/>
    <w:rsid w:val="009B244A"/>
    <w:rsid w:val="009B279F"/>
    <w:rsid w:val="009B2BF0"/>
    <w:rsid w:val="009B2D27"/>
    <w:rsid w:val="009B2E8A"/>
    <w:rsid w:val="009B3446"/>
    <w:rsid w:val="009B3A02"/>
    <w:rsid w:val="009B414C"/>
    <w:rsid w:val="009B5227"/>
    <w:rsid w:val="009B60D4"/>
    <w:rsid w:val="009B782A"/>
    <w:rsid w:val="009B7DAE"/>
    <w:rsid w:val="009C17B5"/>
    <w:rsid w:val="009C1991"/>
    <w:rsid w:val="009C22C4"/>
    <w:rsid w:val="009C2A55"/>
    <w:rsid w:val="009C2A60"/>
    <w:rsid w:val="009C2D66"/>
    <w:rsid w:val="009C3FC9"/>
    <w:rsid w:val="009C4253"/>
    <w:rsid w:val="009C508D"/>
    <w:rsid w:val="009C531B"/>
    <w:rsid w:val="009C639A"/>
    <w:rsid w:val="009C6770"/>
    <w:rsid w:val="009C6EF8"/>
    <w:rsid w:val="009C714A"/>
    <w:rsid w:val="009C7744"/>
    <w:rsid w:val="009C7935"/>
    <w:rsid w:val="009D047A"/>
    <w:rsid w:val="009D12DE"/>
    <w:rsid w:val="009D1718"/>
    <w:rsid w:val="009D23FE"/>
    <w:rsid w:val="009D2724"/>
    <w:rsid w:val="009D2C95"/>
    <w:rsid w:val="009D3038"/>
    <w:rsid w:val="009D360F"/>
    <w:rsid w:val="009D3D8B"/>
    <w:rsid w:val="009D431F"/>
    <w:rsid w:val="009D45BD"/>
    <w:rsid w:val="009D4E06"/>
    <w:rsid w:val="009D4FF9"/>
    <w:rsid w:val="009D641F"/>
    <w:rsid w:val="009D67D3"/>
    <w:rsid w:val="009D6DEE"/>
    <w:rsid w:val="009D7F26"/>
    <w:rsid w:val="009E1BF4"/>
    <w:rsid w:val="009E1C50"/>
    <w:rsid w:val="009E246D"/>
    <w:rsid w:val="009E3680"/>
    <w:rsid w:val="009E4388"/>
    <w:rsid w:val="009E534F"/>
    <w:rsid w:val="009E6047"/>
    <w:rsid w:val="009E6673"/>
    <w:rsid w:val="009E7706"/>
    <w:rsid w:val="009E77DA"/>
    <w:rsid w:val="009F02CE"/>
    <w:rsid w:val="009F0E4C"/>
    <w:rsid w:val="009F1A53"/>
    <w:rsid w:val="009F1F81"/>
    <w:rsid w:val="009F2706"/>
    <w:rsid w:val="009F2EEA"/>
    <w:rsid w:val="009F3661"/>
    <w:rsid w:val="009F38D4"/>
    <w:rsid w:val="009F3A81"/>
    <w:rsid w:val="009F3B12"/>
    <w:rsid w:val="009F56DC"/>
    <w:rsid w:val="009F61D8"/>
    <w:rsid w:val="009F761F"/>
    <w:rsid w:val="009F7C55"/>
    <w:rsid w:val="00A01266"/>
    <w:rsid w:val="00A016F0"/>
    <w:rsid w:val="00A0356C"/>
    <w:rsid w:val="00A0360C"/>
    <w:rsid w:val="00A03D3F"/>
    <w:rsid w:val="00A0433C"/>
    <w:rsid w:val="00A050DA"/>
    <w:rsid w:val="00A05616"/>
    <w:rsid w:val="00A0639F"/>
    <w:rsid w:val="00A07385"/>
    <w:rsid w:val="00A0745B"/>
    <w:rsid w:val="00A10493"/>
    <w:rsid w:val="00A1079D"/>
    <w:rsid w:val="00A10E7A"/>
    <w:rsid w:val="00A10E83"/>
    <w:rsid w:val="00A12520"/>
    <w:rsid w:val="00A14974"/>
    <w:rsid w:val="00A15400"/>
    <w:rsid w:val="00A158C2"/>
    <w:rsid w:val="00A15C82"/>
    <w:rsid w:val="00A162FB"/>
    <w:rsid w:val="00A163E1"/>
    <w:rsid w:val="00A16E5E"/>
    <w:rsid w:val="00A203E9"/>
    <w:rsid w:val="00A20C2A"/>
    <w:rsid w:val="00A2146A"/>
    <w:rsid w:val="00A22BEE"/>
    <w:rsid w:val="00A24116"/>
    <w:rsid w:val="00A2453E"/>
    <w:rsid w:val="00A24A70"/>
    <w:rsid w:val="00A24C32"/>
    <w:rsid w:val="00A255CF"/>
    <w:rsid w:val="00A25D7A"/>
    <w:rsid w:val="00A268C0"/>
    <w:rsid w:val="00A26CF7"/>
    <w:rsid w:val="00A26F03"/>
    <w:rsid w:val="00A27290"/>
    <w:rsid w:val="00A27B2F"/>
    <w:rsid w:val="00A27D78"/>
    <w:rsid w:val="00A27F14"/>
    <w:rsid w:val="00A31118"/>
    <w:rsid w:val="00A3162C"/>
    <w:rsid w:val="00A31ADC"/>
    <w:rsid w:val="00A323D4"/>
    <w:rsid w:val="00A345CE"/>
    <w:rsid w:val="00A34633"/>
    <w:rsid w:val="00A34B90"/>
    <w:rsid w:val="00A351BF"/>
    <w:rsid w:val="00A35965"/>
    <w:rsid w:val="00A35C4B"/>
    <w:rsid w:val="00A376D9"/>
    <w:rsid w:val="00A3775F"/>
    <w:rsid w:val="00A37CC9"/>
    <w:rsid w:val="00A40684"/>
    <w:rsid w:val="00A408CD"/>
    <w:rsid w:val="00A40E6B"/>
    <w:rsid w:val="00A411BD"/>
    <w:rsid w:val="00A41825"/>
    <w:rsid w:val="00A41DB1"/>
    <w:rsid w:val="00A42294"/>
    <w:rsid w:val="00A42BA0"/>
    <w:rsid w:val="00A439FD"/>
    <w:rsid w:val="00A43CDD"/>
    <w:rsid w:val="00A43E04"/>
    <w:rsid w:val="00A44A5D"/>
    <w:rsid w:val="00A45801"/>
    <w:rsid w:val="00A46164"/>
    <w:rsid w:val="00A46C1D"/>
    <w:rsid w:val="00A47832"/>
    <w:rsid w:val="00A500E0"/>
    <w:rsid w:val="00A50E93"/>
    <w:rsid w:val="00A522E1"/>
    <w:rsid w:val="00A5354B"/>
    <w:rsid w:val="00A547D6"/>
    <w:rsid w:val="00A54D64"/>
    <w:rsid w:val="00A54D80"/>
    <w:rsid w:val="00A55E71"/>
    <w:rsid w:val="00A56280"/>
    <w:rsid w:val="00A56385"/>
    <w:rsid w:val="00A56D5B"/>
    <w:rsid w:val="00A57187"/>
    <w:rsid w:val="00A5790F"/>
    <w:rsid w:val="00A57971"/>
    <w:rsid w:val="00A57D22"/>
    <w:rsid w:val="00A57F35"/>
    <w:rsid w:val="00A60870"/>
    <w:rsid w:val="00A618F0"/>
    <w:rsid w:val="00A6197F"/>
    <w:rsid w:val="00A61D33"/>
    <w:rsid w:val="00A624C1"/>
    <w:rsid w:val="00A63539"/>
    <w:rsid w:val="00A63E4B"/>
    <w:rsid w:val="00A64061"/>
    <w:rsid w:val="00A64FAC"/>
    <w:rsid w:val="00A64FAF"/>
    <w:rsid w:val="00A6543D"/>
    <w:rsid w:val="00A65508"/>
    <w:rsid w:val="00A65E4E"/>
    <w:rsid w:val="00A660B7"/>
    <w:rsid w:val="00A6654C"/>
    <w:rsid w:val="00A667E6"/>
    <w:rsid w:val="00A6786B"/>
    <w:rsid w:val="00A67F23"/>
    <w:rsid w:val="00A700DA"/>
    <w:rsid w:val="00A710C3"/>
    <w:rsid w:val="00A71544"/>
    <w:rsid w:val="00A72165"/>
    <w:rsid w:val="00A72571"/>
    <w:rsid w:val="00A72BB1"/>
    <w:rsid w:val="00A7328B"/>
    <w:rsid w:val="00A7349B"/>
    <w:rsid w:val="00A73C77"/>
    <w:rsid w:val="00A73CE3"/>
    <w:rsid w:val="00A73F9C"/>
    <w:rsid w:val="00A73FD1"/>
    <w:rsid w:val="00A74401"/>
    <w:rsid w:val="00A74564"/>
    <w:rsid w:val="00A7473A"/>
    <w:rsid w:val="00A74A3E"/>
    <w:rsid w:val="00A74FF1"/>
    <w:rsid w:val="00A757A7"/>
    <w:rsid w:val="00A76115"/>
    <w:rsid w:val="00A77D2F"/>
    <w:rsid w:val="00A77EB4"/>
    <w:rsid w:val="00A803E0"/>
    <w:rsid w:val="00A812F0"/>
    <w:rsid w:val="00A83190"/>
    <w:rsid w:val="00A83975"/>
    <w:rsid w:val="00A83ED3"/>
    <w:rsid w:val="00A852FD"/>
    <w:rsid w:val="00A85634"/>
    <w:rsid w:val="00A85ADB"/>
    <w:rsid w:val="00A85DFD"/>
    <w:rsid w:val="00A85F9F"/>
    <w:rsid w:val="00A861DD"/>
    <w:rsid w:val="00A8671D"/>
    <w:rsid w:val="00A867A8"/>
    <w:rsid w:val="00A8687B"/>
    <w:rsid w:val="00A87009"/>
    <w:rsid w:val="00A926D4"/>
    <w:rsid w:val="00A92CCA"/>
    <w:rsid w:val="00A93019"/>
    <w:rsid w:val="00A9314B"/>
    <w:rsid w:val="00A9360B"/>
    <w:rsid w:val="00A94341"/>
    <w:rsid w:val="00A94B52"/>
    <w:rsid w:val="00A94F8C"/>
    <w:rsid w:val="00A95B62"/>
    <w:rsid w:val="00A96002"/>
    <w:rsid w:val="00A96640"/>
    <w:rsid w:val="00A96F15"/>
    <w:rsid w:val="00A9729C"/>
    <w:rsid w:val="00A9796E"/>
    <w:rsid w:val="00A97CC9"/>
    <w:rsid w:val="00AA0931"/>
    <w:rsid w:val="00AA0B4E"/>
    <w:rsid w:val="00AA1134"/>
    <w:rsid w:val="00AA2291"/>
    <w:rsid w:val="00AA26FC"/>
    <w:rsid w:val="00AA2D18"/>
    <w:rsid w:val="00AA2E83"/>
    <w:rsid w:val="00AA2EFA"/>
    <w:rsid w:val="00AA309B"/>
    <w:rsid w:val="00AA3675"/>
    <w:rsid w:val="00AA525D"/>
    <w:rsid w:val="00AA63AF"/>
    <w:rsid w:val="00AA7000"/>
    <w:rsid w:val="00AA70BA"/>
    <w:rsid w:val="00AA7396"/>
    <w:rsid w:val="00AB0097"/>
    <w:rsid w:val="00AB1125"/>
    <w:rsid w:val="00AB177B"/>
    <w:rsid w:val="00AB1A84"/>
    <w:rsid w:val="00AB1B6E"/>
    <w:rsid w:val="00AB1C92"/>
    <w:rsid w:val="00AB2AE0"/>
    <w:rsid w:val="00AB4AA3"/>
    <w:rsid w:val="00AB4FE1"/>
    <w:rsid w:val="00AB5847"/>
    <w:rsid w:val="00AB76A0"/>
    <w:rsid w:val="00AB7C68"/>
    <w:rsid w:val="00AB7D9D"/>
    <w:rsid w:val="00AC0160"/>
    <w:rsid w:val="00AC0265"/>
    <w:rsid w:val="00AC02EE"/>
    <w:rsid w:val="00AC0378"/>
    <w:rsid w:val="00AC0501"/>
    <w:rsid w:val="00AC11BF"/>
    <w:rsid w:val="00AC1477"/>
    <w:rsid w:val="00AC1BDE"/>
    <w:rsid w:val="00AC26C7"/>
    <w:rsid w:val="00AC2A11"/>
    <w:rsid w:val="00AC2F1E"/>
    <w:rsid w:val="00AC3208"/>
    <w:rsid w:val="00AC369E"/>
    <w:rsid w:val="00AC39F2"/>
    <w:rsid w:val="00AC3FDA"/>
    <w:rsid w:val="00AC401F"/>
    <w:rsid w:val="00AC4626"/>
    <w:rsid w:val="00AC49BC"/>
    <w:rsid w:val="00AC4B56"/>
    <w:rsid w:val="00AC6354"/>
    <w:rsid w:val="00AC69C6"/>
    <w:rsid w:val="00AC7415"/>
    <w:rsid w:val="00AC7532"/>
    <w:rsid w:val="00AC790B"/>
    <w:rsid w:val="00AD13DE"/>
    <w:rsid w:val="00AD1648"/>
    <w:rsid w:val="00AD1E55"/>
    <w:rsid w:val="00AD42F5"/>
    <w:rsid w:val="00AD535A"/>
    <w:rsid w:val="00AD6FE9"/>
    <w:rsid w:val="00AD728D"/>
    <w:rsid w:val="00AE0047"/>
    <w:rsid w:val="00AE0785"/>
    <w:rsid w:val="00AE09FE"/>
    <w:rsid w:val="00AE14AA"/>
    <w:rsid w:val="00AE185C"/>
    <w:rsid w:val="00AE2AE8"/>
    <w:rsid w:val="00AE39D1"/>
    <w:rsid w:val="00AE3AA2"/>
    <w:rsid w:val="00AE3E2A"/>
    <w:rsid w:val="00AE43AE"/>
    <w:rsid w:val="00AE4D7D"/>
    <w:rsid w:val="00AE4E38"/>
    <w:rsid w:val="00AE4FC6"/>
    <w:rsid w:val="00AE5406"/>
    <w:rsid w:val="00AE57F1"/>
    <w:rsid w:val="00AE5D57"/>
    <w:rsid w:val="00AE68E3"/>
    <w:rsid w:val="00AE6F29"/>
    <w:rsid w:val="00AE7124"/>
    <w:rsid w:val="00AE7908"/>
    <w:rsid w:val="00AF0702"/>
    <w:rsid w:val="00AF1052"/>
    <w:rsid w:val="00AF12DC"/>
    <w:rsid w:val="00AF1E8B"/>
    <w:rsid w:val="00AF1FC9"/>
    <w:rsid w:val="00AF2622"/>
    <w:rsid w:val="00AF2BAD"/>
    <w:rsid w:val="00AF2C55"/>
    <w:rsid w:val="00AF3F9B"/>
    <w:rsid w:val="00AF496E"/>
    <w:rsid w:val="00AF55FF"/>
    <w:rsid w:val="00AF5813"/>
    <w:rsid w:val="00AF6756"/>
    <w:rsid w:val="00AF6C94"/>
    <w:rsid w:val="00AF7C65"/>
    <w:rsid w:val="00B0002A"/>
    <w:rsid w:val="00B0033A"/>
    <w:rsid w:val="00B009DC"/>
    <w:rsid w:val="00B00E4C"/>
    <w:rsid w:val="00B0190D"/>
    <w:rsid w:val="00B01C6E"/>
    <w:rsid w:val="00B02026"/>
    <w:rsid w:val="00B05009"/>
    <w:rsid w:val="00B06EDB"/>
    <w:rsid w:val="00B07B52"/>
    <w:rsid w:val="00B07F4F"/>
    <w:rsid w:val="00B110E8"/>
    <w:rsid w:val="00B11C5E"/>
    <w:rsid w:val="00B1275B"/>
    <w:rsid w:val="00B1317D"/>
    <w:rsid w:val="00B1323E"/>
    <w:rsid w:val="00B1374D"/>
    <w:rsid w:val="00B155A0"/>
    <w:rsid w:val="00B15626"/>
    <w:rsid w:val="00B16373"/>
    <w:rsid w:val="00B1654E"/>
    <w:rsid w:val="00B1668C"/>
    <w:rsid w:val="00B167FF"/>
    <w:rsid w:val="00B1715F"/>
    <w:rsid w:val="00B17A83"/>
    <w:rsid w:val="00B2079E"/>
    <w:rsid w:val="00B20BA3"/>
    <w:rsid w:val="00B20F50"/>
    <w:rsid w:val="00B21127"/>
    <w:rsid w:val="00B21408"/>
    <w:rsid w:val="00B21787"/>
    <w:rsid w:val="00B21D33"/>
    <w:rsid w:val="00B225D8"/>
    <w:rsid w:val="00B2339E"/>
    <w:rsid w:val="00B235C0"/>
    <w:rsid w:val="00B23F06"/>
    <w:rsid w:val="00B23FC9"/>
    <w:rsid w:val="00B244FD"/>
    <w:rsid w:val="00B24561"/>
    <w:rsid w:val="00B24BE2"/>
    <w:rsid w:val="00B2614E"/>
    <w:rsid w:val="00B266CA"/>
    <w:rsid w:val="00B268CB"/>
    <w:rsid w:val="00B26E08"/>
    <w:rsid w:val="00B27091"/>
    <w:rsid w:val="00B27FDE"/>
    <w:rsid w:val="00B30736"/>
    <w:rsid w:val="00B310F4"/>
    <w:rsid w:val="00B31C07"/>
    <w:rsid w:val="00B3315A"/>
    <w:rsid w:val="00B33348"/>
    <w:rsid w:val="00B3356B"/>
    <w:rsid w:val="00B355D2"/>
    <w:rsid w:val="00B35F91"/>
    <w:rsid w:val="00B36BAD"/>
    <w:rsid w:val="00B37AC1"/>
    <w:rsid w:val="00B4123C"/>
    <w:rsid w:val="00B41B36"/>
    <w:rsid w:val="00B41ECE"/>
    <w:rsid w:val="00B41FB4"/>
    <w:rsid w:val="00B42515"/>
    <w:rsid w:val="00B42908"/>
    <w:rsid w:val="00B43165"/>
    <w:rsid w:val="00B43246"/>
    <w:rsid w:val="00B43343"/>
    <w:rsid w:val="00B43728"/>
    <w:rsid w:val="00B44681"/>
    <w:rsid w:val="00B451E7"/>
    <w:rsid w:val="00B455A0"/>
    <w:rsid w:val="00B45733"/>
    <w:rsid w:val="00B46904"/>
    <w:rsid w:val="00B47271"/>
    <w:rsid w:val="00B473AA"/>
    <w:rsid w:val="00B477CB"/>
    <w:rsid w:val="00B47994"/>
    <w:rsid w:val="00B47C83"/>
    <w:rsid w:val="00B502D4"/>
    <w:rsid w:val="00B50608"/>
    <w:rsid w:val="00B5080A"/>
    <w:rsid w:val="00B50DB7"/>
    <w:rsid w:val="00B5138A"/>
    <w:rsid w:val="00B51556"/>
    <w:rsid w:val="00B516C2"/>
    <w:rsid w:val="00B521CD"/>
    <w:rsid w:val="00B52377"/>
    <w:rsid w:val="00B532F8"/>
    <w:rsid w:val="00B53738"/>
    <w:rsid w:val="00B55F7D"/>
    <w:rsid w:val="00B56F15"/>
    <w:rsid w:val="00B57F4E"/>
    <w:rsid w:val="00B6027B"/>
    <w:rsid w:val="00B61364"/>
    <w:rsid w:val="00B61834"/>
    <w:rsid w:val="00B618EA"/>
    <w:rsid w:val="00B61CFF"/>
    <w:rsid w:val="00B61ED3"/>
    <w:rsid w:val="00B61F95"/>
    <w:rsid w:val="00B62E22"/>
    <w:rsid w:val="00B63333"/>
    <w:rsid w:val="00B6390C"/>
    <w:rsid w:val="00B65089"/>
    <w:rsid w:val="00B66BF8"/>
    <w:rsid w:val="00B7091F"/>
    <w:rsid w:val="00B70A22"/>
    <w:rsid w:val="00B70FD8"/>
    <w:rsid w:val="00B72DC4"/>
    <w:rsid w:val="00B73851"/>
    <w:rsid w:val="00B74751"/>
    <w:rsid w:val="00B74917"/>
    <w:rsid w:val="00B74D54"/>
    <w:rsid w:val="00B75353"/>
    <w:rsid w:val="00B75D3A"/>
    <w:rsid w:val="00B75DDB"/>
    <w:rsid w:val="00B762BC"/>
    <w:rsid w:val="00B764B1"/>
    <w:rsid w:val="00B76723"/>
    <w:rsid w:val="00B771D6"/>
    <w:rsid w:val="00B7730C"/>
    <w:rsid w:val="00B77DE9"/>
    <w:rsid w:val="00B77F95"/>
    <w:rsid w:val="00B811CB"/>
    <w:rsid w:val="00B81A05"/>
    <w:rsid w:val="00B81B8F"/>
    <w:rsid w:val="00B8236A"/>
    <w:rsid w:val="00B82F57"/>
    <w:rsid w:val="00B83674"/>
    <w:rsid w:val="00B83F46"/>
    <w:rsid w:val="00B84F06"/>
    <w:rsid w:val="00B854BA"/>
    <w:rsid w:val="00B856B2"/>
    <w:rsid w:val="00B86661"/>
    <w:rsid w:val="00B873AB"/>
    <w:rsid w:val="00B87A3C"/>
    <w:rsid w:val="00B87DB4"/>
    <w:rsid w:val="00B908AE"/>
    <w:rsid w:val="00B91434"/>
    <w:rsid w:val="00B914E2"/>
    <w:rsid w:val="00B915F1"/>
    <w:rsid w:val="00B91758"/>
    <w:rsid w:val="00B91D56"/>
    <w:rsid w:val="00B91E61"/>
    <w:rsid w:val="00B9217C"/>
    <w:rsid w:val="00B92221"/>
    <w:rsid w:val="00B92504"/>
    <w:rsid w:val="00B93187"/>
    <w:rsid w:val="00B93251"/>
    <w:rsid w:val="00B9533E"/>
    <w:rsid w:val="00B954B7"/>
    <w:rsid w:val="00B96D6F"/>
    <w:rsid w:val="00B9713D"/>
    <w:rsid w:val="00B97B92"/>
    <w:rsid w:val="00BA084E"/>
    <w:rsid w:val="00BA0A9A"/>
    <w:rsid w:val="00BA1208"/>
    <w:rsid w:val="00BA1342"/>
    <w:rsid w:val="00BA16C2"/>
    <w:rsid w:val="00BA1BD4"/>
    <w:rsid w:val="00BA1EDD"/>
    <w:rsid w:val="00BA3037"/>
    <w:rsid w:val="00BA3882"/>
    <w:rsid w:val="00BA3F66"/>
    <w:rsid w:val="00BA550A"/>
    <w:rsid w:val="00BA5733"/>
    <w:rsid w:val="00BA586B"/>
    <w:rsid w:val="00BA5882"/>
    <w:rsid w:val="00BA59FD"/>
    <w:rsid w:val="00BA6390"/>
    <w:rsid w:val="00BA69E9"/>
    <w:rsid w:val="00BB0AC8"/>
    <w:rsid w:val="00BB0C98"/>
    <w:rsid w:val="00BB0CAD"/>
    <w:rsid w:val="00BB1F93"/>
    <w:rsid w:val="00BB29B2"/>
    <w:rsid w:val="00BB2C5E"/>
    <w:rsid w:val="00BB3150"/>
    <w:rsid w:val="00BB3960"/>
    <w:rsid w:val="00BB53FC"/>
    <w:rsid w:val="00BB594E"/>
    <w:rsid w:val="00BB5D30"/>
    <w:rsid w:val="00BB61B2"/>
    <w:rsid w:val="00BB7146"/>
    <w:rsid w:val="00BB7C78"/>
    <w:rsid w:val="00BC0037"/>
    <w:rsid w:val="00BC0586"/>
    <w:rsid w:val="00BC06D5"/>
    <w:rsid w:val="00BC0CD5"/>
    <w:rsid w:val="00BC1803"/>
    <w:rsid w:val="00BC239B"/>
    <w:rsid w:val="00BC28DA"/>
    <w:rsid w:val="00BC2FF9"/>
    <w:rsid w:val="00BC3127"/>
    <w:rsid w:val="00BC3195"/>
    <w:rsid w:val="00BC3A49"/>
    <w:rsid w:val="00BC3FA4"/>
    <w:rsid w:val="00BC5650"/>
    <w:rsid w:val="00BC61F6"/>
    <w:rsid w:val="00BC6AED"/>
    <w:rsid w:val="00BC71A6"/>
    <w:rsid w:val="00BC7A76"/>
    <w:rsid w:val="00BD0E23"/>
    <w:rsid w:val="00BD0FB9"/>
    <w:rsid w:val="00BD1290"/>
    <w:rsid w:val="00BD1381"/>
    <w:rsid w:val="00BD2043"/>
    <w:rsid w:val="00BD2322"/>
    <w:rsid w:val="00BD29A7"/>
    <w:rsid w:val="00BD2C5F"/>
    <w:rsid w:val="00BD3300"/>
    <w:rsid w:val="00BD4068"/>
    <w:rsid w:val="00BD4578"/>
    <w:rsid w:val="00BD492D"/>
    <w:rsid w:val="00BD53C7"/>
    <w:rsid w:val="00BE00B6"/>
    <w:rsid w:val="00BE1696"/>
    <w:rsid w:val="00BE1A4A"/>
    <w:rsid w:val="00BE1AA8"/>
    <w:rsid w:val="00BE1F30"/>
    <w:rsid w:val="00BE2BEE"/>
    <w:rsid w:val="00BE2F52"/>
    <w:rsid w:val="00BE3C16"/>
    <w:rsid w:val="00BE420F"/>
    <w:rsid w:val="00BE45A8"/>
    <w:rsid w:val="00BE5B65"/>
    <w:rsid w:val="00BE7000"/>
    <w:rsid w:val="00BF0026"/>
    <w:rsid w:val="00BF0BC6"/>
    <w:rsid w:val="00BF151F"/>
    <w:rsid w:val="00BF1659"/>
    <w:rsid w:val="00BF24E2"/>
    <w:rsid w:val="00BF2E9F"/>
    <w:rsid w:val="00BF2FC3"/>
    <w:rsid w:val="00BF354A"/>
    <w:rsid w:val="00BF3FA1"/>
    <w:rsid w:val="00BF4450"/>
    <w:rsid w:val="00BF52CC"/>
    <w:rsid w:val="00BF5F20"/>
    <w:rsid w:val="00BF6216"/>
    <w:rsid w:val="00BF684D"/>
    <w:rsid w:val="00BF6C09"/>
    <w:rsid w:val="00BF6C6E"/>
    <w:rsid w:val="00BF6FBD"/>
    <w:rsid w:val="00C017CC"/>
    <w:rsid w:val="00C01C06"/>
    <w:rsid w:val="00C021D5"/>
    <w:rsid w:val="00C02AAB"/>
    <w:rsid w:val="00C0301A"/>
    <w:rsid w:val="00C037C9"/>
    <w:rsid w:val="00C04848"/>
    <w:rsid w:val="00C04DDC"/>
    <w:rsid w:val="00C05916"/>
    <w:rsid w:val="00C0612C"/>
    <w:rsid w:val="00C066A7"/>
    <w:rsid w:val="00C0696D"/>
    <w:rsid w:val="00C07684"/>
    <w:rsid w:val="00C07B36"/>
    <w:rsid w:val="00C07CCB"/>
    <w:rsid w:val="00C133FC"/>
    <w:rsid w:val="00C13B7E"/>
    <w:rsid w:val="00C145EC"/>
    <w:rsid w:val="00C149DF"/>
    <w:rsid w:val="00C14A96"/>
    <w:rsid w:val="00C14DD8"/>
    <w:rsid w:val="00C15DE7"/>
    <w:rsid w:val="00C1649F"/>
    <w:rsid w:val="00C164C5"/>
    <w:rsid w:val="00C1657B"/>
    <w:rsid w:val="00C167BF"/>
    <w:rsid w:val="00C16C17"/>
    <w:rsid w:val="00C16DE1"/>
    <w:rsid w:val="00C17677"/>
    <w:rsid w:val="00C17C9B"/>
    <w:rsid w:val="00C2056A"/>
    <w:rsid w:val="00C2086A"/>
    <w:rsid w:val="00C20CB4"/>
    <w:rsid w:val="00C20EAA"/>
    <w:rsid w:val="00C20F28"/>
    <w:rsid w:val="00C21262"/>
    <w:rsid w:val="00C214F2"/>
    <w:rsid w:val="00C22326"/>
    <w:rsid w:val="00C22999"/>
    <w:rsid w:val="00C23092"/>
    <w:rsid w:val="00C2329E"/>
    <w:rsid w:val="00C23884"/>
    <w:rsid w:val="00C252B5"/>
    <w:rsid w:val="00C253F3"/>
    <w:rsid w:val="00C25834"/>
    <w:rsid w:val="00C25E5B"/>
    <w:rsid w:val="00C264F4"/>
    <w:rsid w:val="00C273F7"/>
    <w:rsid w:val="00C306BD"/>
    <w:rsid w:val="00C30BE9"/>
    <w:rsid w:val="00C30FF8"/>
    <w:rsid w:val="00C326E9"/>
    <w:rsid w:val="00C32E02"/>
    <w:rsid w:val="00C33B2C"/>
    <w:rsid w:val="00C33B6E"/>
    <w:rsid w:val="00C34B1B"/>
    <w:rsid w:val="00C34BB4"/>
    <w:rsid w:val="00C353B4"/>
    <w:rsid w:val="00C35E2D"/>
    <w:rsid w:val="00C35E64"/>
    <w:rsid w:val="00C35E9F"/>
    <w:rsid w:val="00C370FB"/>
    <w:rsid w:val="00C37482"/>
    <w:rsid w:val="00C376CA"/>
    <w:rsid w:val="00C37B59"/>
    <w:rsid w:val="00C37B98"/>
    <w:rsid w:val="00C37F51"/>
    <w:rsid w:val="00C402D3"/>
    <w:rsid w:val="00C4067E"/>
    <w:rsid w:val="00C40CEF"/>
    <w:rsid w:val="00C410AA"/>
    <w:rsid w:val="00C41EDD"/>
    <w:rsid w:val="00C42108"/>
    <w:rsid w:val="00C42550"/>
    <w:rsid w:val="00C42F8D"/>
    <w:rsid w:val="00C43EB0"/>
    <w:rsid w:val="00C4465D"/>
    <w:rsid w:val="00C44BD8"/>
    <w:rsid w:val="00C45521"/>
    <w:rsid w:val="00C45646"/>
    <w:rsid w:val="00C45ADE"/>
    <w:rsid w:val="00C464B2"/>
    <w:rsid w:val="00C4666C"/>
    <w:rsid w:val="00C46B33"/>
    <w:rsid w:val="00C5007D"/>
    <w:rsid w:val="00C50698"/>
    <w:rsid w:val="00C50BFC"/>
    <w:rsid w:val="00C50D24"/>
    <w:rsid w:val="00C50F94"/>
    <w:rsid w:val="00C51B87"/>
    <w:rsid w:val="00C51EF3"/>
    <w:rsid w:val="00C51F36"/>
    <w:rsid w:val="00C52E36"/>
    <w:rsid w:val="00C53128"/>
    <w:rsid w:val="00C53BBC"/>
    <w:rsid w:val="00C53C03"/>
    <w:rsid w:val="00C5436B"/>
    <w:rsid w:val="00C54381"/>
    <w:rsid w:val="00C55275"/>
    <w:rsid w:val="00C55447"/>
    <w:rsid w:val="00C561CA"/>
    <w:rsid w:val="00C5769E"/>
    <w:rsid w:val="00C60119"/>
    <w:rsid w:val="00C60FBC"/>
    <w:rsid w:val="00C618F3"/>
    <w:rsid w:val="00C61AD0"/>
    <w:rsid w:val="00C621F9"/>
    <w:rsid w:val="00C626E8"/>
    <w:rsid w:val="00C63192"/>
    <w:rsid w:val="00C63AC2"/>
    <w:rsid w:val="00C63E99"/>
    <w:rsid w:val="00C649BB"/>
    <w:rsid w:val="00C6531F"/>
    <w:rsid w:val="00C654F7"/>
    <w:rsid w:val="00C65AEC"/>
    <w:rsid w:val="00C661CA"/>
    <w:rsid w:val="00C670F5"/>
    <w:rsid w:val="00C676C3"/>
    <w:rsid w:val="00C67F30"/>
    <w:rsid w:val="00C70078"/>
    <w:rsid w:val="00C70500"/>
    <w:rsid w:val="00C70705"/>
    <w:rsid w:val="00C7093D"/>
    <w:rsid w:val="00C70E21"/>
    <w:rsid w:val="00C71035"/>
    <w:rsid w:val="00C71309"/>
    <w:rsid w:val="00C7218D"/>
    <w:rsid w:val="00C72C19"/>
    <w:rsid w:val="00C72F5C"/>
    <w:rsid w:val="00C73FBA"/>
    <w:rsid w:val="00C749BC"/>
    <w:rsid w:val="00C74BBB"/>
    <w:rsid w:val="00C75CC1"/>
    <w:rsid w:val="00C75FF6"/>
    <w:rsid w:val="00C7678E"/>
    <w:rsid w:val="00C76920"/>
    <w:rsid w:val="00C76987"/>
    <w:rsid w:val="00C76E7C"/>
    <w:rsid w:val="00C77C94"/>
    <w:rsid w:val="00C80065"/>
    <w:rsid w:val="00C8037B"/>
    <w:rsid w:val="00C80FCB"/>
    <w:rsid w:val="00C81208"/>
    <w:rsid w:val="00C81A78"/>
    <w:rsid w:val="00C824F0"/>
    <w:rsid w:val="00C82CBC"/>
    <w:rsid w:val="00C839DF"/>
    <w:rsid w:val="00C83D60"/>
    <w:rsid w:val="00C85735"/>
    <w:rsid w:val="00C85B55"/>
    <w:rsid w:val="00C85CFB"/>
    <w:rsid w:val="00C8704A"/>
    <w:rsid w:val="00C8708A"/>
    <w:rsid w:val="00C90036"/>
    <w:rsid w:val="00C90388"/>
    <w:rsid w:val="00C90B82"/>
    <w:rsid w:val="00C90E0E"/>
    <w:rsid w:val="00C90EB4"/>
    <w:rsid w:val="00C9100D"/>
    <w:rsid w:val="00C91855"/>
    <w:rsid w:val="00C91CFE"/>
    <w:rsid w:val="00C92939"/>
    <w:rsid w:val="00C93390"/>
    <w:rsid w:val="00C93781"/>
    <w:rsid w:val="00C93936"/>
    <w:rsid w:val="00C93DBB"/>
    <w:rsid w:val="00C942B9"/>
    <w:rsid w:val="00C94811"/>
    <w:rsid w:val="00C96765"/>
    <w:rsid w:val="00CA0A00"/>
    <w:rsid w:val="00CA0DA0"/>
    <w:rsid w:val="00CA116B"/>
    <w:rsid w:val="00CA139F"/>
    <w:rsid w:val="00CA2127"/>
    <w:rsid w:val="00CA26E5"/>
    <w:rsid w:val="00CA2D14"/>
    <w:rsid w:val="00CA306E"/>
    <w:rsid w:val="00CA4A95"/>
    <w:rsid w:val="00CA5239"/>
    <w:rsid w:val="00CA5CC9"/>
    <w:rsid w:val="00CA603F"/>
    <w:rsid w:val="00CA6139"/>
    <w:rsid w:val="00CA635D"/>
    <w:rsid w:val="00CA68E3"/>
    <w:rsid w:val="00CA7589"/>
    <w:rsid w:val="00CA79B1"/>
    <w:rsid w:val="00CA7D4F"/>
    <w:rsid w:val="00CB0824"/>
    <w:rsid w:val="00CB09A3"/>
    <w:rsid w:val="00CB0A6C"/>
    <w:rsid w:val="00CB1B55"/>
    <w:rsid w:val="00CB25EF"/>
    <w:rsid w:val="00CB365D"/>
    <w:rsid w:val="00CB41E5"/>
    <w:rsid w:val="00CB44E0"/>
    <w:rsid w:val="00CB6EB8"/>
    <w:rsid w:val="00CB7947"/>
    <w:rsid w:val="00CC0A43"/>
    <w:rsid w:val="00CC0A90"/>
    <w:rsid w:val="00CC174D"/>
    <w:rsid w:val="00CC1FAB"/>
    <w:rsid w:val="00CC3723"/>
    <w:rsid w:val="00CC3761"/>
    <w:rsid w:val="00CC4334"/>
    <w:rsid w:val="00CC4582"/>
    <w:rsid w:val="00CC4A7F"/>
    <w:rsid w:val="00CC53BA"/>
    <w:rsid w:val="00CC626D"/>
    <w:rsid w:val="00CC6C35"/>
    <w:rsid w:val="00CC6D2B"/>
    <w:rsid w:val="00CC73C2"/>
    <w:rsid w:val="00CC7CCE"/>
    <w:rsid w:val="00CD05F6"/>
    <w:rsid w:val="00CD0EB4"/>
    <w:rsid w:val="00CD1593"/>
    <w:rsid w:val="00CD1AB5"/>
    <w:rsid w:val="00CD1ADF"/>
    <w:rsid w:val="00CD23D2"/>
    <w:rsid w:val="00CD28E5"/>
    <w:rsid w:val="00CD2E0D"/>
    <w:rsid w:val="00CD363C"/>
    <w:rsid w:val="00CD3699"/>
    <w:rsid w:val="00CD3781"/>
    <w:rsid w:val="00CD5A29"/>
    <w:rsid w:val="00CD6DD5"/>
    <w:rsid w:val="00CD72FA"/>
    <w:rsid w:val="00CD74A2"/>
    <w:rsid w:val="00CD77BD"/>
    <w:rsid w:val="00CD79BF"/>
    <w:rsid w:val="00CE122B"/>
    <w:rsid w:val="00CE27AD"/>
    <w:rsid w:val="00CE2BD9"/>
    <w:rsid w:val="00CE32A3"/>
    <w:rsid w:val="00CE405E"/>
    <w:rsid w:val="00CE45E2"/>
    <w:rsid w:val="00CE46A3"/>
    <w:rsid w:val="00CE4DB9"/>
    <w:rsid w:val="00CE53F4"/>
    <w:rsid w:val="00CE56F2"/>
    <w:rsid w:val="00CE59DF"/>
    <w:rsid w:val="00CE5DD8"/>
    <w:rsid w:val="00CE604C"/>
    <w:rsid w:val="00CE7376"/>
    <w:rsid w:val="00CF022E"/>
    <w:rsid w:val="00CF0453"/>
    <w:rsid w:val="00CF0A6A"/>
    <w:rsid w:val="00CF0E0C"/>
    <w:rsid w:val="00CF108D"/>
    <w:rsid w:val="00CF1A62"/>
    <w:rsid w:val="00CF1DA7"/>
    <w:rsid w:val="00CF2420"/>
    <w:rsid w:val="00CF2F76"/>
    <w:rsid w:val="00CF32FE"/>
    <w:rsid w:val="00CF3E99"/>
    <w:rsid w:val="00CF438D"/>
    <w:rsid w:val="00CF5F77"/>
    <w:rsid w:val="00CF67CB"/>
    <w:rsid w:val="00CF71A7"/>
    <w:rsid w:val="00CF773D"/>
    <w:rsid w:val="00D00201"/>
    <w:rsid w:val="00D00419"/>
    <w:rsid w:val="00D00742"/>
    <w:rsid w:val="00D01048"/>
    <w:rsid w:val="00D015CC"/>
    <w:rsid w:val="00D0167A"/>
    <w:rsid w:val="00D01754"/>
    <w:rsid w:val="00D0176C"/>
    <w:rsid w:val="00D01FBC"/>
    <w:rsid w:val="00D02891"/>
    <w:rsid w:val="00D040A5"/>
    <w:rsid w:val="00D04181"/>
    <w:rsid w:val="00D062DC"/>
    <w:rsid w:val="00D06842"/>
    <w:rsid w:val="00D07579"/>
    <w:rsid w:val="00D101FA"/>
    <w:rsid w:val="00D106CE"/>
    <w:rsid w:val="00D10F93"/>
    <w:rsid w:val="00D117FC"/>
    <w:rsid w:val="00D11D38"/>
    <w:rsid w:val="00D1280B"/>
    <w:rsid w:val="00D12833"/>
    <w:rsid w:val="00D128EB"/>
    <w:rsid w:val="00D12D64"/>
    <w:rsid w:val="00D13209"/>
    <w:rsid w:val="00D15573"/>
    <w:rsid w:val="00D1563D"/>
    <w:rsid w:val="00D159E4"/>
    <w:rsid w:val="00D15BA3"/>
    <w:rsid w:val="00D15D53"/>
    <w:rsid w:val="00D160ED"/>
    <w:rsid w:val="00D162C0"/>
    <w:rsid w:val="00D16437"/>
    <w:rsid w:val="00D16D49"/>
    <w:rsid w:val="00D17B2A"/>
    <w:rsid w:val="00D20540"/>
    <w:rsid w:val="00D2157D"/>
    <w:rsid w:val="00D215AD"/>
    <w:rsid w:val="00D2329D"/>
    <w:rsid w:val="00D234F9"/>
    <w:rsid w:val="00D24253"/>
    <w:rsid w:val="00D243AA"/>
    <w:rsid w:val="00D24A3B"/>
    <w:rsid w:val="00D2508E"/>
    <w:rsid w:val="00D26A8A"/>
    <w:rsid w:val="00D26AA2"/>
    <w:rsid w:val="00D2742C"/>
    <w:rsid w:val="00D277B7"/>
    <w:rsid w:val="00D301F5"/>
    <w:rsid w:val="00D306EE"/>
    <w:rsid w:val="00D30911"/>
    <w:rsid w:val="00D3165B"/>
    <w:rsid w:val="00D31989"/>
    <w:rsid w:val="00D3250B"/>
    <w:rsid w:val="00D32A39"/>
    <w:rsid w:val="00D32AA1"/>
    <w:rsid w:val="00D32B4D"/>
    <w:rsid w:val="00D32BAA"/>
    <w:rsid w:val="00D32C40"/>
    <w:rsid w:val="00D33759"/>
    <w:rsid w:val="00D33B76"/>
    <w:rsid w:val="00D33E8E"/>
    <w:rsid w:val="00D34A68"/>
    <w:rsid w:val="00D34C4E"/>
    <w:rsid w:val="00D34D7E"/>
    <w:rsid w:val="00D3585C"/>
    <w:rsid w:val="00D35BC4"/>
    <w:rsid w:val="00D377E0"/>
    <w:rsid w:val="00D37996"/>
    <w:rsid w:val="00D37AE2"/>
    <w:rsid w:val="00D4000A"/>
    <w:rsid w:val="00D42379"/>
    <w:rsid w:val="00D42625"/>
    <w:rsid w:val="00D438D5"/>
    <w:rsid w:val="00D4396C"/>
    <w:rsid w:val="00D4585C"/>
    <w:rsid w:val="00D45E09"/>
    <w:rsid w:val="00D5097D"/>
    <w:rsid w:val="00D5108F"/>
    <w:rsid w:val="00D51316"/>
    <w:rsid w:val="00D5138E"/>
    <w:rsid w:val="00D514DE"/>
    <w:rsid w:val="00D518DC"/>
    <w:rsid w:val="00D51B9C"/>
    <w:rsid w:val="00D52F36"/>
    <w:rsid w:val="00D53487"/>
    <w:rsid w:val="00D5388B"/>
    <w:rsid w:val="00D53A4A"/>
    <w:rsid w:val="00D540B5"/>
    <w:rsid w:val="00D55511"/>
    <w:rsid w:val="00D5579E"/>
    <w:rsid w:val="00D558F4"/>
    <w:rsid w:val="00D5607D"/>
    <w:rsid w:val="00D562AB"/>
    <w:rsid w:val="00D573AA"/>
    <w:rsid w:val="00D57A61"/>
    <w:rsid w:val="00D60A7D"/>
    <w:rsid w:val="00D618E4"/>
    <w:rsid w:val="00D6267F"/>
    <w:rsid w:val="00D629D5"/>
    <w:rsid w:val="00D62B93"/>
    <w:rsid w:val="00D62F48"/>
    <w:rsid w:val="00D64708"/>
    <w:rsid w:val="00D64AC5"/>
    <w:rsid w:val="00D65B22"/>
    <w:rsid w:val="00D65D6A"/>
    <w:rsid w:val="00D667B6"/>
    <w:rsid w:val="00D66A09"/>
    <w:rsid w:val="00D66E05"/>
    <w:rsid w:val="00D67077"/>
    <w:rsid w:val="00D67950"/>
    <w:rsid w:val="00D6798C"/>
    <w:rsid w:val="00D67EFF"/>
    <w:rsid w:val="00D702CB"/>
    <w:rsid w:val="00D7097D"/>
    <w:rsid w:val="00D70BDB"/>
    <w:rsid w:val="00D71074"/>
    <w:rsid w:val="00D73754"/>
    <w:rsid w:val="00D7395E"/>
    <w:rsid w:val="00D74756"/>
    <w:rsid w:val="00D74E5F"/>
    <w:rsid w:val="00D751F6"/>
    <w:rsid w:val="00D75738"/>
    <w:rsid w:val="00D7658E"/>
    <w:rsid w:val="00D76911"/>
    <w:rsid w:val="00D77C2E"/>
    <w:rsid w:val="00D803A3"/>
    <w:rsid w:val="00D8059B"/>
    <w:rsid w:val="00D80649"/>
    <w:rsid w:val="00D80FFB"/>
    <w:rsid w:val="00D81053"/>
    <w:rsid w:val="00D81444"/>
    <w:rsid w:val="00D81F0F"/>
    <w:rsid w:val="00D81FDF"/>
    <w:rsid w:val="00D821DF"/>
    <w:rsid w:val="00D823C3"/>
    <w:rsid w:val="00D82513"/>
    <w:rsid w:val="00D8264C"/>
    <w:rsid w:val="00D82D58"/>
    <w:rsid w:val="00D8347C"/>
    <w:rsid w:val="00D83A70"/>
    <w:rsid w:val="00D83CEE"/>
    <w:rsid w:val="00D8430A"/>
    <w:rsid w:val="00D844BE"/>
    <w:rsid w:val="00D85460"/>
    <w:rsid w:val="00D867FB"/>
    <w:rsid w:val="00D86A25"/>
    <w:rsid w:val="00D86D4B"/>
    <w:rsid w:val="00D86EEE"/>
    <w:rsid w:val="00D871A1"/>
    <w:rsid w:val="00D87201"/>
    <w:rsid w:val="00D874AB"/>
    <w:rsid w:val="00D87DCA"/>
    <w:rsid w:val="00D903AF"/>
    <w:rsid w:val="00D90965"/>
    <w:rsid w:val="00D9096F"/>
    <w:rsid w:val="00D91493"/>
    <w:rsid w:val="00D93AA5"/>
    <w:rsid w:val="00D954B8"/>
    <w:rsid w:val="00D955F9"/>
    <w:rsid w:val="00D95D2D"/>
    <w:rsid w:val="00D95E3C"/>
    <w:rsid w:val="00D96509"/>
    <w:rsid w:val="00D97688"/>
    <w:rsid w:val="00D97ACD"/>
    <w:rsid w:val="00DA0C46"/>
    <w:rsid w:val="00DA1FB7"/>
    <w:rsid w:val="00DA26F3"/>
    <w:rsid w:val="00DA2EFF"/>
    <w:rsid w:val="00DA340D"/>
    <w:rsid w:val="00DA3DFA"/>
    <w:rsid w:val="00DA48AD"/>
    <w:rsid w:val="00DA4FD2"/>
    <w:rsid w:val="00DA6684"/>
    <w:rsid w:val="00DA6883"/>
    <w:rsid w:val="00DA6DD0"/>
    <w:rsid w:val="00DA702D"/>
    <w:rsid w:val="00DA78F5"/>
    <w:rsid w:val="00DB2253"/>
    <w:rsid w:val="00DB239C"/>
    <w:rsid w:val="00DB3785"/>
    <w:rsid w:val="00DB3F24"/>
    <w:rsid w:val="00DB4126"/>
    <w:rsid w:val="00DB45A1"/>
    <w:rsid w:val="00DB4B5F"/>
    <w:rsid w:val="00DB595F"/>
    <w:rsid w:val="00DB626F"/>
    <w:rsid w:val="00DB63A5"/>
    <w:rsid w:val="00DB68C4"/>
    <w:rsid w:val="00DB7E3F"/>
    <w:rsid w:val="00DC0916"/>
    <w:rsid w:val="00DC09FC"/>
    <w:rsid w:val="00DC1016"/>
    <w:rsid w:val="00DC103F"/>
    <w:rsid w:val="00DC148C"/>
    <w:rsid w:val="00DC3015"/>
    <w:rsid w:val="00DC3335"/>
    <w:rsid w:val="00DC33F0"/>
    <w:rsid w:val="00DC34B2"/>
    <w:rsid w:val="00DC4C64"/>
    <w:rsid w:val="00DC50C9"/>
    <w:rsid w:val="00DC546A"/>
    <w:rsid w:val="00DC58F9"/>
    <w:rsid w:val="00DC5D71"/>
    <w:rsid w:val="00DC666E"/>
    <w:rsid w:val="00DC694B"/>
    <w:rsid w:val="00DD13A9"/>
    <w:rsid w:val="00DD1F89"/>
    <w:rsid w:val="00DD21A2"/>
    <w:rsid w:val="00DD2AA5"/>
    <w:rsid w:val="00DD3C5B"/>
    <w:rsid w:val="00DD4160"/>
    <w:rsid w:val="00DD472E"/>
    <w:rsid w:val="00DD4ACB"/>
    <w:rsid w:val="00DD6803"/>
    <w:rsid w:val="00DD7BE3"/>
    <w:rsid w:val="00DE0301"/>
    <w:rsid w:val="00DE17CD"/>
    <w:rsid w:val="00DE1C5B"/>
    <w:rsid w:val="00DE1E0B"/>
    <w:rsid w:val="00DE232C"/>
    <w:rsid w:val="00DE4D88"/>
    <w:rsid w:val="00DE560A"/>
    <w:rsid w:val="00DE6340"/>
    <w:rsid w:val="00DE69F4"/>
    <w:rsid w:val="00DE6A2C"/>
    <w:rsid w:val="00DE79CA"/>
    <w:rsid w:val="00DF00C7"/>
    <w:rsid w:val="00DF19D1"/>
    <w:rsid w:val="00DF231A"/>
    <w:rsid w:val="00DF42FB"/>
    <w:rsid w:val="00DF47CA"/>
    <w:rsid w:val="00DF4889"/>
    <w:rsid w:val="00DF50BB"/>
    <w:rsid w:val="00DF5164"/>
    <w:rsid w:val="00DF53F9"/>
    <w:rsid w:val="00DF638D"/>
    <w:rsid w:val="00DF6C75"/>
    <w:rsid w:val="00DF7305"/>
    <w:rsid w:val="00DF7AFE"/>
    <w:rsid w:val="00E0059D"/>
    <w:rsid w:val="00E00871"/>
    <w:rsid w:val="00E00F5A"/>
    <w:rsid w:val="00E013B6"/>
    <w:rsid w:val="00E018DB"/>
    <w:rsid w:val="00E02104"/>
    <w:rsid w:val="00E025E3"/>
    <w:rsid w:val="00E03BF3"/>
    <w:rsid w:val="00E03F85"/>
    <w:rsid w:val="00E04552"/>
    <w:rsid w:val="00E04940"/>
    <w:rsid w:val="00E05ABE"/>
    <w:rsid w:val="00E05D09"/>
    <w:rsid w:val="00E06CB3"/>
    <w:rsid w:val="00E070A9"/>
    <w:rsid w:val="00E074D7"/>
    <w:rsid w:val="00E076CE"/>
    <w:rsid w:val="00E117F7"/>
    <w:rsid w:val="00E1205A"/>
    <w:rsid w:val="00E12199"/>
    <w:rsid w:val="00E125B5"/>
    <w:rsid w:val="00E12CD6"/>
    <w:rsid w:val="00E13328"/>
    <w:rsid w:val="00E13501"/>
    <w:rsid w:val="00E13519"/>
    <w:rsid w:val="00E1368D"/>
    <w:rsid w:val="00E14AE7"/>
    <w:rsid w:val="00E1617F"/>
    <w:rsid w:val="00E178DB"/>
    <w:rsid w:val="00E17D34"/>
    <w:rsid w:val="00E17D5F"/>
    <w:rsid w:val="00E203EC"/>
    <w:rsid w:val="00E208A6"/>
    <w:rsid w:val="00E22647"/>
    <w:rsid w:val="00E22B0D"/>
    <w:rsid w:val="00E22E08"/>
    <w:rsid w:val="00E22F9F"/>
    <w:rsid w:val="00E23575"/>
    <w:rsid w:val="00E24034"/>
    <w:rsid w:val="00E2421B"/>
    <w:rsid w:val="00E24328"/>
    <w:rsid w:val="00E24626"/>
    <w:rsid w:val="00E251E1"/>
    <w:rsid w:val="00E26AA1"/>
    <w:rsid w:val="00E26DFA"/>
    <w:rsid w:val="00E27815"/>
    <w:rsid w:val="00E27866"/>
    <w:rsid w:val="00E31ED5"/>
    <w:rsid w:val="00E323B8"/>
    <w:rsid w:val="00E32550"/>
    <w:rsid w:val="00E32799"/>
    <w:rsid w:val="00E335BC"/>
    <w:rsid w:val="00E33C1D"/>
    <w:rsid w:val="00E33C7F"/>
    <w:rsid w:val="00E34264"/>
    <w:rsid w:val="00E3446E"/>
    <w:rsid w:val="00E34984"/>
    <w:rsid w:val="00E35817"/>
    <w:rsid w:val="00E36A63"/>
    <w:rsid w:val="00E40BDE"/>
    <w:rsid w:val="00E4124A"/>
    <w:rsid w:val="00E41D9B"/>
    <w:rsid w:val="00E42C52"/>
    <w:rsid w:val="00E434A5"/>
    <w:rsid w:val="00E443B4"/>
    <w:rsid w:val="00E45B86"/>
    <w:rsid w:val="00E46169"/>
    <w:rsid w:val="00E46919"/>
    <w:rsid w:val="00E4734E"/>
    <w:rsid w:val="00E51D1C"/>
    <w:rsid w:val="00E5255A"/>
    <w:rsid w:val="00E52EAE"/>
    <w:rsid w:val="00E60311"/>
    <w:rsid w:val="00E60A6A"/>
    <w:rsid w:val="00E61C97"/>
    <w:rsid w:val="00E62659"/>
    <w:rsid w:val="00E626A4"/>
    <w:rsid w:val="00E63EAB"/>
    <w:rsid w:val="00E643D0"/>
    <w:rsid w:val="00E64B8D"/>
    <w:rsid w:val="00E64F87"/>
    <w:rsid w:val="00E65886"/>
    <w:rsid w:val="00E660D5"/>
    <w:rsid w:val="00E662D9"/>
    <w:rsid w:val="00E663B2"/>
    <w:rsid w:val="00E6655A"/>
    <w:rsid w:val="00E66B06"/>
    <w:rsid w:val="00E66FE6"/>
    <w:rsid w:val="00E67816"/>
    <w:rsid w:val="00E67B29"/>
    <w:rsid w:val="00E7056D"/>
    <w:rsid w:val="00E721D3"/>
    <w:rsid w:val="00E72EF2"/>
    <w:rsid w:val="00E73F3C"/>
    <w:rsid w:val="00E7499C"/>
    <w:rsid w:val="00E757F9"/>
    <w:rsid w:val="00E76AC7"/>
    <w:rsid w:val="00E77026"/>
    <w:rsid w:val="00E77A35"/>
    <w:rsid w:val="00E77C76"/>
    <w:rsid w:val="00E77CA5"/>
    <w:rsid w:val="00E80463"/>
    <w:rsid w:val="00E80CF6"/>
    <w:rsid w:val="00E814C8"/>
    <w:rsid w:val="00E82862"/>
    <w:rsid w:val="00E82B33"/>
    <w:rsid w:val="00E82D23"/>
    <w:rsid w:val="00E8401A"/>
    <w:rsid w:val="00E84721"/>
    <w:rsid w:val="00E84C75"/>
    <w:rsid w:val="00E84D10"/>
    <w:rsid w:val="00E85BC2"/>
    <w:rsid w:val="00E8634B"/>
    <w:rsid w:val="00E8644C"/>
    <w:rsid w:val="00E86C0C"/>
    <w:rsid w:val="00E86F16"/>
    <w:rsid w:val="00E8787E"/>
    <w:rsid w:val="00E90CE0"/>
    <w:rsid w:val="00E913BF"/>
    <w:rsid w:val="00E92A36"/>
    <w:rsid w:val="00E93524"/>
    <w:rsid w:val="00E94AB1"/>
    <w:rsid w:val="00E94F04"/>
    <w:rsid w:val="00E94F99"/>
    <w:rsid w:val="00E95C1D"/>
    <w:rsid w:val="00E9615B"/>
    <w:rsid w:val="00E97315"/>
    <w:rsid w:val="00E9737B"/>
    <w:rsid w:val="00E97AC3"/>
    <w:rsid w:val="00E97F8C"/>
    <w:rsid w:val="00EA0433"/>
    <w:rsid w:val="00EA09A0"/>
    <w:rsid w:val="00EA0B8E"/>
    <w:rsid w:val="00EA0B8F"/>
    <w:rsid w:val="00EA1E30"/>
    <w:rsid w:val="00EA2395"/>
    <w:rsid w:val="00EA268E"/>
    <w:rsid w:val="00EA2A86"/>
    <w:rsid w:val="00EA2AC8"/>
    <w:rsid w:val="00EA2D4A"/>
    <w:rsid w:val="00EA380D"/>
    <w:rsid w:val="00EA40C8"/>
    <w:rsid w:val="00EA4353"/>
    <w:rsid w:val="00EA5374"/>
    <w:rsid w:val="00EA557C"/>
    <w:rsid w:val="00EA5B08"/>
    <w:rsid w:val="00EA6929"/>
    <w:rsid w:val="00EA6A66"/>
    <w:rsid w:val="00EA7613"/>
    <w:rsid w:val="00EA77EA"/>
    <w:rsid w:val="00EA7873"/>
    <w:rsid w:val="00EB0073"/>
    <w:rsid w:val="00EB0D87"/>
    <w:rsid w:val="00EB1E45"/>
    <w:rsid w:val="00EB2610"/>
    <w:rsid w:val="00EB3567"/>
    <w:rsid w:val="00EB38B8"/>
    <w:rsid w:val="00EB3A2D"/>
    <w:rsid w:val="00EB3E31"/>
    <w:rsid w:val="00EB4161"/>
    <w:rsid w:val="00EB4CE4"/>
    <w:rsid w:val="00EB58C2"/>
    <w:rsid w:val="00EB62A4"/>
    <w:rsid w:val="00EB63EC"/>
    <w:rsid w:val="00EB72BB"/>
    <w:rsid w:val="00EB74B9"/>
    <w:rsid w:val="00EC2841"/>
    <w:rsid w:val="00EC37BC"/>
    <w:rsid w:val="00EC4FF5"/>
    <w:rsid w:val="00EC5288"/>
    <w:rsid w:val="00EC5540"/>
    <w:rsid w:val="00EC5EDF"/>
    <w:rsid w:val="00EC5F67"/>
    <w:rsid w:val="00EC6187"/>
    <w:rsid w:val="00EC6334"/>
    <w:rsid w:val="00EC6EF8"/>
    <w:rsid w:val="00EC784C"/>
    <w:rsid w:val="00ED05D8"/>
    <w:rsid w:val="00ED07CC"/>
    <w:rsid w:val="00ED097C"/>
    <w:rsid w:val="00ED0C4B"/>
    <w:rsid w:val="00ED0CF1"/>
    <w:rsid w:val="00ED2145"/>
    <w:rsid w:val="00ED21C4"/>
    <w:rsid w:val="00ED22AA"/>
    <w:rsid w:val="00ED2428"/>
    <w:rsid w:val="00ED266E"/>
    <w:rsid w:val="00ED29B8"/>
    <w:rsid w:val="00ED3756"/>
    <w:rsid w:val="00ED377A"/>
    <w:rsid w:val="00ED3C28"/>
    <w:rsid w:val="00ED3DEF"/>
    <w:rsid w:val="00ED4328"/>
    <w:rsid w:val="00ED4E58"/>
    <w:rsid w:val="00ED4E70"/>
    <w:rsid w:val="00ED51B3"/>
    <w:rsid w:val="00ED53A9"/>
    <w:rsid w:val="00ED55B5"/>
    <w:rsid w:val="00ED5897"/>
    <w:rsid w:val="00ED591D"/>
    <w:rsid w:val="00ED6A7E"/>
    <w:rsid w:val="00ED6E8D"/>
    <w:rsid w:val="00ED7F8E"/>
    <w:rsid w:val="00EE01A4"/>
    <w:rsid w:val="00EE056B"/>
    <w:rsid w:val="00EE0F6E"/>
    <w:rsid w:val="00EE1114"/>
    <w:rsid w:val="00EE257B"/>
    <w:rsid w:val="00EE344A"/>
    <w:rsid w:val="00EE3A32"/>
    <w:rsid w:val="00EE4CC4"/>
    <w:rsid w:val="00EE5159"/>
    <w:rsid w:val="00EE5247"/>
    <w:rsid w:val="00EE570D"/>
    <w:rsid w:val="00EE57F4"/>
    <w:rsid w:val="00EE5845"/>
    <w:rsid w:val="00EE7541"/>
    <w:rsid w:val="00EE77C6"/>
    <w:rsid w:val="00EE7C86"/>
    <w:rsid w:val="00EF0101"/>
    <w:rsid w:val="00EF0617"/>
    <w:rsid w:val="00EF2158"/>
    <w:rsid w:val="00EF27F6"/>
    <w:rsid w:val="00EF2E82"/>
    <w:rsid w:val="00EF4B08"/>
    <w:rsid w:val="00EF51C1"/>
    <w:rsid w:val="00EF5D24"/>
    <w:rsid w:val="00EF6EEC"/>
    <w:rsid w:val="00EF6F2F"/>
    <w:rsid w:val="00F009D7"/>
    <w:rsid w:val="00F00F08"/>
    <w:rsid w:val="00F013FB"/>
    <w:rsid w:val="00F0147E"/>
    <w:rsid w:val="00F01B2C"/>
    <w:rsid w:val="00F01F9D"/>
    <w:rsid w:val="00F03359"/>
    <w:rsid w:val="00F03C23"/>
    <w:rsid w:val="00F03FB8"/>
    <w:rsid w:val="00F0415C"/>
    <w:rsid w:val="00F0442E"/>
    <w:rsid w:val="00F0453F"/>
    <w:rsid w:val="00F0467A"/>
    <w:rsid w:val="00F04C30"/>
    <w:rsid w:val="00F051E1"/>
    <w:rsid w:val="00F05262"/>
    <w:rsid w:val="00F079B7"/>
    <w:rsid w:val="00F10086"/>
    <w:rsid w:val="00F1280A"/>
    <w:rsid w:val="00F1286D"/>
    <w:rsid w:val="00F12DE1"/>
    <w:rsid w:val="00F13503"/>
    <w:rsid w:val="00F138F9"/>
    <w:rsid w:val="00F14011"/>
    <w:rsid w:val="00F1455E"/>
    <w:rsid w:val="00F14629"/>
    <w:rsid w:val="00F157F9"/>
    <w:rsid w:val="00F15CFA"/>
    <w:rsid w:val="00F15E71"/>
    <w:rsid w:val="00F1600D"/>
    <w:rsid w:val="00F16CD1"/>
    <w:rsid w:val="00F16D0A"/>
    <w:rsid w:val="00F17FEF"/>
    <w:rsid w:val="00F21B79"/>
    <w:rsid w:val="00F21C4C"/>
    <w:rsid w:val="00F22038"/>
    <w:rsid w:val="00F22190"/>
    <w:rsid w:val="00F223F7"/>
    <w:rsid w:val="00F22A33"/>
    <w:rsid w:val="00F22A93"/>
    <w:rsid w:val="00F22CB2"/>
    <w:rsid w:val="00F22ED7"/>
    <w:rsid w:val="00F22F19"/>
    <w:rsid w:val="00F230F1"/>
    <w:rsid w:val="00F23120"/>
    <w:rsid w:val="00F23840"/>
    <w:rsid w:val="00F23EF3"/>
    <w:rsid w:val="00F25B00"/>
    <w:rsid w:val="00F25D00"/>
    <w:rsid w:val="00F2613A"/>
    <w:rsid w:val="00F26432"/>
    <w:rsid w:val="00F27400"/>
    <w:rsid w:val="00F2786D"/>
    <w:rsid w:val="00F279A3"/>
    <w:rsid w:val="00F32044"/>
    <w:rsid w:val="00F32429"/>
    <w:rsid w:val="00F32CBE"/>
    <w:rsid w:val="00F336F2"/>
    <w:rsid w:val="00F33BD9"/>
    <w:rsid w:val="00F3469C"/>
    <w:rsid w:val="00F34D2D"/>
    <w:rsid w:val="00F35175"/>
    <w:rsid w:val="00F3578B"/>
    <w:rsid w:val="00F3578E"/>
    <w:rsid w:val="00F36763"/>
    <w:rsid w:val="00F40BE7"/>
    <w:rsid w:val="00F41347"/>
    <w:rsid w:val="00F41B6D"/>
    <w:rsid w:val="00F42F74"/>
    <w:rsid w:val="00F43221"/>
    <w:rsid w:val="00F442AC"/>
    <w:rsid w:val="00F44543"/>
    <w:rsid w:val="00F445B3"/>
    <w:rsid w:val="00F45746"/>
    <w:rsid w:val="00F4582E"/>
    <w:rsid w:val="00F45A96"/>
    <w:rsid w:val="00F45BC1"/>
    <w:rsid w:val="00F4661D"/>
    <w:rsid w:val="00F46D02"/>
    <w:rsid w:val="00F46F26"/>
    <w:rsid w:val="00F4797C"/>
    <w:rsid w:val="00F479D7"/>
    <w:rsid w:val="00F508DB"/>
    <w:rsid w:val="00F50EC6"/>
    <w:rsid w:val="00F5155F"/>
    <w:rsid w:val="00F52DCB"/>
    <w:rsid w:val="00F5306A"/>
    <w:rsid w:val="00F53306"/>
    <w:rsid w:val="00F53756"/>
    <w:rsid w:val="00F567F5"/>
    <w:rsid w:val="00F5711B"/>
    <w:rsid w:val="00F57400"/>
    <w:rsid w:val="00F57FEC"/>
    <w:rsid w:val="00F6097C"/>
    <w:rsid w:val="00F6098B"/>
    <w:rsid w:val="00F60B49"/>
    <w:rsid w:val="00F61774"/>
    <w:rsid w:val="00F61BE1"/>
    <w:rsid w:val="00F62782"/>
    <w:rsid w:val="00F62876"/>
    <w:rsid w:val="00F63F6C"/>
    <w:rsid w:val="00F64613"/>
    <w:rsid w:val="00F64B43"/>
    <w:rsid w:val="00F64E0E"/>
    <w:rsid w:val="00F652FF"/>
    <w:rsid w:val="00F663BB"/>
    <w:rsid w:val="00F66AE8"/>
    <w:rsid w:val="00F66F74"/>
    <w:rsid w:val="00F6781E"/>
    <w:rsid w:val="00F70A8E"/>
    <w:rsid w:val="00F70F2C"/>
    <w:rsid w:val="00F7142D"/>
    <w:rsid w:val="00F715EB"/>
    <w:rsid w:val="00F71945"/>
    <w:rsid w:val="00F71E1D"/>
    <w:rsid w:val="00F733E9"/>
    <w:rsid w:val="00F736A2"/>
    <w:rsid w:val="00F743A3"/>
    <w:rsid w:val="00F75A55"/>
    <w:rsid w:val="00F766AF"/>
    <w:rsid w:val="00F766F0"/>
    <w:rsid w:val="00F769A7"/>
    <w:rsid w:val="00F77C81"/>
    <w:rsid w:val="00F77FC8"/>
    <w:rsid w:val="00F80223"/>
    <w:rsid w:val="00F811D5"/>
    <w:rsid w:val="00F8130B"/>
    <w:rsid w:val="00F81B7E"/>
    <w:rsid w:val="00F81F7A"/>
    <w:rsid w:val="00F8245A"/>
    <w:rsid w:val="00F82CE6"/>
    <w:rsid w:val="00F82EC8"/>
    <w:rsid w:val="00F83352"/>
    <w:rsid w:val="00F838A3"/>
    <w:rsid w:val="00F846EC"/>
    <w:rsid w:val="00F84A2D"/>
    <w:rsid w:val="00F84E17"/>
    <w:rsid w:val="00F871E3"/>
    <w:rsid w:val="00F873B9"/>
    <w:rsid w:val="00F8758F"/>
    <w:rsid w:val="00F87A92"/>
    <w:rsid w:val="00F87CB0"/>
    <w:rsid w:val="00F910AA"/>
    <w:rsid w:val="00F92F24"/>
    <w:rsid w:val="00F94C24"/>
    <w:rsid w:val="00F9522E"/>
    <w:rsid w:val="00F95901"/>
    <w:rsid w:val="00F962F5"/>
    <w:rsid w:val="00F964C2"/>
    <w:rsid w:val="00F96C78"/>
    <w:rsid w:val="00F97009"/>
    <w:rsid w:val="00F97A30"/>
    <w:rsid w:val="00FA042D"/>
    <w:rsid w:val="00FA042E"/>
    <w:rsid w:val="00FA0443"/>
    <w:rsid w:val="00FA0860"/>
    <w:rsid w:val="00FA0C0B"/>
    <w:rsid w:val="00FA0D68"/>
    <w:rsid w:val="00FA20CB"/>
    <w:rsid w:val="00FA22A8"/>
    <w:rsid w:val="00FA236B"/>
    <w:rsid w:val="00FA26BA"/>
    <w:rsid w:val="00FA29CB"/>
    <w:rsid w:val="00FA2C9E"/>
    <w:rsid w:val="00FA3346"/>
    <w:rsid w:val="00FA37E1"/>
    <w:rsid w:val="00FA45CB"/>
    <w:rsid w:val="00FA5D52"/>
    <w:rsid w:val="00FA5EE4"/>
    <w:rsid w:val="00FA6B24"/>
    <w:rsid w:val="00FA6BBC"/>
    <w:rsid w:val="00FA71A2"/>
    <w:rsid w:val="00FB04F2"/>
    <w:rsid w:val="00FB0754"/>
    <w:rsid w:val="00FB1189"/>
    <w:rsid w:val="00FB1CD7"/>
    <w:rsid w:val="00FB26AD"/>
    <w:rsid w:val="00FB32B7"/>
    <w:rsid w:val="00FB426A"/>
    <w:rsid w:val="00FB444A"/>
    <w:rsid w:val="00FB464E"/>
    <w:rsid w:val="00FB4692"/>
    <w:rsid w:val="00FB4F40"/>
    <w:rsid w:val="00FB5615"/>
    <w:rsid w:val="00FB5B61"/>
    <w:rsid w:val="00FB602F"/>
    <w:rsid w:val="00FB6AA6"/>
    <w:rsid w:val="00FB7EFD"/>
    <w:rsid w:val="00FC134A"/>
    <w:rsid w:val="00FC1761"/>
    <w:rsid w:val="00FC1AB0"/>
    <w:rsid w:val="00FC219E"/>
    <w:rsid w:val="00FC24F3"/>
    <w:rsid w:val="00FC26ED"/>
    <w:rsid w:val="00FC2B4C"/>
    <w:rsid w:val="00FC2F25"/>
    <w:rsid w:val="00FC327F"/>
    <w:rsid w:val="00FC45F5"/>
    <w:rsid w:val="00FC4981"/>
    <w:rsid w:val="00FC4EBA"/>
    <w:rsid w:val="00FC5EAE"/>
    <w:rsid w:val="00FC61A2"/>
    <w:rsid w:val="00FD129D"/>
    <w:rsid w:val="00FD2B33"/>
    <w:rsid w:val="00FD2F53"/>
    <w:rsid w:val="00FD3FFE"/>
    <w:rsid w:val="00FD46BC"/>
    <w:rsid w:val="00FD477C"/>
    <w:rsid w:val="00FD4F6D"/>
    <w:rsid w:val="00FD5646"/>
    <w:rsid w:val="00FD6292"/>
    <w:rsid w:val="00FD70A1"/>
    <w:rsid w:val="00FD715A"/>
    <w:rsid w:val="00FD7D7C"/>
    <w:rsid w:val="00FE1181"/>
    <w:rsid w:val="00FE15AE"/>
    <w:rsid w:val="00FE16B8"/>
    <w:rsid w:val="00FE16E6"/>
    <w:rsid w:val="00FE181B"/>
    <w:rsid w:val="00FE1C1F"/>
    <w:rsid w:val="00FE23BE"/>
    <w:rsid w:val="00FE269F"/>
    <w:rsid w:val="00FE2766"/>
    <w:rsid w:val="00FE2A52"/>
    <w:rsid w:val="00FE317E"/>
    <w:rsid w:val="00FE3CC0"/>
    <w:rsid w:val="00FE3CFB"/>
    <w:rsid w:val="00FE4795"/>
    <w:rsid w:val="00FE6A39"/>
    <w:rsid w:val="00FE784C"/>
    <w:rsid w:val="00FE791D"/>
    <w:rsid w:val="00FF0182"/>
    <w:rsid w:val="00FF02DE"/>
    <w:rsid w:val="00FF0505"/>
    <w:rsid w:val="00FF0785"/>
    <w:rsid w:val="00FF0F1D"/>
    <w:rsid w:val="00FF1AE2"/>
    <w:rsid w:val="00FF2290"/>
    <w:rsid w:val="00FF2C63"/>
    <w:rsid w:val="00FF3607"/>
    <w:rsid w:val="00FF3708"/>
    <w:rsid w:val="00FF3C5B"/>
    <w:rsid w:val="00FF3CE3"/>
    <w:rsid w:val="00FF3D33"/>
    <w:rsid w:val="00FF4D49"/>
    <w:rsid w:val="00FF4E14"/>
    <w:rsid w:val="00FF4F17"/>
    <w:rsid w:val="00FF7799"/>
    <w:rsid w:val="15FE4F3E"/>
    <w:rsid w:val="2CBB3E4D"/>
    <w:rsid w:val="5CAA365E"/>
    <w:rsid w:val="65A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0B37"/>
  <w15:chartTrackingRefBased/>
  <w15:docId w15:val="{283434CA-A806-494E-ABEB-29D6CA31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ind w:left="568" w:hanging="284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2"/>
      </w:numPr>
      <w:spacing w:before="120" w:after="120" w:line="360" w:lineRule="auto"/>
      <w:ind w:left="567" w:hanging="567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ind w:left="1418" w:hanging="1418"/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850066"/>
    <w:pPr>
      <w:numPr>
        <w:numId w:val="7"/>
      </w:numPr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850066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D53A4A"/>
    <w:pPr>
      <w:ind w:left="1701" w:hanging="1701"/>
    </w:pPr>
    <w:rPr>
      <w:b w:val="0"/>
      <w:caps w:val="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1"/>
      </w:numPr>
      <w:spacing w:line="240" w:lineRule="auto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E66B06"/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85006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paragraph" w:customStyle="1" w:styleId="SRIskratkyznackypojmy">
    <w:name w:val="SRI_skratky znacky pojmy"/>
    <w:basedOn w:val="Normlny"/>
    <w:link w:val="SRIskratkyznackypojmyChar"/>
    <w:qFormat/>
    <w:rsid w:val="00003DC1"/>
    <w:pPr>
      <w:ind w:left="1701" w:hanging="1701"/>
    </w:pPr>
    <w:rPr>
      <w:b/>
    </w:rPr>
  </w:style>
  <w:style w:type="character" w:customStyle="1" w:styleId="SRIskratkyznackypojmyChar">
    <w:name w:val="SRI_skratky znacky pojmy Char"/>
    <w:basedOn w:val="Predvolenpsmoodseku"/>
    <w:link w:val="SRIskratkyznackypojmy"/>
    <w:rsid w:val="00003DC1"/>
    <w:rPr>
      <w:rFonts w:ascii="Aptos Narrow" w:hAnsi="Aptos Narrow"/>
      <w:b/>
    </w:rPr>
  </w:style>
  <w:style w:type="character" w:styleId="Nevyrieenzmienka">
    <w:name w:val="Unresolved Mention"/>
    <w:basedOn w:val="Predvolenpsmoodseku"/>
    <w:uiPriority w:val="99"/>
    <w:semiHidden/>
    <w:unhideWhenUsed/>
    <w:rsid w:val="00063B96"/>
    <w:rPr>
      <w:color w:val="605E5C"/>
      <w:shd w:val="clear" w:color="auto" w:fill="E1DFDD"/>
    </w:rPr>
  </w:style>
  <w:style w:type="paragraph" w:customStyle="1" w:styleId="SRItext">
    <w:name w:val="SRI_text"/>
    <w:basedOn w:val="Bezriadkovania"/>
    <w:link w:val="SRItextChar"/>
    <w:qFormat/>
    <w:rsid w:val="00E46919"/>
    <w:pPr>
      <w:spacing w:before="360" w:after="360" w:line="360" w:lineRule="auto"/>
      <w:jc w:val="both"/>
    </w:pPr>
    <w:rPr>
      <w:rFonts w:cs="Times New Roman"/>
      <w:bCs/>
      <w:noProof/>
      <w:color w:val="000000"/>
    </w:rPr>
  </w:style>
  <w:style w:type="character" w:customStyle="1" w:styleId="SRItextChar">
    <w:name w:val="SRI_text Char"/>
    <w:basedOn w:val="BezriadkovaniaChar"/>
    <w:link w:val="SRItext"/>
    <w:rsid w:val="00E46919"/>
    <w:rPr>
      <w:rFonts w:ascii="Aptos Narrow" w:hAnsi="Aptos Narrow" w:cs="Times New Roman"/>
      <w:bCs/>
      <w:noProof/>
      <w:color w:val="000000"/>
      <w:lang w:val="en-GB"/>
    </w:rPr>
  </w:style>
  <w:style w:type="paragraph" w:customStyle="1" w:styleId="SRIodrazkatext">
    <w:name w:val="SRI_odrazka_text"/>
    <w:basedOn w:val="Odsekzoznamu"/>
    <w:link w:val="SRIodrazkatextChar"/>
    <w:qFormat/>
    <w:rsid w:val="00E46919"/>
    <w:pPr>
      <w:spacing w:line="360" w:lineRule="auto"/>
      <w:ind w:left="567" w:hanging="283"/>
      <w:jc w:val="both"/>
    </w:pPr>
  </w:style>
  <w:style w:type="character" w:customStyle="1" w:styleId="SRIodrazkatextChar">
    <w:name w:val="SRI_odrazka_text Char"/>
    <w:basedOn w:val="OdsekzoznamuChar"/>
    <w:link w:val="SRIodrazkatext"/>
    <w:rsid w:val="00E46919"/>
    <w:rPr>
      <w:rFonts w:ascii="Aptos Narrow" w:hAnsi="Aptos Narrow"/>
    </w:rPr>
  </w:style>
  <w:style w:type="paragraph" w:styleId="Zkladntext">
    <w:name w:val="Body Text"/>
    <w:basedOn w:val="Normlny"/>
    <w:link w:val="ZkladntextChar"/>
    <w:uiPriority w:val="1"/>
    <w:qFormat/>
    <w:rsid w:val="000B33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character" w:customStyle="1" w:styleId="ZkladntextChar">
    <w:name w:val="Základný text Char"/>
    <w:basedOn w:val="Predvolenpsmoodseku"/>
    <w:link w:val="Zkladntext"/>
    <w:uiPriority w:val="1"/>
    <w:rsid w:val="000B33CB"/>
    <w:rPr>
      <w:rFonts w:ascii="Arial" w:eastAsia="Arial" w:hAnsi="Arial" w:cs="Arial"/>
      <w:lang w:val="pt-PT"/>
    </w:rPr>
  </w:style>
  <w:style w:type="paragraph" w:customStyle="1" w:styleId="TableParagraph">
    <w:name w:val="Table Paragraph"/>
    <w:basedOn w:val="Normlny"/>
    <w:uiPriority w:val="1"/>
    <w:qFormat/>
    <w:rsid w:val="005C251B"/>
    <w:pPr>
      <w:widowControl w:val="0"/>
      <w:autoSpaceDE w:val="0"/>
      <w:autoSpaceDN w:val="0"/>
      <w:spacing w:before="122" w:after="0" w:line="240" w:lineRule="auto"/>
      <w:jc w:val="center"/>
    </w:pPr>
    <w:rPr>
      <w:rFonts w:ascii="Arial" w:eastAsia="Arial" w:hAnsi="Arial" w:cs="Arial"/>
      <w:lang w:val="pt-PT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C93781"/>
    <w:rPr>
      <w:color w:val="954F72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E973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B81A05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B81A05"/>
    <w:rPr>
      <w:rFonts w:ascii="Aptos Narrow" w:hAnsi="Aptos Narrow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B81A05"/>
    <w:rPr>
      <w:vertAlign w:val="superscript"/>
    </w:rPr>
  </w:style>
  <w:style w:type="paragraph" w:styleId="Popis">
    <w:name w:val="caption"/>
    <w:basedOn w:val="Normlny"/>
    <w:next w:val="Normlny"/>
    <w:link w:val="PopisChar"/>
    <w:uiPriority w:val="35"/>
    <w:unhideWhenUsed/>
    <w:qFormat/>
    <w:rsid w:val="00B764B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buka-nadpis">
    <w:name w:val="Tabuľka - nadpis"/>
    <w:basedOn w:val="Popis"/>
    <w:link w:val="Tabuka-nadpisChar"/>
    <w:qFormat/>
    <w:rsid w:val="00AE4D7D"/>
    <w:pPr>
      <w:keepNext/>
    </w:pPr>
    <w:rPr>
      <w:b/>
      <w:bCs/>
      <w:i w:val="0"/>
      <w:iCs w:val="0"/>
      <w:color w:val="auto"/>
      <w:sz w:val="22"/>
      <w:szCs w:val="22"/>
    </w:rPr>
  </w:style>
  <w:style w:type="character" w:customStyle="1" w:styleId="PopisChar">
    <w:name w:val="Popis Char"/>
    <w:basedOn w:val="Predvolenpsmoodseku"/>
    <w:link w:val="Popis"/>
    <w:uiPriority w:val="35"/>
    <w:rsid w:val="00AE4D7D"/>
    <w:rPr>
      <w:rFonts w:ascii="Aptos Narrow" w:hAnsi="Aptos Narrow"/>
      <w:i/>
      <w:iCs/>
      <w:color w:val="44546A" w:themeColor="text2"/>
      <w:sz w:val="18"/>
      <w:szCs w:val="18"/>
    </w:rPr>
  </w:style>
  <w:style w:type="character" w:customStyle="1" w:styleId="Tabuka-nadpisChar">
    <w:name w:val="Tabuľka - nadpis Char"/>
    <w:basedOn w:val="PopisChar"/>
    <w:link w:val="Tabuka-nadpis"/>
    <w:rsid w:val="00AE4D7D"/>
    <w:rPr>
      <w:rFonts w:ascii="Aptos Narrow" w:hAnsi="Aptos Narrow"/>
      <w:b/>
      <w:bCs/>
      <w:i w:val="0"/>
      <w:iCs w:val="0"/>
      <w:color w:val="44546A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unhideWhenUsed/>
    <w:rsid w:val="003268E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oecd.org/en/publications/review-of-inclusive-education-in-portugal_a9c95902-en.html?utm_source=chatgpt.com" TargetMode="External"/><Relationship Id="rId1" Type="http://schemas.openxmlformats.org/officeDocument/2006/relationships/hyperlink" Target="https://www.igec.mec.pt/upload/Relatorios/AEE_22-23_23-24.pdf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2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2253</Words>
  <Characters>12847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15070</CharactersWithSpaces>
  <SharedDoc>false</SharedDoc>
  <HLinks>
    <vt:vector size="846" baseType="variant">
      <vt:variant>
        <vt:i4>6881406</vt:i4>
      </vt:variant>
      <vt:variant>
        <vt:i4>531</vt:i4>
      </vt:variant>
      <vt:variant>
        <vt:i4>0</vt:i4>
      </vt:variant>
      <vt:variant>
        <vt:i4>5</vt:i4>
      </vt:variant>
      <vt:variant>
        <vt:lpwstr>https://estatisticas-educacao.dgeec.medu.pt/regioesemnumeros/inicio.asp</vt:lpwstr>
      </vt:variant>
      <vt:variant>
        <vt:lpwstr/>
      </vt:variant>
      <vt:variant>
        <vt:i4>8061053</vt:i4>
      </vt:variant>
      <vt:variant>
        <vt:i4>528</vt:i4>
      </vt:variant>
      <vt:variant>
        <vt:i4>0</vt:i4>
      </vt:variant>
      <vt:variant>
        <vt:i4>5</vt:i4>
      </vt:variant>
      <vt:variant>
        <vt:lpwstr>https://app.powerbi.com/view?r=eyJrIjoiZDQwZGQ1NGUtZDBiNS00MzViLTk2MDYtYzc5ODIyZDRiYTkxIiwidCI6ImQ0MWIzMGNmLTgzMzEtNGJkNC05YTJkLTg3NGY1MmIwMDQxNSIsImMiOjh9&amp;pageName=ReportSection160253c4e08848c860a8</vt:lpwstr>
      </vt:variant>
      <vt:variant>
        <vt:lpwstr/>
      </vt:variant>
      <vt:variant>
        <vt:i4>7602211</vt:i4>
      </vt:variant>
      <vt:variant>
        <vt:i4>516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1048584</vt:i4>
      </vt:variant>
      <vt:variant>
        <vt:i4>513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1048584</vt:i4>
      </vt:variant>
      <vt:variant>
        <vt:i4>495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1048584</vt:i4>
      </vt:variant>
      <vt:variant>
        <vt:i4>489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3080244</vt:i4>
      </vt:variant>
      <vt:variant>
        <vt:i4>474</vt:i4>
      </vt:variant>
      <vt:variant>
        <vt:i4>0</vt:i4>
      </vt:variant>
      <vt:variant>
        <vt:i4>5</vt:i4>
      </vt:variant>
      <vt:variant>
        <vt:lpwstr>https://diariodarepublica.pt/dr/detalhe/lei/31-2002-405486</vt:lpwstr>
      </vt:variant>
      <vt:variant>
        <vt:lpwstr/>
      </vt:variant>
      <vt:variant>
        <vt:i4>2162738</vt:i4>
      </vt:variant>
      <vt:variant>
        <vt:i4>465</vt:i4>
      </vt:variant>
      <vt:variant>
        <vt:i4>0</vt:i4>
      </vt:variant>
      <vt:variant>
        <vt:i4>5</vt:i4>
      </vt:variant>
      <vt:variant>
        <vt:lpwstr>https://www.igec.mec.pt/upload/Legislacao/Desp_7633-2024_alteracao_estrutura-matricial_IGEC.pdf</vt:lpwstr>
      </vt:variant>
      <vt:variant>
        <vt:lpwstr/>
      </vt:variant>
      <vt:variant>
        <vt:i4>2490441</vt:i4>
      </vt:variant>
      <vt:variant>
        <vt:i4>462</vt:i4>
      </vt:variant>
      <vt:variant>
        <vt:i4>0</vt:i4>
      </vt:variant>
      <vt:variant>
        <vt:i4>5</vt:i4>
      </vt:variant>
      <vt:variant>
        <vt:lpwstr>https://www.igec.mec.pt/upload/Legisla%C3%A7%C3%A3o/Despacho_10036_2020_competenciasDCSI.pdf</vt:lpwstr>
      </vt:variant>
      <vt:variant>
        <vt:lpwstr/>
      </vt:variant>
      <vt:variant>
        <vt:i4>458852</vt:i4>
      </vt:variant>
      <vt:variant>
        <vt:i4>459</vt:i4>
      </vt:variant>
      <vt:variant>
        <vt:i4>0</vt:i4>
      </vt:variant>
      <vt:variant>
        <vt:i4>5</vt:i4>
      </vt:variant>
      <vt:variant>
        <vt:lpwstr>https://www.igec.mec.pt/upload/Legisla%C3%A7%C3%A3o/Despacho_n%C2%BA10433-2013_Cria%C3%A7%C3%A3oUnidadesOrganicas_IGEC.pdf</vt:lpwstr>
      </vt:variant>
      <vt:variant>
        <vt:lpwstr/>
      </vt:variant>
      <vt:variant>
        <vt:i4>3801149</vt:i4>
      </vt:variant>
      <vt:variant>
        <vt:i4>456</vt:i4>
      </vt:variant>
      <vt:variant>
        <vt:i4>0</vt:i4>
      </vt:variant>
      <vt:variant>
        <vt:i4>5</vt:i4>
      </vt:variant>
      <vt:variant>
        <vt:lpwstr>https://www.igec.mec.pt/upload/Legisla%C3%A7%C3%A3o/Portaria_230_2013_SegundaAlteracao_Portaria_145_2012_IGEC_EstruturaOrganica.pdf</vt:lpwstr>
      </vt:variant>
      <vt:variant>
        <vt:lpwstr/>
      </vt:variant>
      <vt:variant>
        <vt:i4>5177418</vt:i4>
      </vt:variant>
      <vt:variant>
        <vt:i4>453</vt:i4>
      </vt:variant>
      <vt:variant>
        <vt:i4>0</vt:i4>
      </vt:variant>
      <vt:variant>
        <vt:i4>5</vt:i4>
      </vt:variant>
      <vt:variant>
        <vt:lpwstr>https://www.igec.mec.pt/upload/Legisla%C3%A7%C3%A3o/Portaria_256_2012_altera_Portaria_145_2012_IGEC_UnidadesOrganicas.pdf</vt:lpwstr>
      </vt:variant>
      <vt:variant>
        <vt:lpwstr/>
      </vt:variant>
      <vt:variant>
        <vt:i4>7864358</vt:i4>
      </vt:variant>
      <vt:variant>
        <vt:i4>450</vt:i4>
      </vt:variant>
      <vt:variant>
        <vt:i4>0</vt:i4>
      </vt:variant>
      <vt:variant>
        <vt:i4>5</vt:i4>
      </vt:variant>
      <vt:variant>
        <vt:lpwstr>https://www.igec.mec.pt/upload/Legisla%C3%A7%C3%A3o/Portaria_145_2012_IGEC_UnidadesOrganicas.pdf</vt:lpwstr>
      </vt:variant>
      <vt:variant>
        <vt:lpwstr/>
      </vt:variant>
      <vt:variant>
        <vt:i4>4325390</vt:i4>
      </vt:variant>
      <vt:variant>
        <vt:i4>447</vt:i4>
      </vt:variant>
      <vt:variant>
        <vt:i4>0</vt:i4>
      </vt:variant>
      <vt:variant>
        <vt:i4>5</vt:i4>
      </vt:variant>
      <vt:variant>
        <vt:lpwstr>https://diariodarepublica.pt/dr/legislacao-consolidada/decreto-lei/2007-107687493</vt:lpwstr>
      </vt:variant>
      <vt:variant>
        <vt:lpwstr/>
      </vt:variant>
      <vt:variant>
        <vt:i4>48</vt:i4>
      </vt:variant>
      <vt:variant>
        <vt:i4>444</vt:i4>
      </vt:variant>
      <vt:variant>
        <vt:i4>0</vt:i4>
      </vt:variant>
      <vt:variant>
        <vt:i4>5</vt:i4>
      </vt:variant>
      <vt:variant>
        <vt:lpwstr>https://www.igec.mec.pt/upload/Legisla%C3%A7%C3%A3o/Decreto_Regulamentar_15_2012.pdf</vt:lpwstr>
      </vt:variant>
      <vt:variant>
        <vt:lpwstr/>
      </vt:variant>
      <vt:variant>
        <vt:i4>5111813</vt:i4>
      </vt:variant>
      <vt:variant>
        <vt:i4>441</vt:i4>
      </vt:variant>
      <vt:variant>
        <vt:i4>0</vt:i4>
      </vt:variant>
      <vt:variant>
        <vt:i4>5</vt:i4>
      </vt:variant>
      <vt:variant>
        <vt:lpwstr>https://diariodarepublica.pt/dr/legislacao-consolidada/decreto-lei/2011-115326112</vt:lpwstr>
      </vt:variant>
      <vt:variant>
        <vt:lpwstr/>
      </vt:variant>
      <vt:variant>
        <vt:i4>1769539</vt:i4>
      </vt:variant>
      <vt:variant>
        <vt:i4>438</vt:i4>
      </vt:variant>
      <vt:variant>
        <vt:i4>0</vt:i4>
      </vt:variant>
      <vt:variant>
        <vt:i4>5</vt:i4>
      </vt:variant>
      <vt:variant>
        <vt:lpwstr>https://files.dre.pt/1s/2009/08/14800/0498504990.pdf</vt:lpwstr>
      </vt:variant>
      <vt:variant>
        <vt:lpwstr/>
      </vt:variant>
      <vt:variant>
        <vt:i4>1900555</vt:i4>
      </vt:variant>
      <vt:variant>
        <vt:i4>432</vt:i4>
      </vt:variant>
      <vt:variant>
        <vt:i4>0</vt:i4>
      </vt:variant>
      <vt:variant>
        <vt:i4>5</vt:i4>
      </vt:variant>
      <vt:variant>
        <vt:lpwstr>https://www.iefp.pt/estatisticas</vt:lpwstr>
      </vt:variant>
      <vt:variant>
        <vt:lpwstr/>
      </vt:variant>
      <vt:variant>
        <vt:i4>393286</vt:i4>
      </vt:variant>
      <vt:variant>
        <vt:i4>429</vt:i4>
      </vt:variant>
      <vt:variant>
        <vt:i4>0</vt:i4>
      </vt:variant>
      <vt:variant>
        <vt:i4>5</vt:i4>
      </vt:variant>
      <vt:variant>
        <vt:lpwstr>https://www.dgeec.medu.pt/api/ficheiros/676310f3bbd091b0c00f4a39</vt:lpwstr>
      </vt:variant>
      <vt:variant>
        <vt:lpwstr/>
      </vt:variant>
      <vt:variant>
        <vt:i4>786453</vt:i4>
      </vt:variant>
      <vt:variant>
        <vt:i4>426</vt:i4>
      </vt:variant>
      <vt:variant>
        <vt:i4>0</vt:i4>
      </vt:variant>
      <vt:variant>
        <vt:i4>5</vt:i4>
      </vt:variant>
      <vt:variant>
        <vt:lpwstr>https://www.dgeec.medu.pt/api/ficheiros/6798badfa875d3a616765fd6</vt:lpwstr>
      </vt:variant>
      <vt:variant>
        <vt:lpwstr/>
      </vt:variant>
      <vt:variant>
        <vt:i4>131146</vt:i4>
      </vt:variant>
      <vt:variant>
        <vt:i4>423</vt:i4>
      </vt:variant>
      <vt:variant>
        <vt:i4>0</vt:i4>
      </vt:variant>
      <vt:variant>
        <vt:i4>5</vt:i4>
      </vt:variant>
      <vt:variant>
        <vt:lpwstr>https://www.dgeec.medu.pt/api/ficheiros/65fb21c70c7bc47914575919</vt:lpwstr>
      </vt:variant>
      <vt:variant>
        <vt:lpwstr/>
      </vt:variant>
      <vt:variant>
        <vt:i4>7208994</vt:i4>
      </vt:variant>
      <vt:variant>
        <vt:i4>420</vt:i4>
      </vt:variant>
      <vt:variant>
        <vt:i4>0</vt:i4>
      </vt:variant>
      <vt:variant>
        <vt:i4>5</vt:i4>
      </vt:variant>
      <vt:variant>
        <vt:lpwstr>https://www.dgeec.medu.pt/art/ensino-superior/estatisticas/diplomados/65708ebdcc461a4d46cd9a1c</vt:lpwstr>
      </vt:variant>
      <vt:variant>
        <vt:lpwstr/>
      </vt:variant>
      <vt:variant>
        <vt:i4>3801195</vt:i4>
      </vt:variant>
      <vt:variant>
        <vt:i4>417</vt:i4>
      </vt:variant>
      <vt:variant>
        <vt:i4>0</vt:i4>
      </vt:variant>
      <vt:variant>
        <vt:i4>5</vt:i4>
      </vt:variant>
      <vt:variant>
        <vt:lpwstr>https://infocursos.pt/</vt:lpwstr>
      </vt:variant>
      <vt:variant>
        <vt:lpwstr/>
      </vt:variant>
      <vt:variant>
        <vt:i4>6881406</vt:i4>
      </vt:variant>
      <vt:variant>
        <vt:i4>411</vt:i4>
      </vt:variant>
      <vt:variant>
        <vt:i4>0</vt:i4>
      </vt:variant>
      <vt:variant>
        <vt:i4>5</vt:i4>
      </vt:variant>
      <vt:variant>
        <vt:lpwstr>https://estatisticas-educacao.dgeec.medu.pt/regioesemnumeros/inicio.asp</vt:lpwstr>
      </vt:variant>
      <vt:variant>
        <vt:lpwstr/>
      </vt:variant>
      <vt:variant>
        <vt:i4>6881406</vt:i4>
      </vt:variant>
      <vt:variant>
        <vt:i4>405</vt:i4>
      </vt:variant>
      <vt:variant>
        <vt:i4>0</vt:i4>
      </vt:variant>
      <vt:variant>
        <vt:i4>5</vt:i4>
      </vt:variant>
      <vt:variant>
        <vt:lpwstr>https://estatisticas-educacao.dgeec.medu.pt/regioesemnumeros/inicio.asp</vt:lpwstr>
      </vt:variant>
      <vt:variant>
        <vt:lpwstr/>
      </vt:variant>
      <vt:variant>
        <vt:i4>8061053</vt:i4>
      </vt:variant>
      <vt:variant>
        <vt:i4>402</vt:i4>
      </vt:variant>
      <vt:variant>
        <vt:i4>0</vt:i4>
      </vt:variant>
      <vt:variant>
        <vt:i4>5</vt:i4>
      </vt:variant>
      <vt:variant>
        <vt:lpwstr>https://app.powerbi.com/view?r=eyJrIjoiZDQwZGQ1NGUtZDBiNS00MzViLTk2MDYtYzc5ODIyZDRiYTkxIiwidCI6ImQ0MWIzMGNmLTgzMzEtNGJkNC05YTJkLTg3NGY1MmIwMDQxNSIsImMiOjh9&amp;pageName=ReportSection160253c4e08848c860a8</vt:lpwstr>
      </vt:variant>
      <vt:variant>
        <vt:lpwstr/>
      </vt:variant>
      <vt:variant>
        <vt:i4>8061053</vt:i4>
      </vt:variant>
      <vt:variant>
        <vt:i4>396</vt:i4>
      </vt:variant>
      <vt:variant>
        <vt:i4>0</vt:i4>
      </vt:variant>
      <vt:variant>
        <vt:i4>5</vt:i4>
      </vt:variant>
      <vt:variant>
        <vt:lpwstr>https://app.powerbi.com/view?r=eyJrIjoiZDQwZGQ1NGUtZDBiNS00MzViLTk2MDYtYzc5ODIyZDRiYTkxIiwidCI6ImQ0MWIzMGNmLTgzMzEtNGJkNC05YTJkLTg3NGY1MmIwMDQxNSIsImMiOjh9&amp;pageName=ReportSection160253c4e08848c860a8</vt:lpwstr>
      </vt:variant>
      <vt:variant>
        <vt:lpwstr/>
      </vt:variant>
      <vt:variant>
        <vt:i4>5767183</vt:i4>
      </vt:variant>
      <vt:variant>
        <vt:i4>393</vt:i4>
      </vt:variant>
      <vt:variant>
        <vt:i4>0</vt:i4>
      </vt:variant>
      <vt:variant>
        <vt:i4>5</vt:i4>
      </vt:variant>
      <vt:variant>
        <vt:lpwstr>https://diariodarepublica.pt/dr/detalhe/decreto-lei/21-2019-118748848</vt:lpwstr>
      </vt:variant>
      <vt:variant>
        <vt:lpwstr/>
      </vt:variant>
      <vt:variant>
        <vt:i4>7143475</vt:i4>
      </vt:variant>
      <vt:variant>
        <vt:i4>390</vt:i4>
      </vt:variant>
      <vt:variant>
        <vt:i4>0</vt:i4>
      </vt:variant>
      <vt:variant>
        <vt:i4>5</vt:i4>
      </vt:variant>
      <vt:variant>
        <vt:lpwstr>https://diariodarepublica.pt/dr/detalhe/decreto-lei/75-2008-249866</vt:lpwstr>
      </vt:variant>
      <vt:variant>
        <vt:lpwstr/>
      </vt:variant>
      <vt:variant>
        <vt:i4>4915208</vt:i4>
      </vt:variant>
      <vt:variant>
        <vt:i4>387</vt:i4>
      </vt:variant>
      <vt:variant>
        <vt:i4>0</vt:i4>
      </vt:variant>
      <vt:variant>
        <vt:i4>5</vt:i4>
      </vt:variant>
      <vt:variant>
        <vt:lpwstr>https://diariodarepublica.pt/dr/legislacao-consolidada/decreto-lei/2013-165096501</vt:lpwstr>
      </vt:variant>
      <vt:variant>
        <vt:lpwstr/>
      </vt:variant>
      <vt:variant>
        <vt:i4>5505028</vt:i4>
      </vt:variant>
      <vt:variant>
        <vt:i4>384</vt:i4>
      </vt:variant>
      <vt:variant>
        <vt:i4>0</vt:i4>
      </vt:variant>
      <vt:variant>
        <vt:i4>5</vt:i4>
      </vt:variant>
      <vt:variant>
        <vt:lpwstr>https://diariodarepublica.pt/dr/detalhe/decreto-lei/54-2018-115652961</vt:lpwstr>
      </vt:variant>
      <vt:variant>
        <vt:lpwstr/>
      </vt:variant>
      <vt:variant>
        <vt:i4>6160390</vt:i4>
      </vt:variant>
      <vt:variant>
        <vt:i4>381</vt:i4>
      </vt:variant>
      <vt:variant>
        <vt:i4>0</vt:i4>
      </vt:variant>
      <vt:variant>
        <vt:i4>5</vt:i4>
      </vt:variant>
      <vt:variant>
        <vt:lpwstr>https://diariodarepublica.pt/dr/detalhe/decreto-lei/62-2023-216154388</vt:lpwstr>
      </vt:variant>
      <vt:variant>
        <vt:lpwstr/>
      </vt:variant>
      <vt:variant>
        <vt:i4>524376</vt:i4>
      </vt:variant>
      <vt:variant>
        <vt:i4>375</vt:i4>
      </vt:variant>
      <vt:variant>
        <vt:i4>0</vt:i4>
      </vt:variant>
      <vt:variant>
        <vt:i4>5</vt:i4>
      </vt:variant>
      <vt:variant>
        <vt:lpwstr>https://www.dge.mec.pt/aprendizagens-essenciais-0</vt:lpwstr>
      </vt:variant>
      <vt:variant>
        <vt:lpwstr/>
      </vt:variant>
      <vt:variant>
        <vt:i4>65571</vt:i4>
      </vt:variant>
      <vt:variant>
        <vt:i4>372</vt:i4>
      </vt:variant>
      <vt:variant>
        <vt:i4>0</vt:i4>
      </vt:variant>
      <vt:variant>
        <vt:i4>5</vt:i4>
      </vt:variant>
      <vt:variant>
        <vt:lpwstr>https://dge.mec.pt/sites/default/files/Curriculo/Projeto_Autonomia_e_Flexibilidade/perfil_dos_alunos.pdf</vt:lpwstr>
      </vt:variant>
      <vt:variant>
        <vt:lpwstr/>
      </vt:variant>
      <vt:variant>
        <vt:i4>5308430</vt:i4>
      </vt:variant>
      <vt:variant>
        <vt:i4>369</vt:i4>
      </vt:variant>
      <vt:variant>
        <vt:i4>0</vt:i4>
      </vt:variant>
      <vt:variant>
        <vt:i4>5</vt:i4>
      </vt:variant>
      <vt:variant>
        <vt:lpwstr>https://diariodarepublica.pt/dr/detalhe/despacho-normativo/2-a-2025-909652600</vt:lpwstr>
      </vt:variant>
      <vt:variant>
        <vt:lpwstr/>
      </vt:variant>
      <vt:variant>
        <vt:i4>5570564</vt:i4>
      </vt:variant>
      <vt:variant>
        <vt:i4>366</vt:i4>
      </vt:variant>
      <vt:variant>
        <vt:i4>0</vt:i4>
      </vt:variant>
      <vt:variant>
        <vt:i4>5</vt:i4>
      </vt:variant>
      <vt:variant>
        <vt:lpwstr>https://diariodarepublica.pt/dr/detalhe/decreto-lei/55-2018-115652962</vt:lpwstr>
      </vt:variant>
      <vt:variant>
        <vt:lpwstr/>
      </vt:variant>
      <vt:variant>
        <vt:i4>3080243</vt:i4>
      </vt:variant>
      <vt:variant>
        <vt:i4>360</vt:i4>
      </vt:variant>
      <vt:variant>
        <vt:i4>0</vt:i4>
      </vt:variant>
      <vt:variant>
        <vt:i4>5</vt:i4>
      </vt:variant>
      <vt:variant>
        <vt:lpwstr>https://diariodarepublica.pt/dr/detalhe/lei/85-2009-488826</vt:lpwstr>
      </vt:variant>
      <vt:variant>
        <vt:lpwstr/>
      </vt:variant>
      <vt:variant>
        <vt:i4>2228250</vt:i4>
      </vt:variant>
      <vt:variant>
        <vt:i4>354</vt:i4>
      </vt:variant>
      <vt:variant>
        <vt:i4>0</vt:i4>
      </vt:variant>
      <vt:variant>
        <vt:i4>5</vt:i4>
      </vt:variant>
      <vt:variant>
        <vt:lpwstr>https://diariodarepublica.pt/dr/detalhe/despacho/8368-2024-873447631?utm_source=chatgpt.com</vt:lpwstr>
      </vt:variant>
      <vt:variant>
        <vt:lpwstr/>
      </vt:variant>
      <vt:variant>
        <vt:i4>4194374</vt:i4>
      </vt:variant>
      <vt:variant>
        <vt:i4>348</vt:i4>
      </vt:variant>
      <vt:variant>
        <vt:i4>0</vt:i4>
      </vt:variant>
      <vt:variant>
        <vt:i4>5</vt:i4>
      </vt:variant>
      <vt:variant>
        <vt:lpwstr>https://diariodarepublica.pt/dr/legislacao-consolidada/lei/1986-34444975</vt:lpwstr>
      </vt:variant>
      <vt:variant>
        <vt:lpwstr/>
      </vt:variant>
      <vt:variant>
        <vt:i4>1048584</vt:i4>
      </vt:variant>
      <vt:variant>
        <vt:i4>345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1441848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_Toc221892296</vt:lpwstr>
      </vt:variant>
      <vt:variant>
        <vt:i4>1441848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_Toc221892295</vt:lpwstr>
      </vt:variant>
      <vt:variant>
        <vt:i4>1441848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_Toc221892294</vt:lpwstr>
      </vt:variant>
      <vt:variant>
        <vt:i4>1441847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_Toc221868232</vt:lpwstr>
      </vt:variant>
      <vt:variant>
        <vt:i4>1441847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_Toc221868231</vt:lpwstr>
      </vt:variant>
      <vt:variant>
        <vt:i4>1441847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_Toc221868230</vt:lpwstr>
      </vt:variant>
      <vt:variant>
        <vt:i4>1507383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_Toc221868229</vt:lpwstr>
      </vt:variant>
      <vt:variant>
        <vt:i4>1507383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_Toc221868228</vt:lpwstr>
      </vt:variant>
      <vt:variant>
        <vt:i4>1507383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_Toc221868227</vt:lpwstr>
      </vt:variant>
      <vt:variant>
        <vt:i4>1507383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_Toc221868226</vt:lpwstr>
      </vt:variant>
      <vt:variant>
        <vt:i4>1507383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_Toc221868225</vt:lpwstr>
      </vt:variant>
      <vt:variant>
        <vt:i4>1507383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_Toc221868224</vt:lpwstr>
      </vt:variant>
      <vt:variant>
        <vt:i4>1507383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_Toc221868223</vt:lpwstr>
      </vt:variant>
      <vt:variant>
        <vt:i4>1507383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_Toc221868222</vt:lpwstr>
      </vt:variant>
      <vt:variant>
        <vt:i4>1507383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_Toc221868221</vt:lpwstr>
      </vt:variant>
      <vt:variant>
        <vt:i4>1507383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_Toc221868220</vt:lpwstr>
      </vt:variant>
      <vt:variant>
        <vt:i4>1310775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_Toc221868219</vt:lpwstr>
      </vt:variant>
      <vt:variant>
        <vt:i4>1310775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_Toc221868218</vt:lpwstr>
      </vt:variant>
      <vt:variant>
        <vt:i4>1310775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_Toc221868217</vt:lpwstr>
      </vt:variant>
      <vt:variant>
        <vt:i4>1310775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_Toc221868216</vt:lpwstr>
      </vt:variant>
      <vt:variant>
        <vt:i4>1310775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_Toc221868215</vt:lpwstr>
      </vt:variant>
      <vt:variant>
        <vt:i4>1310775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_Toc221868214</vt:lpwstr>
      </vt:variant>
      <vt:variant>
        <vt:i4>1310775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_Toc221868213</vt:lpwstr>
      </vt:variant>
      <vt:variant>
        <vt:i4>1310775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_Toc221868212</vt:lpwstr>
      </vt:variant>
      <vt:variant>
        <vt:i4>1310775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_Toc221868211</vt:lpwstr>
      </vt:variant>
      <vt:variant>
        <vt:i4>1310775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_Toc221868210</vt:lpwstr>
      </vt:variant>
      <vt:variant>
        <vt:i4>1048638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_Toc221796442</vt:lpwstr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_Toc221796441</vt:lpwstr>
      </vt:variant>
      <vt:variant>
        <vt:i4>1048638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_Toc221796440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_Toc221796439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_Toc221796438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_Toc221796437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_Toc221796436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_Toc221796435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_Toc221796434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_Toc221796433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_Toc221796432</vt:lpwstr>
      </vt:variant>
      <vt:variant>
        <vt:i4>1507390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_Toc221796431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_Toc221796430</vt:lpwstr>
      </vt:variant>
      <vt:variant>
        <vt:i4>1441854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_Toc221796429</vt:lpwstr>
      </vt:variant>
      <vt:variant>
        <vt:i4>1441854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_Toc221796428</vt:lpwstr>
      </vt:variant>
      <vt:variant>
        <vt:i4>1441854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_Toc221796427</vt:lpwstr>
      </vt:variant>
      <vt:variant>
        <vt:i4>1441854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_Toc221796426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_Toc221796425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_Toc221796424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_Toc221796423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_Toc221796422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_Toc221796421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_Toc221796420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_Toc221796419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_Toc221796418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_Toc221796417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_Toc221796416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_Toc221796415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_Toc221796414</vt:lpwstr>
      </vt:variant>
      <vt:variant>
        <vt:i4>5242963</vt:i4>
      </vt:variant>
      <vt:variant>
        <vt:i4>132</vt:i4>
      </vt:variant>
      <vt:variant>
        <vt:i4>0</vt:i4>
      </vt:variant>
      <vt:variant>
        <vt:i4>5</vt:i4>
      </vt:variant>
      <vt:variant>
        <vt:lpwstr>https://www.oecd.org/en/publications/review-of-inclusive-education-in-portugal_a9c95902-en.html?utm_source=chatgpt.com</vt:lpwstr>
      </vt:variant>
      <vt:variant>
        <vt:lpwstr/>
      </vt:variant>
      <vt:variant>
        <vt:i4>1048584</vt:i4>
      </vt:variant>
      <vt:variant>
        <vt:i4>129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1048584</vt:i4>
      </vt:variant>
      <vt:variant>
        <vt:i4>126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6750323</vt:i4>
      </vt:variant>
      <vt:variant>
        <vt:i4>123</vt:i4>
      </vt:variant>
      <vt:variant>
        <vt:i4>0</vt:i4>
      </vt:variant>
      <vt:variant>
        <vt:i4>5</vt:i4>
      </vt:variant>
      <vt:variant>
        <vt:lpwstr>https://www.igec.mec.pt/upload/AEE3_2018/AEE_3_Escala_avaliacao.pdf</vt:lpwstr>
      </vt:variant>
      <vt:variant>
        <vt:lpwstr/>
      </vt:variant>
      <vt:variant>
        <vt:i4>5177349</vt:i4>
      </vt:variant>
      <vt:variant>
        <vt:i4>120</vt:i4>
      </vt:variant>
      <vt:variant>
        <vt:i4>0</vt:i4>
      </vt:variant>
      <vt:variant>
        <vt:i4>5</vt:i4>
      </vt:variant>
      <vt:variant>
        <vt:lpwstr>https://www.igec.mec.pt/upload/AEE3/AEE_QR_2023.pdf</vt:lpwstr>
      </vt:variant>
      <vt:variant>
        <vt:lpwstr/>
      </vt:variant>
      <vt:variant>
        <vt:i4>1048584</vt:i4>
      </vt:variant>
      <vt:variant>
        <vt:i4>117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6946915</vt:i4>
      </vt:variant>
      <vt:variant>
        <vt:i4>114</vt:i4>
      </vt:variant>
      <vt:variant>
        <vt:i4>0</vt:i4>
      </vt:variant>
      <vt:variant>
        <vt:i4>5</vt:i4>
      </vt:variant>
      <vt:variant>
        <vt:lpwstr>https://www.igec.mec.pt/upload/AEE3_2018/AEE_3_Metodologia_I.pdf</vt:lpwstr>
      </vt:variant>
      <vt:variant>
        <vt:lpwstr/>
      </vt:variant>
      <vt:variant>
        <vt:i4>7667748</vt:i4>
      </vt:variant>
      <vt:variant>
        <vt:i4>111</vt:i4>
      </vt:variant>
      <vt:variant>
        <vt:i4>0</vt:i4>
      </vt:variant>
      <vt:variant>
        <vt:i4>5</vt:i4>
      </vt:variant>
      <vt:variant>
        <vt:lpwstr>https://www.igec.mec.pt/upload/PUBLICACOES/AEE/CASTELO_BRANCO/CASTELO_BRANCO_Covilha_AEE_ES_QuintaPalmeiras_2023-2024_R.pdf</vt:lpwstr>
      </vt:variant>
      <vt:variant>
        <vt:lpwstr/>
      </vt:variant>
      <vt:variant>
        <vt:i4>7602211</vt:i4>
      </vt:variant>
      <vt:variant>
        <vt:i4>108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1048584</vt:i4>
      </vt:variant>
      <vt:variant>
        <vt:i4>105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3670065</vt:i4>
      </vt:variant>
      <vt:variant>
        <vt:i4>102</vt:i4>
      </vt:variant>
      <vt:variant>
        <vt:i4>0</vt:i4>
      </vt:variant>
      <vt:variant>
        <vt:i4>5</vt:i4>
      </vt:variant>
      <vt:variant>
        <vt:lpwstr>https://www.igec.mec.pt/upload/AEE3_2018/AEE_3_Apresent_escola.pdf</vt:lpwstr>
      </vt:variant>
      <vt:variant>
        <vt:lpwstr/>
      </vt:variant>
      <vt:variant>
        <vt:i4>1048584</vt:i4>
      </vt:variant>
      <vt:variant>
        <vt:i4>99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4980837</vt:i4>
      </vt:variant>
      <vt:variant>
        <vt:i4>96</vt:i4>
      </vt:variant>
      <vt:variant>
        <vt:i4>0</vt:i4>
      </vt:variant>
      <vt:variant>
        <vt:i4>5</vt:i4>
      </vt:variant>
      <vt:variant>
        <vt:lpwstr>https://www.sici-inspectorates.eu/swfiles/files/SICI_InspectorateProfile_2024_Portugal.pdf</vt:lpwstr>
      </vt:variant>
      <vt:variant>
        <vt:lpwstr/>
      </vt:variant>
      <vt:variant>
        <vt:i4>7602211</vt:i4>
      </vt:variant>
      <vt:variant>
        <vt:i4>93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786437</vt:i4>
      </vt:variant>
      <vt:variant>
        <vt:i4>90</vt:i4>
      </vt:variant>
      <vt:variant>
        <vt:i4>0</vt:i4>
      </vt:variant>
      <vt:variant>
        <vt:i4>5</vt:i4>
      </vt:variant>
      <vt:variant>
        <vt:lpwstr>https://infoescolas.medu.pt/</vt:lpwstr>
      </vt:variant>
      <vt:variant>
        <vt:lpwstr/>
      </vt:variant>
      <vt:variant>
        <vt:i4>7602211</vt:i4>
      </vt:variant>
      <vt:variant>
        <vt:i4>87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7667742</vt:i4>
      </vt:variant>
      <vt:variant>
        <vt:i4>84</vt:i4>
      </vt:variant>
      <vt:variant>
        <vt:i4>0</vt:i4>
      </vt:variant>
      <vt:variant>
        <vt:i4>5</vt:i4>
      </vt:variant>
      <vt:variant>
        <vt:lpwstr>https://www.igec.mec.pt/content_01.asp?BtreeID=03/01&amp;treeID=03/01/04</vt:lpwstr>
      </vt:variant>
      <vt:variant>
        <vt:lpwstr/>
      </vt:variant>
      <vt:variant>
        <vt:i4>4259890</vt:i4>
      </vt:variant>
      <vt:variant>
        <vt:i4>81</vt:i4>
      </vt:variant>
      <vt:variant>
        <vt:i4>0</vt:i4>
      </vt:variant>
      <vt:variant>
        <vt:i4>5</vt:i4>
      </vt:variant>
      <vt:variant>
        <vt:lpwstr>https://www.igec.mec.pt/content_01.asp?BtreeID=03%2F02&amp;treeID=03%2F02%2F00%2F31</vt:lpwstr>
      </vt:variant>
      <vt:variant>
        <vt:lpwstr/>
      </vt:variant>
      <vt:variant>
        <vt:i4>3670031</vt:i4>
      </vt:variant>
      <vt:variant>
        <vt:i4>78</vt:i4>
      </vt:variant>
      <vt:variant>
        <vt:i4>0</vt:i4>
      </vt:variant>
      <vt:variant>
        <vt:i4>5</vt:i4>
      </vt:variant>
      <vt:variant>
        <vt:lpwstr>https://www.igec.mec.pt/upload/Instrumentos_Gestao/IGEC_PA_2019.pdf</vt:lpwstr>
      </vt:variant>
      <vt:variant>
        <vt:lpwstr/>
      </vt:variant>
      <vt:variant>
        <vt:i4>7471134</vt:i4>
      </vt:variant>
      <vt:variant>
        <vt:i4>75</vt:i4>
      </vt:variant>
      <vt:variant>
        <vt:i4>0</vt:i4>
      </vt:variant>
      <vt:variant>
        <vt:i4>5</vt:i4>
      </vt:variant>
      <vt:variant>
        <vt:lpwstr>https://www.igec.mec.pt/content_01.asp?BtreeID=03/01&amp;treeID=03/01/03</vt:lpwstr>
      </vt:variant>
      <vt:variant>
        <vt:lpwstr/>
      </vt:variant>
      <vt:variant>
        <vt:i4>4522107</vt:i4>
      </vt:variant>
      <vt:variant>
        <vt:i4>72</vt:i4>
      </vt:variant>
      <vt:variant>
        <vt:i4>0</vt:i4>
      </vt:variant>
      <vt:variant>
        <vt:i4>5</vt:i4>
      </vt:variant>
      <vt:variant>
        <vt:lpwstr>https://www.igec.mec.pt/content_01.asp?BtreeID=03/02&amp;treeID=03/02/00/04&amp;auxID=</vt:lpwstr>
      </vt:variant>
      <vt:variant>
        <vt:lpwstr/>
      </vt:variant>
      <vt:variant>
        <vt:i4>7536670</vt:i4>
      </vt:variant>
      <vt:variant>
        <vt:i4>69</vt:i4>
      </vt:variant>
      <vt:variant>
        <vt:i4>0</vt:i4>
      </vt:variant>
      <vt:variant>
        <vt:i4>5</vt:i4>
      </vt:variant>
      <vt:variant>
        <vt:lpwstr>https://www.igec.mec.pt/content_01.asp?BtreeID=03/01&amp;treeID=03/01/02</vt:lpwstr>
      </vt:variant>
      <vt:variant>
        <vt:lpwstr/>
      </vt:variant>
      <vt:variant>
        <vt:i4>1376284</vt:i4>
      </vt:variant>
      <vt:variant>
        <vt:i4>66</vt:i4>
      </vt:variant>
      <vt:variant>
        <vt:i4>0</vt:i4>
      </vt:variant>
      <vt:variant>
        <vt:i4>5</vt:i4>
      </vt:variant>
      <vt:variant>
        <vt:lpwstr>https://www.igec.mec.pt/upload/Relatorios/PAE2022.pdf</vt:lpwstr>
      </vt:variant>
      <vt:variant>
        <vt:lpwstr/>
      </vt:variant>
      <vt:variant>
        <vt:i4>7340062</vt:i4>
      </vt:variant>
      <vt:variant>
        <vt:i4>63</vt:i4>
      </vt:variant>
      <vt:variant>
        <vt:i4>0</vt:i4>
      </vt:variant>
      <vt:variant>
        <vt:i4>5</vt:i4>
      </vt:variant>
      <vt:variant>
        <vt:lpwstr>https://www.igec.mec.pt/content_01.asp?BtreeID=03/01&amp;treeID=03/01/01</vt:lpwstr>
      </vt:variant>
      <vt:variant>
        <vt:lpwstr/>
      </vt:variant>
      <vt:variant>
        <vt:i4>2</vt:i4>
      </vt:variant>
      <vt:variant>
        <vt:i4>60</vt:i4>
      </vt:variant>
      <vt:variant>
        <vt:i4>0</vt:i4>
      </vt:variant>
      <vt:variant>
        <vt:i4>5</vt:i4>
      </vt:variant>
      <vt:variant>
        <vt:lpwstr>https://www.igec.mec.pt/upload/PUBLICACOES/AAE/LISBOA/LISBOA_Lisboa_AAE_AE_Gil_Vicente_2017_2018_R.pdf</vt:lpwstr>
      </vt:variant>
      <vt:variant>
        <vt:lpwstr/>
      </vt:variant>
      <vt:variant>
        <vt:i4>7733303</vt:i4>
      </vt:variant>
      <vt:variant>
        <vt:i4>57</vt:i4>
      </vt:variant>
      <vt:variant>
        <vt:i4>0</vt:i4>
      </vt:variant>
      <vt:variant>
        <vt:i4>5</vt:i4>
      </vt:variant>
      <vt:variant>
        <vt:lpwstr>https://www.igec.mec.pt/content_01.asp?BtreeID=03%2F01&amp;newsID=3025&amp;treeID=03%2F01%2F00&amp;utm_source</vt:lpwstr>
      </vt:variant>
      <vt:variant>
        <vt:lpwstr/>
      </vt:variant>
      <vt:variant>
        <vt:i4>7405598</vt:i4>
      </vt:variant>
      <vt:variant>
        <vt:i4>54</vt:i4>
      </vt:variant>
      <vt:variant>
        <vt:i4>0</vt:i4>
      </vt:variant>
      <vt:variant>
        <vt:i4>5</vt:i4>
      </vt:variant>
      <vt:variant>
        <vt:lpwstr>https://www.igec.mec.pt/content_01.asp?BtreeID=03/01&amp;treeID=03/01/00</vt:lpwstr>
      </vt:variant>
      <vt:variant>
        <vt:lpwstr/>
      </vt:variant>
      <vt:variant>
        <vt:i4>5636151</vt:i4>
      </vt:variant>
      <vt:variant>
        <vt:i4>51</vt:i4>
      </vt:variant>
      <vt:variant>
        <vt:i4>0</vt:i4>
      </vt:variant>
      <vt:variant>
        <vt:i4>5</vt:i4>
      </vt:variant>
      <vt:variant>
        <vt:lpwstr>https://www.igec.mec.pt/content_01.asp?BtreeID=03/01&amp;auxID=menu</vt:lpwstr>
      </vt:variant>
      <vt:variant>
        <vt:lpwstr/>
      </vt:variant>
      <vt:variant>
        <vt:i4>4456559</vt:i4>
      </vt:variant>
      <vt:variant>
        <vt:i4>48</vt:i4>
      </vt:variant>
      <vt:variant>
        <vt:i4>0</vt:i4>
      </vt:variant>
      <vt:variant>
        <vt:i4>5</vt:i4>
      </vt:variant>
      <vt:variant>
        <vt:lpwstr>https://www.igec.mec.pt/content_01.asp?BtreeID=03/00&amp;treeID=&amp;auxID=menu&amp;newsID=250</vt:lpwstr>
      </vt:variant>
      <vt:variant>
        <vt:lpwstr/>
      </vt:variant>
      <vt:variant>
        <vt:i4>852005</vt:i4>
      </vt:variant>
      <vt:variant>
        <vt:i4>45</vt:i4>
      </vt:variant>
      <vt:variant>
        <vt:i4>0</vt:i4>
      </vt:variant>
      <vt:variant>
        <vt:i4>5</vt:i4>
      </vt:variant>
      <vt:variant>
        <vt:lpwstr>https://www.igec.mec.pt/content_01.asp?BtreeID=03/00&amp;treeID=03/00/00&amp;auxID=</vt:lpwstr>
      </vt:variant>
      <vt:variant>
        <vt:lpwstr/>
      </vt:variant>
      <vt:variant>
        <vt:i4>4194417</vt:i4>
      </vt:variant>
      <vt:variant>
        <vt:i4>42</vt:i4>
      </vt:variant>
      <vt:variant>
        <vt:i4>0</vt:i4>
      </vt:variant>
      <vt:variant>
        <vt:i4>5</vt:i4>
      </vt:variant>
      <vt:variant>
        <vt:lpwstr>https://www.igec.mec.pt/content_01.asp?BtreeID=03%2F02&amp;treeID=03%2F02%2F00&amp;</vt:lpwstr>
      </vt:variant>
      <vt:variant>
        <vt:lpwstr/>
      </vt:variant>
      <vt:variant>
        <vt:i4>5701687</vt:i4>
      </vt:variant>
      <vt:variant>
        <vt:i4>39</vt:i4>
      </vt:variant>
      <vt:variant>
        <vt:i4>0</vt:i4>
      </vt:variant>
      <vt:variant>
        <vt:i4>5</vt:i4>
      </vt:variant>
      <vt:variant>
        <vt:lpwstr>https://www.igec.mec.pt/content_01.asp?BtreeID=03/00&amp;auxID=menu</vt:lpwstr>
      </vt:variant>
      <vt:variant>
        <vt:lpwstr/>
      </vt:variant>
      <vt:variant>
        <vt:i4>4391038</vt:i4>
      </vt:variant>
      <vt:variant>
        <vt:i4>36</vt:i4>
      </vt:variant>
      <vt:variant>
        <vt:i4>0</vt:i4>
      </vt:variant>
      <vt:variant>
        <vt:i4>5</vt:i4>
      </vt:variant>
      <vt:variant>
        <vt:lpwstr>https://www.igec.mec.pt/content_01.asp?BtreeID=03/00&amp;treeID=&amp;auxID=&amp;newsID=244</vt:lpwstr>
      </vt:variant>
      <vt:variant>
        <vt:lpwstr/>
      </vt:variant>
      <vt:variant>
        <vt:i4>3604526</vt:i4>
      </vt:variant>
      <vt:variant>
        <vt:i4>33</vt:i4>
      </vt:variant>
      <vt:variant>
        <vt:i4>0</vt:i4>
      </vt:variant>
      <vt:variant>
        <vt:i4>5</vt:i4>
      </vt:variant>
      <vt:variant>
        <vt:lpwstr>https://www.portugal.gov.pt/pt/gc23/comunicacao/noticia?i=plataforma-educacao-em-numeros-ja-esta-disponivel</vt:lpwstr>
      </vt:variant>
      <vt:variant>
        <vt:lpwstr/>
      </vt:variant>
      <vt:variant>
        <vt:i4>4522073</vt:i4>
      </vt:variant>
      <vt:variant>
        <vt:i4>30</vt:i4>
      </vt:variant>
      <vt:variant>
        <vt:i4>0</vt:i4>
      </vt:variant>
      <vt:variant>
        <vt:i4>5</vt:i4>
      </vt:variant>
      <vt:variant>
        <vt:lpwstr>https://eurydice.eacea.ec.europa.eu/eurypedia/portugal/administration-and-governance-local-andor-institutional-level</vt:lpwstr>
      </vt:variant>
      <vt:variant>
        <vt:lpwstr/>
      </vt:variant>
      <vt:variant>
        <vt:i4>5308489</vt:i4>
      </vt:variant>
      <vt:variant>
        <vt:i4>27</vt:i4>
      </vt:variant>
      <vt:variant>
        <vt:i4>0</vt:i4>
      </vt:variant>
      <vt:variant>
        <vt:i4>5</vt:i4>
      </vt:variant>
      <vt:variant>
        <vt:lpwstr>https://eurydice.eacea.ec.europa.eu/eurypedia/portugal/organisation-private-education</vt:lpwstr>
      </vt:variant>
      <vt:variant>
        <vt:lpwstr/>
      </vt:variant>
      <vt:variant>
        <vt:i4>2752618</vt:i4>
      </vt:variant>
      <vt:variant>
        <vt:i4>24</vt:i4>
      </vt:variant>
      <vt:variant>
        <vt:i4>0</vt:i4>
      </vt:variant>
      <vt:variant>
        <vt:i4>5</vt:i4>
      </vt:variant>
      <vt:variant>
        <vt:lpwstr>https://eurydice.eacea.ec.europa.eu/eurypedia/portugal/early-childhood-and-school-education-funding</vt:lpwstr>
      </vt:variant>
      <vt:variant>
        <vt:lpwstr/>
      </vt:variant>
      <vt:variant>
        <vt:i4>4522073</vt:i4>
      </vt:variant>
      <vt:variant>
        <vt:i4>21</vt:i4>
      </vt:variant>
      <vt:variant>
        <vt:i4>0</vt:i4>
      </vt:variant>
      <vt:variant>
        <vt:i4>5</vt:i4>
      </vt:variant>
      <vt:variant>
        <vt:lpwstr>https://eurydice.eacea.ec.europa.eu/eurypedia/portugal/administration-and-governance-local-andor-institutional-level</vt:lpwstr>
      </vt:variant>
      <vt:variant>
        <vt:lpwstr/>
      </vt:variant>
      <vt:variant>
        <vt:i4>5898317</vt:i4>
      </vt:variant>
      <vt:variant>
        <vt:i4>18</vt:i4>
      </vt:variant>
      <vt:variant>
        <vt:i4>0</vt:i4>
      </vt:variant>
      <vt:variant>
        <vt:i4>5</vt:i4>
      </vt:variant>
      <vt:variant>
        <vt:lpwstr>https://eurydice.eacea.ec.europa.eu/eurypedia/portugal/early-childhood-education-and-care</vt:lpwstr>
      </vt:variant>
      <vt:variant>
        <vt:lpwstr/>
      </vt:variant>
      <vt:variant>
        <vt:i4>2424890</vt:i4>
      </vt:variant>
      <vt:variant>
        <vt:i4>15</vt:i4>
      </vt:variant>
      <vt:variant>
        <vt:i4>0</vt:i4>
      </vt:variant>
      <vt:variant>
        <vt:i4>5</vt:i4>
      </vt:variant>
      <vt:variant>
        <vt:lpwstr>https://eurydice.eacea.ec.europa.eu/eurypedia/portugal/assessment-general-upper-secondary-education</vt:lpwstr>
      </vt:variant>
      <vt:variant>
        <vt:lpwstr/>
      </vt:variant>
      <vt:variant>
        <vt:i4>2818148</vt:i4>
      </vt:variant>
      <vt:variant>
        <vt:i4>12</vt:i4>
      </vt:variant>
      <vt:variant>
        <vt:i4>0</vt:i4>
      </vt:variant>
      <vt:variant>
        <vt:i4>5</vt:i4>
      </vt:variant>
      <vt:variant>
        <vt:lpwstr>https://relatoriosmoda.iave.pt/</vt:lpwstr>
      </vt:variant>
      <vt:variant>
        <vt:lpwstr/>
      </vt:variant>
      <vt:variant>
        <vt:i4>1245262</vt:i4>
      </vt:variant>
      <vt:variant>
        <vt:i4>9</vt:i4>
      </vt:variant>
      <vt:variant>
        <vt:i4>0</vt:i4>
      </vt:variant>
      <vt:variant>
        <vt:i4>5</vt:i4>
      </vt:variant>
      <vt:variant>
        <vt:lpwstr>https://eurydice.eacea.ec.europa.eu/eurypedia/portugal/assessment-single-structure-education</vt:lpwstr>
      </vt:variant>
      <vt:variant>
        <vt:lpwstr/>
      </vt:variant>
      <vt:variant>
        <vt:i4>4194373</vt:i4>
      </vt:variant>
      <vt:variant>
        <vt:i4>6</vt:i4>
      </vt:variant>
      <vt:variant>
        <vt:i4>0</vt:i4>
      </vt:variant>
      <vt:variant>
        <vt:i4>5</vt:i4>
      </vt:variant>
      <vt:variant>
        <vt:lpwstr>https://www.dges.gov.pt/en/pagina/portuguese-higher-education-system</vt:lpwstr>
      </vt:variant>
      <vt:variant>
        <vt:lpwstr/>
      </vt:variant>
      <vt:variant>
        <vt:i4>2883695</vt:i4>
      </vt:variant>
      <vt:variant>
        <vt:i4>3</vt:i4>
      </vt:variant>
      <vt:variant>
        <vt:i4>0</vt:i4>
      </vt:variant>
      <vt:variant>
        <vt:i4>5</vt:i4>
      </vt:variant>
      <vt:variant>
        <vt:lpwstr>https://eurydice.eacea.ec.europa.eu/eurypedia/portugal/organisation-education-system-and-its-structure</vt:lpwstr>
      </vt:variant>
      <vt:variant>
        <vt:lpwstr/>
      </vt:variant>
      <vt:variant>
        <vt:i4>4980826</vt:i4>
      </vt:variant>
      <vt:variant>
        <vt:i4>0</vt:i4>
      </vt:variant>
      <vt:variant>
        <vt:i4>0</vt:i4>
      </vt:variant>
      <vt:variant>
        <vt:i4>5</vt:i4>
      </vt:variant>
      <vt:variant>
        <vt:lpwstr>https://eurydice.eacea.ec.europa.eu/eurypedia/portugal/single-structure-primary-and-lower-secondary-education</vt:lpwstr>
      </vt:variant>
      <vt:variant>
        <vt:lpwstr/>
      </vt:variant>
      <vt:variant>
        <vt:i4>7667748</vt:i4>
      </vt:variant>
      <vt:variant>
        <vt:i4>0</vt:i4>
      </vt:variant>
      <vt:variant>
        <vt:i4>0</vt:i4>
      </vt:variant>
      <vt:variant>
        <vt:i4>5</vt:i4>
      </vt:variant>
      <vt:variant>
        <vt:lpwstr>https://www.igec.mec.pt/upload/PUBLICACOES/AEE/CASTELO_BRANCO/CASTELO_BRANCO_Covilha_AEE_ES_QuintaPalmeiras_2023-2024_R.pdf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5</cp:revision>
  <cp:lastPrinted>2026-03-31T08:04:00Z</cp:lastPrinted>
  <dcterms:created xsi:type="dcterms:W3CDTF">2026-03-31T08:04:00Z</dcterms:created>
  <dcterms:modified xsi:type="dcterms:W3CDTF">2026-04-09T10:17:00Z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