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79186E" w14:textId="6650E971" w:rsidR="00BC239B" w:rsidRDefault="00897698" w:rsidP="0077314D">
      <w:pPr>
        <w:pStyle w:val="Nadpis1"/>
      </w:pPr>
      <w:bookmarkStart w:id="0" w:name="_Toc223684921"/>
      <w:r>
        <w:t>systém, proces</w:t>
      </w:r>
      <w:r w:rsidDel="00FC1761">
        <w:t>y</w:t>
      </w:r>
      <w:r>
        <w:t xml:space="preserve"> a metódy hodnotenia kvality vzdelávacích inštitúcií</w:t>
      </w:r>
      <w:bookmarkEnd w:id="0"/>
    </w:p>
    <w:p w14:paraId="2D71F772" w14:textId="4BFDAE7A" w:rsidR="00897698" w:rsidRDefault="00897698" w:rsidP="00284F17">
      <w:pPr>
        <w:pStyle w:val="Nadpis2"/>
      </w:pPr>
      <w:bookmarkStart w:id="1" w:name="_Toc223684922"/>
      <w:r>
        <w:t>Realizátor hodnotenia kvality škôl a školských zariadení</w:t>
      </w:r>
      <w:bookmarkEnd w:id="1"/>
    </w:p>
    <w:p w14:paraId="46D3983A" w14:textId="77777777" w:rsidR="0087281B" w:rsidRDefault="0087281B" w:rsidP="00680408">
      <w:pPr>
        <w:pStyle w:val="Nadpis3"/>
        <w:ind w:left="1134"/>
      </w:pPr>
      <w:bookmarkStart w:id="2" w:name="_Toc219380068"/>
      <w:bookmarkStart w:id="3" w:name="_Toc223684923"/>
      <w:r w:rsidRPr="000665F6">
        <w:t>Základné informácie o</w:t>
      </w:r>
      <w:r>
        <w:t> </w:t>
      </w:r>
      <w:r w:rsidRPr="000665F6">
        <w:t>organizácii</w:t>
      </w:r>
      <w:bookmarkEnd w:id="2"/>
      <w:bookmarkEnd w:id="3"/>
    </w:p>
    <w:p w14:paraId="33043686" w14:textId="62F24E03" w:rsidR="00E46919" w:rsidRDefault="00692DAA" w:rsidP="002F2A3F">
      <w:pPr>
        <w:pStyle w:val="Itext"/>
        <w:rPr>
          <w:lang w:val="sk-SK"/>
        </w:rPr>
      </w:pPr>
      <w:r w:rsidRPr="00692DAA">
        <w:rPr>
          <w:lang w:val="sk-SK"/>
        </w:rPr>
        <w:t xml:space="preserve">Externé hodnotenie kvality škôl a školských zariadení v Portugalsku vykonáva </w:t>
      </w:r>
      <w:r w:rsidRPr="00692DAA">
        <w:rPr>
          <w:b/>
          <w:lang w:val="sk-SK"/>
        </w:rPr>
        <w:t>Generálny inšpektorát pre vzdelávanie a vedu</w:t>
      </w:r>
      <w:r w:rsidR="00376309">
        <w:rPr>
          <w:rStyle w:val="Odkaznapoznmkupodiarou"/>
          <w:b/>
          <w:lang w:val="sk-SK"/>
        </w:rPr>
        <w:footnoteReference w:id="2"/>
      </w:r>
      <w:r w:rsidRPr="00376309">
        <w:rPr>
          <w:lang w:val="sk-SK"/>
        </w:rPr>
        <w:t xml:space="preserve"> (</w:t>
      </w:r>
      <w:r w:rsidR="00376309" w:rsidRPr="00376309">
        <w:rPr>
          <w:lang w:val="sk-SK"/>
        </w:rPr>
        <w:t>ďalej len „generálny inšpektorát</w:t>
      </w:r>
      <w:r w:rsidR="00376309">
        <w:rPr>
          <w:lang w:val="sk-SK"/>
        </w:rPr>
        <w:t>“</w:t>
      </w:r>
      <w:r w:rsidRPr="00376309">
        <w:rPr>
          <w:lang w:val="sk-SK"/>
        </w:rPr>
        <w:t>),</w:t>
      </w:r>
      <w:r w:rsidRPr="00692DAA">
        <w:rPr>
          <w:lang w:val="sk-SK"/>
        </w:rPr>
        <w:t xml:space="preserve"> ktorý je ústredným orgánom štátnej správy s</w:t>
      </w:r>
      <w:r w:rsidR="00BC5650">
        <w:rPr>
          <w:lang w:val="sk-SK"/>
        </w:rPr>
        <w:t> </w:t>
      </w:r>
      <w:r w:rsidRPr="00692DAA">
        <w:rPr>
          <w:lang w:val="sk-SK"/>
        </w:rPr>
        <w:t>administratívnou autonómiou v rezorte školstva.</w:t>
      </w:r>
      <w:r w:rsidR="00376309">
        <w:rPr>
          <w:lang w:val="sk-SK"/>
        </w:rPr>
        <w:t xml:space="preserve"> </w:t>
      </w:r>
    </w:p>
    <w:p w14:paraId="5E6700C9" w14:textId="77777777" w:rsidR="00680408" w:rsidRPr="00193CC9" w:rsidRDefault="00680408" w:rsidP="00E46919">
      <w:pPr>
        <w:pStyle w:val="SRItext"/>
        <w:spacing w:before="0" w:after="0" w:line="240" w:lineRule="auto"/>
        <w:rPr>
          <w:lang w:val="sk-SK"/>
        </w:rPr>
      </w:pPr>
    </w:p>
    <w:p w14:paraId="36EC8948" w14:textId="6AB2CF1B" w:rsidR="00047DE9" w:rsidRPr="00800806" w:rsidRDefault="00047DE9" w:rsidP="00800806">
      <w:pPr>
        <w:pStyle w:val="Popis"/>
        <w:keepNext/>
        <w:rPr>
          <w:i w:val="0"/>
          <w:iCs w:val="0"/>
          <w:color w:val="auto"/>
          <w:sz w:val="22"/>
          <w:szCs w:val="22"/>
        </w:rPr>
      </w:pPr>
      <w:bookmarkStart w:id="4" w:name="_Toc223684965"/>
      <w:r w:rsidRPr="003268E2">
        <w:rPr>
          <w:b/>
          <w:bCs/>
          <w:i w:val="0"/>
          <w:iCs w:val="0"/>
          <w:color w:val="auto"/>
          <w:sz w:val="22"/>
          <w:szCs w:val="22"/>
        </w:rPr>
        <w:t xml:space="preserve">Tabuľka č. </w:t>
      </w:r>
      <w:r w:rsidRPr="003268E2">
        <w:rPr>
          <w:b/>
          <w:bCs/>
          <w:i w:val="0"/>
          <w:iCs w:val="0"/>
          <w:color w:val="auto"/>
          <w:sz w:val="22"/>
          <w:szCs w:val="22"/>
        </w:rPr>
        <w:fldChar w:fldCharType="begin"/>
      </w:r>
      <w:r w:rsidRPr="003268E2">
        <w:rPr>
          <w:b/>
          <w:bCs/>
          <w:i w:val="0"/>
          <w:iCs w:val="0"/>
          <w:color w:val="auto"/>
          <w:sz w:val="22"/>
          <w:szCs w:val="22"/>
        </w:rPr>
        <w:instrText xml:space="preserve"> SEQ Tabuľka \* ARABIC </w:instrText>
      </w:r>
      <w:r w:rsidRPr="003268E2">
        <w:rPr>
          <w:b/>
          <w:bCs/>
          <w:i w:val="0"/>
          <w:iCs w:val="0"/>
          <w:color w:val="auto"/>
          <w:sz w:val="22"/>
          <w:szCs w:val="22"/>
        </w:rPr>
        <w:fldChar w:fldCharType="separate"/>
      </w:r>
      <w:r w:rsidR="00970D53">
        <w:rPr>
          <w:b/>
          <w:bCs/>
          <w:i w:val="0"/>
          <w:iCs w:val="0"/>
          <w:noProof/>
          <w:color w:val="auto"/>
          <w:sz w:val="22"/>
          <w:szCs w:val="22"/>
        </w:rPr>
        <w:t>8</w:t>
      </w:r>
      <w:r w:rsidRPr="003268E2">
        <w:rPr>
          <w:b/>
          <w:bCs/>
          <w:i w:val="0"/>
          <w:iCs w:val="0"/>
          <w:color w:val="auto"/>
          <w:sz w:val="22"/>
          <w:szCs w:val="22"/>
        </w:rPr>
        <w:fldChar w:fldCharType="end"/>
      </w:r>
      <w:r w:rsidRPr="003268E2">
        <w:rPr>
          <w:i w:val="0"/>
          <w:iCs w:val="0"/>
          <w:color w:val="auto"/>
          <w:sz w:val="22"/>
          <w:szCs w:val="22"/>
        </w:rPr>
        <w:tab/>
      </w:r>
      <w:r w:rsidR="00800806" w:rsidRPr="00800806">
        <w:rPr>
          <w:i w:val="0"/>
          <w:iCs w:val="0"/>
          <w:color w:val="auto"/>
          <w:sz w:val="22"/>
          <w:szCs w:val="22"/>
        </w:rPr>
        <w:t>Základné informácie o generálnom inšpektoráte</w:t>
      </w:r>
      <w:bookmarkEnd w:id="4"/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E46919" w14:paraId="1E33A57A" w14:textId="77777777" w:rsidTr="00A660B7">
        <w:tc>
          <w:tcPr>
            <w:tcW w:w="2122" w:type="dxa"/>
            <w:shd w:val="clear" w:color="auto" w:fill="E2EFD9" w:themeFill="accent6" w:themeFillTint="33"/>
          </w:tcPr>
          <w:p w14:paraId="3BF259EB" w14:textId="2CC3C034" w:rsidR="00E46919" w:rsidRPr="00585977" w:rsidRDefault="00E46919">
            <w:pPr>
              <w:rPr>
                <w:b/>
                <w:bCs/>
              </w:rPr>
            </w:pPr>
            <w:r>
              <w:rPr>
                <w:b/>
                <w:bCs/>
              </w:rPr>
              <w:t>M</w:t>
            </w:r>
            <w:r w:rsidRPr="00352F15">
              <w:rPr>
                <w:b/>
                <w:bCs/>
              </w:rPr>
              <w:t xml:space="preserve">otto </w:t>
            </w:r>
            <w:r w:rsidR="00273C62">
              <w:rPr>
                <w:b/>
                <w:bCs/>
              </w:rPr>
              <w:t>inšpektorátu</w:t>
            </w:r>
          </w:p>
        </w:tc>
        <w:tc>
          <w:tcPr>
            <w:tcW w:w="6940" w:type="dxa"/>
          </w:tcPr>
          <w:p w14:paraId="013660FE" w14:textId="5B1E7ECD" w:rsidR="00E46919" w:rsidRPr="00284F17" w:rsidRDefault="00E46919" w:rsidP="00284F17">
            <w:pPr>
              <w:jc w:val="both"/>
              <w:rPr>
                <w:i/>
                <w:iCs/>
              </w:rPr>
            </w:pPr>
            <w:r w:rsidRPr="00284F17">
              <w:rPr>
                <w:i/>
                <w:iCs/>
              </w:rPr>
              <w:t>„Vysokokvalitné vzdelávanie v rámci inkluzívneho vzdelávania pre všetkých žiakov.“</w:t>
            </w:r>
          </w:p>
        </w:tc>
      </w:tr>
      <w:tr w:rsidR="00E46919" w14:paraId="67F8DBE5" w14:textId="77777777" w:rsidTr="00A660B7">
        <w:tc>
          <w:tcPr>
            <w:tcW w:w="2122" w:type="dxa"/>
            <w:shd w:val="clear" w:color="auto" w:fill="E2EFD9" w:themeFill="accent6" w:themeFillTint="33"/>
          </w:tcPr>
          <w:p w14:paraId="3E5FEB73" w14:textId="0C338ECD" w:rsidR="00E46919" w:rsidRPr="00585977" w:rsidRDefault="00E4691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Opis </w:t>
            </w:r>
            <w:r w:rsidR="00273C62">
              <w:rPr>
                <w:b/>
                <w:bCs/>
              </w:rPr>
              <w:t>inšpektorátu</w:t>
            </w:r>
          </w:p>
        </w:tc>
        <w:tc>
          <w:tcPr>
            <w:tcW w:w="6940" w:type="dxa"/>
          </w:tcPr>
          <w:p w14:paraId="00D86D9D" w14:textId="6B486DFD" w:rsidR="00E46919" w:rsidRPr="00284F17" w:rsidRDefault="00E46919" w:rsidP="00E97315">
            <w:pPr>
              <w:pStyle w:val="Odsekzoznamu"/>
              <w:numPr>
                <w:ilvl w:val="0"/>
                <w:numId w:val="14"/>
              </w:numPr>
              <w:ind w:left="320" w:hanging="284"/>
              <w:jc w:val="both"/>
            </w:pPr>
            <w:r w:rsidRPr="00284F17">
              <w:t xml:space="preserve">Hoci je </w:t>
            </w:r>
            <w:r w:rsidR="005126A5" w:rsidRPr="00376309">
              <w:t>generálny inšpektorát</w:t>
            </w:r>
            <w:r w:rsidR="005126A5">
              <w:t xml:space="preserve"> </w:t>
            </w:r>
            <w:r w:rsidRPr="00284F17">
              <w:t xml:space="preserve">v súčasnej podobe relatívne novou organizáciou, </w:t>
            </w:r>
            <w:r w:rsidRPr="00284F17">
              <w:rPr>
                <w:b/>
                <w:bCs/>
              </w:rPr>
              <w:t>vytvorenou v roku 1979</w:t>
            </w:r>
            <w:r w:rsidRPr="00284F17">
              <w:t>, história školskej inšpekcie siaha až do 18. storočia.</w:t>
            </w:r>
            <w:r w:rsidRPr="00284F17">
              <w:rPr>
                <w:rStyle w:val="Odkaznapoznmkupodiarou"/>
              </w:rPr>
              <w:footnoteReference w:id="3"/>
            </w:r>
          </w:p>
          <w:p w14:paraId="09F1DF21" w14:textId="77777777" w:rsidR="00E46919" w:rsidRPr="00284F17" w:rsidRDefault="00E46919" w:rsidP="00284F17">
            <w:pPr>
              <w:jc w:val="both"/>
            </w:pPr>
          </w:p>
          <w:p w14:paraId="1F09A638" w14:textId="6CB07BF2" w:rsidR="00E46919" w:rsidRPr="00284F17" w:rsidRDefault="00E46919" w:rsidP="00E97315">
            <w:pPr>
              <w:pStyle w:val="Odsekzoznamu"/>
              <w:numPr>
                <w:ilvl w:val="0"/>
                <w:numId w:val="14"/>
              </w:numPr>
              <w:ind w:left="320" w:hanging="284"/>
              <w:jc w:val="both"/>
            </w:pPr>
            <w:r w:rsidRPr="00284F17">
              <w:t>Inšpektorát pôsobí v</w:t>
            </w:r>
            <w:r w:rsidR="00FA2C9E">
              <w:t> </w:t>
            </w:r>
            <w:r w:rsidRPr="00284F17">
              <w:t>rámci</w:t>
            </w:r>
            <w:r w:rsidR="00FA2C9E">
              <w:t xml:space="preserve"> </w:t>
            </w:r>
            <w:r w:rsidR="00106693" w:rsidRPr="00106693">
              <w:rPr>
                <w:b/>
                <w:bCs/>
              </w:rPr>
              <w:t>ministerstva školstva</w:t>
            </w:r>
            <w:r w:rsidR="00106693">
              <w:rPr>
                <w:b/>
                <w:bCs/>
              </w:rPr>
              <w:t xml:space="preserve"> </w:t>
            </w:r>
            <w:r w:rsidRPr="00284F17">
              <w:t xml:space="preserve">a je </w:t>
            </w:r>
            <w:r w:rsidRPr="00284F17">
              <w:rPr>
                <w:b/>
                <w:bCs/>
              </w:rPr>
              <w:t>centrálne organizovaný</w:t>
            </w:r>
            <w:r w:rsidRPr="00284F17">
              <w:t xml:space="preserve">, pričom jeho sídlo sa nachádza v Lisabone, kde </w:t>
            </w:r>
            <w:r w:rsidR="00961D4F">
              <w:t xml:space="preserve">sídli </w:t>
            </w:r>
            <w:r w:rsidRPr="00284F17">
              <w:t>aj kancelária hlavného inšpektora.</w:t>
            </w:r>
          </w:p>
          <w:p w14:paraId="503A7E48" w14:textId="77777777" w:rsidR="00E46919" w:rsidRPr="00284F17" w:rsidRDefault="00E46919" w:rsidP="00284F17">
            <w:pPr>
              <w:pStyle w:val="Odsekzoznamu"/>
              <w:ind w:left="320"/>
              <w:jc w:val="both"/>
            </w:pPr>
          </w:p>
          <w:p w14:paraId="6F0B80BC" w14:textId="1E89BEDD" w:rsidR="00E46919" w:rsidRPr="00284F17" w:rsidRDefault="005126A5" w:rsidP="00E97315">
            <w:pPr>
              <w:pStyle w:val="Odsekzoznamu"/>
              <w:numPr>
                <w:ilvl w:val="0"/>
                <w:numId w:val="14"/>
              </w:numPr>
              <w:ind w:left="320" w:hanging="284"/>
              <w:jc w:val="both"/>
            </w:pPr>
            <w:r>
              <w:t>G</w:t>
            </w:r>
            <w:r w:rsidRPr="00376309">
              <w:t>enerálny inšpektorát</w:t>
            </w:r>
            <w:r w:rsidRPr="00284F17">
              <w:t xml:space="preserve"> </w:t>
            </w:r>
            <w:r w:rsidR="00E46919" w:rsidRPr="00284F17">
              <w:t xml:space="preserve">je ústredným orgánom štátnej správy s administratívnou autonómiou </w:t>
            </w:r>
            <w:r w:rsidR="00C70078">
              <w:t>a zodpovednosťou</w:t>
            </w:r>
            <w:r w:rsidR="00C70078" w:rsidRPr="00284F17">
              <w:t xml:space="preserve"> </w:t>
            </w:r>
            <w:r w:rsidR="00E46919" w:rsidRPr="00284F17">
              <w:t xml:space="preserve">za </w:t>
            </w:r>
            <w:r w:rsidR="00E46919" w:rsidRPr="00284F17">
              <w:rPr>
                <w:b/>
                <w:bCs/>
              </w:rPr>
              <w:t>externé hodnotenie kvality školského vzdelávania v</w:t>
            </w:r>
            <w:r w:rsidR="00FF0182">
              <w:rPr>
                <w:b/>
                <w:bCs/>
              </w:rPr>
              <w:t> </w:t>
            </w:r>
            <w:r w:rsidR="00E46919" w:rsidRPr="00284F17">
              <w:rPr>
                <w:b/>
                <w:bCs/>
              </w:rPr>
              <w:t>Portugalsku</w:t>
            </w:r>
            <w:r w:rsidR="0091305B">
              <w:rPr>
                <w:rStyle w:val="Odkaznapoznmkupodiarou"/>
              </w:rPr>
              <w:footnoteReference w:id="4"/>
            </w:r>
            <w:r w:rsidR="00E46919" w:rsidRPr="00FF0182">
              <w:t>.</w:t>
            </w:r>
            <w:r w:rsidR="00E46919" w:rsidRPr="00284F17">
              <w:t xml:space="preserve"> Svoju činnosť vykonáva v oblasti predškolského</w:t>
            </w:r>
            <w:r w:rsidR="00F230F1">
              <w:t xml:space="preserve">, </w:t>
            </w:r>
            <w:r w:rsidR="00F230F1" w:rsidRPr="00284F17">
              <w:t>základného, stredného</w:t>
            </w:r>
            <w:r w:rsidR="00F230F1">
              <w:t xml:space="preserve"> a </w:t>
            </w:r>
            <w:r w:rsidR="00CA306E">
              <w:t>vysokoškolského</w:t>
            </w:r>
            <w:r w:rsidR="00F230F1">
              <w:t xml:space="preserve"> vzdelávania</w:t>
            </w:r>
            <w:r w:rsidR="003221C5">
              <w:t>,</w:t>
            </w:r>
            <w:r w:rsidR="00CA306E">
              <w:rPr>
                <w:rStyle w:val="Odkaznapoznmkupodiarou"/>
              </w:rPr>
              <w:footnoteReference w:id="5"/>
            </w:r>
            <w:r w:rsidR="0076195A">
              <w:t xml:space="preserve"> </w:t>
            </w:r>
            <w:r w:rsidR="00E46919" w:rsidRPr="00284F17">
              <w:t>vrátane jeho osobitných foriem a mimoškolského vzdelávania, a to v rámci:</w:t>
            </w:r>
            <w:r w:rsidR="0016779B" w:rsidRPr="00284F17">
              <w:rPr>
                <w:rStyle w:val="Odkaznapoznmkupodiarou"/>
              </w:rPr>
              <w:t xml:space="preserve"> </w:t>
            </w:r>
            <w:r w:rsidR="0016779B" w:rsidRPr="00284F17">
              <w:rPr>
                <w:rStyle w:val="Odkaznapoznmkupodiarou"/>
              </w:rPr>
              <w:footnoteReference w:id="6"/>
            </w:r>
          </w:p>
          <w:p w14:paraId="27569619" w14:textId="77777777" w:rsidR="00E46919" w:rsidRPr="00284F17" w:rsidRDefault="00E46919" w:rsidP="00E97315">
            <w:pPr>
              <w:numPr>
                <w:ilvl w:val="0"/>
                <w:numId w:val="15"/>
              </w:numPr>
              <w:tabs>
                <w:tab w:val="clear" w:pos="720"/>
              </w:tabs>
              <w:ind w:left="887"/>
              <w:jc w:val="both"/>
            </w:pPr>
            <w:r w:rsidRPr="00284F17">
              <w:t>výchovno-vzdelávacích zariadení verejnej siete (vrátane príslušných združení škôl a centier odborného vzdelávania),</w:t>
            </w:r>
          </w:p>
          <w:p w14:paraId="3FC902D7" w14:textId="7FCABDE7" w:rsidR="00E46919" w:rsidRPr="00284F17" w:rsidRDefault="00E46919" w:rsidP="00E97315">
            <w:pPr>
              <w:numPr>
                <w:ilvl w:val="0"/>
                <w:numId w:val="15"/>
              </w:numPr>
              <w:tabs>
                <w:tab w:val="clear" w:pos="720"/>
              </w:tabs>
              <w:ind w:left="887"/>
              <w:jc w:val="both"/>
            </w:pPr>
            <w:r w:rsidRPr="00284F17">
              <w:t>zariadení súkromnej, družstevnej</w:t>
            </w:r>
            <w:r w:rsidR="0016779B">
              <w:rPr>
                <w:rStyle w:val="Odkaznapoznmkupodiarou"/>
              </w:rPr>
              <w:footnoteReference w:id="7"/>
            </w:r>
            <w:r w:rsidRPr="00284F17">
              <w:t xml:space="preserve"> a solidárnej siete</w:t>
            </w:r>
            <w:r w:rsidR="0016779B">
              <w:rPr>
                <w:rStyle w:val="Odkaznapoznmkupodiarou"/>
              </w:rPr>
              <w:footnoteReference w:id="8"/>
            </w:r>
            <w:r w:rsidRPr="00284F17">
              <w:t>.</w:t>
            </w:r>
          </w:p>
          <w:p w14:paraId="1D7ED011" w14:textId="77777777" w:rsidR="00E46919" w:rsidRPr="00284F17" w:rsidRDefault="00E46919" w:rsidP="00284F17">
            <w:pPr>
              <w:jc w:val="both"/>
            </w:pPr>
          </w:p>
          <w:p w14:paraId="384E61CF" w14:textId="03B9E0DE" w:rsidR="00F1280A" w:rsidRDefault="004E5FB3" w:rsidP="00EB3A2D">
            <w:pPr>
              <w:pStyle w:val="Odsekzoznamu"/>
              <w:numPr>
                <w:ilvl w:val="0"/>
                <w:numId w:val="14"/>
              </w:numPr>
              <w:ind w:left="320" w:hanging="284"/>
              <w:jc w:val="both"/>
            </w:pPr>
            <w:r>
              <w:t>G</w:t>
            </w:r>
            <w:r w:rsidRPr="00376309">
              <w:t>enerálny inšpektorát</w:t>
            </w:r>
            <w:r w:rsidRPr="00284F17">
              <w:t xml:space="preserve"> </w:t>
            </w:r>
            <w:r w:rsidR="00EB3A2D" w:rsidRPr="00F1280A">
              <w:t xml:space="preserve">je zároveň poverený </w:t>
            </w:r>
            <w:r w:rsidR="00EB3A2D" w:rsidRPr="004F73D1">
              <w:rPr>
                <w:b/>
                <w:bCs/>
              </w:rPr>
              <w:t>poskytovaním</w:t>
            </w:r>
            <w:r w:rsidR="00EB3A2D" w:rsidRPr="00F1280A">
              <w:rPr>
                <w:b/>
                <w:bCs/>
              </w:rPr>
              <w:t xml:space="preserve"> informácií a odborného poradenstva ministrovi školstva, vedy a inovácií a tvorcom </w:t>
            </w:r>
            <w:r w:rsidR="00EB3A2D" w:rsidRPr="00F1280A">
              <w:rPr>
                <w:b/>
                <w:bCs/>
              </w:rPr>
              <w:lastRenderedPageBreak/>
              <w:t xml:space="preserve">verejných politík </w:t>
            </w:r>
            <w:r w:rsidR="00EB3A2D" w:rsidRPr="00F1280A">
              <w:t xml:space="preserve">v otázkach vzdelávacej politiky a poskytovania vzdelávania. Táto poradná činnosť sa realizuje prostredníctvom </w:t>
            </w:r>
            <w:r w:rsidR="00EB3A2D" w:rsidRPr="00B81B8F">
              <w:rPr>
                <w:b/>
                <w:bCs/>
              </w:rPr>
              <w:t>globálnych (</w:t>
            </w:r>
            <w:r w:rsidR="00E46919" w:rsidRPr="00284F17">
              <w:rPr>
                <w:b/>
                <w:bCs/>
              </w:rPr>
              <w:t>tematických správ</w:t>
            </w:r>
            <w:r w:rsidR="00EB3A2D">
              <w:rPr>
                <w:b/>
                <w:bCs/>
              </w:rPr>
              <w:t xml:space="preserve">), </w:t>
            </w:r>
            <w:r w:rsidR="00F1280A" w:rsidRPr="00F1280A">
              <w:t xml:space="preserve">ktoré syntetizujú a analyzujú zistenia z inšpekčných, monitorovacích a hodnotiacich činností </w:t>
            </w:r>
            <w:r w:rsidR="00E434A5">
              <w:t>generálneho inšpektorátu</w:t>
            </w:r>
            <w:r w:rsidR="00F1280A" w:rsidRPr="00F1280A">
              <w:t>. Tematické správy majú analytický a systémový charakter a slúžia ako podklad pre rozhodovanie a úpravy vzdelávacích politík.</w:t>
            </w:r>
            <w:r w:rsidR="00497341">
              <w:rPr>
                <w:rStyle w:val="Odkaznapoznmkupodiarou"/>
              </w:rPr>
              <w:footnoteReference w:id="9"/>
            </w:r>
          </w:p>
          <w:p w14:paraId="6F705B1B" w14:textId="77777777" w:rsidR="00F1280A" w:rsidRPr="00284F17" w:rsidRDefault="00F1280A" w:rsidP="00284F17">
            <w:pPr>
              <w:pStyle w:val="Odsekzoznamu"/>
              <w:ind w:left="320"/>
              <w:jc w:val="both"/>
            </w:pPr>
          </w:p>
          <w:p w14:paraId="1ED7827B" w14:textId="13F91455" w:rsidR="00E46919" w:rsidRPr="00284F17" w:rsidRDefault="004E5FB3" w:rsidP="00E97315">
            <w:pPr>
              <w:pStyle w:val="Odsekzoznamu"/>
              <w:numPr>
                <w:ilvl w:val="0"/>
                <w:numId w:val="14"/>
              </w:numPr>
              <w:ind w:left="320" w:hanging="284"/>
              <w:jc w:val="both"/>
            </w:pPr>
            <w:r>
              <w:t>G</w:t>
            </w:r>
            <w:r w:rsidRPr="00376309">
              <w:t>enerálny inšpektorát</w:t>
            </w:r>
            <w:r w:rsidRPr="00284F17">
              <w:t xml:space="preserve"> </w:t>
            </w:r>
            <w:r w:rsidR="00E46919" w:rsidRPr="00284F17">
              <w:t xml:space="preserve">má zároveň vypracovaný </w:t>
            </w:r>
            <w:hyperlink r:id="rId11" w:history="1">
              <w:r w:rsidR="00E46919" w:rsidRPr="006119CF">
                <w:rPr>
                  <w:rStyle w:val="Hypertextovprepojenie"/>
                  <w:b/>
                  <w:bCs/>
                </w:rPr>
                <w:t>Plán prevencie korupcie a súvisiacich porušení</w:t>
              </w:r>
            </w:hyperlink>
            <w:r w:rsidR="00E46919" w:rsidRPr="00284F17">
              <w:t>, ktorý je súčasťou systému integrity a transparentnosti jeho činnosti.</w:t>
            </w:r>
          </w:p>
          <w:p w14:paraId="4CB57290" w14:textId="77777777" w:rsidR="00E46919" w:rsidRPr="00284F17" w:rsidRDefault="00E46919" w:rsidP="00284F17">
            <w:pPr>
              <w:pStyle w:val="Odsekzoznamu"/>
              <w:ind w:left="320"/>
              <w:jc w:val="both"/>
            </w:pPr>
          </w:p>
        </w:tc>
      </w:tr>
      <w:tr w:rsidR="00E46919" w14:paraId="689F7EFE" w14:textId="77777777" w:rsidTr="00A660B7">
        <w:tc>
          <w:tcPr>
            <w:tcW w:w="2122" w:type="dxa"/>
            <w:shd w:val="clear" w:color="auto" w:fill="E2EFD9" w:themeFill="accent6" w:themeFillTint="33"/>
          </w:tcPr>
          <w:p w14:paraId="5118DB5F" w14:textId="77777777" w:rsidR="00E46919" w:rsidRDefault="00E46919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Ľudské zdroje</w:t>
            </w:r>
          </w:p>
        </w:tc>
        <w:tc>
          <w:tcPr>
            <w:tcW w:w="6940" w:type="dxa"/>
          </w:tcPr>
          <w:p w14:paraId="41A4BD07" w14:textId="76925CD9" w:rsidR="00E46919" w:rsidRPr="00284F17" w:rsidRDefault="004E5FB3" w:rsidP="00E97315">
            <w:pPr>
              <w:pStyle w:val="Odsekzoznamu"/>
              <w:numPr>
                <w:ilvl w:val="0"/>
                <w:numId w:val="14"/>
              </w:numPr>
              <w:ind w:left="320" w:hanging="284"/>
              <w:jc w:val="both"/>
            </w:pPr>
            <w:r>
              <w:t>G</w:t>
            </w:r>
            <w:r w:rsidRPr="00376309">
              <w:t>enerálny inšpektorát</w:t>
            </w:r>
            <w:r w:rsidRPr="00284F17">
              <w:t xml:space="preserve"> </w:t>
            </w:r>
            <w:r w:rsidR="00E46919" w:rsidRPr="00284F17">
              <w:t xml:space="preserve">zamestnáva manažérsky, inšpekčný, technický a prevádzkový personál (približne </w:t>
            </w:r>
            <w:r w:rsidR="00E46919" w:rsidRPr="00284F17">
              <w:rPr>
                <w:b/>
                <w:bCs/>
              </w:rPr>
              <w:t>240 zamestnancov</w:t>
            </w:r>
            <w:r w:rsidR="00E46919" w:rsidRPr="00284F17">
              <w:t>).</w:t>
            </w:r>
            <w:r w:rsidR="00E46919" w:rsidRPr="00284F17">
              <w:rPr>
                <w:rStyle w:val="Odkaznapoznmkupodiarou"/>
              </w:rPr>
              <w:footnoteReference w:id="10"/>
            </w:r>
            <w:r w:rsidR="00E46919" w:rsidRPr="00284F17">
              <w:t xml:space="preserve"> V organizácii pôsobí </w:t>
            </w:r>
            <w:r w:rsidR="00E46919" w:rsidRPr="00284F17">
              <w:rPr>
                <w:b/>
                <w:bCs/>
              </w:rPr>
              <w:t xml:space="preserve">156 zamestnancov </w:t>
            </w:r>
            <w:r w:rsidR="00E46919" w:rsidRPr="00284F17">
              <w:t>s inšpekčnými funkciami (137 inšpektorov a 19 pedagógov v rámci mobility – hosťujúcich pedagógov).</w:t>
            </w:r>
          </w:p>
          <w:p w14:paraId="67F49680" w14:textId="77777777" w:rsidR="00E46919" w:rsidRPr="00284F17" w:rsidRDefault="00E46919" w:rsidP="00284F17">
            <w:pPr>
              <w:pStyle w:val="Odsekzoznamu"/>
              <w:ind w:left="320"/>
              <w:jc w:val="both"/>
            </w:pPr>
            <w:r w:rsidRPr="00284F17">
              <w:t xml:space="preserve"> </w:t>
            </w:r>
          </w:p>
          <w:p w14:paraId="2D3E87FD" w14:textId="59B95A0C" w:rsidR="00E46919" w:rsidRPr="00284F17" w:rsidRDefault="00E46919" w:rsidP="00E97315">
            <w:pPr>
              <w:pStyle w:val="Odsekzoznamu"/>
              <w:numPr>
                <w:ilvl w:val="0"/>
                <w:numId w:val="14"/>
              </w:numPr>
              <w:ind w:left="320" w:hanging="284"/>
              <w:jc w:val="both"/>
            </w:pPr>
            <w:r w:rsidRPr="00284F17">
              <w:t xml:space="preserve">Tímy, ktoré vykonávajú </w:t>
            </w:r>
            <w:r w:rsidRPr="00284F17">
              <w:rPr>
                <w:b/>
                <w:bCs/>
              </w:rPr>
              <w:t>externé hodnotenie škôl</w:t>
            </w:r>
            <w:r w:rsidRPr="00284F17">
              <w:t xml:space="preserve">, pozostávajú z </w:t>
            </w:r>
            <w:r w:rsidRPr="00C306BD">
              <w:rPr>
                <w:b/>
                <w:bCs/>
              </w:rPr>
              <w:t>dvoch inšpektorov a dvoch externých expertov</w:t>
            </w:r>
            <w:r w:rsidRPr="00284F17">
              <w:t xml:space="preserve"> (vysokoškolských pedagógov z univerzít a polytechnických inštitútov, verejných aj súkromných, s ktorými </w:t>
            </w:r>
            <w:r w:rsidR="00BD2C5F">
              <w:t>g</w:t>
            </w:r>
            <w:r w:rsidR="00BD2C5F" w:rsidRPr="00643303">
              <w:rPr>
                <w:bCs/>
              </w:rPr>
              <w:t xml:space="preserve">enerálny inšpektorát </w:t>
            </w:r>
            <w:r w:rsidRPr="00284F17">
              <w:t xml:space="preserve">uzatvára dohody o spolupráci). V školskom roku 2024/2025 bolo zapojených približne </w:t>
            </w:r>
            <w:r w:rsidRPr="00284F17">
              <w:rPr>
                <w:b/>
                <w:bCs/>
              </w:rPr>
              <w:t>81 inšpektorov</w:t>
            </w:r>
            <w:r w:rsidRPr="00284F17">
              <w:t xml:space="preserve"> a </w:t>
            </w:r>
            <w:r w:rsidRPr="00284F17">
              <w:rPr>
                <w:b/>
                <w:bCs/>
              </w:rPr>
              <w:t>100 externých expertov</w:t>
            </w:r>
            <w:r w:rsidRPr="00284F17">
              <w:t>.</w:t>
            </w:r>
          </w:p>
          <w:p w14:paraId="52F3C66E" w14:textId="77777777" w:rsidR="00E46919" w:rsidRPr="00284F17" w:rsidRDefault="00E46919" w:rsidP="00284F17">
            <w:pPr>
              <w:pStyle w:val="Odsekzoznamu"/>
              <w:ind w:left="320"/>
              <w:jc w:val="both"/>
            </w:pPr>
          </w:p>
          <w:p w14:paraId="73ADB682" w14:textId="112897F3" w:rsidR="004A6D52" w:rsidRDefault="00E46919" w:rsidP="003E6CC4">
            <w:pPr>
              <w:pStyle w:val="Odsekzoznamu"/>
              <w:numPr>
                <w:ilvl w:val="0"/>
                <w:numId w:val="14"/>
              </w:numPr>
              <w:ind w:left="320" w:hanging="284"/>
              <w:jc w:val="both"/>
            </w:pPr>
            <w:r w:rsidRPr="00284F17">
              <w:t>Inšpekčný personál je integrovaný do </w:t>
            </w:r>
            <w:r w:rsidRPr="00284F17">
              <w:rPr>
                <w:b/>
                <w:bCs/>
              </w:rPr>
              <w:t>špeciálnej inšpekčnej kariérnej dráhy</w:t>
            </w:r>
            <w:r w:rsidRPr="00284F17">
              <w:t>, ktorá je definovaná v </w:t>
            </w:r>
            <w:hyperlink r:id="rId12" w:history="1">
              <w:r w:rsidRPr="00284F17">
                <w:rPr>
                  <w:rStyle w:val="Hypertextovprepojenie"/>
                  <w:b/>
                  <w:bCs/>
                </w:rPr>
                <w:t>zákone č. 170/2009</w:t>
              </w:r>
            </w:hyperlink>
            <w:r w:rsidRPr="00284F17">
              <w:t xml:space="preserve"> z 3. augusta.</w:t>
            </w:r>
            <w:r w:rsidR="003E6CC4">
              <w:t xml:space="preserve"> </w:t>
            </w:r>
            <w:r w:rsidR="003E6CC4" w:rsidRPr="003E6CC4">
              <w:t xml:space="preserve">Táto špeciálna kariéra zjednocuje všetkých pracovníkov vykonávajúcich inšpekčné funkcie pod </w:t>
            </w:r>
            <w:r w:rsidR="003E6CC4" w:rsidRPr="003E6CC4">
              <w:rPr>
                <w:b/>
                <w:bCs/>
              </w:rPr>
              <w:t>jednotným kariérnym režimom</w:t>
            </w:r>
            <w:r w:rsidR="003E6CC4" w:rsidRPr="003E6CC4">
              <w:t xml:space="preserve">, vyžaduje </w:t>
            </w:r>
            <w:r w:rsidR="003E6CC4" w:rsidRPr="003E6CC4">
              <w:rPr>
                <w:b/>
                <w:bCs/>
              </w:rPr>
              <w:t>vysokoškolské vzdelanie</w:t>
            </w:r>
            <w:r w:rsidR="003E6CC4" w:rsidRPr="003E6CC4">
              <w:t xml:space="preserve"> a </w:t>
            </w:r>
            <w:r w:rsidR="003E6CC4" w:rsidRPr="003E6CC4">
              <w:rPr>
                <w:b/>
                <w:bCs/>
              </w:rPr>
              <w:t>špeciálnu odbornú prípravu</w:t>
            </w:r>
            <w:r w:rsidR="003E6CC4" w:rsidRPr="003E6CC4">
              <w:t xml:space="preserve"> (absolvovanie odborného vzdelávacieho kurzu, často s trvaním minimálne šesť mesiacov), a zároveň stanovuje zvýšené odborné, etické a profesionálne štandardy </w:t>
            </w:r>
            <w:r w:rsidR="00FC4EBA">
              <w:t>na</w:t>
            </w:r>
            <w:r w:rsidR="003E6CC4" w:rsidRPr="003E6CC4">
              <w:t xml:space="preserve"> výkon inšpekčných úloh, čím sa zabezpečuje ich nezávislosť, objektivita a odborná kvalita.</w:t>
            </w:r>
          </w:p>
          <w:p w14:paraId="279DB7C3" w14:textId="77777777" w:rsidR="004A6D52" w:rsidRPr="00284F17" w:rsidRDefault="004A6D52" w:rsidP="00284F17">
            <w:pPr>
              <w:pStyle w:val="Odsekzoznamu"/>
              <w:ind w:left="320"/>
              <w:jc w:val="both"/>
            </w:pPr>
          </w:p>
        </w:tc>
      </w:tr>
    </w:tbl>
    <w:p w14:paraId="34B4F17C" w14:textId="1CA0DF7E" w:rsidR="003357AA" w:rsidRDefault="003357AA"/>
    <w:p w14:paraId="26C58B41" w14:textId="77777777" w:rsidR="00431A9A" w:rsidRDefault="00431A9A"/>
    <w:p w14:paraId="299A44AC" w14:textId="77777777" w:rsidR="00431A9A" w:rsidRPr="006B7A67" w:rsidRDefault="00431A9A" w:rsidP="00431A9A">
      <w:pPr>
        <w:pStyle w:val="Nadpis3"/>
      </w:pPr>
      <w:bookmarkStart w:id="7" w:name="_Toc223684924"/>
      <w:r w:rsidRPr="006B7A67">
        <w:t xml:space="preserve">Právny rámec </w:t>
      </w:r>
      <w:r w:rsidRPr="006B7A67">
        <w:rPr>
          <w:rFonts w:cs="Segoe UI Emoji"/>
        </w:rPr>
        <w:t>upravujúci</w:t>
      </w:r>
      <w:r w:rsidRPr="006B7A67">
        <w:t xml:space="preserve"> hodnotenie kvality škôl a školských zariadení</w:t>
      </w:r>
      <w:bookmarkEnd w:id="7"/>
    </w:p>
    <w:p w14:paraId="067F7B23" w14:textId="77777777" w:rsidR="00431A9A" w:rsidRDefault="00431A9A" w:rsidP="00431A9A">
      <w:pPr>
        <w:jc w:val="both"/>
      </w:pPr>
      <w:r w:rsidRPr="00431A9A">
        <w:rPr>
          <w:b/>
          <w:bCs/>
        </w:rPr>
        <w:t>Poslanie, pôsobnosť a organizačná štruktúra</w:t>
      </w:r>
      <w:r w:rsidRPr="00284F17">
        <w:t xml:space="preserve"> </w:t>
      </w:r>
      <w:r>
        <w:t>generálneho inšpektorátu</w:t>
      </w:r>
      <w:r w:rsidRPr="00284F17">
        <w:t xml:space="preserve"> sú všeobecne ustanovené v článku 11 </w:t>
      </w:r>
      <w:hyperlink r:id="rId13" w:history="1">
        <w:r w:rsidRPr="00431A9A">
          <w:rPr>
            <w:rStyle w:val="Hypertextovprepojenie"/>
            <w:b/>
            <w:bCs/>
          </w:rPr>
          <w:t>zákona č. 125/2011</w:t>
        </w:r>
      </w:hyperlink>
      <w:r w:rsidRPr="00284F17">
        <w:t xml:space="preserve"> z 29. decembra</w:t>
      </w:r>
      <w:r>
        <w:t xml:space="preserve">. </w:t>
      </w:r>
      <w:r w:rsidRPr="00695C8D">
        <w:t>Tento zákon zároveň určuje jeho základné kompetencie, vzťah k rezortu školstva a povinnosť prispievať k zabezpečovaniu kvality, zákonnosti a transparentnosti verejných služieb v oblasti vzdelávania.</w:t>
      </w:r>
      <w:r w:rsidRPr="00284F17">
        <w:t xml:space="preserve"> </w:t>
      </w:r>
    </w:p>
    <w:p w14:paraId="18AAB81F" w14:textId="77777777" w:rsidR="00431A9A" w:rsidRPr="00284F17" w:rsidRDefault="00431A9A" w:rsidP="00431A9A">
      <w:pPr>
        <w:jc w:val="both"/>
      </w:pPr>
      <w:r w:rsidRPr="00431A9A">
        <w:rPr>
          <w:b/>
          <w:bCs/>
        </w:rPr>
        <w:t>Konkrétne postavenie, vnútorná organizácia a spôsob výkonu činností</w:t>
      </w:r>
      <w:r w:rsidRPr="00780FC3">
        <w:t xml:space="preserve"> </w:t>
      </w:r>
      <w:r>
        <w:t>generálneho inšpektorátu</w:t>
      </w:r>
      <w:r w:rsidRPr="00780FC3">
        <w:t xml:space="preserve"> sú ďalej vymedzené:</w:t>
      </w:r>
    </w:p>
    <w:p w14:paraId="68663335" w14:textId="77777777" w:rsidR="00431A9A" w:rsidRPr="00284F17" w:rsidRDefault="00431A9A" w:rsidP="00431A9A">
      <w:pPr>
        <w:numPr>
          <w:ilvl w:val="0"/>
          <w:numId w:val="83"/>
        </w:numPr>
        <w:jc w:val="both"/>
      </w:pPr>
      <w:r w:rsidRPr="00284F17">
        <w:lastRenderedPageBreak/>
        <w:t xml:space="preserve">v </w:t>
      </w:r>
      <w:hyperlink r:id="rId14" w:history="1">
        <w:r w:rsidRPr="00284F17">
          <w:rPr>
            <w:rStyle w:val="Hypertextovprepojenie"/>
            <w:b/>
            <w:bCs/>
          </w:rPr>
          <w:t>regulačnom nariadení č. 15/2012</w:t>
        </w:r>
      </w:hyperlink>
      <w:r w:rsidRPr="00284F17">
        <w:rPr>
          <w:b/>
          <w:bCs/>
        </w:rPr>
        <w:t xml:space="preserve"> </w:t>
      </w:r>
      <w:r w:rsidRPr="00284F17">
        <w:t xml:space="preserve">z 27. januára, </w:t>
      </w:r>
      <w:r w:rsidRPr="003A1160">
        <w:t>ktorým sa schvaľuje organizačná štruktúra</w:t>
      </w:r>
      <w:r>
        <w:t xml:space="preserve"> generálneho inšpektorátu </w:t>
      </w:r>
      <w:r w:rsidRPr="003A1160">
        <w:t>a bližšie sa špecifikujú jeho úlohy, typy intervenčných činností (monitorovanie, kontrola, audit a hodnotenie) a oblasti pôsobnosti.</w:t>
      </w:r>
      <w:r>
        <w:t xml:space="preserve"> </w:t>
      </w:r>
      <w:r w:rsidRPr="00473D73">
        <w:t xml:space="preserve">Toto nariadenie je vydané v súlade so </w:t>
      </w:r>
      <w:hyperlink r:id="rId15" w:history="1">
        <w:r w:rsidRPr="00473D73">
          <w:rPr>
            <w:rStyle w:val="Hypertextovprepojenie"/>
            <w:b/>
            <w:bCs/>
          </w:rPr>
          <w:t>zákon</w:t>
        </w:r>
        <w:r>
          <w:rPr>
            <w:rStyle w:val="Hypertextovprepojenie"/>
            <w:b/>
            <w:bCs/>
          </w:rPr>
          <w:t>om</w:t>
        </w:r>
        <w:r w:rsidRPr="00473D73">
          <w:rPr>
            <w:rStyle w:val="Hypertextovprepojenie"/>
            <w:b/>
            <w:bCs/>
          </w:rPr>
          <w:t xml:space="preserve"> č. 276/2007</w:t>
        </w:r>
      </w:hyperlink>
      <w:r w:rsidRPr="00284F17">
        <w:t xml:space="preserve"> z 31. júla, </w:t>
      </w:r>
      <w:r w:rsidRPr="00A10E7A">
        <w:t>ktorý ustanovuje všeobecný právny rámec inšpekčnej, audítorskej a kontrolnej činnosti orgánov priamej a nepriamej štátnej správy</w:t>
      </w:r>
      <w:r w:rsidRPr="00284F17">
        <w:t>;</w:t>
      </w:r>
    </w:p>
    <w:p w14:paraId="33C77011" w14:textId="77777777" w:rsidR="00431A9A" w:rsidRPr="00284F17" w:rsidRDefault="00431A9A" w:rsidP="00431A9A">
      <w:pPr>
        <w:numPr>
          <w:ilvl w:val="0"/>
          <w:numId w:val="83"/>
        </w:numPr>
        <w:jc w:val="both"/>
      </w:pPr>
      <w:r w:rsidRPr="00284F17">
        <w:t xml:space="preserve">vo </w:t>
      </w:r>
      <w:hyperlink r:id="rId16" w:history="1">
        <w:r w:rsidRPr="00284F17">
          <w:rPr>
            <w:rStyle w:val="Hypertextovprepojenie"/>
            <w:b/>
            <w:bCs/>
          </w:rPr>
          <w:t>vyhláške č. 145/2012</w:t>
        </w:r>
      </w:hyperlink>
      <w:r w:rsidRPr="00284F17">
        <w:rPr>
          <w:b/>
          <w:bCs/>
        </w:rPr>
        <w:t xml:space="preserve"> </w:t>
      </w:r>
      <w:r w:rsidRPr="00284F17">
        <w:t xml:space="preserve">zo 16. mája, </w:t>
      </w:r>
      <w:r w:rsidRPr="00301DA1">
        <w:t>v znení neskorších zmien a</w:t>
      </w:r>
      <w:r>
        <w:t> </w:t>
      </w:r>
      <w:r w:rsidRPr="00301DA1">
        <w:t>doplnení</w:t>
      </w:r>
      <w:r>
        <w:t xml:space="preserve"> (</w:t>
      </w:r>
      <w:hyperlink r:id="rId17" w:history="1">
        <w:r w:rsidRPr="00301DA1">
          <w:rPr>
            <w:rStyle w:val="Hypertextovprepojenie"/>
            <w:b/>
            <w:bCs/>
          </w:rPr>
          <w:t>vyhlášk</w:t>
        </w:r>
        <w:r>
          <w:rPr>
            <w:rStyle w:val="Hypertextovprepojenie"/>
            <w:b/>
            <w:bCs/>
          </w:rPr>
          <w:t>a</w:t>
        </w:r>
        <w:r w:rsidRPr="00301DA1">
          <w:rPr>
            <w:rStyle w:val="Hypertextovprepojenie"/>
            <w:b/>
            <w:bCs/>
          </w:rPr>
          <w:t xml:space="preserve"> č. 256/2012</w:t>
        </w:r>
      </w:hyperlink>
      <w:r w:rsidRPr="00301DA1">
        <w:rPr>
          <w:b/>
          <w:bCs/>
        </w:rPr>
        <w:t xml:space="preserve"> </w:t>
      </w:r>
      <w:r w:rsidRPr="00284F17">
        <w:t xml:space="preserve">z 27. augusta a </w:t>
      </w:r>
      <w:hyperlink r:id="rId18" w:history="1">
        <w:r w:rsidRPr="00301DA1">
          <w:rPr>
            <w:rStyle w:val="Hypertextovprepojenie"/>
            <w:b/>
            <w:bCs/>
          </w:rPr>
          <w:t>vyhlášk</w:t>
        </w:r>
        <w:r>
          <w:rPr>
            <w:rStyle w:val="Hypertextovprepojenie"/>
            <w:b/>
            <w:bCs/>
          </w:rPr>
          <w:t>a</w:t>
        </w:r>
        <w:r w:rsidRPr="00301DA1">
          <w:rPr>
            <w:rStyle w:val="Hypertextovprepojenie"/>
            <w:b/>
            <w:bCs/>
          </w:rPr>
          <w:t xml:space="preserve"> č. 230/2013</w:t>
        </w:r>
      </w:hyperlink>
      <w:r w:rsidRPr="00284F17">
        <w:t xml:space="preserve"> z 18. júla</w:t>
      </w:r>
      <w:r>
        <w:t xml:space="preserve">), </w:t>
      </w:r>
      <w:r w:rsidRPr="000E4657">
        <w:t xml:space="preserve">ktorá rozpracúva vnútorné organizačné usporiadanie </w:t>
      </w:r>
      <w:r>
        <w:t>generálneho inšpektorátu</w:t>
      </w:r>
      <w:r w:rsidRPr="000E4657">
        <w:t>, vrátane určenia centrálnych a podporných útvarov a ich základných funkcií;</w:t>
      </w:r>
    </w:p>
    <w:p w14:paraId="052300AA" w14:textId="77777777" w:rsidR="00431A9A" w:rsidRDefault="00431A9A" w:rsidP="00431A9A">
      <w:pPr>
        <w:ind w:left="720"/>
        <w:jc w:val="both"/>
      </w:pPr>
      <w:r w:rsidRPr="00284F17">
        <w:t xml:space="preserve">vo </w:t>
      </w:r>
      <w:hyperlink r:id="rId19" w:history="1">
        <w:r w:rsidRPr="00284F17">
          <w:rPr>
            <w:rStyle w:val="Hypertextovprepojenie"/>
            <w:b/>
            <w:bCs/>
          </w:rPr>
          <w:t>výnosoch č. 10433/2013</w:t>
        </w:r>
      </w:hyperlink>
      <w:r w:rsidRPr="00284F17">
        <w:t xml:space="preserve">, </w:t>
      </w:r>
      <w:hyperlink r:id="rId20" w:history="1">
        <w:r w:rsidRPr="00284F17">
          <w:rPr>
            <w:rStyle w:val="Hypertextovprepojenie"/>
            <w:b/>
            <w:bCs/>
          </w:rPr>
          <w:t>č. 10036/2020</w:t>
        </w:r>
      </w:hyperlink>
      <w:r w:rsidRPr="00284F17">
        <w:t xml:space="preserve"> a </w:t>
      </w:r>
      <w:hyperlink r:id="rId21" w:history="1">
        <w:r w:rsidRPr="00284F17">
          <w:rPr>
            <w:rStyle w:val="Hypertextovprepojenie"/>
            <w:b/>
            <w:bCs/>
          </w:rPr>
          <w:t>č. 7633/2024</w:t>
        </w:r>
      </w:hyperlink>
      <w:r w:rsidRPr="00284F17">
        <w:t xml:space="preserve">, </w:t>
      </w:r>
      <w:r w:rsidRPr="000E4657">
        <w:t>ktoré upravujú zriaďovanie a fungovanie flexibilných organizačných jednotiek a multidisciplinárnych tímov, ako aj územné rozdelenie inšpekčnej činnosti, a tým umožňujú prispôsobovanie výkonu inšpekcie aktuálnym prioritám a potrebám vzdelávacieho systému</w:t>
      </w:r>
      <w:r>
        <w:t>.</w:t>
      </w:r>
    </w:p>
    <w:p w14:paraId="0271DFC8" w14:textId="77777777" w:rsidR="00827D2E" w:rsidRDefault="00827D2E" w:rsidP="00774923">
      <w:pPr>
        <w:spacing w:after="0" w:line="240" w:lineRule="auto"/>
      </w:pPr>
    </w:p>
    <w:p w14:paraId="3AE9AD4A" w14:textId="77777777" w:rsidR="004F792F" w:rsidRDefault="004F792F" w:rsidP="00774923">
      <w:pPr>
        <w:spacing w:after="0" w:line="240" w:lineRule="auto"/>
      </w:pPr>
    </w:p>
    <w:p w14:paraId="4B83982F" w14:textId="77777777" w:rsidR="00BC06D5" w:rsidRPr="00D60A83" w:rsidRDefault="00BC06D5" w:rsidP="00BC06D5">
      <w:pPr>
        <w:pStyle w:val="Nadpis3"/>
      </w:pPr>
      <w:bookmarkStart w:id="8" w:name="_Toc223684925"/>
      <w:r w:rsidRPr="006B7A67">
        <w:t>Nezávislosť/kompetencie organizácie</w:t>
      </w:r>
      <w:bookmarkEnd w:id="8"/>
    </w:p>
    <w:p w14:paraId="04424CFB" w14:textId="77777777" w:rsidR="00505C50" w:rsidRPr="00284F17" w:rsidRDefault="00505C50" w:rsidP="00505C50">
      <w:pPr>
        <w:jc w:val="both"/>
      </w:pPr>
      <w:r w:rsidRPr="00284F17">
        <w:t>V súlade s právnymi predpismi (</w:t>
      </w:r>
      <w:r w:rsidRPr="00505C50">
        <w:rPr>
          <w:i/>
          <w:iCs/>
        </w:rPr>
        <w:t>nariadenie č. 15/2012 a zákon č. 125/2011</w:t>
      </w:r>
      <w:r w:rsidRPr="00284F17">
        <w:t xml:space="preserve">) má </w:t>
      </w:r>
      <w:r>
        <w:t>generálny inšpektorát</w:t>
      </w:r>
      <w:r w:rsidRPr="00284F17">
        <w:t xml:space="preserve"> </w:t>
      </w:r>
      <w:r w:rsidRPr="00505C50">
        <w:rPr>
          <w:b/>
          <w:bCs/>
        </w:rPr>
        <w:t>právomoc zasahovať do vzdelávacieho systému</w:t>
      </w:r>
      <w:r w:rsidRPr="00284F17">
        <w:t>, konkrétne v zariadeniach predškolského vzdelávania, základného, stredného a vysokoškolského vzdelávania, ako aj v oblasti vedy a technológií s cieľom zabezpečiť spoločenskú dôveru vo vzdelávanie a informovať tvorcov politík a širokú verejnosť.</w:t>
      </w:r>
    </w:p>
    <w:p w14:paraId="2D685565" w14:textId="7CB42E96" w:rsidR="00505C50" w:rsidRDefault="00505C50" w:rsidP="00505C50">
      <w:pPr>
        <w:jc w:val="both"/>
      </w:pPr>
      <w:r w:rsidRPr="00284F17">
        <w:t xml:space="preserve">Do jeho </w:t>
      </w:r>
      <w:r w:rsidRPr="00505C50">
        <w:rPr>
          <w:b/>
          <w:bCs/>
        </w:rPr>
        <w:t>pôsobnosti</w:t>
      </w:r>
      <w:r w:rsidRPr="00284F17">
        <w:t xml:space="preserve"> patrí</w:t>
      </w:r>
      <w:r>
        <w:t>:</w:t>
      </w:r>
      <w:r w:rsidRPr="00284F17">
        <w:t xml:space="preserve"> </w:t>
      </w:r>
    </w:p>
    <w:p w14:paraId="16A0E1F4" w14:textId="77777777" w:rsidR="00505C50" w:rsidRPr="00270690" w:rsidRDefault="00505C50" w:rsidP="00A660B7">
      <w:pPr>
        <w:pStyle w:val="Iodrazkatext"/>
      </w:pPr>
      <w:r w:rsidRPr="00284F17">
        <w:t xml:space="preserve">monitorovanie, </w:t>
      </w:r>
    </w:p>
    <w:p w14:paraId="35091473" w14:textId="77777777" w:rsidR="00505C50" w:rsidRPr="00270690" w:rsidRDefault="00505C50" w:rsidP="00A660B7">
      <w:pPr>
        <w:pStyle w:val="Iodrazkatext"/>
      </w:pPr>
      <w:r w:rsidRPr="00284F17">
        <w:t xml:space="preserve">kontrola, </w:t>
      </w:r>
    </w:p>
    <w:p w14:paraId="38624C34" w14:textId="77777777" w:rsidR="00505C50" w:rsidRPr="00270690" w:rsidRDefault="00505C50" w:rsidP="00A660B7">
      <w:pPr>
        <w:pStyle w:val="Iodrazkatext"/>
      </w:pPr>
      <w:r w:rsidRPr="00284F17">
        <w:t>audit</w:t>
      </w:r>
      <w:r>
        <w:t>,</w:t>
      </w:r>
      <w:r w:rsidRPr="00284F17">
        <w:t xml:space="preserve"> </w:t>
      </w:r>
    </w:p>
    <w:p w14:paraId="2E124B39" w14:textId="77777777" w:rsidR="00505C50" w:rsidRDefault="00505C50" w:rsidP="00A660B7">
      <w:pPr>
        <w:pStyle w:val="Iodrazkatext"/>
      </w:pPr>
      <w:r w:rsidRPr="00284F17">
        <w:t>hodnotenie technicko-pedagogických a administratívno-finančných aspektov činností v</w:t>
      </w:r>
      <w:r>
        <w:t> </w:t>
      </w:r>
      <w:r w:rsidRPr="00284F17">
        <w:t>oblasti</w:t>
      </w:r>
      <w:r>
        <w:t>:</w:t>
      </w:r>
      <w:r w:rsidRPr="00284F17">
        <w:t xml:space="preserve"> </w:t>
      </w:r>
    </w:p>
    <w:p w14:paraId="0EDC8581" w14:textId="77777777" w:rsidR="00505C50" w:rsidRDefault="00505C50" w:rsidP="00A660B7">
      <w:pPr>
        <w:pStyle w:val="Odsekzoznamu"/>
        <w:numPr>
          <w:ilvl w:val="0"/>
          <w:numId w:val="86"/>
        </w:numPr>
        <w:ind w:left="1134" w:hanging="425"/>
        <w:jc w:val="both"/>
      </w:pPr>
      <w:r w:rsidRPr="00284F17">
        <w:t xml:space="preserve">predškolskej, </w:t>
      </w:r>
    </w:p>
    <w:p w14:paraId="3CFA5764" w14:textId="77777777" w:rsidR="00505C50" w:rsidRDefault="00505C50" w:rsidP="00A660B7">
      <w:pPr>
        <w:pStyle w:val="Odsekzoznamu"/>
        <w:numPr>
          <w:ilvl w:val="0"/>
          <w:numId w:val="86"/>
        </w:numPr>
        <w:ind w:left="1134" w:hanging="425"/>
        <w:jc w:val="both"/>
      </w:pPr>
      <w:r w:rsidRPr="00284F17">
        <w:t xml:space="preserve">školskej a mimoškolskej výchovy, </w:t>
      </w:r>
    </w:p>
    <w:p w14:paraId="6AF773A3" w14:textId="77777777" w:rsidR="00505C50" w:rsidRDefault="00505C50" w:rsidP="00A660B7">
      <w:pPr>
        <w:pStyle w:val="Odsekzoznamu"/>
        <w:numPr>
          <w:ilvl w:val="0"/>
          <w:numId w:val="86"/>
        </w:numPr>
        <w:ind w:left="1134" w:hanging="425"/>
        <w:jc w:val="both"/>
      </w:pPr>
      <w:r w:rsidRPr="00284F17">
        <w:t>škôl a výchovno-vzdelávacích zariadení verejnej, súkromnej, družstevnej</w:t>
      </w:r>
      <w:r>
        <w:t xml:space="preserve"> (</w:t>
      </w:r>
      <w:r w:rsidRPr="00CE2BD9">
        <w:rPr>
          <w:i/>
          <w:iCs/>
        </w:rPr>
        <w:t>školy organizované na princípe školských družstiev s výraznejšou participáciou komunity</w:t>
      </w:r>
      <w:r>
        <w:t>)</w:t>
      </w:r>
      <w:r w:rsidRPr="00284F17">
        <w:t xml:space="preserve"> a solidárnej siete</w:t>
      </w:r>
      <w:r>
        <w:t xml:space="preserve"> (</w:t>
      </w:r>
      <w:r w:rsidRPr="00CE2BD9">
        <w:rPr>
          <w:i/>
          <w:iCs/>
        </w:rPr>
        <w:t>vzdelávacie inštitúcie zamerané na sociálnu inklúziu a podporu zraniteľných skupín</w:t>
      </w:r>
      <w:r>
        <w:t>)</w:t>
      </w:r>
      <w:r w:rsidRPr="00284F17">
        <w:t xml:space="preserve">, </w:t>
      </w:r>
    </w:p>
    <w:p w14:paraId="321C2C07" w14:textId="77777777" w:rsidR="00505C50" w:rsidRDefault="00505C50" w:rsidP="00A660B7">
      <w:pPr>
        <w:pStyle w:val="Odsekzoznamu"/>
        <w:numPr>
          <w:ilvl w:val="0"/>
          <w:numId w:val="86"/>
        </w:numPr>
        <w:ind w:left="1134" w:hanging="425"/>
        <w:jc w:val="both"/>
      </w:pPr>
      <w:r w:rsidRPr="00284F17">
        <w:t>ako aj zariadení a kurzov, ktoré zabezpečujú výučbu portugalčiny v zahraničí.</w:t>
      </w:r>
    </w:p>
    <w:p w14:paraId="74B64000" w14:textId="77777777" w:rsidR="00505C50" w:rsidRDefault="00505C50" w:rsidP="00505C50">
      <w:pPr>
        <w:jc w:val="both"/>
      </w:pPr>
      <w:r w:rsidRPr="00284F17">
        <w:t>Prináleží</w:t>
      </w:r>
      <w:r>
        <w:t xml:space="preserve"> mu </w:t>
      </w:r>
      <w:r w:rsidRPr="00284F17">
        <w:t xml:space="preserve">tiež </w:t>
      </w:r>
      <w:r w:rsidRPr="00505C50">
        <w:rPr>
          <w:b/>
          <w:bCs/>
        </w:rPr>
        <w:t>inšpekcia a audit vysokoškolských inštitúcií</w:t>
      </w:r>
      <w:r>
        <w:t>.</w:t>
      </w:r>
    </w:p>
    <w:p w14:paraId="4A45FDBF" w14:textId="77777777" w:rsidR="00505C50" w:rsidRPr="00284F17" w:rsidRDefault="00505C50" w:rsidP="00505C50">
      <w:pPr>
        <w:jc w:val="both"/>
      </w:pPr>
      <w:r w:rsidRPr="007F7CAF">
        <w:t>Právne predpisy</w:t>
      </w:r>
      <w:r>
        <w:t xml:space="preserve"> (</w:t>
      </w:r>
      <w:r w:rsidRPr="00505C50">
        <w:rPr>
          <w:i/>
          <w:iCs/>
        </w:rPr>
        <w:t>zákon č. 276/2007 a nariadenie č. 15/2012</w:t>
      </w:r>
      <w:r>
        <w:t>)</w:t>
      </w:r>
      <w:r w:rsidRPr="007F7CAF">
        <w:t xml:space="preserve"> priznávajú</w:t>
      </w:r>
      <w:r>
        <w:t xml:space="preserve"> inšpektorátu aj</w:t>
      </w:r>
      <w:r w:rsidRPr="007F7CAF">
        <w:t xml:space="preserve"> </w:t>
      </w:r>
      <w:r w:rsidRPr="00505C50">
        <w:rPr>
          <w:b/>
          <w:bCs/>
        </w:rPr>
        <w:t>vyšetrovacie a audítorské právomoci</w:t>
      </w:r>
      <w:r w:rsidRPr="007F7CAF">
        <w:t>, vrátane práva prístupu k dokumentom, získavania informácií, preverovania hospodárenia s verejnými prostriedkami a iniciovania disciplinárnych konaní. Súčasťou</w:t>
      </w:r>
      <w:r>
        <w:t xml:space="preserve"> jeho </w:t>
      </w:r>
      <w:r w:rsidRPr="007F7CAF">
        <w:t>mandátu je aj sledovanie realizácie a účinnosti prijatých nápravných opatrení.</w:t>
      </w:r>
    </w:p>
    <w:p w14:paraId="5EF35299" w14:textId="57E61F1D" w:rsidR="00505C50" w:rsidRPr="00284F17" w:rsidRDefault="00505C50" w:rsidP="00505C50">
      <w:pPr>
        <w:jc w:val="both"/>
      </w:pPr>
      <w:r w:rsidRPr="00062310">
        <w:t xml:space="preserve">Popri kontrolnej funkcii plní </w:t>
      </w:r>
      <w:r>
        <w:t xml:space="preserve">generálny inšpektorát </w:t>
      </w:r>
      <w:r w:rsidRPr="00062310">
        <w:t xml:space="preserve">aj </w:t>
      </w:r>
      <w:r w:rsidRPr="00071826">
        <w:rPr>
          <w:b/>
          <w:bCs/>
        </w:rPr>
        <w:t>rozvojovo-podpornú úlohu</w:t>
      </w:r>
      <w:r w:rsidRPr="00062310">
        <w:t xml:space="preserve">. V rámci </w:t>
      </w:r>
      <w:r w:rsidRPr="00505C50">
        <w:rPr>
          <w:b/>
          <w:bCs/>
        </w:rPr>
        <w:t>technickej podpory</w:t>
      </w:r>
      <w:r w:rsidRPr="00062310">
        <w:t xml:space="preserve"> navrhuje a spolupracuje na príprave opatrení zameraných na zlepšenie kvality vzdelávacieho systému, poskytuje pedagogickú a administratívnu podporu riadiacim orgánom vzdelávacích inštitúcií a</w:t>
      </w:r>
      <w:r w:rsidR="00E9737B">
        <w:t> </w:t>
      </w:r>
      <w:r w:rsidRPr="00062310">
        <w:t xml:space="preserve">zastupuje oblasť vzdelávania, vedy a technológií v medzinárodných inšpekčných štruktúrach, vrátane </w:t>
      </w:r>
      <w:r w:rsidR="00E9737B">
        <w:lastRenderedPageBreak/>
        <w:t>e</w:t>
      </w:r>
      <w:r w:rsidRPr="00062310">
        <w:t>urópskych škôl.</w:t>
      </w:r>
      <w:r w:rsidRPr="00284F17">
        <w:rPr>
          <w:rStyle w:val="Odkaznapoznmkupodiarou"/>
        </w:rPr>
        <w:footnoteReference w:id="11"/>
      </w:r>
      <w:r w:rsidRPr="00062310">
        <w:t xml:space="preserve"> Kompetencie </w:t>
      </w:r>
      <w:r>
        <w:t>generálneho inšpektorátu</w:t>
      </w:r>
      <w:r w:rsidRPr="00062310">
        <w:t xml:space="preserve"> sú tak koncipované ako kombinácia kontrolnej, regulačnej a rozvojovej funkcie, s cieľom posilňovať dôveru verejnosti vo vzdelávací systém a</w:t>
      </w:r>
      <w:r w:rsidR="00E9737B">
        <w:t> </w:t>
      </w:r>
      <w:r w:rsidRPr="00062310">
        <w:t>poskytovať podklady pre rozhodovanie tvorcov verejných politík.</w:t>
      </w:r>
    </w:p>
    <w:p w14:paraId="384D6339" w14:textId="77777777" w:rsidR="00C621F9" w:rsidRDefault="00C621F9" w:rsidP="00505C50">
      <w:pPr>
        <w:jc w:val="both"/>
      </w:pPr>
    </w:p>
    <w:p w14:paraId="7314AE38" w14:textId="1487C997" w:rsidR="00505C50" w:rsidRPr="00284F17" w:rsidRDefault="00505C50" w:rsidP="00505C50">
      <w:pPr>
        <w:jc w:val="both"/>
      </w:pPr>
      <w:r w:rsidRPr="00284F17">
        <w:t xml:space="preserve">Spomedzi činností </w:t>
      </w:r>
      <w:r>
        <w:t>generálneho inšpektorátu</w:t>
      </w:r>
      <w:r w:rsidRPr="00284F17">
        <w:t xml:space="preserve"> sa rozlišujú </w:t>
      </w:r>
      <w:r w:rsidRPr="00505C50">
        <w:rPr>
          <w:b/>
          <w:bCs/>
        </w:rPr>
        <w:t>dva typy intervencií</w:t>
      </w:r>
      <w:r w:rsidRPr="00284F17">
        <w:t>:</w:t>
      </w:r>
    </w:p>
    <w:p w14:paraId="7B6C9EE3" w14:textId="77777777" w:rsidR="00505C50" w:rsidRPr="00284F17" w:rsidRDefault="00505C50" w:rsidP="00505C50">
      <w:pPr>
        <w:pStyle w:val="Odsekzoznamu"/>
        <w:numPr>
          <w:ilvl w:val="0"/>
          <w:numId w:val="18"/>
        </w:numPr>
        <w:jc w:val="both"/>
        <w:rPr>
          <w:b/>
          <w:bCs/>
        </w:rPr>
      </w:pPr>
      <w:r w:rsidRPr="00284F17">
        <w:rPr>
          <w:b/>
          <w:bCs/>
        </w:rPr>
        <w:t>Systematické intervencie</w:t>
      </w:r>
    </w:p>
    <w:p w14:paraId="1118771C" w14:textId="77777777" w:rsidR="00505C50" w:rsidRPr="00284F17" w:rsidRDefault="00505C50" w:rsidP="00505C50">
      <w:pPr>
        <w:jc w:val="both"/>
      </w:pPr>
      <w:r w:rsidRPr="00284F17">
        <w:t xml:space="preserve">Ide o zásahy, ktoré je možné </w:t>
      </w:r>
      <w:r w:rsidRPr="00284F17">
        <w:rPr>
          <w:b/>
          <w:bCs/>
        </w:rPr>
        <w:t>vopred naplánovať</w:t>
      </w:r>
      <w:r w:rsidRPr="00284F17">
        <w:t>. V ich rámci sa:</w:t>
      </w:r>
    </w:p>
    <w:p w14:paraId="729E1E66" w14:textId="77777777" w:rsidR="00505C50" w:rsidRPr="00284F17" w:rsidRDefault="00505C50" w:rsidP="00A660B7">
      <w:pPr>
        <w:pStyle w:val="Iodrazkatext"/>
      </w:pPr>
      <w:r w:rsidRPr="00284F17">
        <w:t>vyberá predmet pozorovania,</w:t>
      </w:r>
    </w:p>
    <w:p w14:paraId="370115DB" w14:textId="77777777" w:rsidR="00505C50" w:rsidRPr="00284F17" w:rsidRDefault="00505C50" w:rsidP="00A660B7">
      <w:pPr>
        <w:pStyle w:val="Iodrazkatext"/>
      </w:pPr>
      <w:r w:rsidRPr="00284F17">
        <w:t>určuje rozsah zásahu,</w:t>
      </w:r>
    </w:p>
    <w:p w14:paraId="3FB0547D" w14:textId="77777777" w:rsidR="00505C50" w:rsidRPr="00284F17" w:rsidRDefault="00505C50" w:rsidP="00A660B7">
      <w:pPr>
        <w:pStyle w:val="Iodrazkatext"/>
      </w:pPr>
      <w:r w:rsidRPr="00284F17">
        <w:t>stanovujú ciele.</w:t>
      </w:r>
    </w:p>
    <w:p w14:paraId="03768328" w14:textId="77777777" w:rsidR="00505C50" w:rsidRPr="00284F17" w:rsidRDefault="00505C50" w:rsidP="00505C50">
      <w:pPr>
        <w:jc w:val="both"/>
      </w:pPr>
      <w:r w:rsidRPr="00284F17">
        <w:t xml:space="preserve">Tieto zásahy sa opierajú o </w:t>
      </w:r>
      <w:r w:rsidRPr="00284F17">
        <w:rPr>
          <w:b/>
          <w:bCs/>
        </w:rPr>
        <w:t>metodický postup</w:t>
      </w:r>
      <w:r w:rsidRPr="00284F17">
        <w:t xml:space="preserve">, ktorý usmerňuje činnosť inšpektorov, a ich cieľom je </w:t>
      </w:r>
      <w:r w:rsidRPr="00284F17">
        <w:rPr>
          <w:b/>
          <w:bCs/>
        </w:rPr>
        <w:t>podpora vyššej kvality učenia sa a riadiacich procesov</w:t>
      </w:r>
      <w:r w:rsidRPr="00284F17">
        <w:t xml:space="preserve">. </w:t>
      </w:r>
      <w:r>
        <w:t>I</w:t>
      </w:r>
      <w:r w:rsidRPr="006A510C">
        <w:t xml:space="preserve">ch najkomplexnejšou formou je </w:t>
      </w:r>
      <w:r w:rsidRPr="006A510C">
        <w:rPr>
          <w:b/>
          <w:bCs/>
        </w:rPr>
        <w:t>externé hodnotenie škôl</w:t>
      </w:r>
      <w:r w:rsidRPr="006A510C">
        <w:t>, realizované v pravidelných cykloch</w:t>
      </w:r>
      <w:r>
        <w:t xml:space="preserve">. </w:t>
      </w:r>
      <w:r w:rsidRPr="00284F17">
        <w:t xml:space="preserve">Zvyčajne sa realizujú </w:t>
      </w:r>
      <w:r w:rsidRPr="00284F17">
        <w:rPr>
          <w:b/>
          <w:bCs/>
        </w:rPr>
        <w:t>tímovo</w:t>
      </w:r>
      <w:r w:rsidRPr="00284F17">
        <w:t>.</w:t>
      </w:r>
    </w:p>
    <w:p w14:paraId="299A93D3" w14:textId="77777777" w:rsidR="00505C50" w:rsidRPr="00284F17" w:rsidRDefault="00505C50" w:rsidP="00505C50">
      <w:pPr>
        <w:jc w:val="both"/>
      </w:pPr>
      <w:r w:rsidRPr="00284F17">
        <w:t>Do tejto kategórie patria činnosti:</w:t>
      </w:r>
    </w:p>
    <w:p w14:paraId="2A25D168" w14:textId="2D3C1F4B" w:rsidR="00505C50" w:rsidRPr="000C4390" w:rsidRDefault="003C0322" w:rsidP="00A660B7">
      <w:pPr>
        <w:pStyle w:val="Iodrazkatext"/>
      </w:pPr>
      <w:r w:rsidRPr="000C4390">
        <w:t>monitorovanie</w:t>
      </w:r>
      <w:r>
        <w:t>,</w:t>
      </w:r>
    </w:p>
    <w:p w14:paraId="07DF4EC3" w14:textId="1CC8476B" w:rsidR="00505C50" w:rsidRPr="000C4390" w:rsidRDefault="003C0322" w:rsidP="00A660B7">
      <w:pPr>
        <w:pStyle w:val="Iodrazkatext"/>
      </w:pPr>
      <w:r w:rsidRPr="000C4390">
        <w:t>kontrola</w:t>
      </w:r>
      <w:r>
        <w:t>,</w:t>
      </w:r>
    </w:p>
    <w:p w14:paraId="1CDD495C" w14:textId="74E48CFF" w:rsidR="00505C50" w:rsidRPr="000C4390" w:rsidRDefault="003C0322" w:rsidP="00A660B7">
      <w:pPr>
        <w:pStyle w:val="Iodrazkatext"/>
      </w:pPr>
      <w:r w:rsidRPr="000C4390">
        <w:t>audit</w:t>
      </w:r>
      <w:r>
        <w:t>,</w:t>
      </w:r>
    </w:p>
    <w:p w14:paraId="705422F0" w14:textId="6F1B6DB8" w:rsidR="00505C50" w:rsidRPr="000C4390" w:rsidRDefault="003C0322" w:rsidP="00A660B7">
      <w:pPr>
        <w:pStyle w:val="Iodrazkatext"/>
      </w:pPr>
      <w:r w:rsidRPr="000C4390">
        <w:t>hodnotenie</w:t>
      </w:r>
      <w:r>
        <w:t>.</w:t>
      </w:r>
    </w:p>
    <w:p w14:paraId="66CD4D31" w14:textId="77777777" w:rsidR="00505C50" w:rsidRPr="00284F17" w:rsidRDefault="00505C50" w:rsidP="00505C50">
      <w:pPr>
        <w:tabs>
          <w:tab w:val="num" w:pos="360"/>
        </w:tabs>
        <w:ind w:left="851"/>
        <w:jc w:val="both"/>
        <w:rPr>
          <w:b/>
          <w:bCs/>
        </w:rPr>
      </w:pPr>
    </w:p>
    <w:p w14:paraId="6D174251" w14:textId="77777777" w:rsidR="00505C50" w:rsidRPr="00284F17" w:rsidRDefault="00505C50" w:rsidP="00505C50">
      <w:pPr>
        <w:pStyle w:val="Odsekzoznamu"/>
        <w:numPr>
          <w:ilvl w:val="0"/>
          <w:numId w:val="18"/>
        </w:numPr>
        <w:jc w:val="both"/>
        <w:rPr>
          <w:b/>
          <w:bCs/>
        </w:rPr>
      </w:pPr>
      <w:r w:rsidRPr="00284F17">
        <w:rPr>
          <w:b/>
          <w:bCs/>
        </w:rPr>
        <w:t>Jednorazové intervencie</w:t>
      </w:r>
    </w:p>
    <w:p w14:paraId="3057FE62" w14:textId="77777777" w:rsidR="00505C50" w:rsidRPr="00284F17" w:rsidRDefault="00505C50" w:rsidP="00505C50">
      <w:pPr>
        <w:jc w:val="both"/>
      </w:pPr>
      <w:r w:rsidRPr="00284F17">
        <w:t xml:space="preserve">Ide o zásahy, ktoré </w:t>
      </w:r>
      <w:r w:rsidRPr="00284F17">
        <w:rPr>
          <w:b/>
          <w:bCs/>
        </w:rPr>
        <w:t>nie je možné vopred predvídať ani plánovať</w:t>
      </w:r>
      <w:r w:rsidRPr="00284F17">
        <w:t>.</w:t>
      </w:r>
      <w:r>
        <w:t xml:space="preserve"> </w:t>
      </w:r>
      <w:r w:rsidRPr="00284F17">
        <w:t xml:space="preserve">Zvyčajne ich vykonáva </w:t>
      </w:r>
      <w:r w:rsidRPr="00284F17">
        <w:rPr>
          <w:b/>
          <w:bCs/>
        </w:rPr>
        <w:t>jeden inšpektor</w:t>
      </w:r>
      <w:r w:rsidRPr="00284F17">
        <w:t>.</w:t>
      </w:r>
    </w:p>
    <w:p w14:paraId="59714623" w14:textId="77777777" w:rsidR="00505C50" w:rsidRPr="00284F17" w:rsidRDefault="00505C50" w:rsidP="00505C50">
      <w:pPr>
        <w:jc w:val="both"/>
      </w:pPr>
      <w:r w:rsidRPr="00284F17">
        <w:t>Do tejto kategórie patria:</w:t>
      </w:r>
    </w:p>
    <w:p w14:paraId="699C9C95" w14:textId="77777777" w:rsidR="00505C50" w:rsidRPr="00822FBA" w:rsidRDefault="00505C50" w:rsidP="00A660B7">
      <w:pPr>
        <w:pStyle w:val="Iodrazkatext"/>
        <w:rPr>
          <w:b/>
        </w:rPr>
      </w:pPr>
      <w:r w:rsidRPr="00822FBA">
        <w:rPr>
          <w:b/>
        </w:rPr>
        <w:t>Činnosti ombudsmana</w:t>
      </w:r>
      <w:r>
        <w:rPr>
          <w:rStyle w:val="Odkaznapoznmkupodiarou"/>
          <w:b/>
          <w:bCs/>
        </w:rPr>
        <w:footnoteReference w:id="12"/>
      </w:r>
    </w:p>
    <w:p w14:paraId="382FE13D" w14:textId="77777777" w:rsidR="00505C50" w:rsidRPr="00822FBA" w:rsidRDefault="00505C50" w:rsidP="00A660B7">
      <w:pPr>
        <w:pStyle w:val="Iodrazkatext"/>
        <w:rPr>
          <w:b/>
        </w:rPr>
      </w:pPr>
      <w:r w:rsidRPr="00822FBA">
        <w:rPr>
          <w:b/>
        </w:rPr>
        <w:t>Disciplinárne konanie</w:t>
      </w:r>
    </w:p>
    <w:p w14:paraId="0808E7FE" w14:textId="77777777" w:rsidR="00505C50" w:rsidRPr="00284F17" w:rsidRDefault="00505C50" w:rsidP="00505C50">
      <w:pPr>
        <w:jc w:val="both"/>
      </w:pPr>
      <w:r w:rsidRPr="00505C50">
        <w:rPr>
          <w:b/>
          <w:bCs/>
        </w:rPr>
        <w:t>Systematické intervencie</w:t>
      </w:r>
      <w:r w:rsidRPr="00284F17">
        <w:t xml:space="preserve"> vyplývajú zo stanovených </w:t>
      </w:r>
      <w:r w:rsidRPr="00505C50">
        <w:rPr>
          <w:b/>
          <w:bCs/>
        </w:rPr>
        <w:t>politických priorít</w:t>
      </w:r>
      <w:r w:rsidRPr="00284F17">
        <w:t xml:space="preserve"> </w:t>
      </w:r>
      <w:r>
        <w:t>generálneho inšpektorátu</w:t>
      </w:r>
      <w:r w:rsidRPr="00284F17">
        <w:t xml:space="preserve">, zatiaľ čo </w:t>
      </w:r>
      <w:r w:rsidRPr="00505C50">
        <w:rPr>
          <w:b/>
          <w:bCs/>
        </w:rPr>
        <w:t>jednorazové intervencie</w:t>
      </w:r>
      <w:r w:rsidRPr="00284F17">
        <w:t xml:space="preserve"> sú dôsledkom konkrétnych</w:t>
      </w:r>
      <w:r>
        <w:t xml:space="preserve"> </w:t>
      </w:r>
      <w:r w:rsidRPr="00505C50">
        <w:rPr>
          <w:b/>
          <w:bCs/>
        </w:rPr>
        <w:t>podnetov, sťažností alebo mimoriadnych situácií</w:t>
      </w:r>
      <w:r w:rsidRPr="00284F17">
        <w:t xml:space="preserve"> v živote škôl, ktoré si vyžadujú</w:t>
      </w:r>
      <w:r>
        <w:t xml:space="preserve"> jeho</w:t>
      </w:r>
      <w:r w:rsidRPr="00284F17">
        <w:t xml:space="preserve"> intervenciu.</w:t>
      </w:r>
      <w:r w:rsidRPr="00284F17">
        <w:rPr>
          <w:rStyle w:val="Odkaznapoznmkupodiarou"/>
        </w:rPr>
        <w:footnoteReference w:id="13"/>
      </w:r>
    </w:p>
    <w:p w14:paraId="2ADB6F2D" w14:textId="77777777" w:rsidR="003357AA" w:rsidRDefault="003357AA"/>
    <w:p w14:paraId="0E9ABEE5" w14:textId="3D194200" w:rsidR="00047DE9" w:rsidRPr="00800806" w:rsidRDefault="00047DE9" w:rsidP="00800806">
      <w:pPr>
        <w:pStyle w:val="Popis"/>
        <w:keepNext/>
        <w:rPr>
          <w:i w:val="0"/>
          <w:iCs w:val="0"/>
          <w:color w:val="auto"/>
          <w:sz w:val="22"/>
          <w:szCs w:val="22"/>
        </w:rPr>
      </w:pPr>
      <w:bookmarkStart w:id="9" w:name="_Toc223684966"/>
      <w:r w:rsidRPr="003268E2">
        <w:rPr>
          <w:b/>
          <w:bCs/>
          <w:i w:val="0"/>
          <w:iCs w:val="0"/>
          <w:color w:val="auto"/>
          <w:sz w:val="22"/>
          <w:szCs w:val="22"/>
        </w:rPr>
        <w:t xml:space="preserve">Tabuľka č. </w:t>
      </w:r>
      <w:r w:rsidRPr="003268E2">
        <w:rPr>
          <w:b/>
          <w:bCs/>
          <w:i w:val="0"/>
          <w:iCs w:val="0"/>
          <w:color w:val="auto"/>
          <w:sz w:val="22"/>
          <w:szCs w:val="22"/>
        </w:rPr>
        <w:fldChar w:fldCharType="begin"/>
      </w:r>
      <w:r w:rsidRPr="003268E2">
        <w:rPr>
          <w:b/>
          <w:bCs/>
          <w:i w:val="0"/>
          <w:iCs w:val="0"/>
          <w:color w:val="auto"/>
          <w:sz w:val="22"/>
          <w:szCs w:val="22"/>
        </w:rPr>
        <w:instrText xml:space="preserve"> SEQ Tabuľka \* ARABIC </w:instrText>
      </w:r>
      <w:r w:rsidRPr="003268E2">
        <w:rPr>
          <w:b/>
          <w:bCs/>
          <w:i w:val="0"/>
          <w:iCs w:val="0"/>
          <w:color w:val="auto"/>
          <w:sz w:val="22"/>
          <w:szCs w:val="22"/>
        </w:rPr>
        <w:fldChar w:fldCharType="separate"/>
      </w:r>
      <w:r w:rsidR="00970D53">
        <w:rPr>
          <w:b/>
          <w:bCs/>
          <w:i w:val="0"/>
          <w:iCs w:val="0"/>
          <w:noProof/>
          <w:color w:val="auto"/>
          <w:sz w:val="22"/>
          <w:szCs w:val="22"/>
        </w:rPr>
        <w:t>9</w:t>
      </w:r>
      <w:r w:rsidRPr="003268E2">
        <w:rPr>
          <w:b/>
          <w:bCs/>
          <w:i w:val="0"/>
          <w:iCs w:val="0"/>
          <w:color w:val="auto"/>
          <w:sz w:val="22"/>
          <w:szCs w:val="22"/>
        </w:rPr>
        <w:fldChar w:fldCharType="end"/>
      </w:r>
      <w:r w:rsidRPr="003268E2">
        <w:rPr>
          <w:i w:val="0"/>
          <w:iCs w:val="0"/>
          <w:color w:val="auto"/>
          <w:sz w:val="22"/>
          <w:szCs w:val="22"/>
        </w:rPr>
        <w:tab/>
      </w:r>
      <w:r w:rsidR="00800806" w:rsidRPr="00800806">
        <w:rPr>
          <w:i w:val="0"/>
          <w:iCs w:val="0"/>
          <w:color w:val="auto"/>
          <w:sz w:val="22"/>
          <w:szCs w:val="22"/>
        </w:rPr>
        <w:t>Činnosti generálneho inšpektorátu (systematické a jednorazové intervencie)</w:t>
      </w:r>
      <w:bookmarkEnd w:id="9"/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E46919" w14:paraId="635F1A32" w14:textId="77777777">
        <w:tc>
          <w:tcPr>
            <w:tcW w:w="2122" w:type="dxa"/>
            <w:shd w:val="clear" w:color="auto" w:fill="E2EFD9" w:themeFill="accent6" w:themeFillTint="33"/>
          </w:tcPr>
          <w:p w14:paraId="74CFFBBC" w14:textId="77777777" w:rsidR="00E46919" w:rsidRDefault="00E46919">
            <w:pPr>
              <w:rPr>
                <w:b/>
                <w:bCs/>
              </w:rPr>
            </w:pPr>
            <w:r>
              <w:rPr>
                <w:b/>
                <w:bCs/>
              </w:rPr>
              <w:t>Monitorovanie</w:t>
            </w:r>
          </w:p>
          <w:p w14:paraId="205691A5" w14:textId="434C090C" w:rsidR="00ED4328" w:rsidRPr="00ED4328" w:rsidRDefault="00ED4328">
            <w:pPr>
              <w:rPr>
                <w:i/>
                <w:iCs/>
                <w:sz w:val="18"/>
                <w:szCs w:val="18"/>
              </w:rPr>
            </w:pPr>
            <w:r w:rsidRPr="00ED4328">
              <w:rPr>
                <w:i/>
                <w:iCs/>
                <w:sz w:val="18"/>
                <w:szCs w:val="18"/>
              </w:rPr>
              <w:t>Systematická intervencia</w:t>
            </w:r>
          </w:p>
        </w:tc>
        <w:tc>
          <w:tcPr>
            <w:tcW w:w="6940" w:type="dxa"/>
          </w:tcPr>
          <w:p w14:paraId="341E32FF" w14:textId="2F46DC10" w:rsidR="00E46919" w:rsidRDefault="00E46919" w:rsidP="00E97315">
            <w:pPr>
              <w:pStyle w:val="Odsekzoznamu"/>
              <w:numPr>
                <w:ilvl w:val="0"/>
                <w:numId w:val="14"/>
              </w:numPr>
              <w:ind w:left="320" w:hanging="284"/>
              <w:jc w:val="both"/>
            </w:pPr>
            <w:r w:rsidRPr="00284F17">
              <w:rPr>
                <w:b/>
                <w:bCs/>
              </w:rPr>
              <w:t>Monitorovanie</w:t>
            </w:r>
            <w:r w:rsidRPr="00284F17">
              <w:t xml:space="preserve"> je zamerané na prispievanie k zlepšovaniu kvality služieb poskytovaných orgánmi a útvarmi </w:t>
            </w:r>
            <w:r w:rsidR="00106693">
              <w:t>ministerstva školstva</w:t>
            </w:r>
            <w:r w:rsidRPr="00284F17">
              <w:t xml:space="preserve">, najmä </w:t>
            </w:r>
            <w:r w:rsidRPr="00284F17">
              <w:lastRenderedPageBreak/>
              <w:t>prostredníctvom podpory, priebežného sledovania a šírenia osvedčených postupov, ako aj na zabezpečenie štandardov kvality poskytovaných služieb.</w:t>
            </w:r>
            <w:r w:rsidRPr="00284F17">
              <w:rPr>
                <w:rStyle w:val="Odkaznapoznmkupodiarou"/>
              </w:rPr>
              <w:footnoteReference w:id="14"/>
            </w:r>
          </w:p>
          <w:p w14:paraId="30B743DC" w14:textId="77777777" w:rsidR="0059593A" w:rsidRDefault="0059593A" w:rsidP="0059593A">
            <w:pPr>
              <w:pStyle w:val="Odsekzoznamu"/>
              <w:ind w:left="320"/>
              <w:jc w:val="both"/>
            </w:pPr>
          </w:p>
          <w:p w14:paraId="35C4CFC7" w14:textId="4B4DD740" w:rsidR="0059593A" w:rsidRDefault="0059593A" w:rsidP="0059593A">
            <w:pPr>
              <w:pStyle w:val="Odsekzoznamu"/>
              <w:numPr>
                <w:ilvl w:val="0"/>
                <w:numId w:val="14"/>
              </w:numPr>
              <w:ind w:left="320" w:hanging="284"/>
              <w:jc w:val="both"/>
            </w:pPr>
            <w:r w:rsidRPr="0059593A">
              <w:t xml:space="preserve">Ako príklad monitorovacej intervencie možno uviesť </w:t>
            </w:r>
            <w:r w:rsidRPr="0059593A">
              <w:rPr>
                <w:b/>
                <w:bCs/>
              </w:rPr>
              <w:t>monitorovanie výchovno-vzdelávacej činnosti</w:t>
            </w:r>
            <w:r w:rsidRPr="0059593A">
              <w:t xml:space="preserve">, ktorú realizuje </w:t>
            </w:r>
            <w:r>
              <w:t>generálny inšpektorát</w:t>
            </w:r>
            <w:r w:rsidRPr="0059593A">
              <w:t xml:space="preserve">. Cieľom tejto intervencie je </w:t>
            </w:r>
            <w:r w:rsidRPr="0059593A">
              <w:rPr>
                <w:b/>
                <w:bCs/>
              </w:rPr>
              <w:t>podporiť zlepšovanie kvality pedagogickej praxe</w:t>
            </w:r>
            <w:r w:rsidRPr="0059593A">
              <w:t xml:space="preserve">, sledovať priority školy a </w:t>
            </w:r>
            <w:r w:rsidRPr="0059593A">
              <w:rPr>
                <w:b/>
                <w:bCs/>
              </w:rPr>
              <w:t>monitorovať realizáciu opatrení na zlepšenie</w:t>
            </w:r>
            <w:r w:rsidRPr="0059593A">
              <w:t>, ktoré si škola sama stanovila, najmä na základe výsledkov sebahodnotenia alebo predchádzajúceho externého hodnotenia.</w:t>
            </w:r>
          </w:p>
          <w:p w14:paraId="7A3CBF28" w14:textId="77777777" w:rsidR="00F84E17" w:rsidRDefault="00F84E17" w:rsidP="00F84E17">
            <w:pPr>
              <w:pStyle w:val="Odsekzoznamu"/>
              <w:ind w:left="320"/>
              <w:jc w:val="both"/>
            </w:pPr>
          </w:p>
          <w:p w14:paraId="629AEB86" w14:textId="20264C12" w:rsidR="00F84E17" w:rsidRPr="0059593A" w:rsidRDefault="00F84E17" w:rsidP="0059593A">
            <w:pPr>
              <w:pStyle w:val="Odsekzoznamu"/>
              <w:numPr>
                <w:ilvl w:val="0"/>
                <w:numId w:val="14"/>
              </w:numPr>
              <w:ind w:left="320" w:hanging="284"/>
              <w:jc w:val="both"/>
            </w:pPr>
            <w:r w:rsidRPr="00F84E17">
              <w:t xml:space="preserve">Monitorovanie je zamerané na </w:t>
            </w:r>
            <w:r w:rsidRPr="00F84E17">
              <w:rPr>
                <w:b/>
                <w:bCs/>
              </w:rPr>
              <w:t>podpornú a rozvojovú funkciu</w:t>
            </w:r>
            <w:r w:rsidRPr="00F84E17">
              <w:t xml:space="preserve">, nie na hodnotenie alebo klasifikáciu školy. Súčasťou intervencie je analýza dokumentácie, rozhovory s vedením školy a pedagogickými zamestnancami, pozorovanie vybraných aspektov výchovno-vzdelávacieho procesu a </w:t>
            </w:r>
            <w:r w:rsidRPr="00F22A93">
              <w:t>zdieľanie osvedčených postupov.</w:t>
            </w:r>
            <w:r w:rsidR="00CF1A62">
              <w:rPr>
                <w:rStyle w:val="Odkaznapoznmkupodiarou"/>
              </w:rPr>
              <w:footnoteReference w:id="15"/>
            </w:r>
            <w:r w:rsidRPr="00F84E17">
              <w:t xml:space="preserve"> </w:t>
            </w:r>
            <w:r w:rsidRPr="00F22A93">
              <w:rPr>
                <w:b/>
                <w:bCs/>
              </w:rPr>
              <w:t>Výstupom je monitorovacia správa</w:t>
            </w:r>
            <w:r w:rsidRPr="00F84E17">
              <w:t>, ktorá poskytuje škole spätnú väzbu a odporúčania na ďalšie zlepšovanie.</w:t>
            </w:r>
            <w:r w:rsidR="00521E19">
              <w:rPr>
                <w:rStyle w:val="Odkaznapoznmkupodiarou"/>
              </w:rPr>
              <w:footnoteReference w:id="16"/>
            </w:r>
          </w:p>
          <w:p w14:paraId="7EF4AD5E" w14:textId="77777777" w:rsidR="00037EA6" w:rsidRDefault="00037EA6" w:rsidP="00F84E17">
            <w:pPr>
              <w:pStyle w:val="Odsekzoznamu"/>
              <w:ind w:left="320"/>
              <w:jc w:val="both"/>
            </w:pPr>
          </w:p>
          <w:p w14:paraId="398E1E9B" w14:textId="5FE8A50D" w:rsidR="00CA635D" w:rsidRDefault="00CA635D" w:rsidP="00CA635D">
            <w:pPr>
              <w:pStyle w:val="Odsekzoznamu"/>
              <w:numPr>
                <w:ilvl w:val="0"/>
                <w:numId w:val="14"/>
              </w:numPr>
              <w:ind w:left="320" w:hanging="284"/>
              <w:jc w:val="both"/>
            </w:pPr>
            <w:r w:rsidRPr="00CA635D">
              <w:t xml:space="preserve">Podľa plánovacích dokumentov </w:t>
            </w:r>
            <w:r>
              <w:t>generálneho inšpektorátu</w:t>
            </w:r>
            <w:r w:rsidRPr="00CA635D">
              <w:t xml:space="preserve"> </w:t>
            </w:r>
            <w:r w:rsidR="00EC5EDF">
              <w:t>bola</w:t>
            </w:r>
            <w:r w:rsidRPr="00CA635D">
              <w:t xml:space="preserve"> do roku 2025 predpokladaná realizácia celkovo </w:t>
            </w:r>
            <w:r w:rsidRPr="00CA635D">
              <w:rPr>
                <w:b/>
                <w:bCs/>
              </w:rPr>
              <w:t>75 monitorovacích intervencií</w:t>
            </w:r>
            <w:r w:rsidRPr="00CA635D">
              <w:t>, čo poukazuje na systematický a programový charakter tejto formy inšpekčnej činnosti.</w:t>
            </w:r>
          </w:p>
          <w:p w14:paraId="1204F607" w14:textId="77777777" w:rsidR="00E46919" w:rsidRPr="00284F17" w:rsidRDefault="00E46919" w:rsidP="006309BA">
            <w:pPr>
              <w:jc w:val="both"/>
            </w:pPr>
          </w:p>
        </w:tc>
      </w:tr>
      <w:tr w:rsidR="00E46919" w14:paraId="3E93E292" w14:textId="77777777">
        <w:tc>
          <w:tcPr>
            <w:tcW w:w="2122" w:type="dxa"/>
            <w:shd w:val="clear" w:color="auto" w:fill="E2EFD9" w:themeFill="accent6" w:themeFillTint="33"/>
          </w:tcPr>
          <w:p w14:paraId="71C9AB53" w14:textId="77777777" w:rsidR="00E46919" w:rsidRDefault="00E46919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Kontrola</w:t>
            </w:r>
          </w:p>
          <w:p w14:paraId="527CDE15" w14:textId="60BE8F0E" w:rsidR="00ED4328" w:rsidRDefault="00ED4328">
            <w:pPr>
              <w:rPr>
                <w:b/>
                <w:bCs/>
              </w:rPr>
            </w:pPr>
            <w:r w:rsidRPr="00ED4328">
              <w:rPr>
                <w:i/>
                <w:iCs/>
                <w:sz w:val="18"/>
                <w:szCs w:val="18"/>
              </w:rPr>
              <w:t>Systematická intervencia</w:t>
            </w:r>
          </w:p>
        </w:tc>
        <w:tc>
          <w:tcPr>
            <w:tcW w:w="6940" w:type="dxa"/>
          </w:tcPr>
          <w:p w14:paraId="1531F5DA" w14:textId="59ECBFDC" w:rsidR="00A46164" w:rsidRDefault="00A46164" w:rsidP="00A46164">
            <w:pPr>
              <w:pStyle w:val="Odsekzoznamu"/>
              <w:numPr>
                <w:ilvl w:val="0"/>
                <w:numId w:val="14"/>
              </w:numPr>
              <w:ind w:left="320" w:hanging="284"/>
              <w:jc w:val="both"/>
            </w:pPr>
            <w:r w:rsidRPr="00A46164">
              <w:rPr>
                <w:b/>
                <w:bCs/>
              </w:rPr>
              <w:t>Kontrola</w:t>
            </w:r>
            <w:r>
              <w:t xml:space="preserve"> v pôsobnosti generálneho inšpektorátu predstavuje normatívnu a regulačnú formu inšpekčnej činnosti, ktorej hlavným cieľom je overovanie zákonnosti, pravidelnosti a súladu činností vykonávaných orgánmi, útvarmi a inštitúciami spadajúcimi pod ministerstvo školstva.</w:t>
            </w:r>
          </w:p>
          <w:p w14:paraId="6B2B3DC0" w14:textId="77777777" w:rsidR="00A46164" w:rsidRDefault="00A46164" w:rsidP="00A46164">
            <w:pPr>
              <w:pStyle w:val="Odsekzoznamu"/>
              <w:ind w:left="320"/>
              <w:jc w:val="both"/>
            </w:pPr>
          </w:p>
          <w:p w14:paraId="38B17B9F" w14:textId="77777777" w:rsidR="00A46164" w:rsidRDefault="00A46164" w:rsidP="00A46164">
            <w:pPr>
              <w:pStyle w:val="Odsekzoznamu"/>
              <w:numPr>
                <w:ilvl w:val="0"/>
                <w:numId w:val="14"/>
              </w:numPr>
              <w:ind w:left="320" w:hanging="284"/>
              <w:jc w:val="both"/>
            </w:pPr>
            <w:r>
              <w:t>Na rozdiel od externého hodnotenia škôl:</w:t>
            </w:r>
          </w:p>
          <w:p w14:paraId="0BE04AEC" w14:textId="77777777" w:rsidR="00A46164" w:rsidRDefault="00A46164" w:rsidP="003224BD">
            <w:pPr>
              <w:pStyle w:val="Odsekzoznamu"/>
              <w:numPr>
                <w:ilvl w:val="0"/>
                <w:numId w:val="88"/>
              </w:numPr>
              <w:ind w:left="887"/>
              <w:jc w:val="both"/>
            </w:pPr>
            <w:r>
              <w:t>kontrola nie je zameraná na pedagogickú kvalitu ani rozvojové procesy,</w:t>
            </w:r>
          </w:p>
          <w:p w14:paraId="36A6F024" w14:textId="77777777" w:rsidR="00A46164" w:rsidRDefault="00A46164" w:rsidP="003224BD">
            <w:pPr>
              <w:pStyle w:val="Odsekzoznamu"/>
              <w:numPr>
                <w:ilvl w:val="0"/>
                <w:numId w:val="88"/>
              </w:numPr>
              <w:ind w:left="887"/>
              <w:jc w:val="both"/>
            </w:pPr>
            <w:r>
              <w:t>ale na dodržiavanie právnych predpisov, administratívnych postupov a rozhodnutí.</w:t>
            </w:r>
          </w:p>
          <w:p w14:paraId="5E8B7B8C" w14:textId="77777777" w:rsidR="00037EA6" w:rsidRPr="00284F17" w:rsidRDefault="00037EA6" w:rsidP="00A46164">
            <w:pPr>
              <w:jc w:val="both"/>
            </w:pPr>
          </w:p>
          <w:p w14:paraId="6867BF5B" w14:textId="6105C409" w:rsidR="00E46919" w:rsidRPr="005C5AF8" w:rsidRDefault="005C5AF8" w:rsidP="00E97315">
            <w:pPr>
              <w:pStyle w:val="Odsekzoznamu"/>
              <w:numPr>
                <w:ilvl w:val="0"/>
                <w:numId w:val="14"/>
              </w:numPr>
              <w:ind w:left="320" w:hanging="284"/>
              <w:jc w:val="both"/>
              <w:rPr>
                <w:b/>
                <w:bCs/>
              </w:rPr>
            </w:pPr>
            <w:r w:rsidRPr="005C5AF8">
              <w:rPr>
                <w:b/>
                <w:bCs/>
              </w:rPr>
              <w:t>Kontrolná činnosť sa vzťahuje najmä na tieto oblasti</w:t>
            </w:r>
            <w:r w:rsidR="00E46919" w:rsidRPr="005C5AF8">
              <w:rPr>
                <w:b/>
                <w:bCs/>
              </w:rPr>
              <w:t>:</w:t>
            </w:r>
          </w:p>
          <w:p w14:paraId="6F24EBF5" w14:textId="072400AB" w:rsidR="00E46919" w:rsidRPr="00284F17" w:rsidRDefault="00DE232C" w:rsidP="00E97315">
            <w:pPr>
              <w:pStyle w:val="Odsekzoznamu"/>
              <w:numPr>
                <w:ilvl w:val="0"/>
                <w:numId w:val="16"/>
              </w:numPr>
              <w:ind w:left="887"/>
              <w:jc w:val="both"/>
            </w:pPr>
            <w:r>
              <w:t>o</w:t>
            </w:r>
            <w:r w:rsidR="00E46919" w:rsidRPr="00284F17">
              <w:t>rganizácia školského roka;</w:t>
            </w:r>
          </w:p>
          <w:p w14:paraId="767D1767" w14:textId="5971D18F" w:rsidR="00E46919" w:rsidRPr="00284F17" w:rsidRDefault="00DE232C" w:rsidP="00E97315">
            <w:pPr>
              <w:pStyle w:val="Odsekzoznamu"/>
              <w:numPr>
                <w:ilvl w:val="0"/>
                <w:numId w:val="16"/>
              </w:numPr>
              <w:ind w:left="887"/>
              <w:jc w:val="both"/>
            </w:pPr>
            <w:r>
              <w:t>o</w:t>
            </w:r>
            <w:r w:rsidR="00E46919" w:rsidRPr="00284F17">
              <w:t>rganizácia a fungovanie súkromných a družstevných vzdelávacích zariadení;</w:t>
            </w:r>
          </w:p>
          <w:p w14:paraId="37F7BEEF" w14:textId="426D8608" w:rsidR="00E46919" w:rsidRPr="00284F17" w:rsidRDefault="00DE232C" w:rsidP="00E97315">
            <w:pPr>
              <w:pStyle w:val="Odsekzoznamu"/>
              <w:numPr>
                <w:ilvl w:val="0"/>
                <w:numId w:val="16"/>
              </w:numPr>
              <w:ind w:left="887"/>
              <w:jc w:val="both"/>
            </w:pPr>
            <w:r>
              <w:t>s</w:t>
            </w:r>
            <w:r w:rsidR="00E46919" w:rsidRPr="00284F17">
              <w:t>tanoviská týkajúce sa zvýšenia počtu kreditných hodín;</w:t>
            </w:r>
          </w:p>
          <w:p w14:paraId="36649BAF" w14:textId="02A786AF" w:rsidR="00E46919" w:rsidRPr="00284F17" w:rsidRDefault="00DE232C" w:rsidP="00E97315">
            <w:pPr>
              <w:pStyle w:val="Odsekzoznamu"/>
              <w:numPr>
                <w:ilvl w:val="0"/>
                <w:numId w:val="16"/>
              </w:numPr>
              <w:ind w:left="887"/>
              <w:jc w:val="both"/>
            </w:pPr>
            <w:r>
              <w:t>e</w:t>
            </w:r>
            <w:r w:rsidR="00E46919" w:rsidRPr="00284F17">
              <w:t>xterné hodnotiace skúšky;</w:t>
            </w:r>
          </w:p>
          <w:p w14:paraId="4CB55FA4" w14:textId="7CD71365" w:rsidR="00E46919" w:rsidRPr="00284F17" w:rsidRDefault="00DE232C" w:rsidP="00E97315">
            <w:pPr>
              <w:pStyle w:val="Odsekzoznamu"/>
              <w:numPr>
                <w:ilvl w:val="0"/>
                <w:numId w:val="16"/>
              </w:numPr>
              <w:ind w:left="887"/>
              <w:jc w:val="both"/>
            </w:pPr>
            <w:r>
              <w:t>p</w:t>
            </w:r>
            <w:r w:rsidR="00E46919" w:rsidRPr="00284F17">
              <w:t>rístup k vysokoškolskému vzdelávaniu;</w:t>
            </w:r>
          </w:p>
          <w:p w14:paraId="6522F2F6" w14:textId="19FCC319" w:rsidR="00E46919" w:rsidRPr="00284F17" w:rsidRDefault="00DE232C" w:rsidP="00E97315">
            <w:pPr>
              <w:pStyle w:val="Odsekzoznamu"/>
              <w:numPr>
                <w:ilvl w:val="0"/>
                <w:numId w:val="16"/>
              </w:numPr>
              <w:ind w:left="887"/>
              <w:jc w:val="both"/>
            </w:pPr>
            <w:r>
              <w:lastRenderedPageBreak/>
              <w:t>u</w:t>
            </w:r>
            <w:r w:rsidR="00E46919" w:rsidRPr="00284F17">
              <w:t>znávanie zahraničných  akademických titulov a diplomov vysokoškolského vzdelávania;</w:t>
            </w:r>
          </w:p>
          <w:p w14:paraId="08CFC626" w14:textId="65A3F461" w:rsidR="00E46919" w:rsidRPr="00284F17" w:rsidRDefault="00DE232C" w:rsidP="00E97315">
            <w:pPr>
              <w:pStyle w:val="Odsekzoznamu"/>
              <w:numPr>
                <w:ilvl w:val="0"/>
                <w:numId w:val="16"/>
              </w:numPr>
              <w:ind w:left="887"/>
              <w:jc w:val="both"/>
            </w:pPr>
            <w:r>
              <w:t>p</w:t>
            </w:r>
            <w:r w:rsidR="00E46919" w:rsidRPr="00284F17">
              <w:t>oužívanie označení „postgraduálne štúdium“ a „postgraduálne vzdelávanie“ subjektmi, ktoré nie sú oprávnené poskytovať vysokoškolské vzdelávanie;</w:t>
            </w:r>
          </w:p>
          <w:p w14:paraId="25F1602C" w14:textId="6EDD3F06" w:rsidR="00E46919" w:rsidRPr="00284F17" w:rsidRDefault="00DE232C" w:rsidP="00E97315">
            <w:pPr>
              <w:pStyle w:val="Odsekzoznamu"/>
              <w:numPr>
                <w:ilvl w:val="0"/>
                <w:numId w:val="16"/>
              </w:numPr>
              <w:ind w:left="887"/>
              <w:jc w:val="both"/>
            </w:pPr>
            <w:r>
              <w:t>š</w:t>
            </w:r>
            <w:r w:rsidR="00E46919" w:rsidRPr="00284F17">
              <w:t>tatút výskumného štipendistu;</w:t>
            </w:r>
          </w:p>
          <w:p w14:paraId="38032C96" w14:textId="60078E7E" w:rsidR="00E46919" w:rsidRPr="00284F17" w:rsidRDefault="00DE232C" w:rsidP="00E97315">
            <w:pPr>
              <w:pStyle w:val="Odsekzoznamu"/>
              <w:numPr>
                <w:ilvl w:val="0"/>
                <w:numId w:val="16"/>
              </w:numPr>
              <w:ind w:left="887"/>
              <w:jc w:val="both"/>
            </w:pPr>
            <w:r>
              <w:t>r</w:t>
            </w:r>
            <w:r w:rsidR="00E46919" w:rsidRPr="00284F17">
              <w:t>ozhodnutia o uzatvorení súkromných vysokých škôl;</w:t>
            </w:r>
          </w:p>
          <w:p w14:paraId="6CD23D99" w14:textId="19794B75" w:rsidR="00E46919" w:rsidRDefault="00DE232C" w:rsidP="00E97315">
            <w:pPr>
              <w:pStyle w:val="Odsekzoznamu"/>
              <w:numPr>
                <w:ilvl w:val="0"/>
                <w:numId w:val="16"/>
              </w:numPr>
              <w:ind w:left="887"/>
              <w:jc w:val="both"/>
            </w:pPr>
            <w:r>
              <w:t>n</w:t>
            </w:r>
            <w:r w:rsidR="00E46919" w:rsidRPr="00284F17">
              <w:t>ezrovnalosti medzi počtom zapísaných zahraničných študentov a počtom tých, ktorí ukončia študijný cyklus na portugalských vysokých školách.</w:t>
            </w:r>
            <w:r w:rsidR="00E46919" w:rsidRPr="00284F17">
              <w:rPr>
                <w:rStyle w:val="Odkaznapoznmkupodiarou"/>
              </w:rPr>
              <w:footnoteReference w:id="17"/>
            </w:r>
          </w:p>
          <w:p w14:paraId="771F517B" w14:textId="77777777" w:rsidR="00037EA6" w:rsidRPr="00284F17" w:rsidRDefault="00037EA6" w:rsidP="00037EA6">
            <w:pPr>
              <w:pStyle w:val="Odsekzoznamu"/>
              <w:ind w:left="887"/>
              <w:jc w:val="both"/>
            </w:pPr>
          </w:p>
          <w:p w14:paraId="0F3D7F6C" w14:textId="031CB03D" w:rsidR="00E626A4" w:rsidRDefault="00E626A4" w:rsidP="00E97315">
            <w:pPr>
              <w:pStyle w:val="Odsekzoznamu"/>
              <w:numPr>
                <w:ilvl w:val="0"/>
                <w:numId w:val="14"/>
              </w:numPr>
              <w:ind w:left="320" w:hanging="284"/>
              <w:jc w:val="both"/>
            </w:pPr>
            <w:r>
              <w:t>Generálny inšpektorát</w:t>
            </w:r>
            <w:r w:rsidRPr="00E626A4">
              <w:t xml:space="preserve"> zverejňuje aj výstupy z programu </w:t>
            </w:r>
            <w:r>
              <w:t>kontroly</w:t>
            </w:r>
            <w:r w:rsidRPr="00E626A4">
              <w:t xml:space="preserve"> vo forme </w:t>
            </w:r>
            <w:r w:rsidRPr="007F7EBF">
              <w:rPr>
                <w:b/>
                <w:bCs/>
              </w:rPr>
              <w:t>kontrolných správ</w:t>
            </w:r>
            <w:r>
              <w:t>.</w:t>
            </w:r>
            <w:r w:rsidR="00322112">
              <w:rPr>
                <w:rStyle w:val="Odkaznapoznmkupodiarou"/>
              </w:rPr>
              <w:footnoteReference w:id="18"/>
            </w:r>
          </w:p>
          <w:p w14:paraId="107551BD" w14:textId="77777777" w:rsidR="00E626A4" w:rsidRDefault="00E626A4" w:rsidP="006712D2">
            <w:pPr>
              <w:pStyle w:val="Odsekzoznamu"/>
              <w:ind w:left="320"/>
              <w:jc w:val="both"/>
            </w:pPr>
          </w:p>
          <w:p w14:paraId="5891FEE2" w14:textId="21F3562B" w:rsidR="00E46919" w:rsidRPr="00284F17" w:rsidRDefault="00B44681" w:rsidP="00E97315">
            <w:pPr>
              <w:pStyle w:val="Odsekzoznamu"/>
              <w:numPr>
                <w:ilvl w:val="0"/>
                <w:numId w:val="14"/>
              </w:numPr>
              <w:ind w:left="320" w:hanging="284"/>
              <w:jc w:val="both"/>
            </w:pPr>
            <w:r w:rsidRPr="00B44681">
              <w:t>Podľa plánovacích dokumentov</w:t>
            </w:r>
            <w:r>
              <w:t xml:space="preserve"> </w:t>
            </w:r>
            <w:r w:rsidR="00EC5EDF">
              <w:t>b</w:t>
            </w:r>
            <w:r w:rsidR="00070297">
              <w:t>ola</w:t>
            </w:r>
            <w:r w:rsidRPr="00B44681">
              <w:t xml:space="preserve"> do roku 2025 predpokladaná realizácia celkovo </w:t>
            </w:r>
            <w:r w:rsidRPr="00B44681">
              <w:rPr>
                <w:b/>
                <w:bCs/>
              </w:rPr>
              <w:t>154 kontrolných intervencií</w:t>
            </w:r>
            <w:r w:rsidR="00E46919" w:rsidRPr="00284F17">
              <w:t>.</w:t>
            </w:r>
          </w:p>
          <w:p w14:paraId="73EBF7F2" w14:textId="77777777" w:rsidR="00E46919" w:rsidRPr="00284F17" w:rsidRDefault="00E46919" w:rsidP="00284F17">
            <w:pPr>
              <w:pStyle w:val="Odsekzoznamu"/>
              <w:ind w:left="320"/>
              <w:jc w:val="both"/>
            </w:pPr>
          </w:p>
        </w:tc>
      </w:tr>
      <w:tr w:rsidR="00E46919" w14:paraId="365D78D2" w14:textId="77777777">
        <w:tc>
          <w:tcPr>
            <w:tcW w:w="2122" w:type="dxa"/>
            <w:shd w:val="clear" w:color="auto" w:fill="E2EFD9" w:themeFill="accent6" w:themeFillTint="33"/>
          </w:tcPr>
          <w:p w14:paraId="0D182284" w14:textId="77777777" w:rsidR="00E46919" w:rsidRDefault="00E46919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Audit</w:t>
            </w:r>
          </w:p>
          <w:p w14:paraId="4A67C4FE" w14:textId="71F0DDE5" w:rsidR="000A5CA9" w:rsidRDefault="000A5CA9">
            <w:pPr>
              <w:rPr>
                <w:b/>
                <w:bCs/>
              </w:rPr>
            </w:pPr>
            <w:r w:rsidRPr="00ED4328">
              <w:rPr>
                <w:i/>
                <w:iCs/>
                <w:sz w:val="18"/>
                <w:szCs w:val="18"/>
              </w:rPr>
              <w:t>Systematická intervencia</w:t>
            </w:r>
          </w:p>
        </w:tc>
        <w:tc>
          <w:tcPr>
            <w:tcW w:w="6940" w:type="dxa"/>
          </w:tcPr>
          <w:p w14:paraId="09FD28D5" w14:textId="119CBD5E" w:rsidR="00E46919" w:rsidRPr="009B3A02" w:rsidRDefault="009B3A02" w:rsidP="00E97315">
            <w:pPr>
              <w:pStyle w:val="Odsekzoznamu"/>
              <w:numPr>
                <w:ilvl w:val="0"/>
                <w:numId w:val="14"/>
              </w:numPr>
              <w:ind w:left="320" w:hanging="284"/>
              <w:jc w:val="both"/>
            </w:pPr>
            <w:r w:rsidRPr="009B3A02">
              <w:rPr>
                <w:b/>
                <w:bCs/>
              </w:rPr>
              <w:t>Auditná činnosť</w:t>
            </w:r>
            <w:r w:rsidRPr="009B3A02">
              <w:t xml:space="preserve"> je zameraná predovšetkým na overovanie správnosti, zákonnosti a hospodárnosti pri nakladaní s verejnými prostriedkami v rezorte školstva, vedy a inovácií. Zároveň posudzuje funkčnosť a účinnosť systémov finančného riadenia a vnútornej kontroly a prispieva k zvyšovaniu transparentnosti a zodpovednosti pri správe verejných zdrojov.</w:t>
            </w:r>
          </w:p>
          <w:p w14:paraId="3274661E" w14:textId="77777777" w:rsidR="00037EA6" w:rsidRPr="00284F17" w:rsidRDefault="00037EA6" w:rsidP="00037EA6">
            <w:pPr>
              <w:pStyle w:val="Odsekzoznamu"/>
              <w:ind w:left="320"/>
              <w:jc w:val="both"/>
            </w:pPr>
          </w:p>
          <w:p w14:paraId="50141DB6" w14:textId="77777777" w:rsidR="00E46919" w:rsidRPr="009B3A02" w:rsidRDefault="00E46919" w:rsidP="00E97315">
            <w:pPr>
              <w:pStyle w:val="Odsekzoznamu"/>
              <w:numPr>
                <w:ilvl w:val="0"/>
                <w:numId w:val="14"/>
              </w:numPr>
              <w:ind w:left="320" w:hanging="284"/>
              <w:jc w:val="both"/>
              <w:rPr>
                <w:b/>
                <w:bCs/>
              </w:rPr>
            </w:pPr>
            <w:r w:rsidRPr="009B3A02">
              <w:rPr>
                <w:b/>
                <w:bCs/>
              </w:rPr>
              <w:t>Tento program zahŕňa nasledujúce aktivity:</w:t>
            </w:r>
          </w:p>
          <w:p w14:paraId="2EC4C102" w14:textId="749614D3" w:rsidR="00E46919" w:rsidRPr="00284F17" w:rsidRDefault="00DE232C" w:rsidP="00E97315">
            <w:pPr>
              <w:pStyle w:val="Odsekzoznamu"/>
              <w:numPr>
                <w:ilvl w:val="0"/>
                <w:numId w:val="16"/>
              </w:numPr>
              <w:ind w:left="887"/>
              <w:jc w:val="both"/>
            </w:pPr>
            <w:r>
              <w:t>s</w:t>
            </w:r>
            <w:r w:rsidR="00E46919" w:rsidRPr="00284F17">
              <w:t>ystém vnútornej kontroly finančnej správy štátu;</w:t>
            </w:r>
          </w:p>
          <w:p w14:paraId="4D2D4729" w14:textId="5C6DDD82" w:rsidR="00E46919" w:rsidRPr="00284F17" w:rsidRDefault="00DE232C" w:rsidP="00E97315">
            <w:pPr>
              <w:pStyle w:val="Odsekzoznamu"/>
              <w:numPr>
                <w:ilvl w:val="0"/>
                <w:numId w:val="16"/>
              </w:numPr>
              <w:ind w:left="887"/>
              <w:jc w:val="both"/>
            </w:pPr>
            <w:r>
              <w:t>s</w:t>
            </w:r>
            <w:r w:rsidR="00E46919" w:rsidRPr="00284F17">
              <w:t>tanovenie</w:t>
            </w:r>
            <w:r w:rsidR="009C508D">
              <w:t xml:space="preserve"> </w:t>
            </w:r>
            <w:r w:rsidR="00E46919" w:rsidRPr="00284F17">
              <w:t>finančnej zodpovednosti;</w:t>
            </w:r>
          </w:p>
          <w:p w14:paraId="5D0FDD23" w14:textId="567B4574" w:rsidR="00E46919" w:rsidRPr="00284F17" w:rsidRDefault="00DE232C" w:rsidP="00E97315">
            <w:pPr>
              <w:pStyle w:val="Odsekzoznamu"/>
              <w:numPr>
                <w:ilvl w:val="0"/>
                <w:numId w:val="16"/>
              </w:numPr>
              <w:ind w:left="887"/>
              <w:jc w:val="both"/>
            </w:pPr>
            <w:r>
              <w:t>t</w:t>
            </w:r>
            <w:r w:rsidR="00E46919" w:rsidRPr="00284F17">
              <w:t>ematické audity;</w:t>
            </w:r>
          </w:p>
          <w:p w14:paraId="44A38179" w14:textId="59F41974" w:rsidR="00E46919" w:rsidRPr="00284F17" w:rsidRDefault="00DE232C" w:rsidP="00E97315">
            <w:pPr>
              <w:pStyle w:val="Odsekzoznamu"/>
              <w:numPr>
                <w:ilvl w:val="0"/>
                <w:numId w:val="16"/>
              </w:numPr>
              <w:ind w:left="887"/>
              <w:jc w:val="both"/>
            </w:pPr>
            <w:r>
              <w:t>a</w:t>
            </w:r>
            <w:r w:rsidR="00E46919" w:rsidRPr="00284F17">
              <w:t>udity akademických útvarov vysokých škôl;</w:t>
            </w:r>
          </w:p>
          <w:p w14:paraId="4FAADF2A" w14:textId="6FC781F5" w:rsidR="00E46919" w:rsidRDefault="00DE232C" w:rsidP="00E97315">
            <w:pPr>
              <w:pStyle w:val="Odsekzoznamu"/>
              <w:numPr>
                <w:ilvl w:val="0"/>
                <w:numId w:val="16"/>
              </w:numPr>
              <w:ind w:left="887"/>
              <w:jc w:val="both"/>
            </w:pPr>
            <w:r>
              <w:t>u</w:t>
            </w:r>
            <w:r w:rsidR="00E46919" w:rsidRPr="00284F17">
              <w:t>deľovanie štipendií študentom vysokých škôl.</w:t>
            </w:r>
            <w:r w:rsidR="00E46919" w:rsidRPr="00284F17">
              <w:rPr>
                <w:rStyle w:val="Odkaznapoznmkupodiarou"/>
              </w:rPr>
              <w:footnoteReference w:id="19"/>
            </w:r>
          </w:p>
          <w:p w14:paraId="26A8FB55" w14:textId="77777777" w:rsidR="00037EA6" w:rsidRPr="00284F17" w:rsidRDefault="00037EA6" w:rsidP="00037EA6">
            <w:pPr>
              <w:pStyle w:val="Odsekzoznamu"/>
              <w:ind w:left="887"/>
              <w:jc w:val="both"/>
            </w:pPr>
          </w:p>
          <w:p w14:paraId="694030C9" w14:textId="7DA087FB" w:rsidR="00E46919" w:rsidRPr="00284F17" w:rsidRDefault="00D823C3" w:rsidP="00E97315">
            <w:pPr>
              <w:pStyle w:val="Odsekzoznamu"/>
              <w:numPr>
                <w:ilvl w:val="0"/>
                <w:numId w:val="14"/>
              </w:numPr>
              <w:ind w:left="320" w:hanging="284"/>
              <w:jc w:val="both"/>
            </w:pPr>
            <w:r w:rsidRPr="00D823C3">
              <w:t>Podľa plánovacích dokumentov</w:t>
            </w:r>
            <w:r>
              <w:t xml:space="preserve"> </w:t>
            </w:r>
            <w:r w:rsidR="00070297">
              <w:t>bola</w:t>
            </w:r>
            <w:r w:rsidRPr="00D823C3">
              <w:t xml:space="preserve"> do roku 2025 predpokladaná realizácia celkovo </w:t>
            </w:r>
            <w:r w:rsidRPr="00D823C3">
              <w:rPr>
                <w:b/>
                <w:bCs/>
              </w:rPr>
              <w:t>23 auditných intervencií</w:t>
            </w:r>
            <w:r w:rsidR="00E46919" w:rsidRPr="00284F17">
              <w:t>.</w:t>
            </w:r>
            <w:r w:rsidR="004C56CB">
              <w:rPr>
                <w:rStyle w:val="Odkaznapoznmkupodiarou"/>
              </w:rPr>
              <w:footnoteReference w:id="20"/>
            </w:r>
          </w:p>
          <w:p w14:paraId="5E9C89C0" w14:textId="77777777" w:rsidR="00E46919" w:rsidRPr="00284F17" w:rsidRDefault="00E46919" w:rsidP="00284F17">
            <w:pPr>
              <w:pStyle w:val="Odsekzoznamu"/>
              <w:ind w:left="320"/>
              <w:jc w:val="both"/>
            </w:pPr>
          </w:p>
        </w:tc>
      </w:tr>
      <w:tr w:rsidR="00E46919" w14:paraId="1A0F549B" w14:textId="77777777">
        <w:tc>
          <w:tcPr>
            <w:tcW w:w="2122" w:type="dxa"/>
            <w:shd w:val="clear" w:color="auto" w:fill="E2EFD9" w:themeFill="accent6" w:themeFillTint="33"/>
          </w:tcPr>
          <w:p w14:paraId="29A513F6" w14:textId="77777777" w:rsidR="00E46919" w:rsidRDefault="00E46919">
            <w:pPr>
              <w:rPr>
                <w:b/>
                <w:bCs/>
              </w:rPr>
            </w:pPr>
            <w:r>
              <w:rPr>
                <w:b/>
                <w:bCs/>
              </w:rPr>
              <w:t>Hodnotenie</w:t>
            </w:r>
          </w:p>
          <w:p w14:paraId="3AF0E39C" w14:textId="3CFB9D88" w:rsidR="000A5CA9" w:rsidRDefault="000A5CA9">
            <w:pPr>
              <w:rPr>
                <w:b/>
                <w:bCs/>
              </w:rPr>
            </w:pPr>
            <w:r w:rsidRPr="00ED4328">
              <w:rPr>
                <w:i/>
                <w:iCs/>
                <w:sz w:val="18"/>
                <w:szCs w:val="18"/>
              </w:rPr>
              <w:t>Systematická intervencia</w:t>
            </w:r>
          </w:p>
        </w:tc>
        <w:tc>
          <w:tcPr>
            <w:tcW w:w="6940" w:type="dxa"/>
          </w:tcPr>
          <w:p w14:paraId="4658B0E9" w14:textId="69132F37" w:rsidR="00E46919" w:rsidRDefault="00E46919" w:rsidP="00E97315">
            <w:pPr>
              <w:pStyle w:val="Odsekzoznamu"/>
              <w:numPr>
                <w:ilvl w:val="0"/>
                <w:numId w:val="14"/>
              </w:numPr>
              <w:ind w:left="320" w:hanging="284"/>
              <w:jc w:val="both"/>
            </w:pPr>
            <w:r w:rsidRPr="00284F17">
              <w:rPr>
                <w:b/>
                <w:bCs/>
              </w:rPr>
              <w:t>Program hodnotenia</w:t>
            </w:r>
            <w:r w:rsidRPr="00284F17">
              <w:t xml:space="preserve"> je súčasťou organizačného hodnotenia a jeho cieľom je významne prispieť k rozvoju škôl. Keďže hodnotenie je nástrojom na zlepšovanie vyučovania, učenia sa a výsledkov žiakov, jeho zámerom je podporovať postupy </w:t>
            </w:r>
            <w:r w:rsidR="0093134D">
              <w:t xml:space="preserve">sebahodnotenia </w:t>
            </w:r>
            <w:r w:rsidRPr="00284F17">
              <w:t>(autoevalvácia), rozvíjať profesionálnu etiku založenú na zodpovednosti, podporovať spoločenskú participáciu na živote školy a poskytovať verejnosti lepšie poznatky o práci škôl.</w:t>
            </w:r>
            <w:r w:rsidRPr="00284F17">
              <w:rPr>
                <w:rStyle w:val="Odkaznapoznmkupodiarou"/>
              </w:rPr>
              <w:footnoteReference w:id="21"/>
            </w:r>
          </w:p>
          <w:p w14:paraId="1215A363" w14:textId="77777777" w:rsidR="005C692C" w:rsidRDefault="005C692C" w:rsidP="005C692C">
            <w:pPr>
              <w:pStyle w:val="Odsekzoznamu"/>
              <w:ind w:left="320"/>
              <w:jc w:val="both"/>
            </w:pPr>
          </w:p>
          <w:p w14:paraId="0F7F4E5B" w14:textId="6329CEAD" w:rsidR="005C692C" w:rsidRDefault="005C692C" w:rsidP="00E97315">
            <w:pPr>
              <w:pStyle w:val="Odsekzoznamu"/>
              <w:numPr>
                <w:ilvl w:val="0"/>
                <w:numId w:val="14"/>
              </w:numPr>
              <w:ind w:left="320" w:hanging="284"/>
              <w:jc w:val="both"/>
            </w:pPr>
            <w:r w:rsidRPr="005C692C">
              <w:lastRenderedPageBreak/>
              <w:t xml:space="preserve">Jeho najvýznamnejšou súčasťou je </w:t>
            </w:r>
            <w:r w:rsidRPr="005C692C">
              <w:rPr>
                <w:b/>
                <w:bCs/>
              </w:rPr>
              <w:t>externé hodnotenie škôl</w:t>
            </w:r>
            <w:r w:rsidRPr="005C692C">
              <w:t>, ktoré je zamerané na komplexné posudzovanie kvality výchovno-vzdelávacieho procesu, riadenia a výsledkov škôl.</w:t>
            </w:r>
          </w:p>
          <w:p w14:paraId="4CA9D261" w14:textId="77777777" w:rsidR="00B87A3C" w:rsidRDefault="00B87A3C" w:rsidP="00B87A3C">
            <w:pPr>
              <w:pStyle w:val="Odsekzoznamu"/>
              <w:ind w:left="320"/>
              <w:jc w:val="both"/>
            </w:pPr>
          </w:p>
          <w:p w14:paraId="42F7F23B" w14:textId="191F27F7" w:rsidR="00B87A3C" w:rsidRPr="00284F17" w:rsidRDefault="00B87A3C" w:rsidP="00E97315">
            <w:pPr>
              <w:pStyle w:val="Odsekzoznamu"/>
              <w:numPr>
                <w:ilvl w:val="0"/>
                <w:numId w:val="14"/>
              </w:numPr>
              <w:ind w:left="320" w:hanging="284"/>
              <w:jc w:val="both"/>
            </w:pPr>
            <w:r>
              <w:t>Generálny inšpektorát realizuje</w:t>
            </w:r>
            <w:r w:rsidRPr="00B87A3C">
              <w:t xml:space="preserve"> aj </w:t>
            </w:r>
            <w:r w:rsidRPr="00B87A3C">
              <w:rPr>
                <w:b/>
                <w:bCs/>
              </w:rPr>
              <w:t>externé hodnotenie centier vzdelávania združení škôl</w:t>
            </w:r>
            <w:r w:rsidRPr="00B87A3C">
              <w:t>, ktoré má význam pre kvalitu systému kontinuálneho vzdelávania učiteľov a pre zosúladenie ponuky vzdelávania s potrebami škôl.</w:t>
            </w:r>
            <w:r w:rsidR="008F1E6C">
              <w:rPr>
                <w:rStyle w:val="Odkaznapoznmkupodiarou"/>
              </w:rPr>
              <w:footnoteReference w:id="22"/>
            </w:r>
          </w:p>
          <w:p w14:paraId="5387C14C" w14:textId="77777777" w:rsidR="00E46919" w:rsidRPr="00284F17" w:rsidRDefault="00E46919" w:rsidP="00284F17">
            <w:pPr>
              <w:pStyle w:val="Odsekzoznamu"/>
              <w:ind w:left="320"/>
              <w:jc w:val="both"/>
            </w:pPr>
          </w:p>
        </w:tc>
      </w:tr>
      <w:tr w:rsidR="00E46919" w14:paraId="38B0AA85" w14:textId="77777777">
        <w:tc>
          <w:tcPr>
            <w:tcW w:w="2122" w:type="dxa"/>
            <w:shd w:val="clear" w:color="auto" w:fill="E2EFD9" w:themeFill="accent6" w:themeFillTint="33"/>
          </w:tcPr>
          <w:p w14:paraId="2D422C79" w14:textId="4D36127E" w:rsidR="00E46919" w:rsidRDefault="003622FD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Činnosti o</w:t>
            </w:r>
            <w:r w:rsidR="00E46919" w:rsidRPr="00555A59">
              <w:rPr>
                <w:b/>
                <w:bCs/>
              </w:rPr>
              <w:t>mbudsman</w:t>
            </w:r>
            <w:r>
              <w:rPr>
                <w:b/>
                <w:bCs/>
              </w:rPr>
              <w:t>a</w:t>
            </w:r>
          </w:p>
          <w:p w14:paraId="592D8989" w14:textId="5B11BBF3" w:rsidR="000A5CA9" w:rsidRDefault="000A5CA9">
            <w:pPr>
              <w:rPr>
                <w:b/>
                <w:bCs/>
              </w:rPr>
            </w:pPr>
            <w:r>
              <w:rPr>
                <w:i/>
                <w:iCs/>
                <w:sz w:val="18"/>
                <w:szCs w:val="18"/>
              </w:rPr>
              <w:t xml:space="preserve">Jednorazová </w:t>
            </w:r>
            <w:r w:rsidRPr="00ED4328">
              <w:rPr>
                <w:i/>
                <w:iCs/>
                <w:sz w:val="18"/>
                <w:szCs w:val="18"/>
              </w:rPr>
              <w:t>intervencia</w:t>
            </w:r>
          </w:p>
        </w:tc>
        <w:tc>
          <w:tcPr>
            <w:tcW w:w="6940" w:type="dxa"/>
          </w:tcPr>
          <w:p w14:paraId="1A4E539C" w14:textId="5CBE482D" w:rsidR="00EC5288" w:rsidRPr="00EC5288" w:rsidRDefault="00EC5288" w:rsidP="008151E5">
            <w:pPr>
              <w:pStyle w:val="Odsekzoznamu"/>
              <w:numPr>
                <w:ilvl w:val="0"/>
                <w:numId w:val="14"/>
              </w:numPr>
              <w:ind w:left="320" w:hanging="284"/>
              <w:jc w:val="both"/>
            </w:pPr>
            <w:r w:rsidRPr="00EC5288">
              <w:rPr>
                <w:b/>
                <w:bCs/>
              </w:rPr>
              <w:t>Činnosť ombudsmana</w:t>
            </w:r>
            <w:r w:rsidRPr="00EC5288">
              <w:t xml:space="preserve"> </w:t>
            </w:r>
            <w:r w:rsidRPr="008151E5">
              <w:t>spočíva</w:t>
            </w:r>
            <w:r w:rsidRPr="00EC5288">
              <w:t xml:space="preserve"> v prijímaní, predbežnom posudzovaní a vybavovaní sťažností a podnetov predkladaných používateľmi vzdelávacieho systému (najmä žiakmi, rodičmi a zamestnancami). Jej cieľom je prispieť k predchádzaniu, zmierňovaniu a riešeniu problémov a konfliktov vznikajúcich v školskom prostredí a v službách patriacich do pôsobnosti ministerstva školstva, ako aj identifikovať prípady, ktoré si vyžadujú ďalší inšpekčný alebo disciplinárny postup. Činnosť ombudsmana nespočíva v hodnotení kvality školy ani v kontrole v pravom slova zmysle, ale ide o </w:t>
            </w:r>
            <w:r w:rsidRPr="00EC5288">
              <w:rPr>
                <w:b/>
                <w:bCs/>
              </w:rPr>
              <w:t>prvý kontaktný a filtračný mechanizmus</w:t>
            </w:r>
            <w:r w:rsidRPr="00EC5288">
              <w:t>.</w:t>
            </w:r>
          </w:p>
          <w:p w14:paraId="2AA2B43A" w14:textId="77777777" w:rsidR="00EB3E31" w:rsidRDefault="00EB3E31" w:rsidP="00EC5288">
            <w:pPr>
              <w:pStyle w:val="Odsekzoznamu"/>
              <w:ind w:left="320"/>
              <w:jc w:val="both"/>
            </w:pPr>
          </w:p>
          <w:p w14:paraId="567E6B36" w14:textId="68AB3DB2" w:rsidR="00425F05" w:rsidRDefault="00425F05" w:rsidP="00425F05">
            <w:pPr>
              <w:pStyle w:val="Odsekzoznamu"/>
              <w:numPr>
                <w:ilvl w:val="0"/>
                <w:numId w:val="14"/>
              </w:numPr>
              <w:ind w:left="320" w:hanging="284"/>
              <w:jc w:val="both"/>
            </w:pPr>
            <w:r w:rsidRPr="00425F05">
              <w:t xml:space="preserve">Po roku 2014 </w:t>
            </w:r>
            <w:r>
              <w:t>generálny inšpektorát</w:t>
            </w:r>
            <w:r w:rsidRPr="00425F05">
              <w:t xml:space="preserve"> prestal zverejňovať samostatné ročné správy ombudsmana</w:t>
            </w:r>
            <w:r w:rsidR="00B1668C">
              <w:rPr>
                <w:rStyle w:val="Odkaznapoznmkupodiarou"/>
              </w:rPr>
              <w:footnoteReference w:id="23"/>
            </w:r>
            <w:r w:rsidRPr="00425F05">
              <w:t xml:space="preserve">; výstupy z tejto činnosti sú dnes integrované do súhrnných správ o činnosti </w:t>
            </w:r>
            <w:r>
              <w:t>inšpektorátu</w:t>
            </w:r>
            <w:r w:rsidRPr="00425F05">
              <w:t xml:space="preserve"> alebo do tematických správ.</w:t>
            </w:r>
          </w:p>
          <w:p w14:paraId="7FD565D5" w14:textId="04E81D94" w:rsidR="00D06842" w:rsidRPr="00284F17" w:rsidRDefault="00D06842" w:rsidP="00D06842">
            <w:pPr>
              <w:pStyle w:val="Odsekzoznamu"/>
              <w:ind w:left="320"/>
              <w:jc w:val="both"/>
            </w:pPr>
          </w:p>
        </w:tc>
      </w:tr>
      <w:tr w:rsidR="000A5CA9" w14:paraId="626228E5" w14:textId="77777777">
        <w:tc>
          <w:tcPr>
            <w:tcW w:w="2122" w:type="dxa"/>
            <w:shd w:val="clear" w:color="auto" w:fill="E2EFD9" w:themeFill="accent6" w:themeFillTint="33"/>
          </w:tcPr>
          <w:p w14:paraId="44D6C78D" w14:textId="6A87B816" w:rsidR="000A5CA9" w:rsidRDefault="000A5CA9" w:rsidP="000A5CA9">
            <w:pPr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  <w:r w:rsidRPr="00555A59">
              <w:rPr>
                <w:b/>
                <w:bCs/>
              </w:rPr>
              <w:t>isciplinárne konanie</w:t>
            </w:r>
          </w:p>
          <w:p w14:paraId="15EE6F00" w14:textId="7EB2343A" w:rsidR="000A5CA9" w:rsidRPr="00555A59" w:rsidRDefault="000A5CA9" w:rsidP="000A5CA9">
            <w:pPr>
              <w:rPr>
                <w:b/>
                <w:bCs/>
              </w:rPr>
            </w:pPr>
            <w:r>
              <w:rPr>
                <w:i/>
                <w:iCs/>
                <w:sz w:val="18"/>
                <w:szCs w:val="18"/>
              </w:rPr>
              <w:t xml:space="preserve">Jednorazová </w:t>
            </w:r>
            <w:r w:rsidRPr="00ED4328">
              <w:rPr>
                <w:i/>
                <w:iCs/>
                <w:sz w:val="18"/>
                <w:szCs w:val="18"/>
              </w:rPr>
              <w:t>intervencia</w:t>
            </w:r>
          </w:p>
        </w:tc>
        <w:tc>
          <w:tcPr>
            <w:tcW w:w="6940" w:type="dxa"/>
          </w:tcPr>
          <w:p w14:paraId="60C6BF3D" w14:textId="77777777" w:rsidR="000A5CA9" w:rsidRDefault="000A5CA9" w:rsidP="000A5CA9">
            <w:pPr>
              <w:pStyle w:val="Odsekzoznamu"/>
              <w:numPr>
                <w:ilvl w:val="0"/>
                <w:numId w:val="14"/>
              </w:numPr>
              <w:ind w:left="320" w:hanging="284"/>
              <w:jc w:val="both"/>
            </w:pPr>
            <w:r w:rsidRPr="00284F17">
              <w:rPr>
                <w:b/>
                <w:bCs/>
              </w:rPr>
              <w:t xml:space="preserve">Disciplinárne konanie </w:t>
            </w:r>
            <w:r w:rsidRPr="00284F17">
              <w:t>predstavuje súbor disciplinárnych postupov iniciovaných s cieľom objasniť skutočnosti narúšajúce bežné fungovanie vzdelávacieho systému a obnoviť jeho normálny chod.</w:t>
            </w:r>
          </w:p>
          <w:p w14:paraId="6DCA47A6" w14:textId="77777777" w:rsidR="00A72571" w:rsidRDefault="00A72571" w:rsidP="00A72571">
            <w:pPr>
              <w:pStyle w:val="Odsekzoznamu"/>
              <w:ind w:left="320"/>
              <w:jc w:val="both"/>
            </w:pPr>
          </w:p>
          <w:p w14:paraId="69C64678" w14:textId="339897B4" w:rsidR="00A72571" w:rsidRPr="00284F17" w:rsidRDefault="00A72571" w:rsidP="000A5CA9">
            <w:pPr>
              <w:pStyle w:val="Odsekzoznamu"/>
              <w:numPr>
                <w:ilvl w:val="0"/>
                <w:numId w:val="14"/>
              </w:numPr>
              <w:ind w:left="320" w:hanging="284"/>
              <w:jc w:val="both"/>
            </w:pPr>
            <w:r>
              <w:t>Ide o</w:t>
            </w:r>
            <w:r w:rsidRPr="00A72571">
              <w:t xml:space="preserve"> jednorazovú inšpekčnú intervenciu zameranú na </w:t>
            </w:r>
            <w:r w:rsidRPr="00A72571">
              <w:rPr>
                <w:b/>
                <w:bCs/>
              </w:rPr>
              <w:t>prešetrenie a riešenie závažných porušení právnych alebo služobných povinností</w:t>
            </w:r>
            <w:r w:rsidRPr="00A72571">
              <w:t xml:space="preserve"> v oblasti vzdelávania, pričom sa uplatňuje ako reakcia na konkrétne podnety alebo zistenia inšpekcie.</w:t>
            </w:r>
          </w:p>
          <w:p w14:paraId="43A3808B" w14:textId="77777777" w:rsidR="000A5CA9" w:rsidRPr="00284F17" w:rsidRDefault="000A5CA9" w:rsidP="000A5CA9">
            <w:pPr>
              <w:pStyle w:val="Odsekzoznamu"/>
              <w:ind w:left="320"/>
              <w:jc w:val="both"/>
            </w:pPr>
          </w:p>
          <w:p w14:paraId="72873839" w14:textId="2B0CC698" w:rsidR="000A5CA9" w:rsidRPr="00284F17" w:rsidRDefault="000A5CA9" w:rsidP="000A5CA9">
            <w:pPr>
              <w:pStyle w:val="Odsekzoznamu"/>
              <w:numPr>
                <w:ilvl w:val="0"/>
                <w:numId w:val="14"/>
              </w:numPr>
              <w:ind w:left="320" w:hanging="284"/>
              <w:jc w:val="both"/>
            </w:pPr>
            <w:r w:rsidRPr="00284F17">
              <w:rPr>
                <w:b/>
                <w:bCs/>
              </w:rPr>
              <w:t xml:space="preserve">Správno-právny spor </w:t>
            </w:r>
            <w:r w:rsidRPr="00284F17">
              <w:t xml:space="preserve">spočíva v zastupovaní ministra školstva, vedy a inovácií pred správnymi súdmi v prípadoch, kde </w:t>
            </w:r>
            <w:r w:rsidR="0066023C">
              <w:t>generálny inšpektorát</w:t>
            </w:r>
            <w:r w:rsidRPr="00284F17">
              <w:t xml:space="preserve"> zasahoval na administratívnej úrovni, alebo kde je potrebná jeho účasť pri súdnej obhajobe práv a záujmov rezortu.</w:t>
            </w:r>
            <w:r w:rsidRPr="00284F17">
              <w:rPr>
                <w:rStyle w:val="Odkaznapoznmkupodiarou"/>
              </w:rPr>
              <w:footnoteReference w:id="24"/>
            </w:r>
          </w:p>
          <w:p w14:paraId="772505F3" w14:textId="77777777" w:rsidR="000A5CA9" w:rsidRPr="00284F17" w:rsidRDefault="000A5CA9" w:rsidP="000A5CA9">
            <w:pPr>
              <w:pStyle w:val="Odsekzoznamu"/>
              <w:ind w:left="320"/>
              <w:jc w:val="both"/>
              <w:rPr>
                <w:b/>
                <w:bCs/>
              </w:rPr>
            </w:pPr>
          </w:p>
        </w:tc>
      </w:tr>
    </w:tbl>
    <w:p w14:paraId="4A9DD475" w14:textId="77777777" w:rsidR="00E46919" w:rsidRDefault="00E46919" w:rsidP="00E46919">
      <w:pPr>
        <w:pStyle w:val="SRIodrazkatext"/>
        <w:ind w:left="0" w:firstLine="0"/>
      </w:pPr>
    </w:p>
    <w:p w14:paraId="027CCEBD" w14:textId="77777777" w:rsidR="00AA2D18" w:rsidRDefault="00AA2D18" w:rsidP="00E46919">
      <w:pPr>
        <w:pStyle w:val="SRIodrazkatext"/>
        <w:ind w:left="0" w:firstLine="0"/>
      </w:pPr>
    </w:p>
    <w:p w14:paraId="143DDC13" w14:textId="77777777" w:rsidR="002F2A3F" w:rsidRPr="00D60A83" w:rsidRDefault="002F2A3F" w:rsidP="002F2A3F">
      <w:pPr>
        <w:pStyle w:val="Nadpis3"/>
      </w:pPr>
      <w:bookmarkStart w:id="10" w:name="_Toc223684926"/>
      <w:r w:rsidRPr="00666E14">
        <w:lastRenderedPageBreak/>
        <w:t>Financovanie organizácie</w:t>
      </w:r>
      <w:bookmarkEnd w:id="10"/>
    </w:p>
    <w:p w14:paraId="28B8A5C2" w14:textId="2860B8EB" w:rsidR="00C145EC" w:rsidRPr="00284F17" w:rsidRDefault="00C145EC" w:rsidP="00C145EC">
      <w:pPr>
        <w:jc w:val="both"/>
      </w:pPr>
      <w:r>
        <w:rPr>
          <w:b/>
          <w:bCs/>
        </w:rPr>
        <w:t>Generálny inšpektorát</w:t>
      </w:r>
      <w:r w:rsidRPr="008C58C2">
        <w:rPr>
          <w:b/>
          <w:bCs/>
        </w:rPr>
        <w:t xml:space="preserve"> </w:t>
      </w:r>
      <w:r>
        <w:rPr>
          <w:b/>
          <w:bCs/>
        </w:rPr>
        <w:t xml:space="preserve">je </w:t>
      </w:r>
      <w:r w:rsidRPr="008C58C2">
        <w:rPr>
          <w:b/>
          <w:bCs/>
        </w:rPr>
        <w:t>financovaný zo</w:t>
      </w:r>
      <w:r w:rsidRPr="00284F17">
        <w:t xml:space="preserve"> </w:t>
      </w:r>
      <w:r w:rsidRPr="003357AA">
        <w:rPr>
          <w:b/>
          <w:bCs/>
        </w:rPr>
        <w:t>štátneho rozpočtu</w:t>
      </w:r>
      <w:r w:rsidRPr="00284F17">
        <w:t xml:space="preserve"> </w:t>
      </w:r>
      <w:r>
        <w:t>z kapitoly</w:t>
      </w:r>
      <w:r w:rsidRPr="00284F17">
        <w:t xml:space="preserve"> rezortu školstva</w:t>
      </w:r>
      <w:r>
        <w:t xml:space="preserve">. </w:t>
      </w:r>
      <w:r w:rsidRPr="00482610">
        <w:t>Hodnotené subjekty neplatia žiadne poplatky, čo podporuje nezávislosť a nestrannosť jeho činnosti.</w:t>
      </w:r>
      <w:r w:rsidRPr="00284F17">
        <w:t xml:space="preserve"> Finančné zdroje sú určené najmä na:</w:t>
      </w:r>
    </w:p>
    <w:p w14:paraId="4EBBD6CC" w14:textId="77777777" w:rsidR="00C145EC" w:rsidRPr="00284F17" w:rsidRDefault="00C145EC" w:rsidP="00C145EC">
      <w:pPr>
        <w:pStyle w:val="Odsekzoznamu"/>
        <w:numPr>
          <w:ilvl w:val="0"/>
          <w:numId w:val="87"/>
        </w:numPr>
        <w:jc w:val="both"/>
      </w:pPr>
      <w:r w:rsidRPr="00284F17">
        <w:t>zabezpečenie výkonu inšpekčnej, kontrolnej a audítorskej činnosti,</w:t>
      </w:r>
    </w:p>
    <w:p w14:paraId="172C295A" w14:textId="77777777" w:rsidR="00C145EC" w:rsidRPr="00284F17" w:rsidRDefault="00C145EC" w:rsidP="00C145EC">
      <w:pPr>
        <w:pStyle w:val="Odsekzoznamu"/>
        <w:numPr>
          <w:ilvl w:val="0"/>
          <w:numId w:val="87"/>
        </w:numPr>
        <w:jc w:val="both"/>
      </w:pPr>
      <w:r w:rsidRPr="00284F17">
        <w:t>personálne náklady inšpektorov a podporného personálu,</w:t>
      </w:r>
    </w:p>
    <w:p w14:paraId="143B21FD" w14:textId="77777777" w:rsidR="00C145EC" w:rsidRPr="00284F17" w:rsidRDefault="00C145EC" w:rsidP="00C145EC">
      <w:pPr>
        <w:pStyle w:val="Odsekzoznamu"/>
        <w:numPr>
          <w:ilvl w:val="0"/>
          <w:numId w:val="87"/>
        </w:numPr>
        <w:jc w:val="both"/>
      </w:pPr>
      <w:r w:rsidRPr="00284F17">
        <w:t>odbornú prípravu a kontinuálny profesijný rozvoj inšpektorov,</w:t>
      </w:r>
    </w:p>
    <w:p w14:paraId="3B93948B" w14:textId="77777777" w:rsidR="00C145EC" w:rsidRPr="00284F17" w:rsidRDefault="00C145EC" w:rsidP="00C145EC">
      <w:pPr>
        <w:pStyle w:val="Odsekzoznamu"/>
        <w:numPr>
          <w:ilvl w:val="0"/>
          <w:numId w:val="87"/>
        </w:numPr>
        <w:jc w:val="both"/>
      </w:pPr>
      <w:r w:rsidRPr="00284F17">
        <w:t>metodickú a analytickú podporu hodnotiacich procesov,</w:t>
      </w:r>
    </w:p>
    <w:p w14:paraId="4E9DC2F0" w14:textId="1456AFA9" w:rsidR="00E46919" w:rsidRDefault="00C145EC" w:rsidP="00AA2D18">
      <w:pPr>
        <w:pStyle w:val="Odsekzoznamu"/>
        <w:numPr>
          <w:ilvl w:val="0"/>
          <w:numId w:val="87"/>
        </w:numPr>
        <w:jc w:val="both"/>
      </w:pPr>
      <w:r w:rsidRPr="00284F17">
        <w:t>medzinárodnú spoluprácu (napr. v rámci siete</w:t>
      </w:r>
      <w:r>
        <w:t xml:space="preserve"> </w:t>
      </w:r>
      <w:r w:rsidRPr="00AC0160">
        <w:t>Stál</w:t>
      </w:r>
      <w:r>
        <w:t>ej</w:t>
      </w:r>
      <w:r w:rsidRPr="00AC0160">
        <w:t xml:space="preserve"> medzinárodn</w:t>
      </w:r>
      <w:r>
        <w:t>ej</w:t>
      </w:r>
      <w:r w:rsidRPr="00AC0160">
        <w:t xml:space="preserve"> konferenci</w:t>
      </w:r>
      <w:r>
        <w:t>e</w:t>
      </w:r>
      <w:r w:rsidRPr="00AC0160">
        <w:t xml:space="preserve"> inšpektorátov</w:t>
      </w:r>
      <w:r>
        <w:t xml:space="preserve"> </w:t>
      </w:r>
      <w:r w:rsidRPr="00284F17">
        <w:t xml:space="preserve">a </w:t>
      </w:r>
      <w:r w:rsidR="0074504D">
        <w:t>e</w:t>
      </w:r>
      <w:r w:rsidRPr="00284F17">
        <w:t>urópskych škôl).</w:t>
      </w:r>
    </w:p>
    <w:p w14:paraId="5A30398B" w14:textId="77777777" w:rsidR="00AA2D18" w:rsidRDefault="00AA2D18" w:rsidP="00AA2D18">
      <w:pPr>
        <w:jc w:val="both"/>
      </w:pPr>
    </w:p>
    <w:p w14:paraId="78AD4032" w14:textId="77777777" w:rsidR="00AA2D18" w:rsidRPr="00AA2D18" w:rsidRDefault="00AA2D18" w:rsidP="00AA2D18">
      <w:pPr>
        <w:jc w:val="both"/>
      </w:pPr>
    </w:p>
    <w:p w14:paraId="363BA0E0" w14:textId="5DA9690C" w:rsidR="00897698" w:rsidRDefault="00897698" w:rsidP="00AB76A0">
      <w:pPr>
        <w:pStyle w:val="Nadpis2"/>
      </w:pPr>
      <w:bookmarkStart w:id="11" w:name="_Toc223684927"/>
      <w:r>
        <w:t>Typ a periodicita hodnotenia kvality škôl a školských zariadení</w:t>
      </w:r>
      <w:bookmarkEnd w:id="11"/>
    </w:p>
    <w:p w14:paraId="5D3D6C71" w14:textId="168A4FDF" w:rsidR="00051AED" w:rsidRPr="008A0FA3" w:rsidRDefault="00051AED" w:rsidP="00051AED">
      <w:pPr>
        <w:jc w:val="both"/>
      </w:pPr>
      <w:r>
        <w:t>Generálny inšpektorát</w:t>
      </w:r>
      <w:r w:rsidRPr="008A0FA3">
        <w:t xml:space="preserve"> </w:t>
      </w:r>
      <w:r>
        <w:t xml:space="preserve">je </w:t>
      </w:r>
      <w:r w:rsidRPr="00A27B2F">
        <w:t>zodpovedný</w:t>
      </w:r>
      <w:r>
        <w:t xml:space="preserve"> za </w:t>
      </w:r>
      <w:r w:rsidRPr="008A0FA3">
        <w:t>hodnot</w:t>
      </w:r>
      <w:r>
        <w:t>enie</w:t>
      </w:r>
      <w:r w:rsidRPr="008A0FA3">
        <w:t xml:space="preserve"> šk</w:t>
      </w:r>
      <w:r>
        <w:t xml:space="preserve">ôl </w:t>
      </w:r>
      <w:r w:rsidRPr="008A0FA3">
        <w:t>a v</w:t>
      </w:r>
      <w:r w:rsidR="00DF53F9">
        <w:t xml:space="preserve"> aktuálnom </w:t>
      </w:r>
      <w:r w:rsidRPr="008A0FA3">
        <w:t>cykle externého hodnotenia (prebiehajúcom</w:t>
      </w:r>
      <w:r>
        <w:t xml:space="preserve"> od roku 2018</w:t>
      </w:r>
      <w:r w:rsidRPr="008A0FA3">
        <w:t xml:space="preserve">) je </w:t>
      </w:r>
      <w:r w:rsidRPr="00051AED">
        <w:rPr>
          <w:b/>
          <w:bCs/>
        </w:rPr>
        <w:t>rozsah hodnotiacich subjektov</w:t>
      </w:r>
      <w:r w:rsidRPr="008A0FA3">
        <w:t xml:space="preserve"> nasledovný:</w:t>
      </w:r>
    </w:p>
    <w:p w14:paraId="18760771" w14:textId="77777777" w:rsidR="00051AED" w:rsidRPr="008A0FA3" w:rsidRDefault="00051AED" w:rsidP="00051AED">
      <w:pPr>
        <w:pStyle w:val="Odsekzoznamu"/>
        <w:numPr>
          <w:ilvl w:val="0"/>
          <w:numId w:val="21"/>
        </w:numPr>
        <w:ind w:left="885"/>
        <w:jc w:val="both"/>
      </w:pPr>
      <w:r w:rsidRPr="008A0FA3">
        <w:t>združenia škôl zahŕňajúce zariadenia predprimárneho vzdelávania a verejné základné a stredné školy vrátane špecializovaného umeleckého vzdelávania;</w:t>
      </w:r>
    </w:p>
    <w:p w14:paraId="03082C1B" w14:textId="77777777" w:rsidR="00051AED" w:rsidRPr="008A0FA3" w:rsidRDefault="00051AED" w:rsidP="00051AED">
      <w:pPr>
        <w:pStyle w:val="Odsekzoznamu"/>
        <w:numPr>
          <w:ilvl w:val="0"/>
          <w:numId w:val="21"/>
        </w:numPr>
        <w:ind w:left="885"/>
        <w:jc w:val="both"/>
      </w:pPr>
      <w:r w:rsidRPr="008A0FA3">
        <w:t>odborné školy, verejné aj súkromné;</w:t>
      </w:r>
    </w:p>
    <w:p w14:paraId="6B90C82B" w14:textId="77777777" w:rsidR="00051AED" w:rsidRDefault="00051AED" w:rsidP="00051AED">
      <w:pPr>
        <w:pStyle w:val="Odsekzoznamu"/>
        <w:numPr>
          <w:ilvl w:val="0"/>
          <w:numId w:val="21"/>
        </w:numPr>
        <w:ind w:left="885"/>
        <w:jc w:val="both"/>
      </w:pPr>
      <w:r w:rsidRPr="008A0FA3">
        <w:t>súkromné a družstevné školy so zmluvou o spolupráci alebo patronáte</w:t>
      </w:r>
      <w:r>
        <w:rPr>
          <w:rStyle w:val="Odkaznapoznmkupodiarou"/>
        </w:rPr>
        <w:footnoteReference w:id="25"/>
      </w:r>
      <w:r w:rsidRPr="008A0FA3">
        <w:t xml:space="preserve"> a školy, ktorých príjmy pochádzajú prevažne z verejných zdrojov.</w:t>
      </w:r>
    </w:p>
    <w:p w14:paraId="6482BA76" w14:textId="77777777" w:rsidR="00051AED" w:rsidRDefault="00051AED" w:rsidP="00051AED">
      <w:pPr>
        <w:jc w:val="both"/>
      </w:pPr>
      <w:r w:rsidRPr="00051AED">
        <w:rPr>
          <w:b/>
          <w:bCs/>
        </w:rPr>
        <w:t>Hodnotia sa rôzne úrovne vzdelávania:</w:t>
      </w:r>
      <w:r w:rsidRPr="005354F7">
        <w:t xml:space="preserve"> predprimárne vzdelávanie, základné</w:t>
      </w:r>
      <w:r>
        <w:t xml:space="preserve"> </w:t>
      </w:r>
      <w:r w:rsidRPr="005354F7">
        <w:t>a stredné vzdelávanie.</w:t>
      </w:r>
      <w:r>
        <w:t xml:space="preserve"> V</w:t>
      </w:r>
      <w:r w:rsidRPr="00562EE4">
        <w:t xml:space="preserve">ysoké školy sú hodnotené samostatne cez audity a kontrolu </w:t>
      </w:r>
      <w:r>
        <w:t>generálneho inšpektorátu.</w:t>
      </w:r>
    </w:p>
    <w:p w14:paraId="333FAE17" w14:textId="77777777" w:rsidR="00051AED" w:rsidRPr="00960ED3" w:rsidRDefault="00051AED" w:rsidP="00051AED">
      <w:pPr>
        <w:jc w:val="both"/>
      </w:pPr>
      <w:r>
        <w:t xml:space="preserve">Na monitorovanie kvality škôl a </w:t>
      </w:r>
      <w:r w:rsidRPr="00051AED">
        <w:rPr>
          <w:b/>
          <w:bCs/>
        </w:rPr>
        <w:t>identifikáciu</w:t>
      </w:r>
      <w:r>
        <w:t xml:space="preserve"> </w:t>
      </w:r>
      <w:r w:rsidRPr="00051AED">
        <w:rPr>
          <w:b/>
          <w:bCs/>
        </w:rPr>
        <w:t>potenciálne rizikových škôl</w:t>
      </w:r>
      <w:r>
        <w:t xml:space="preserve"> sa používajú údaje od generálneho inšpektorátu, najmä z externých hodnotení a iných inšpekcií, ako aj štatistické údaje g</w:t>
      </w:r>
      <w:r w:rsidRPr="00602AE0">
        <w:rPr>
          <w:noProof/>
        </w:rPr>
        <w:t>enerálne</w:t>
      </w:r>
      <w:r>
        <w:rPr>
          <w:noProof/>
        </w:rPr>
        <w:t>ho</w:t>
      </w:r>
      <w:r w:rsidRPr="00602AE0">
        <w:rPr>
          <w:noProof/>
        </w:rPr>
        <w:t xml:space="preserve"> riaditeľstv</w:t>
      </w:r>
      <w:r>
        <w:rPr>
          <w:noProof/>
        </w:rPr>
        <w:t>a</w:t>
      </w:r>
      <w:r w:rsidRPr="00602AE0">
        <w:rPr>
          <w:noProof/>
        </w:rPr>
        <w:t xml:space="preserve"> pre štatistiky</w:t>
      </w:r>
      <w:r>
        <w:t>.</w:t>
      </w:r>
    </w:p>
    <w:p w14:paraId="32D2D4E0" w14:textId="77777777" w:rsidR="00051AED" w:rsidRDefault="00051AED" w:rsidP="00397A3B">
      <w:pPr>
        <w:pStyle w:val="Itext"/>
        <w:rPr>
          <w:lang w:val="sk-SK"/>
        </w:rPr>
      </w:pPr>
    </w:p>
    <w:p w14:paraId="0DEFC114" w14:textId="615E2CBB" w:rsidR="00047DE9" w:rsidRPr="00AA2D18" w:rsidRDefault="00047DE9" w:rsidP="00AA2D18">
      <w:pPr>
        <w:pStyle w:val="Popis"/>
        <w:keepNext/>
        <w:rPr>
          <w:i w:val="0"/>
          <w:iCs w:val="0"/>
          <w:color w:val="auto"/>
          <w:sz w:val="22"/>
          <w:szCs w:val="22"/>
        </w:rPr>
      </w:pPr>
      <w:bookmarkStart w:id="12" w:name="_Toc223684967"/>
      <w:r w:rsidRPr="003268E2">
        <w:rPr>
          <w:b/>
          <w:bCs/>
          <w:i w:val="0"/>
          <w:iCs w:val="0"/>
          <w:color w:val="auto"/>
          <w:sz w:val="22"/>
          <w:szCs w:val="22"/>
        </w:rPr>
        <w:t xml:space="preserve">Tabuľka č. </w:t>
      </w:r>
      <w:r w:rsidRPr="003268E2">
        <w:rPr>
          <w:b/>
          <w:bCs/>
          <w:i w:val="0"/>
          <w:iCs w:val="0"/>
          <w:color w:val="auto"/>
          <w:sz w:val="22"/>
          <w:szCs w:val="22"/>
        </w:rPr>
        <w:fldChar w:fldCharType="begin"/>
      </w:r>
      <w:r w:rsidRPr="003268E2">
        <w:rPr>
          <w:b/>
          <w:bCs/>
          <w:i w:val="0"/>
          <w:iCs w:val="0"/>
          <w:color w:val="auto"/>
          <w:sz w:val="22"/>
          <w:szCs w:val="22"/>
        </w:rPr>
        <w:instrText xml:space="preserve"> SEQ Tabuľka \* ARABIC </w:instrText>
      </w:r>
      <w:r w:rsidRPr="003268E2">
        <w:rPr>
          <w:b/>
          <w:bCs/>
          <w:i w:val="0"/>
          <w:iCs w:val="0"/>
          <w:color w:val="auto"/>
          <w:sz w:val="22"/>
          <w:szCs w:val="22"/>
        </w:rPr>
        <w:fldChar w:fldCharType="separate"/>
      </w:r>
      <w:r w:rsidR="00970D53">
        <w:rPr>
          <w:b/>
          <w:bCs/>
          <w:i w:val="0"/>
          <w:iCs w:val="0"/>
          <w:noProof/>
          <w:color w:val="auto"/>
          <w:sz w:val="22"/>
          <w:szCs w:val="22"/>
        </w:rPr>
        <w:t>10</w:t>
      </w:r>
      <w:r w:rsidRPr="003268E2">
        <w:rPr>
          <w:b/>
          <w:bCs/>
          <w:i w:val="0"/>
          <w:iCs w:val="0"/>
          <w:color w:val="auto"/>
          <w:sz w:val="22"/>
          <w:szCs w:val="22"/>
        </w:rPr>
        <w:fldChar w:fldCharType="end"/>
      </w:r>
      <w:r w:rsidRPr="003268E2">
        <w:rPr>
          <w:i w:val="0"/>
          <w:iCs w:val="0"/>
          <w:color w:val="auto"/>
          <w:sz w:val="22"/>
          <w:szCs w:val="22"/>
        </w:rPr>
        <w:tab/>
      </w:r>
      <w:r w:rsidR="00AA2D18" w:rsidRPr="00AA2D18">
        <w:rPr>
          <w:i w:val="0"/>
          <w:iCs w:val="0"/>
          <w:color w:val="auto"/>
          <w:sz w:val="22"/>
          <w:szCs w:val="22"/>
        </w:rPr>
        <w:t>Nástroje hodnotenia a monitorovania kvality škôl a ich periodicita</w:t>
      </w:r>
      <w:bookmarkEnd w:id="12"/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A0356C" w:rsidRPr="00F456F6" w14:paraId="0E96A5D9" w14:textId="77777777">
        <w:tc>
          <w:tcPr>
            <w:tcW w:w="2122" w:type="dxa"/>
            <w:shd w:val="clear" w:color="auto" w:fill="E2EFD9" w:themeFill="accent6" w:themeFillTint="33"/>
          </w:tcPr>
          <w:p w14:paraId="5A0FD761" w14:textId="434790D1" w:rsidR="00A0356C" w:rsidRDefault="00924B4D">
            <w:pPr>
              <w:rPr>
                <w:b/>
                <w:bCs/>
              </w:rPr>
            </w:pPr>
            <w:r w:rsidRPr="00924B4D">
              <w:rPr>
                <w:b/>
                <w:bCs/>
              </w:rPr>
              <w:t>Nástroje hodnotenia a monitorovania kvality škôl</w:t>
            </w:r>
          </w:p>
        </w:tc>
        <w:tc>
          <w:tcPr>
            <w:tcW w:w="6940" w:type="dxa"/>
          </w:tcPr>
          <w:p w14:paraId="4EF8BF13" w14:textId="77777777" w:rsidR="004075AD" w:rsidRPr="004075AD" w:rsidRDefault="004075AD" w:rsidP="004075AD">
            <w:pPr>
              <w:jc w:val="both"/>
              <w:rPr>
                <w:b/>
                <w:bCs/>
              </w:rPr>
            </w:pPr>
            <w:r w:rsidRPr="004075AD">
              <w:rPr>
                <w:b/>
                <w:bCs/>
              </w:rPr>
              <w:t>1. Hodnotenie kvality škôl</w:t>
            </w:r>
          </w:p>
          <w:p w14:paraId="37C7173E" w14:textId="0F51962F" w:rsidR="004075AD" w:rsidRPr="004075AD" w:rsidRDefault="004075AD" w:rsidP="0069571D">
            <w:pPr>
              <w:numPr>
                <w:ilvl w:val="0"/>
                <w:numId w:val="89"/>
              </w:numPr>
              <w:jc w:val="both"/>
            </w:pPr>
            <w:r w:rsidRPr="0069571D">
              <w:rPr>
                <w:b/>
                <w:bCs/>
              </w:rPr>
              <w:t>Externé hodnotenie škôl</w:t>
            </w:r>
            <w:r>
              <w:t xml:space="preserve"> </w:t>
            </w:r>
            <w:r w:rsidRPr="004075AD">
              <w:t xml:space="preserve"> – hlavný, systematický a cyklický nástroj hodnotenia kvality škôl.</w:t>
            </w:r>
            <w:r w:rsidR="0069571D">
              <w:t xml:space="preserve"> </w:t>
            </w:r>
            <w:r w:rsidR="0069571D" w:rsidRPr="00677F6F">
              <w:t>Hodnotí všetky relevantné oblasti školy: vedenie školy, pedagogické postupy, výsledky žiakov, inklúziu, správy učiteľov a</w:t>
            </w:r>
            <w:r w:rsidR="0069571D">
              <w:t> pod. R</w:t>
            </w:r>
            <w:r w:rsidR="0069571D" w:rsidRPr="00677F6F">
              <w:t xml:space="preserve">ealizuje sa </w:t>
            </w:r>
            <w:r w:rsidR="0069571D" w:rsidRPr="0069571D">
              <w:rPr>
                <w:b/>
                <w:bCs/>
              </w:rPr>
              <w:t>komplexné</w:t>
            </w:r>
            <w:r w:rsidR="0069571D" w:rsidRPr="00677F6F">
              <w:t xml:space="preserve"> hodnotenie (celková kvalita školy) a zároveň sa môžu vykonávať </w:t>
            </w:r>
            <w:r w:rsidR="0069571D" w:rsidRPr="0069571D">
              <w:rPr>
                <w:b/>
                <w:bCs/>
              </w:rPr>
              <w:t>priebežné</w:t>
            </w:r>
            <w:r w:rsidR="0069571D" w:rsidRPr="00677F6F">
              <w:t xml:space="preserve"> hodnotenia medzi cyklami</w:t>
            </w:r>
            <w:r w:rsidR="0069571D">
              <w:t xml:space="preserve"> (</w:t>
            </w:r>
            <w:r w:rsidR="0069571D" w:rsidRPr="00677F6F">
              <w:t>zameriava</w:t>
            </w:r>
            <w:r w:rsidR="0069571D">
              <w:t xml:space="preserve"> sa</w:t>
            </w:r>
            <w:r w:rsidR="0069571D" w:rsidRPr="00677F6F">
              <w:t xml:space="preserve"> na konkrétne témy alebo školy</w:t>
            </w:r>
            <w:r w:rsidR="0069571D">
              <w:t>)</w:t>
            </w:r>
            <w:r w:rsidR="0069571D" w:rsidRPr="00677F6F">
              <w:t>.</w:t>
            </w:r>
          </w:p>
          <w:p w14:paraId="6BD3691B" w14:textId="77777777" w:rsidR="004075AD" w:rsidRPr="004075AD" w:rsidRDefault="004075AD" w:rsidP="004075AD">
            <w:pPr>
              <w:numPr>
                <w:ilvl w:val="0"/>
                <w:numId w:val="89"/>
              </w:numPr>
              <w:jc w:val="both"/>
            </w:pPr>
            <w:r w:rsidRPr="00EA6929">
              <w:rPr>
                <w:b/>
                <w:bCs/>
              </w:rPr>
              <w:t>Sebahodnotenie školy (autoevalvácia)</w:t>
            </w:r>
            <w:r w:rsidRPr="004075AD">
              <w:t xml:space="preserve"> – interný nástroj hodnotenia kvality na úrovni školy.</w:t>
            </w:r>
          </w:p>
          <w:p w14:paraId="03336791" w14:textId="77777777" w:rsidR="004075AD" w:rsidRDefault="004075AD">
            <w:pPr>
              <w:jc w:val="both"/>
              <w:rPr>
                <w:b/>
                <w:bCs/>
              </w:rPr>
            </w:pPr>
          </w:p>
          <w:p w14:paraId="69C1C919" w14:textId="682DE938" w:rsidR="008D25CF" w:rsidRPr="00BE268A" w:rsidRDefault="008D25CF" w:rsidP="008D25CF">
            <w:pPr>
              <w:pStyle w:val="Odsekzoznamu"/>
              <w:numPr>
                <w:ilvl w:val="0"/>
                <w:numId w:val="14"/>
              </w:numPr>
              <w:ind w:left="320" w:hanging="284"/>
              <w:jc w:val="both"/>
            </w:pPr>
            <w:hyperlink r:id="rId22" w:history="1">
              <w:r w:rsidRPr="000E1817">
                <w:rPr>
                  <w:rStyle w:val="Hypertextovprepojenie"/>
                  <w:b/>
                  <w:bCs/>
                </w:rPr>
                <w:t>Zákon č. 31/2002</w:t>
              </w:r>
            </w:hyperlink>
            <w:r w:rsidRPr="00BE268A">
              <w:t xml:space="preserve"> z 20. decembra schválil systém hodnotenia zariadení predprimárneho vzdelávania</w:t>
            </w:r>
            <w:r>
              <w:t xml:space="preserve">, </w:t>
            </w:r>
            <w:r w:rsidRPr="00BE268A">
              <w:t xml:space="preserve">základného a stredného vzdelávania vo verejnej, súkromnej, družstevnej a solidárnej sieti, pričom </w:t>
            </w:r>
            <w:r w:rsidRPr="00CD28E5">
              <w:rPr>
                <w:b/>
                <w:bCs/>
              </w:rPr>
              <w:t>stanovil</w:t>
            </w:r>
            <w:r w:rsidRPr="00BE268A">
              <w:t xml:space="preserve"> </w:t>
            </w:r>
            <w:r w:rsidRPr="00CD28E5">
              <w:rPr>
                <w:b/>
                <w:bCs/>
              </w:rPr>
              <w:t xml:space="preserve">všeobecné usmernenia pre </w:t>
            </w:r>
            <w:r w:rsidR="00EE0F6E">
              <w:rPr>
                <w:b/>
                <w:bCs/>
              </w:rPr>
              <w:t xml:space="preserve">externé hodnotenie a </w:t>
            </w:r>
            <w:r w:rsidRPr="00CD28E5">
              <w:rPr>
                <w:b/>
                <w:bCs/>
              </w:rPr>
              <w:t>sebahodnotenie</w:t>
            </w:r>
            <w:r w:rsidRPr="00BE268A">
              <w:t xml:space="preserve">. </w:t>
            </w:r>
          </w:p>
          <w:p w14:paraId="03442EBD" w14:textId="77777777" w:rsidR="008D25CF" w:rsidRDefault="008D25CF">
            <w:pPr>
              <w:jc w:val="both"/>
              <w:rPr>
                <w:b/>
                <w:bCs/>
              </w:rPr>
            </w:pPr>
          </w:p>
          <w:p w14:paraId="40E1AFAD" w14:textId="01233FD9" w:rsidR="00EA6929" w:rsidRPr="00EA6929" w:rsidRDefault="00EA6929" w:rsidP="00EA6929">
            <w:pPr>
              <w:jc w:val="both"/>
              <w:rPr>
                <w:b/>
                <w:bCs/>
              </w:rPr>
            </w:pPr>
            <w:r w:rsidRPr="00EA6929">
              <w:rPr>
                <w:b/>
                <w:bCs/>
              </w:rPr>
              <w:t>2. Monitorovanie ako doplnkový intervenčný nástroj</w:t>
            </w:r>
          </w:p>
          <w:p w14:paraId="59B60A3B" w14:textId="067C7CA0" w:rsidR="00EA6929" w:rsidRPr="00EA6929" w:rsidRDefault="00EA6929" w:rsidP="00EA6929">
            <w:pPr>
              <w:numPr>
                <w:ilvl w:val="0"/>
                <w:numId w:val="89"/>
              </w:numPr>
              <w:jc w:val="both"/>
            </w:pPr>
            <w:r w:rsidRPr="00EA6929">
              <w:rPr>
                <w:b/>
                <w:bCs/>
              </w:rPr>
              <w:t xml:space="preserve">Tematické monitorovanie </w:t>
            </w:r>
            <w:r w:rsidRPr="00EA6929">
              <w:t>– cielené zásahy zamerané na konkrétne oblasti (napr. výchovno-vzdelávacia činnosť, inklúzia, nové projekty).</w:t>
            </w:r>
          </w:p>
          <w:p w14:paraId="58B8E3E7" w14:textId="55A704B4" w:rsidR="00A0356C" w:rsidRDefault="00EA6929" w:rsidP="003B36B7">
            <w:pPr>
              <w:numPr>
                <w:ilvl w:val="0"/>
                <w:numId w:val="89"/>
              </w:numPr>
              <w:jc w:val="both"/>
            </w:pPr>
            <w:r w:rsidRPr="00EA6929">
              <w:rPr>
                <w:b/>
                <w:bCs/>
              </w:rPr>
              <w:t>Reaktívne monitorovanie (napr. „prvé ročníky“)</w:t>
            </w:r>
            <w:r>
              <w:rPr>
                <w:b/>
                <w:bCs/>
              </w:rPr>
              <w:t xml:space="preserve"> </w:t>
            </w:r>
            <w:r w:rsidRPr="00EA6929">
              <w:t>– realizované na základe podnetov, sťažností alebo zvýšeného rizika v počiatočnej fáze fungovania</w:t>
            </w:r>
            <w:r w:rsidR="003B36B7">
              <w:t xml:space="preserve"> školy</w:t>
            </w:r>
            <w:r w:rsidR="00A0356C" w:rsidRPr="00CB5CE0">
              <w:t>.</w:t>
            </w:r>
          </w:p>
          <w:p w14:paraId="1C5724B5" w14:textId="77777777" w:rsidR="00347ED4" w:rsidRDefault="00347ED4" w:rsidP="00347ED4">
            <w:pPr>
              <w:jc w:val="both"/>
            </w:pPr>
          </w:p>
          <w:p w14:paraId="54FB274D" w14:textId="4EB66FC5" w:rsidR="00347ED4" w:rsidRDefault="00347ED4" w:rsidP="00347ED4">
            <w:pPr>
              <w:pStyle w:val="Odsekzoznamu"/>
              <w:numPr>
                <w:ilvl w:val="0"/>
                <w:numId w:val="14"/>
              </w:numPr>
              <w:ind w:left="320" w:hanging="284"/>
              <w:jc w:val="both"/>
            </w:pPr>
            <w:r w:rsidRPr="00347ED4">
              <w:t xml:space="preserve">Hodnotením kvality školy v plnom zmysle slova je v Portugalsku </w:t>
            </w:r>
            <w:r w:rsidRPr="006667ED">
              <w:rPr>
                <w:b/>
                <w:bCs/>
              </w:rPr>
              <w:t>externé hodnotenie škôl a sebahodnotenie školy</w:t>
            </w:r>
            <w:r w:rsidRPr="00347ED4">
              <w:t xml:space="preserve">. Tematické a reaktívne monitorovanie nepredstavujú samostatné formy hodnotenia kvality, ale doplnkové intervenčné nástroje v rámci externej činnosti </w:t>
            </w:r>
            <w:r>
              <w:t>generálneho inšpektorátu</w:t>
            </w:r>
            <w:r w:rsidRPr="00347ED4">
              <w:t>.</w:t>
            </w:r>
          </w:p>
          <w:p w14:paraId="480BFA85" w14:textId="77777777" w:rsidR="00A0356C" w:rsidRPr="00552C27" w:rsidRDefault="00A0356C">
            <w:pPr>
              <w:jc w:val="both"/>
              <w:rPr>
                <w:b/>
                <w:bCs/>
              </w:rPr>
            </w:pPr>
          </w:p>
        </w:tc>
      </w:tr>
      <w:tr w:rsidR="004E243B" w:rsidRPr="00F456F6" w14:paraId="06184B4B" w14:textId="77777777">
        <w:tc>
          <w:tcPr>
            <w:tcW w:w="2122" w:type="dxa"/>
            <w:shd w:val="clear" w:color="auto" w:fill="E2EFD9" w:themeFill="accent6" w:themeFillTint="33"/>
          </w:tcPr>
          <w:p w14:paraId="147CAE91" w14:textId="6E77E660" w:rsidR="004E243B" w:rsidRPr="00924B4D" w:rsidRDefault="00055C33">
            <w:pPr>
              <w:rPr>
                <w:b/>
                <w:bCs/>
              </w:rPr>
            </w:pPr>
            <w:r w:rsidRPr="00055C33">
              <w:rPr>
                <w:b/>
                <w:bCs/>
              </w:rPr>
              <w:lastRenderedPageBreak/>
              <w:t>Nástroje využívané inšpektormi pri realizácii inšpekčnej činnosti</w:t>
            </w:r>
          </w:p>
        </w:tc>
        <w:tc>
          <w:tcPr>
            <w:tcW w:w="6940" w:type="dxa"/>
          </w:tcPr>
          <w:p w14:paraId="06C21B56" w14:textId="5451CD09" w:rsidR="00470B23" w:rsidRPr="00470B23" w:rsidRDefault="00470B23" w:rsidP="00470B23">
            <w:pPr>
              <w:pStyle w:val="Odsekzoznamu"/>
              <w:numPr>
                <w:ilvl w:val="0"/>
                <w:numId w:val="14"/>
              </w:numPr>
              <w:ind w:left="320" w:hanging="284"/>
              <w:jc w:val="both"/>
            </w:pPr>
            <w:r w:rsidRPr="00470B23">
              <w:t xml:space="preserve">Na základe dostupných oficiálnych metodických dokumentov a verejne prístupných zdrojov </w:t>
            </w:r>
            <w:r>
              <w:t>g</w:t>
            </w:r>
            <w:r w:rsidRPr="00470B23">
              <w:t xml:space="preserve">enerálneho inšpektorátu </w:t>
            </w:r>
            <w:r w:rsidRPr="00470B23">
              <w:rPr>
                <w:b/>
                <w:bCs/>
              </w:rPr>
              <w:t>nie je explicitne deklarované využívanie jednotného elektronického informačného systému alebo špecializovaného softvéru určeného na priebežný zber</w:t>
            </w:r>
            <w:r w:rsidRPr="00470B23">
              <w:t xml:space="preserve"> a spracovanie zistení počas výkonu externého hodnotenia škôl.</w:t>
            </w:r>
          </w:p>
          <w:p w14:paraId="5F9F5ADA" w14:textId="77777777" w:rsidR="00470B23" w:rsidRPr="00470B23" w:rsidRDefault="00470B23" w:rsidP="00470B23">
            <w:pPr>
              <w:jc w:val="both"/>
            </w:pPr>
          </w:p>
          <w:p w14:paraId="36049129" w14:textId="77777777" w:rsidR="00B873AB" w:rsidRDefault="00470B23" w:rsidP="00470B23">
            <w:pPr>
              <w:pStyle w:val="Odsekzoznamu"/>
              <w:numPr>
                <w:ilvl w:val="0"/>
                <w:numId w:val="14"/>
              </w:numPr>
              <w:ind w:left="320" w:hanging="284"/>
              <w:jc w:val="both"/>
            </w:pPr>
            <w:r w:rsidRPr="00470B23">
              <w:t xml:space="preserve">Základným metodickým nástrojom hodnotiteľov je </w:t>
            </w:r>
            <w:r w:rsidRPr="00470B23">
              <w:rPr>
                <w:b/>
                <w:bCs/>
              </w:rPr>
              <w:t>Referenčný rámec externého hodnotenia škôl</w:t>
            </w:r>
            <w:r>
              <w:rPr>
                <w:b/>
                <w:bCs/>
              </w:rPr>
              <w:t xml:space="preserve"> </w:t>
            </w:r>
            <w:r w:rsidRPr="00470B23">
              <w:t>(bližšie opísaný v časti 2.5), ktorý vymedzuje hodnotené domény, oblasti analýzy, kritériá a ukazovatele a slúži ako hlavný analytický a interpretačný rámec hodnotiacej činnosti.</w:t>
            </w:r>
          </w:p>
          <w:p w14:paraId="36558BC9" w14:textId="77777777" w:rsidR="00B873AB" w:rsidRDefault="00B873AB" w:rsidP="00B873AB">
            <w:pPr>
              <w:pStyle w:val="Odsekzoznamu"/>
              <w:ind w:left="320"/>
              <w:jc w:val="both"/>
            </w:pPr>
          </w:p>
          <w:p w14:paraId="54308ACB" w14:textId="2AA4DC7E" w:rsidR="00470B23" w:rsidRDefault="00470B23" w:rsidP="00470B23">
            <w:pPr>
              <w:pStyle w:val="Odsekzoznamu"/>
              <w:numPr>
                <w:ilvl w:val="0"/>
                <w:numId w:val="14"/>
              </w:numPr>
              <w:ind w:left="320" w:hanging="284"/>
              <w:jc w:val="both"/>
            </w:pPr>
            <w:r w:rsidRPr="00470B23">
              <w:t xml:space="preserve">Zistenia hodnotiacich tímov sú zaznamenávané prostredníctvom </w:t>
            </w:r>
            <w:r w:rsidRPr="00B873AB">
              <w:rPr>
                <w:b/>
                <w:bCs/>
              </w:rPr>
              <w:t>interných pracovných dokumentov</w:t>
            </w:r>
            <w:r w:rsidRPr="00470B23">
              <w:t xml:space="preserve"> a následne spracované do </w:t>
            </w:r>
            <w:r w:rsidRPr="00204264">
              <w:rPr>
                <w:b/>
                <w:bCs/>
              </w:rPr>
              <w:t>štandardizovanej šablóny hodnotiacej správy</w:t>
            </w:r>
            <w:r w:rsidR="001F16C8">
              <w:rPr>
                <w:rStyle w:val="Odkaznapoznmkupodiarou"/>
                <w:b/>
                <w:bCs/>
              </w:rPr>
              <w:footnoteReference w:id="26"/>
            </w:r>
            <w:r w:rsidRPr="00470B23">
              <w:t xml:space="preserve">, ktorá zabezpečuje jednotnú štruktúru výstupov externého hodnotenia. Proces formulovania hodnotiacich záverov je založený na </w:t>
            </w:r>
            <w:r w:rsidRPr="00B873AB">
              <w:rPr>
                <w:b/>
                <w:bCs/>
              </w:rPr>
              <w:t>triangulácii údajov</w:t>
            </w:r>
            <w:r w:rsidRPr="00470B23">
              <w:t xml:space="preserve"> z viacerých zdrojov (analýza dokumentácie, pozorovanie výchovno-vzdelávacej praxe, rozhovory, dotazníky) a na kolektívnej odbornej diskusii členov hodnotiaceho tímu.</w:t>
            </w:r>
          </w:p>
          <w:p w14:paraId="5D3DA807" w14:textId="77777777" w:rsidR="008B1233" w:rsidRDefault="008B1233" w:rsidP="008B1233">
            <w:pPr>
              <w:pStyle w:val="Odsekzoznamu"/>
              <w:ind w:left="320"/>
              <w:jc w:val="both"/>
            </w:pPr>
          </w:p>
          <w:p w14:paraId="7EA1A229" w14:textId="77777777" w:rsidR="004E243B" w:rsidRDefault="00470B23" w:rsidP="00470B23">
            <w:pPr>
              <w:pStyle w:val="Odsekzoznamu"/>
              <w:numPr>
                <w:ilvl w:val="0"/>
                <w:numId w:val="14"/>
              </w:numPr>
              <w:ind w:left="320" w:hanging="284"/>
              <w:jc w:val="both"/>
            </w:pPr>
            <w:r w:rsidRPr="00DB45A1">
              <w:rPr>
                <w:b/>
                <w:bCs/>
              </w:rPr>
              <w:t>Digitálne nástroje a informačné platformy</w:t>
            </w:r>
            <w:r w:rsidRPr="00470B23">
              <w:t xml:space="preserve"> (napr. portál </w:t>
            </w:r>
            <w:r w:rsidRPr="00FF4E14">
              <w:rPr>
                <w:b/>
                <w:bCs/>
              </w:rPr>
              <w:t>InfoEscolas</w:t>
            </w:r>
            <w:r w:rsidR="00FF4E14">
              <w:rPr>
                <w:rStyle w:val="Odkaznapoznmkupodiarou"/>
                <w:b/>
                <w:bCs/>
              </w:rPr>
              <w:footnoteReference w:id="27"/>
            </w:r>
            <w:r w:rsidRPr="00470B23">
              <w:t xml:space="preserve">, štatistické údaje </w:t>
            </w:r>
            <w:r w:rsidR="005F5318">
              <w:t>generálneho riaditeľstva pre štatistiky</w:t>
            </w:r>
            <w:r w:rsidRPr="00470B23">
              <w:t xml:space="preserve"> a online dotazníky spokojnosti) plnia podpornú a kontextovú funkciu, najmä pri príprave </w:t>
            </w:r>
            <w:r w:rsidRPr="00470B23">
              <w:lastRenderedPageBreak/>
              <w:t>hodnotenia a interpretácii výsledkov, avšak neslúžia ako samostatný hodnotiaci alebo záznamový nástroj hodnotiacich zistení.</w:t>
            </w:r>
          </w:p>
          <w:p w14:paraId="0E419C5D" w14:textId="701481EF" w:rsidR="00DB45A1" w:rsidRPr="008B1233" w:rsidRDefault="00DB45A1" w:rsidP="00F8245A">
            <w:pPr>
              <w:jc w:val="both"/>
            </w:pPr>
          </w:p>
        </w:tc>
      </w:tr>
      <w:tr w:rsidR="00A0356C" w:rsidRPr="00EF0180" w14:paraId="76CE79DC" w14:textId="77777777">
        <w:tc>
          <w:tcPr>
            <w:tcW w:w="2122" w:type="dxa"/>
            <w:shd w:val="clear" w:color="auto" w:fill="E2EFD9" w:themeFill="accent6" w:themeFillTint="33"/>
          </w:tcPr>
          <w:p w14:paraId="44652E07" w14:textId="77777777" w:rsidR="00A0356C" w:rsidRPr="00585977" w:rsidRDefault="00A0356C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P</w:t>
            </w:r>
            <w:r w:rsidRPr="00CA7F47">
              <w:rPr>
                <w:b/>
                <w:bCs/>
              </w:rPr>
              <w:t>eriodicita hodnotenia kvality škôl</w:t>
            </w:r>
          </w:p>
        </w:tc>
        <w:tc>
          <w:tcPr>
            <w:tcW w:w="6940" w:type="dxa"/>
          </w:tcPr>
          <w:p w14:paraId="78A3A538" w14:textId="66A273C4" w:rsidR="00A0356C" w:rsidRDefault="00A0356C" w:rsidP="00E97315">
            <w:pPr>
              <w:pStyle w:val="Odsekzoznamu"/>
              <w:numPr>
                <w:ilvl w:val="0"/>
                <w:numId w:val="14"/>
              </w:numPr>
              <w:ind w:left="320" w:hanging="284"/>
              <w:jc w:val="both"/>
            </w:pPr>
            <w:r w:rsidRPr="00B9475A">
              <w:t>Externé hodnotenie škôl</w:t>
            </w:r>
            <w:r w:rsidR="00E72EF2">
              <w:t xml:space="preserve"> </w:t>
            </w:r>
            <w:r w:rsidRPr="00B9475A">
              <w:t xml:space="preserve">sa začalo v roku </w:t>
            </w:r>
            <w:r w:rsidRPr="00E72EF2">
              <w:rPr>
                <w:b/>
                <w:bCs/>
              </w:rPr>
              <w:t>2006</w:t>
            </w:r>
            <w:r w:rsidRPr="00B9475A">
              <w:t xml:space="preserve"> a vychádzalo z poznatkov získaných pri aktivitách vtedajš</w:t>
            </w:r>
            <w:r>
              <w:t>ieho</w:t>
            </w:r>
            <w:r w:rsidRPr="00B9475A">
              <w:t xml:space="preserve"> Generálne</w:t>
            </w:r>
            <w:r>
              <w:t>ho</w:t>
            </w:r>
            <w:r w:rsidRPr="00B9475A">
              <w:t xml:space="preserve"> inšpek</w:t>
            </w:r>
            <w:r>
              <w:t>torátu</w:t>
            </w:r>
            <w:r w:rsidRPr="00B9475A">
              <w:t xml:space="preserve"> vzdelávania, najmä z tzv. </w:t>
            </w:r>
            <w:r>
              <w:t>i</w:t>
            </w:r>
            <w:r w:rsidRPr="00B9475A">
              <w:t>ntegrovaného hodnotenia škôl.</w:t>
            </w:r>
          </w:p>
          <w:p w14:paraId="39065E04" w14:textId="77777777" w:rsidR="00A0356C" w:rsidRDefault="00A0356C">
            <w:pPr>
              <w:jc w:val="both"/>
            </w:pPr>
          </w:p>
          <w:p w14:paraId="44517EEB" w14:textId="23CF2A44" w:rsidR="00A0356C" w:rsidRPr="00256786" w:rsidRDefault="00A0356C" w:rsidP="00E97315">
            <w:pPr>
              <w:pStyle w:val="Odsekzoznamu"/>
              <w:numPr>
                <w:ilvl w:val="0"/>
                <w:numId w:val="14"/>
              </w:numPr>
              <w:ind w:left="320" w:hanging="284"/>
              <w:jc w:val="both"/>
            </w:pPr>
            <w:r w:rsidRPr="00256786">
              <w:t xml:space="preserve">Proces </w:t>
            </w:r>
            <w:r w:rsidR="00E72EF2">
              <w:t xml:space="preserve">externého hodnotenia </w:t>
            </w:r>
            <w:r w:rsidRPr="00256786">
              <w:t>bol realizovaný vo všetkých štátnych školách v krajine v dvoch vlnách:</w:t>
            </w:r>
          </w:p>
          <w:p w14:paraId="057ED172" w14:textId="77777777" w:rsidR="00A0356C" w:rsidRPr="00256786" w:rsidRDefault="00A0356C" w:rsidP="00E97315">
            <w:pPr>
              <w:numPr>
                <w:ilvl w:val="0"/>
                <w:numId w:val="23"/>
              </w:numPr>
              <w:tabs>
                <w:tab w:val="clear" w:pos="720"/>
              </w:tabs>
              <w:ind w:left="885"/>
              <w:jc w:val="both"/>
            </w:pPr>
            <w:r w:rsidRPr="00256786">
              <w:rPr>
                <w:b/>
                <w:bCs/>
              </w:rPr>
              <w:t>Prvý cyklus hodnotenia:</w:t>
            </w:r>
            <w:r w:rsidRPr="00256786">
              <w:t xml:space="preserve"> v rokoch </w:t>
            </w:r>
            <w:r w:rsidRPr="00CC6D2B">
              <w:rPr>
                <w:b/>
                <w:bCs/>
              </w:rPr>
              <w:t>2006</w:t>
            </w:r>
            <w:r w:rsidRPr="00256786">
              <w:t xml:space="preserve"> až </w:t>
            </w:r>
            <w:r w:rsidRPr="00CC6D2B">
              <w:rPr>
                <w:b/>
                <w:bCs/>
              </w:rPr>
              <w:t>2011</w:t>
            </w:r>
            <w:r w:rsidRPr="00256786">
              <w:t>.</w:t>
            </w:r>
          </w:p>
          <w:p w14:paraId="6D35AE3F" w14:textId="77777777" w:rsidR="00A0356C" w:rsidRDefault="00A0356C" w:rsidP="00E97315">
            <w:pPr>
              <w:numPr>
                <w:ilvl w:val="0"/>
                <w:numId w:val="23"/>
              </w:numPr>
              <w:tabs>
                <w:tab w:val="clear" w:pos="720"/>
              </w:tabs>
              <w:ind w:left="885"/>
              <w:jc w:val="both"/>
            </w:pPr>
            <w:r w:rsidRPr="00256786">
              <w:rPr>
                <w:b/>
                <w:bCs/>
              </w:rPr>
              <w:t>Druhý cyklus hodnotenia:</w:t>
            </w:r>
            <w:r w:rsidRPr="00256786">
              <w:t xml:space="preserve"> v rokoch </w:t>
            </w:r>
            <w:r w:rsidRPr="00CC6D2B">
              <w:rPr>
                <w:b/>
                <w:bCs/>
              </w:rPr>
              <w:t>2012</w:t>
            </w:r>
            <w:r w:rsidRPr="00256786">
              <w:t xml:space="preserve"> až </w:t>
            </w:r>
            <w:r w:rsidRPr="00CC6D2B">
              <w:rPr>
                <w:b/>
                <w:bCs/>
              </w:rPr>
              <w:t>2017</w:t>
            </w:r>
            <w:r w:rsidRPr="00256786">
              <w:t>.</w:t>
            </w:r>
          </w:p>
          <w:p w14:paraId="3F6A8AB1" w14:textId="77777777" w:rsidR="00A0356C" w:rsidRDefault="00A0356C">
            <w:pPr>
              <w:jc w:val="both"/>
            </w:pPr>
          </w:p>
          <w:p w14:paraId="7557800A" w14:textId="77777777" w:rsidR="00A0356C" w:rsidRPr="00256786" w:rsidRDefault="00A0356C" w:rsidP="00E97315">
            <w:pPr>
              <w:pStyle w:val="Odsekzoznamu"/>
              <w:numPr>
                <w:ilvl w:val="0"/>
                <w:numId w:val="14"/>
              </w:numPr>
              <w:ind w:left="320" w:hanging="284"/>
              <w:jc w:val="both"/>
            </w:pPr>
            <w:r w:rsidRPr="00062AE5">
              <w:t>Aktuálny</w:t>
            </w:r>
            <w:r>
              <w:rPr>
                <w:b/>
                <w:bCs/>
              </w:rPr>
              <w:t xml:space="preserve"> tretí </w:t>
            </w:r>
            <w:r w:rsidRPr="00475C44">
              <w:rPr>
                <w:b/>
                <w:bCs/>
              </w:rPr>
              <w:t>cykl</w:t>
            </w:r>
            <w:r>
              <w:rPr>
                <w:b/>
                <w:bCs/>
              </w:rPr>
              <w:t xml:space="preserve">us </w:t>
            </w:r>
            <w:r w:rsidRPr="00475C44">
              <w:t xml:space="preserve">sa začal v roku </w:t>
            </w:r>
            <w:r w:rsidRPr="00CC6D2B">
              <w:rPr>
                <w:b/>
                <w:bCs/>
              </w:rPr>
              <w:t>2018</w:t>
            </w:r>
            <w:r>
              <w:t>.</w:t>
            </w:r>
            <w:r>
              <w:rPr>
                <w:rStyle w:val="Odkaznapoznmkupodiarou"/>
              </w:rPr>
              <w:footnoteReference w:id="28"/>
            </w:r>
          </w:p>
          <w:p w14:paraId="38D7F45F" w14:textId="77777777" w:rsidR="00A0356C" w:rsidRDefault="00A0356C">
            <w:pPr>
              <w:jc w:val="both"/>
            </w:pPr>
          </w:p>
          <w:p w14:paraId="4FC6BA5A" w14:textId="77777777" w:rsidR="00A0356C" w:rsidRDefault="00A0356C" w:rsidP="00E97315">
            <w:pPr>
              <w:pStyle w:val="Odsekzoznamu"/>
              <w:numPr>
                <w:ilvl w:val="0"/>
                <w:numId w:val="14"/>
              </w:numPr>
              <w:ind w:left="320" w:hanging="284"/>
              <w:jc w:val="both"/>
            </w:pPr>
            <w:r>
              <w:t xml:space="preserve">Každá škola je hodnotená </w:t>
            </w:r>
            <w:r w:rsidRPr="00C12329">
              <w:rPr>
                <w:b/>
                <w:bCs/>
              </w:rPr>
              <w:t>raz v každom riadnom hodnotiacom cykle</w:t>
            </w:r>
            <w:r>
              <w:t>.</w:t>
            </w:r>
          </w:p>
          <w:p w14:paraId="15E7E05F" w14:textId="77777777" w:rsidR="00A0356C" w:rsidRDefault="00A0356C">
            <w:pPr>
              <w:jc w:val="both"/>
            </w:pPr>
          </w:p>
          <w:p w14:paraId="7B974F89" w14:textId="77777777" w:rsidR="00A0356C" w:rsidRDefault="00A0356C" w:rsidP="00E97315">
            <w:pPr>
              <w:pStyle w:val="Odsekzoznamu"/>
              <w:numPr>
                <w:ilvl w:val="0"/>
                <w:numId w:val="14"/>
              </w:numPr>
              <w:ind w:left="320" w:hanging="284"/>
              <w:jc w:val="both"/>
            </w:pPr>
            <w:r>
              <w:t xml:space="preserve">Môže sa uskutočniť aj </w:t>
            </w:r>
            <w:r w:rsidRPr="005977E8">
              <w:rPr>
                <w:b/>
                <w:bCs/>
              </w:rPr>
              <w:t>priebežné hodnotenie</w:t>
            </w:r>
            <w:r>
              <w:t>, zamerané na vybrané oblasti, a to:</w:t>
            </w:r>
          </w:p>
          <w:p w14:paraId="76D32F5B" w14:textId="77777777" w:rsidR="00A0356C" w:rsidRDefault="00A0356C" w:rsidP="00E97315">
            <w:pPr>
              <w:pStyle w:val="Odsekzoznamu"/>
              <w:numPr>
                <w:ilvl w:val="0"/>
                <w:numId w:val="22"/>
              </w:numPr>
              <w:ind w:left="885"/>
              <w:jc w:val="both"/>
            </w:pPr>
            <w:r>
              <w:t>na návrh hodnotiaceho tímu alebo školy,</w:t>
            </w:r>
          </w:p>
          <w:p w14:paraId="1ECCA82D" w14:textId="77777777" w:rsidR="00A0356C" w:rsidRDefault="00A0356C" w:rsidP="00E97315">
            <w:pPr>
              <w:pStyle w:val="Odsekzoznamu"/>
              <w:numPr>
                <w:ilvl w:val="0"/>
                <w:numId w:val="22"/>
              </w:numPr>
              <w:ind w:left="885"/>
              <w:jc w:val="both"/>
            </w:pPr>
            <w:r>
              <w:t>v nadväznosti na implementáciu zlepšovacích alebo inovačných opatrení,</w:t>
            </w:r>
          </w:p>
          <w:p w14:paraId="2C5C9267" w14:textId="77777777" w:rsidR="00A0356C" w:rsidRDefault="00A0356C" w:rsidP="00E97315">
            <w:pPr>
              <w:pStyle w:val="Odsekzoznamu"/>
              <w:numPr>
                <w:ilvl w:val="0"/>
                <w:numId w:val="22"/>
              </w:numPr>
              <w:ind w:left="885"/>
              <w:jc w:val="both"/>
            </w:pPr>
            <w:r>
              <w:t>v prípade zhoršenia kvality poskytovaného vzdelávania alebo neuspokojivých výsledkov.</w:t>
            </w:r>
          </w:p>
          <w:p w14:paraId="76693AE7" w14:textId="77777777" w:rsidR="00A0356C" w:rsidRDefault="00A0356C">
            <w:pPr>
              <w:jc w:val="both"/>
            </w:pPr>
          </w:p>
          <w:p w14:paraId="3E05A6AE" w14:textId="77777777" w:rsidR="00A0356C" w:rsidRDefault="00A0356C" w:rsidP="00504F8B">
            <w:pPr>
              <w:pStyle w:val="Odsekzoznamu"/>
              <w:numPr>
                <w:ilvl w:val="0"/>
                <w:numId w:val="14"/>
              </w:numPr>
              <w:ind w:left="320" w:hanging="284"/>
              <w:jc w:val="both"/>
            </w:pPr>
            <w:r>
              <w:t>Pri priebežných hodnoteniach môže byť hodnotiaci tím doplnený o ďalších odborníkov.</w:t>
            </w:r>
          </w:p>
          <w:p w14:paraId="79D8374D" w14:textId="77777777" w:rsidR="00A0356C" w:rsidRPr="00EF0180" w:rsidRDefault="00A0356C">
            <w:pPr>
              <w:jc w:val="both"/>
            </w:pPr>
          </w:p>
        </w:tc>
      </w:tr>
    </w:tbl>
    <w:p w14:paraId="4243733B" w14:textId="77777777" w:rsidR="00A0356C" w:rsidRDefault="00A0356C" w:rsidP="00397A3B">
      <w:pPr>
        <w:pStyle w:val="Itext"/>
        <w:rPr>
          <w:lang w:val="sk-SK"/>
        </w:rPr>
      </w:pPr>
    </w:p>
    <w:p w14:paraId="18B76A1C" w14:textId="77777777" w:rsidR="000E36CD" w:rsidRPr="00397A3B" w:rsidRDefault="000E36CD" w:rsidP="00397A3B">
      <w:pPr>
        <w:pStyle w:val="Itext"/>
        <w:rPr>
          <w:lang w:val="sk-SK"/>
        </w:rPr>
      </w:pPr>
    </w:p>
    <w:p w14:paraId="637F74E4" w14:textId="67C7753B" w:rsidR="008F42E9" w:rsidRDefault="008F42E9" w:rsidP="008F42E9">
      <w:pPr>
        <w:pStyle w:val="Nadpis2"/>
      </w:pPr>
      <w:bookmarkStart w:id="13" w:name="_Toc223684928"/>
      <w:r>
        <w:t>Postup pri sebahodnotení školy (autoevalvácia)</w:t>
      </w:r>
      <w:bookmarkEnd w:id="13"/>
    </w:p>
    <w:p w14:paraId="52314E94" w14:textId="7498A282" w:rsidR="00CD28E5" w:rsidRDefault="00CD28E5" w:rsidP="00CD28E5">
      <w:pPr>
        <w:jc w:val="both"/>
      </w:pPr>
      <w:r>
        <w:t xml:space="preserve">V Portugalsku je </w:t>
      </w:r>
      <w:r w:rsidRPr="00CD28E5">
        <w:rPr>
          <w:b/>
          <w:bCs/>
        </w:rPr>
        <w:t>sebahodnotenie školy</w:t>
      </w:r>
      <w:r>
        <w:t xml:space="preserve"> proces, počas ktorého školský personál </w:t>
      </w:r>
      <w:r w:rsidRPr="00CD28E5">
        <w:rPr>
          <w:b/>
          <w:bCs/>
        </w:rPr>
        <w:t>reflektuje svoje postupy a identifikuje oblasti na zlepšenie</w:t>
      </w:r>
      <w:r>
        <w:t>, s cieľom zlepšiť učenie žiakov a podporiť profesionálny rozvoj.</w:t>
      </w:r>
    </w:p>
    <w:p w14:paraId="211DF62B" w14:textId="250B4BED" w:rsidR="00D30911" w:rsidRDefault="00D30911" w:rsidP="00D30911">
      <w:pPr>
        <w:jc w:val="both"/>
      </w:pPr>
      <w:r w:rsidRPr="00E93524">
        <w:rPr>
          <w:b/>
          <w:bCs/>
        </w:rPr>
        <w:t>Od roku 2002</w:t>
      </w:r>
      <w:r>
        <w:t xml:space="preserve"> </w:t>
      </w:r>
      <w:r w:rsidRPr="00E93524">
        <w:rPr>
          <w:b/>
          <w:bCs/>
        </w:rPr>
        <w:t>sú školy povinné zavádzať procesy sebahodnotenia</w:t>
      </w:r>
      <w:r>
        <w:t xml:space="preserve"> a prebiehajú </w:t>
      </w:r>
      <w:r w:rsidRPr="00D30911">
        <w:rPr>
          <w:b/>
          <w:bCs/>
        </w:rPr>
        <w:t xml:space="preserve">priebežne </w:t>
      </w:r>
      <w:r w:rsidRPr="001237F8">
        <w:t>(realizuj</w:t>
      </w:r>
      <w:r>
        <w:t>ú</w:t>
      </w:r>
      <w:r w:rsidRPr="001237F8">
        <w:t xml:space="preserve"> sa kontinuálne počas celého školského roka).</w:t>
      </w:r>
      <w:r>
        <w:t xml:space="preserve"> </w:t>
      </w:r>
      <w:r w:rsidR="00200408" w:rsidRPr="00200408">
        <w:t xml:space="preserve">Vo väčšine škôl sa sebahodnotenie výraznejšie etablovalo </w:t>
      </w:r>
      <w:r w:rsidR="00200408" w:rsidRPr="00200408">
        <w:rPr>
          <w:b/>
          <w:bCs/>
        </w:rPr>
        <w:t>od roku 2006</w:t>
      </w:r>
      <w:r w:rsidR="00200408" w:rsidRPr="00200408">
        <w:t>, keď sa začal realizovať program externého hodnotenia škôl, ktorý školám poskytol impulz a rámec pre systematickejší rozvoj interných hodnotiacich procesov</w:t>
      </w:r>
      <w:r w:rsidR="00200408">
        <w:t xml:space="preserve">. </w:t>
      </w:r>
      <w:r w:rsidR="006D6BBB" w:rsidRPr="006D6BBB">
        <w:t xml:space="preserve">Sebahodnotenie je pre školy povinné, avšak výber konkrétneho modelu a metodiky je v kompetencii školy; </w:t>
      </w:r>
      <w:r w:rsidR="006D6BBB">
        <w:t>generálny inšpektorát</w:t>
      </w:r>
      <w:r w:rsidR="006D6BBB" w:rsidRPr="006D6BBB">
        <w:t xml:space="preserve"> poskytuje rámce a odporúčania, ale nepredpisuje jednotný postup</w:t>
      </w:r>
      <w:r w:rsidR="006D6BBB">
        <w:t>. Š</w:t>
      </w:r>
      <w:r>
        <w:t xml:space="preserve">koly môžu využiť </w:t>
      </w:r>
      <w:r w:rsidRPr="00D30911">
        <w:rPr>
          <w:b/>
          <w:bCs/>
        </w:rPr>
        <w:t xml:space="preserve">rámec externého hodnotenia škôl </w:t>
      </w:r>
      <w:r>
        <w:t>(bližšie opísan</w:t>
      </w:r>
      <w:r w:rsidR="00DA1FB7">
        <w:t>ý</w:t>
      </w:r>
      <w:r>
        <w:t xml:space="preserve"> v časti 2.5), dostupný na webovej stránke </w:t>
      </w:r>
      <w:r w:rsidR="006D6BBB">
        <w:t>generálneho inšpektorátu</w:t>
      </w:r>
      <w:r>
        <w:t xml:space="preserve">. </w:t>
      </w:r>
      <w:r w:rsidRPr="00AF2C55">
        <w:rPr>
          <w:b/>
          <w:bCs/>
        </w:rPr>
        <w:t>Prvá doména tohto rámca sa zameriava práve na sebahodnotenie školy.</w:t>
      </w:r>
      <w:r w:rsidR="00E84C75">
        <w:rPr>
          <w:rStyle w:val="Odkaznapoznmkupodiarou"/>
        </w:rPr>
        <w:footnoteReference w:id="29"/>
      </w:r>
    </w:p>
    <w:p w14:paraId="744209BF" w14:textId="3C4F3A4D" w:rsidR="00D30911" w:rsidRDefault="00564CF7" w:rsidP="00564CF7">
      <w:pPr>
        <w:jc w:val="both"/>
      </w:pPr>
      <w:r>
        <w:lastRenderedPageBreak/>
        <w:t>Generálny inšpektorát</w:t>
      </w:r>
      <w:r w:rsidR="00D30911" w:rsidRPr="00BA5735">
        <w:t xml:space="preserve"> prispieva k zvyšovaniu kvality vzdelávania</w:t>
      </w:r>
      <w:r w:rsidR="00D30911">
        <w:t xml:space="preserve"> </w:t>
      </w:r>
      <w:r w:rsidR="00D30911" w:rsidRPr="00BA5735">
        <w:t xml:space="preserve">žiakov </w:t>
      </w:r>
      <w:r w:rsidR="00D30911" w:rsidRPr="00564CF7">
        <w:rPr>
          <w:b/>
          <w:bCs/>
        </w:rPr>
        <w:t>zdieľaním príkladov dobrej praxe</w:t>
      </w:r>
      <w:r w:rsidR="00D30911" w:rsidRPr="00BA5735">
        <w:t xml:space="preserve"> vo svojich správach a </w:t>
      </w:r>
      <w:r w:rsidR="00D30911" w:rsidRPr="00564CF7">
        <w:rPr>
          <w:b/>
          <w:bCs/>
        </w:rPr>
        <w:t>podporou zapájania škôl do procesu sebahodnotenia</w:t>
      </w:r>
      <w:r w:rsidR="00D30911" w:rsidRPr="00BA5735">
        <w:t>.</w:t>
      </w:r>
    </w:p>
    <w:p w14:paraId="6B3CD9E1" w14:textId="77777777" w:rsidR="00262CE6" w:rsidRPr="00262CE6" w:rsidRDefault="00262CE6" w:rsidP="00262CE6">
      <w:pPr>
        <w:jc w:val="both"/>
        <w:rPr>
          <w:b/>
          <w:bCs/>
        </w:rPr>
      </w:pPr>
      <w:r>
        <w:t xml:space="preserve">Sebahodnotenie </w:t>
      </w:r>
      <w:r w:rsidRPr="006D4245">
        <w:t>je založen</w:t>
      </w:r>
      <w:r>
        <w:t>é</w:t>
      </w:r>
      <w:r w:rsidRPr="006D4245">
        <w:t xml:space="preserve"> na </w:t>
      </w:r>
      <w:r w:rsidRPr="00262CE6">
        <w:rPr>
          <w:b/>
          <w:bCs/>
        </w:rPr>
        <w:t>nasledujúcich oblastiach analýzy:</w:t>
      </w:r>
    </w:p>
    <w:p w14:paraId="187F89CC" w14:textId="0F6B9846" w:rsidR="00262CE6" w:rsidRPr="006D4245" w:rsidRDefault="00262CE6" w:rsidP="00262CE6">
      <w:pPr>
        <w:pStyle w:val="Odsekzoznamu"/>
        <w:numPr>
          <w:ilvl w:val="1"/>
          <w:numId w:val="24"/>
        </w:numPr>
        <w:jc w:val="both"/>
      </w:pPr>
      <w:r w:rsidRPr="006D4245">
        <w:t>miera napĺňania vzdelávacieho projektu školy</w:t>
      </w:r>
      <w:r w:rsidR="00D00742">
        <w:rPr>
          <w:rStyle w:val="Odkaznapoznmkupodiarou"/>
        </w:rPr>
        <w:footnoteReference w:id="30"/>
      </w:r>
      <w:r w:rsidRPr="006D4245">
        <w:t xml:space="preserve"> a spôsob prípravy a realizácie výchovy, vzdelávania a učenia sa</w:t>
      </w:r>
      <w:r>
        <w:t xml:space="preserve"> </w:t>
      </w:r>
      <w:r w:rsidRPr="006D4245">
        <w:t>žiakov so zohľadnením ich špecifických charakteristík;</w:t>
      </w:r>
    </w:p>
    <w:p w14:paraId="6FD610BA" w14:textId="77777777" w:rsidR="00262CE6" w:rsidRPr="006D4245" w:rsidRDefault="00262CE6" w:rsidP="00262CE6">
      <w:pPr>
        <w:pStyle w:val="Odsekzoznamu"/>
        <w:numPr>
          <w:ilvl w:val="1"/>
          <w:numId w:val="24"/>
        </w:numPr>
        <w:jc w:val="both"/>
      </w:pPr>
      <w:r w:rsidRPr="006D4245">
        <w:t>úroveň realizácie aktivít</w:t>
      </w:r>
      <w:r>
        <w:t>,</w:t>
      </w:r>
      <w:r w:rsidRPr="006D4245">
        <w:t xml:space="preserve"> </w:t>
      </w:r>
      <w:r w:rsidRPr="001F2451">
        <w:t>ktoré vytvárajú také vzdelávacie</w:t>
      </w:r>
      <w:r>
        <w:t xml:space="preserve"> </w:t>
      </w:r>
      <w:r w:rsidRPr="001F2451">
        <w:t>prostredia, ktoré sú schopné generovať afektívne a emocionálne podmienky školského života napomáhajúce interakcii, sociálnej integrácii, učeniu sa a celkovému rozvoju osobnosti detí a žiakov</w:t>
      </w:r>
      <w:r w:rsidRPr="006D4245">
        <w:t>;</w:t>
      </w:r>
    </w:p>
    <w:p w14:paraId="024CA390" w14:textId="77777777" w:rsidR="00262CE6" w:rsidRPr="006D4245" w:rsidRDefault="00262CE6" w:rsidP="00262CE6">
      <w:pPr>
        <w:pStyle w:val="Odsekzoznamu"/>
        <w:numPr>
          <w:ilvl w:val="1"/>
          <w:numId w:val="24"/>
        </w:numPr>
        <w:jc w:val="both"/>
      </w:pPr>
      <w:r w:rsidRPr="006D4245">
        <w:t>výkonnosť orgánov riadenia a správy škôl alebo združení škôl, zahŕňajúca fungovanie školských riadiacich a pedagogických štruktúr, administratívne fungovanie, riadenie zdrojov a víziu vzdelávacej činnosti;</w:t>
      </w:r>
    </w:p>
    <w:p w14:paraId="512B85AE" w14:textId="77777777" w:rsidR="00262CE6" w:rsidRPr="006D4245" w:rsidRDefault="00262CE6" w:rsidP="00262CE6">
      <w:pPr>
        <w:pStyle w:val="Odsekzoznamu"/>
        <w:numPr>
          <w:ilvl w:val="1"/>
          <w:numId w:val="24"/>
        </w:numPr>
        <w:jc w:val="both"/>
      </w:pPr>
      <w:r w:rsidRPr="006D4245">
        <w:t>školský úspech, hodnotený prostredníctvom schopnosti podporovať školskú dochádzku a výsledkov rozvoja vzdelávacích výstupov žiakov, najmä výsledkov identifikovaných prostredníctvom platných systémov hodnotenia vzdelávania;</w:t>
      </w:r>
    </w:p>
    <w:p w14:paraId="0DB4512A" w14:textId="77777777" w:rsidR="00262CE6" w:rsidRPr="006D4245" w:rsidRDefault="00262CE6" w:rsidP="00262CE6">
      <w:pPr>
        <w:pStyle w:val="Odsekzoznamu"/>
        <w:numPr>
          <w:ilvl w:val="1"/>
          <w:numId w:val="24"/>
        </w:numPr>
        <w:jc w:val="both"/>
      </w:pPr>
      <w:r w:rsidRPr="006D4245">
        <w:t>uplatňovanie kultúry spolupráce medzi členmi vzdelávacej komunity.</w:t>
      </w:r>
    </w:p>
    <w:p w14:paraId="1271D080" w14:textId="3F0DA9A8" w:rsidR="00262CE6" w:rsidRPr="00CA6139" w:rsidRDefault="00262CE6" w:rsidP="00262CE6">
      <w:pPr>
        <w:jc w:val="both"/>
      </w:pPr>
      <w:r w:rsidRPr="00CA6139">
        <w:t xml:space="preserve">Uvedené oblasti korešpondujú s rámcom externého hodnotenia škôl, v ktorom je sebahodnotenie samostatnou hodnotiacou doménou. </w:t>
      </w:r>
      <w:r w:rsidR="00E22E08">
        <w:t xml:space="preserve">Generálny inšpektorát </w:t>
      </w:r>
      <w:r w:rsidRPr="00CA6139">
        <w:t xml:space="preserve">v rámci </w:t>
      </w:r>
      <w:r>
        <w:t xml:space="preserve">externého hodnotenia </w:t>
      </w:r>
      <w:r w:rsidRPr="00CA6139">
        <w:t xml:space="preserve">posudzuje nielen tematické zameranie sebahodnotenia, ale aj </w:t>
      </w:r>
      <w:r w:rsidRPr="00CA6139">
        <w:rPr>
          <w:b/>
          <w:bCs/>
        </w:rPr>
        <w:t>kvalitu jeho realizácie</w:t>
      </w:r>
      <w:r w:rsidRPr="00CA6139">
        <w:t xml:space="preserve">, najmä systematickosť procesu, zapojenie vzdelávacej komunity, využívanie relevantných údajov a </w:t>
      </w:r>
      <w:r w:rsidRPr="00CA6139">
        <w:rPr>
          <w:b/>
          <w:bCs/>
        </w:rPr>
        <w:t>preukázateľný dopad sebahodnotenia na plánovanie, riadenie a zlepšovanie pedagogickej praxe školy</w:t>
      </w:r>
      <w:r w:rsidRPr="00CA6139">
        <w:t>.</w:t>
      </w:r>
    </w:p>
    <w:p w14:paraId="644CE7A7" w14:textId="77777777" w:rsidR="00262CE6" w:rsidRPr="00F10046" w:rsidRDefault="00262CE6" w:rsidP="00E22E08">
      <w:pPr>
        <w:jc w:val="both"/>
      </w:pPr>
      <w:r w:rsidRPr="00E22E08">
        <w:rPr>
          <w:b/>
          <w:bCs/>
        </w:rPr>
        <w:t>Výstupom sebahodnotenia</w:t>
      </w:r>
      <w:r w:rsidRPr="00F10046">
        <w:t xml:space="preserve"> je spravidla:</w:t>
      </w:r>
    </w:p>
    <w:p w14:paraId="755FDE76" w14:textId="77777777" w:rsidR="00262CE6" w:rsidRPr="00F10046" w:rsidRDefault="00262CE6" w:rsidP="00262CE6">
      <w:pPr>
        <w:numPr>
          <w:ilvl w:val="0"/>
          <w:numId w:val="25"/>
        </w:numPr>
        <w:jc w:val="both"/>
      </w:pPr>
      <w:r w:rsidRPr="00F10046">
        <w:rPr>
          <w:b/>
          <w:bCs/>
        </w:rPr>
        <w:t>ročná správa o sebahodnotení</w:t>
      </w:r>
      <w:r w:rsidRPr="00F10046">
        <w:t>,</w:t>
      </w:r>
    </w:p>
    <w:p w14:paraId="79E64B2D" w14:textId="203C31D7" w:rsidR="00262CE6" w:rsidRDefault="00262CE6" w:rsidP="00262CE6">
      <w:pPr>
        <w:numPr>
          <w:ilvl w:val="0"/>
          <w:numId w:val="25"/>
        </w:numPr>
        <w:jc w:val="both"/>
      </w:pPr>
      <w:r w:rsidRPr="00F10046">
        <w:rPr>
          <w:b/>
          <w:bCs/>
        </w:rPr>
        <w:t>plán zlepšujúcich opatrení</w:t>
      </w:r>
      <w:r w:rsidRPr="00F10046">
        <w:t>,</w:t>
      </w:r>
      <w:r>
        <w:t xml:space="preserve"> </w:t>
      </w:r>
      <w:r w:rsidRPr="00F10046">
        <w:t xml:space="preserve">ktoré sú prerokúvané v rámci riadiacich orgánov školy a </w:t>
      </w:r>
      <w:r w:rsidRPr="00303EB1">
        <w:t>musia byť zdieľané s radou školy, zamestnancami, rodičmi a</w:t>
      </w:r>
      <w:r>
        <w:t> </w:t>
      </w:r>
      <w:r w:rsidRPr="00303EB1">
        <w:t>žiakmi</w:t>
      </w:r>
      <w:r>
        <w:t>.</w:t>
      </w:r>
    </w:p>
    <w:p w14:paraId="7530D3C1" w14:textId="66BDCA84" w:rsidR="00D10F93" w:rsidRDefault="00D10F93"/>
    <w:p w14:paraId="1B6612C3" w14:textId="77777777" w:rsidR="00110333" w:rsidRDefault="00110333">
      <w:r>
        <w:br w:type="page"/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31E7E" w14:paraId="51F6EE62" w14:textId="77777777" w:rsidTr="00031E7E">
        <w:tc>
          <w:tcPr>
            <w:tcW w:w="9062" w:type="dxa"/>
          </w:tcPr>
          <w:p w14:paraId="15829D38" w14:textId="27DB194B" w:rsidR="00031E7E" w:rsidRDefault="00031E7E" w:rsidP="00031E7E">
            <w:pPr>
              <w:ind w:left="1168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</w:rPr>
              <w:lastRenderedPageBreak/>
              <w:drawing>
                <wp:anchor distT="0" distB="0" distL="114300" distR="114300" simplePos="0" relativeHeight="251670528" behindDoc="0" locked="0" layoutInCell="1" allowOverlap="1" wp14:anchorId="2473C07D" wp14:editId="64AC22AF">
                  <wp:simplePos x="0" y="0"/>
                  <wp:positionH relativeFrom="column">
                    <wp:posOffset>-9526</wp:posOffset>
                  </wp:positionH>
                  <wp:positionV relativeFrom="paragraph">
                    <wp:posOffset>60324</wp:posOffset>
                  </wp:positionV>
                  <wp:extent cx="638175" cy="638175"/>
                  <wp:effectExtent l="0" t="0" r="9525" b="9525"/>
                  <wp:wrapNone/>
                  <wp:docPr id="1867891195" name="Obrázok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8F34B8D" w14:textId="20CAC4FB" w:rsidR="00031E7E" w:rsidRPr="00473378" w:rsidRDefault="00031E7E" w:rsidP="002A1BAD">
            <w:pPr>
              <w:ind w:left="1156"/>
              <w:jc w:val="both"/>
              <w:rPr>
                <w:b/>
                <w:bCs/>
                <w:sz w:val="26"/>
                <w:szCs w:val="26"/>
              </w:rPr>
            </w:pPr>
            <w:r w:rsidRPr="00473378">
              <w:rPr>
                <w:b/>
                <w:bCs/>
                <w:sz w:val="26"/>
                <w:szCs w:val="26"/>
              </w:rPr>
              <w:t>Testovanie žiakov</w:t>
            </w:r>
          </w:p>
          <w:p w14:paraId="3A9E0993" w14:textId="77777777" w:rsidR="00031E7E" w:rsidRDefault="00031E7E" w:rsidP="00473378">
            <w:pPr>
              <w:jc w:val="both"/>
            </w:pPr>
          </w:p>
          <w:p w14:paraId="65DC05F3" w14:textId="77777777" w:rsidR="00031E7E" w:rsidRDefault="00031E7E" w:rsidP="00473378">
            <w:pPr>
              <w:jc w:val="both"/>
            </w:pPr>
          </w:p>
          <w:p w14:paraId="70D90D8F" w14:textId="77777777" w:rsidR="00031E7E" w:rsidRDefault="00031E7E" w:rsidP="00473378">
            <w:pPr>
              <w:jc w:val="both"/>
            </w:pPr>
          </w:p>
          <w:p w14:paraId="2F8C62AA" w14:textId="4AA0499B" w:rsidR="00031E7E" w:rsidRDefault="00031E7E" w:rsidP="00B21127">
            <w:pPr>
              <w:pStyle w:val="Odsekzoznamu"/>
              <w:numPr>
                <w:ilvl w:val="0"/>
                <w:numId w:val="90"/>
              </w:numPr>
              <w:ind w:left="601"/>
              <w:jc w:val="both"/>
            </w:pPr>
            <w:r w:rsidRPr="00B21127">
              <w:rPr>
                <w:b/>
                <w:bCs/>
              </w:rPr>
              <w:t>Testovanie žiakov nepredstavuje v Portugalsku samostatný hodnotiaci nástroj</w:t>
            </w:r>
            <w:r w:rsidRPr="00473378">
              <w:t xml:space="preserve"> </w:t>
            </w:r>
            <w:r w:rsidR="00D93AA5">
              <w:t>generálneho inšpektorátu</w:t>
            </w:r>
            <w:r w:rsidRPr="00473378">
              <w:t xml:space="preserve"> ani priamu súčasť externého hodnotenia škôl. Hodnotiace tímy </w:t>
            </w:r>
            <w:r w:rsidR="00D93AA5">
              <w:t>inšpekcie</w:t>
            </w:r>
            <w:r w:rsidRPr="00473378">
              <w:t xml:space="preserve"> nerealizujú vlastné testovanie žiakov</w:t>
            </w:r>
            <w:r w:rsidR="000A6703" w:rsidRPr="00870D71">
              <w:t xml:space="preserve"> počas hodnotiacej návštevy</w:t>
            </w:r>
            <w:r w:rsidRPr="00473378">
              <w:t xml:space="preserve"> a výsledky národných testovaní alebo externých skúšok nepoužívajú ako rozhodujúce kritérium pri posudzovaní kvality školy.</w:t>
            </w:r>
            <w:r w:rsidR="00FE791D">
              <w:t xml:space="preserve"> </w:t>
            </w:r>
            <w:r w:rsidR="00FE791D" w:rsidRPr="00870D71">
              <w:t>Dôraz sa kladie na pedagogické procesy, inklúziu, kvalitu vyučovania a vnútorné mechanizmy zlepšovania školy, nie na samotné výsledky testov.</w:t>
            </w:r>
          </w:p>
          <w:p w14:paraId="38932AFC" w14:textId="77777777" w:rsidR="00B21127" w:rsidRPr="00473378" w:rsidRDefault="00B21127" w:rsidP="00B21127">
            <w:pPr>
              <w:ind w:left="601"/>
              <w:jc w:val="both"/>
            </w:pPr>
          </w:p>
          <w:p w14:paraId="37B1E641" w14:textId="56553F63" w:rsidR="00031E7E" w:rsidRDefault="00031E7E" w:rsidP="00B21127">
            <w:pPr>
              <w:pStyle w:val="Odsekzoznamu"/>
              <w:numPr>
                <w:ilvl w:val="0"/>
                <w:numId w:val="90"/>
              </w:numPr>
              <w:ind w:left="601"/>
              <w:jc w:val="both"/>
            </w:pPr>
            <w:r w:rsidRPr="00473378">
              <w:t xml:space="preserve">Výsledky testovaní však zohrávajú </w:t>
            </w:r>
            <w:r w:rsidRPr="00B21127">
              <w:rPr>
                <w:b/>
                <w:bCs/>
              </w:rPr>
              <w:t>významnú podpornú a kontextovú úlohu</w:t>
            </w:r>
            <w:r w:rsidRPr="00473378">
              <w:t>. Školy ich systematicky analyzujú v rámci sebahodnotenia a</w:t>
            </w:r>
            <w:r w:rsidR="00B21127">
              <w:t> generálny inšpektorát</w:t>
            </w:r>
            <w:r w:rsidRPr="00473378">
              <w:t xml:space="preserve"> ich zohľadňuje ako jeden zo zdrojov informácií pri externom hodnotení. Dôraz sa pritom kladie na interpretáciu výsledkov v čase, porovnávanie s podobnými školami a identifikáciu trendov a možností zlepšenia, nie na sankčné alebo rankingové posudzovanie výkonu škôl.</w:t>
            </w:r>
          </w:p>
          <w:p w14:paraId="6624389A" w14:textId="77777777" w:rsidR="00B21127" w:rsidRPr="00473378" w:rsidRDefault="00B21127" w:rsidP="00B21127">
            <w:pPr>
              <w:ind w:left="601"/>
              <w:jc w:val="both"/>
            </w:pPr>
          </w:p>
          <w:p w14:paraId="4A9A0F84" w14:textId="77777777" w:rsidR="00031E7E" w:rsidRDefault="00031E7E" w:rsidP="00B21127">
            <w:pPr>
              <w:pStyle w:val="Odsekzoznamu"/>
              <w:numPr>
                <w:ilvl w:val="0"/>
                <w:numId w:val="90"/>
              </w:numPr>
              <w:ind w:left="601"/>
              <w:jc w:val="both"/>
            </w:pPr>
            <w:r w:rsidRPr="00473378">
              <w:t>Tento prístup odráža orientáciu portugalského systému hodnotenia na rozvoj kvality a podporu učenia, pričom výsledky testovaní slúžia ako vstup pre reflexiu a zlepšovanie, nie ako cieľ hodnotenia samotného.</w:t>
            </w:r>
          </w:p>
          <w:p w14:paraId="3E07F2B5" w14:textId="3EDB24EE" w:rsidR="00B21127" w:rsidRDefault="00B21127" w:rsidP="00FE791D">
            <w:pPr>
              <w:jc w:val="both"/>
            </w:pPr>
          </w:p>
        </w:tc>
      </w:tr>
    </w:tbl>
    <w:p w14:paraId="386F55A4" w14:textId="77777777" w:rsidR="00FE791D" w:rsidRDefault="00FE791D" w:rsidP="00FE791D">
      <w:pPr>
        <w:pStyle w:val="Nadpis2"/>
        <w:numPr>
          <w:ilvl w:val="0"/>
          <w:numId w:val="0"/>
        </w:numPr>
        <w:ind w:left="709" w:hanging="576"/>
      </w:pPr>
    </w:p>
    <w:p w14:paraId="5F5FD8FF" w14:textId="77777777" w:rsidR="00BC2FF9" w:rsidRPr="00BC2FF9" w:rsidRDefault="00BC2FF9" w:rsidP="00BC2FF9">
      <w:pPr>
        <w:pStyle w:val="Itext"/>
        <w:rPr>
          <w:lang w:val="sk-SK"/>
        </w:rPr>
      </w:pPr>
    </w:p>
    <w:p w14:paraId="1364893B" w14:textId="4DE1B77B" w:rsidR="00897698" w:rsidRDefault="00897698" w:rsidP="00AB76A0">
      <w:pPr>
        <w:pStyle w:val="Nadpis2"/>
      </w:pPr>
      <w:bookmarkStart w:id="14" w:name="_Toc223684929"/>
      <w:r>
        <w:t xml:space="preserve">Postup </w:t>
      </w:r>
      <w:r w:rsidR="00C51B87">
        <w:t xml:space="preserve">externého </w:t>
      </w:r>
      <w:r>
        <w:t>hodnotenia kvality škôl a školských zariadení</w:t>
      </w:r>
      <w:bookmarkEnd w:id="14"/>
    </w:p>
    <w:p w14:paraId="32784CE7" w14:textId="4D3BFA9A" w:rsidR="00C20F28" w:rsidRPr="00514469" w:rsidRDefault="00C20F28" w:rsidP="00C20F28">
      <w:pPr>
        <w:jc w:val="both"/>
        <w:rPr>
          <w:b/>
          <w:bCs/>
        </w:rPr>
      </w:pPr>
      <w:r w:rsidRPr="00223938">
        <w:rPr>
          <w:b/>
          <w:bCs/>
        </w:rPr>
        <w:t>Externé hodnotenie škôl a školských zariadení má viacero etá</w:t>
      </w:r>
      <w:r w:rsidRPr="009F2113">
        <w:rPr>
          <w:b/>
          <w:bCs/>
        </w:rPr>
        <w:t>p</w:t>
      </w:r>
      <w:r>
        <w:rPr>
          <w:b/>
          <w:bCs/>
        </w:rPr>
        <w:t xml:space="preserve">. </w:t>
      </w:r>
      <w:r w:rsidRPr="007C724E">
        <w:t>Jeho</w:t>
      </w:r>
      <w:r>
        <w:rPr>
          <w:b/>
          <w:bCs/>
        </w:rPr>
        <w:t xml:space="preserve"> </w:t>
      </w:r>
      <w:r>
        <w:t xml:space="preserve">forma </w:t>
      </w:r>
      <w:r w:rsidRPr="00223938">
        <w:t>je prezenčná, založená na osobnej návšteve školy, pričom digitálne nástroj</w:t>
      </w:r>
      <w:r w:rsidR="001F4057">
        <w:t xml:space="preserve">e </w:t>
      </w:r>
      <w:r>
        <w:t>(napr. v prípade dotazníkov spokojnosti)</w:t>
      </w:r>
      <w:r w:rsidRPr="00223938">
        <w:t xml:space="preserve"> majú iba podporný charakter</w:t>
      </w:r>
      <w:r>
        <w:t>.</w:t>
      </w:r>
      <w:r w:rsidR="00E61C97">
        <w:t xml:space="preserve"> </w:t>
      </w:r>
      <w:r w:rsidR="00E61C97" w:rsidRPr="00514469">
        <w:rPr>
          <w:b/>
          <w:bCs/>
        </w:rPr>
        <w:t xml:space="preserve">Medzi etapy externého hodnotenia patria: </w:t>
      </w:r>
    </w:p>
    <w:p w14:paraId="4C2AF87C" w14:textId="77777777" w:rsidR="00C20F28" w:rsidRPr="00442D6E" w:rsidRDefault="00C20F28" w:rsidP="00C20F28">
      <w:r w:rsidRPr="00442D6E">
        <w:rPr>
          <w:rFonts w:cs="Segoe UI Emoji"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765E5DF7" wp14:editId="1D47CA50">
                <wp:simplePos x="0" y="0"/>
                <wp:positionH relativeFrom="column">
                  <wp:posOffset>538480</wp:posOffset>
                </wp:positionH>
                <wp:positionV relativeFrom="paragraph">
                  <wp:posOffset>269875</wp:posOffset>
                </wp:positionV>
                <wp:extent cx="1743075" cy="485775"/>
                <wp:effectExtent l="0" t="0" r="28575" b="28575"/>
                <wp:wrapNone/>
                <wp:docPr id="2067900504" name="Vývojový diagram: alternatívny proce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3075" cy="485775"/>
                        </a:xfrm>
                        <a:prstGeom prst="flowChartAlternateProcess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44CD4B3" w14:textId="77777777" w:rsidR="00C20F28" w:rsidRPr="00420699" w:rsidRDefault="00C20F28" w:rsidP="00C20F28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</w:rPr>
                              <w:t>1. Prípravné práce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5E5DF7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Vývojový diagram: alternatívny proces 1" o:spid="_x0000_s1026" type="#_x0000_t176" style="position:absolute;margin-left:42.4pt;margin-top:21.25pt;width:137.25pt;height:38.2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" fillcolor="#d9e2f3 [660]" strokecolor="#d9e2f3 [660]" strokeweight="1pt">
                <v:textbox>
                  <w:txbxContent>
                    <w:p w14:paraId="144CD4B3" w14:textId="77777777" w:rsidR="00C20F28" w:rsidRPr="00420699" w:rsidRDefault="00C20F28" w:rsidP="00C20F28">
                      <w:pPr>
                        <w:spacing w:after="0" w:line="240" w:lineRule="auto"/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</w:rPr>
                        <w:t>1. Prípravné práce</w:t>
                      </w:r>
                    </w:p>
                  </w:txbxContent>
                </v:textbox>
              </v:shape>
            </w:pict>
          </mc:Fallback>
        </mc:AlternateContent>
      </w:r>
    </w:p>
    <w:p w14:paraId="278B7A3A" w14:textId="77777777" w:rsidR="00C20F28" w:rsidRPr="00442D6E" w:rsidRDefault="00C20F28" w:rsidP="00C20F28">
      <w:pPr>
        <w:rPr>
          <w:sz w:val="52"/>
          <w:szCs w:val="52"/>
        </w:rPr>
      </w:pPr>
      <w:r w:rsidRPr="00680736">
        <w:rPr>
          <w:rFonts w:cs="Segoe UI Emoji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66292305" wp14:editId="53316D5A">
                <wp:simplePos x="0" y="0"/>
                <wp:positionH relativeFrom="column">
                  <wp:posOffset>548005</wp:posOffset>
                </wp:positionH>
                <wp:positionV relativeFrom="paragraph">
                  <wp:posOffset>554990</wp:posOffset>
                </wp:positionV>
                <wp:extent cx="1743075" cy="485775"/>
                <wp:effectExtent l="0" t="0" r="28575" b="28575"/>
                <wp:wrapNone/>
                <wp:docPr id="702082502" name="Vývojový diagram: alternatívny proce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3075" cy="485775"/>
                        </a:xfrm>
                        <a:prstGeom prst="flowChartAlternateProcess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D137312" w14:textId="77777777" w:rsidR="00C20F28" w:rsidRPr="00420699" w:rsidRDefault="00C20F28" w:rsidP="00C20F28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</w:rPr>
                              <w:t>2. Hodnotiace práce v škole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292305" id="_x0000_s1027" type="#_x0000_t176" style="position:absolute;margin-left:43.15pt;margin-top:43.7pt;width:137.25pt;height:38.25pt;z-index:25164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" fillcolor="#fbe4d5 [661]" strokecolor="#fbe4d5 [661]" strokeweight="1pt">
                <v:textbox>
                  <w:txbxContent>
                    <w:p w14:paraId="2D137312" w14:textId="77777777" w:rsidR="00C20F28" w:rsidRPr="00420699" w:rsidRDefault="00C20F28" w:rsidP="00C20F28">
                      <w:pPr>
                        <w:spacing w:after="0" w:line="240" w:lineRule="auto"/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</w:rPr>
                        <w:t>2. Hodnotiace práce v škole</w:t>
                      </w:r>
                    </w:p>
                  </w:txbxContent>
                </v:textbox>
              </v:shape>
            </w:pict>
          </mc:Fallback>
        </mc:AlternateContent>
      </w:r>
      <w:r w:rsidRPr="00680736">
        <w:rPr>
          <w:rFonts w:ascii="Segoe UI Emoji" w:hAnsi="Segoe UI Emoji" w:cs="Segoe UI Emoji"/>
          <w:sz w:val="52"/>
          <w:szCs w:val="52"/>
        </w:rPr>
        <w:t>📋</w:t>
      </w:r>
    </w:p>
    <w:p w14:paraId="2CDCB9FF" w14:textId="77777777" w:rsidR="00C20F28" w:rsidRPr="00680736" w:rsidRDefault="00C20F28" w:rsidP="00C20F28">
      <w:pPr>
        <w:rPr>
          <w:rFonts w:cs="Segoe UI Emoji"/>
          <w:sz w:val="44"/>
          <w:szCs w:val="44"/>
        </w:rPr>
      </w:pPr>
      <w:r w:rsidRPr="002A41E0">
        <w:rPr>
          <w:rFonts w:ascii="Segoe UI Emoji" w:hAnsi="Segoe UI Emoji" w:cs="Segoe UI Emoji"/>
          <w:sz w:val="44"/>
          <w:szCs w:val="44"/>
        </w:rPr>
        <w:t>🏫</w:t>
      </w:r>
      <w:r w:rsidRPr="00680736">
        <w:rPr>
          <w:rFonts w:cs="Segoe UI Emoji"/>
          <w:sz w:val="44"/>
          <w:szCs w:val="44"/>
        </w:rPr>
        <w:t xml:space="preserve"> </w:t>
      </w:r>
    </w:p>
    <w:p w14:paraId="2AD82495" w14:textId="77777777" w:rsidR="00C20F28" w:rsidRPr="00442D6E" w:rsidRDefault="00C20F28" w:rsidP="00C20F28">
      <w:pPr>
        <w:rPr>
          <w:rFonts w:cs="Segoe UI Emoji"/>
          <w:sz w:val="52"/>
          <w:szCs w:val="52"/>
        </w:rPr>
      </w:pPr>
      <w:r w:rsidRPr="00442D6E">
        <w:rPr>
          <w:rFonts w:cs="Segoe UI Emoji"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2A3CFD2C" wp14:editId="00C954E9">
                <wp:simplePos x="0" y="0"/>
                <wp:positionH relativeFrom="column">
                  <wp:posOffset>548005</wp:posOffset>
                </wp:positionH>
                <wp:positionV relativeFrom="paragraph">
                  <wp:posOffset>42545</wp:posOffset>
                </wp:positionV>
                <wp:extent cx="1743075" cy="485775"/>
                <wp:effectExtent l="0" t="0" r="28575" b="28575"/>
                <wp:wrapNone/>
                <wp:docPr id="1275512011" name="Vývojový diagram: alternatívny proce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3075" cy="485775"/>
                        </a:xfrm>
                        <a:prstGeom prst="flowChartAlternateProcess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DBB9C7" w14:textId="77777777" w:rsidR="00C20F28" w:rsidRPr="00420699" w:rsidRDefault="00C20F28" w:rsidP="00C20F28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</w:rPr>
                              <w:t>3. Vypracovanie hodnotiacej správy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3CFD2C" id="_x0000_s1028" type="#_x0000_t176" style="position:absolute;margin-left:43.15pt;margin-top:3.35pt;width:137.25pt;height:38.25pt;z-index: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" fillcolor="#fff2cc [663]" strokecolor="#fff2cc [663]" strokeweight="1pt">
                <v:textbox>
                  <w:txbxContent>
                    <w:p w14:paraId="46DBB9C7" w14:textId="77777777" w:rsidR="00C20F28" w:rsidRPr="00420699" w:rsidRDefault="00C20F28" w:rsidP="00C20F28">
                      <w:pPr>
                        <w:spacing w:after="0" w:line="240" w:lineRule="auto"/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</w:rPr>
                        <w:t>3. Vypracovanie hodnotiacej správy</w:t>
                      </w:r>
                    </w:p>
                  </w:txbxContent>
                </v:textbox>
              </v:shape>
            </w:pict>
          </mc:Fallback>
        </mc:AlternateContent>
      </w:r>
      <w:r w:rsidRPr="002A41E0">
        <w:rPr>
          <w:rFonts w:ascii="Segoe UI Emoji" w:hAnsi="Segoe UI Emoji" w:cs="Segoe UI Emoji"/>
          <w:sz w:val="52"/>
          <w:szCs w:val="52"/>
        </w:rPr>
        <w:t>✍️</w:t>
      </w:r>
    </w:p>
    <w:p w14:paraId="410043C4" w14:textId="77777777" w:rsidR="00C20F28" w:rsidRDefault="00C20F28" w:rsidP="00C20F28">
      <w:pPr>
        <w:pStyle w:val="SRIodrazkatext"/>
        <w:ind w:left="0" w:firstLine="0"/>
        <w:rPr>
          <w:color w:val="0070C0"/>
        </w:rPr>
      </w:pPr>
    </w:p>
    <w:p w14:paraId="5D8F61CD" w14:textId="77777777" w:rsidR="00006C41" w:rsidRDefault="00006C41" w:rsidP="00006C41">
      <w:pPr>
        <w:jc w:val="both"/>
      </w:pPr>
      <w:r w:rsidRPr="005354F7">
        <w:t xml:space="preserve">Školy sú hodnotené </w:t>
      </w:r>
      <w:r w:rsidRPr="00006C41">
        <w:rPr>
          <w:b/>
          <w:bCs/>
        </w:rPr>
        <w:t>raz v každom cykle</w:t>
      </w:r>
      <w:r w:rsidRPr="005354F7">
        <w:t xml:space="preserve">, pričom sa dodržiava </w:t>
      </w:r>
      <w:r w:rsidRPr="00006C41">
        <w:rPr>
          <w:b/>
          <w:bCs/>
        </w:rPr>
        <w:t>chronologické poradie vzhľadom na hodnotenie v predchádzajúcom cykle</w:t>
      </w:r>
      <w:r w:rsidRPr="005354F7">
        <w:t>.</w:t>
      </w:r>
      <w:r>
        <w:t xml:space="preserve"> Výber hodnotených škôl sa riadil nasledujúcimi kritériami:</w:t>
      </w:r>
    </w:p>
    <w:p w14:paraId="60A7EDA8" w14:textId="7B7678AD" w:rsidR="00006C41" w:rsidRDefault="00006C41" w:rsidP="00006C41">
      <w:pPr>
        <w:pStyle w:val="Odsekzoznamu"/>
        <w:numPr>
          <w:ilvl w:val="0"/>
          <w:numId w:val="38"/>
        </w:numPr>
        <w:jc w:val="both"/>
      </w:pPr>
      <w:r>
        <w:t>školy hodnotené v školských rokoch 2011</w:t>
      </w:r>
      <w:r w:rsidR="00FD477C">
        <w:t>/</w:t>
      </w:r>
      <w:r>
        <w:t>2012 až 2016</w:t>
      </w:r>
      <w:r w:rsidR="00FD477C">
        <w:t>/</w:t>
      </w:r>
      <w:r>
        <w:t xml:space="preserve">2017 (druhý cyklus externého hodnotenia), s prioritou pre tie, ktoré dosiahli </w:t>
      </w:r>
      <w:r w:rsidRPr="005354F7">
        <w:t>nižšie hodnotenia v hodnotených doménach</w:t>
      </w:r>
      <w:r>
        <w:t xml:space="preserve"> referenčného rámca;</w:t>
      </w:r>
    </w:p>
    <w:p w14:paraId="25552D5C" w14:textId="77777777" w:rsidR="00006C41" w:rsidRDefault="00006C41" w:rsidP="00006C41">
      <w:pPr>
        <w:pStyle w:val="Odsekzoznamu"/>
        <w:numPr>
          <w:ilvl w:val="0"/>
          <w:numId w:val="38"/>
        </w:numPr>
        <w:jc w:val="both"/>
      </w:pPr>
      <w:r>
        <w:lastRenderedPageBreak/>
        <w:t>súkromné a družstevné vzdelávacie zariadenia s asociatívnymi zmluvami;</w:t>
      </w:r>
    </w:p>
    <w:p w14:paraId="57C87F9D" w14:textId="02F14105" w:rsidR="00156953" w:rsidRDefault="00006C41" w:rsidP="000B33CB">
      <w:pPr>
        <w:pStyle w:val="Odsekzoznamu"/>
        <w:numPr>
          <w:ilvl w:val="0"/>
          <w:numId w:val="38"/>
        </w:numPr>
        <w:jc w:val="both"/>
      </w:pPr>
      <w:r>
        <w:t>odborné školy zo súkromnej siete.</w:t>
      </w:r>
    </w:p>
    <w:p w14:paraId="5BDD033E" w14:textId="77777777" w:rsidR="005833C6" w:rsidRPr="005833C6" w:rsidRDefault="005833C6" w:rsidP="005833C6">
      <w:pPr>
        <w:pStyle w:val="Odsekzoznamu"/>
        <w:jc w:val="both"/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56953" w14:paraId="509B32F2" w14:textId="77777777" w:rsidTr="00156953">
        <w:tc>
          <w:tcPr>
            <w:tcW w:w="9062" w:type="dxa"/>
          </w:tcPr>
          <w:p w14:paraId="653E03FD" w14:textId="77777777" w:rsidR="00556785" w:rsidRPr="00556785" w:rsidRDefault="00556785" w:rsidP="005833C6">
            <w:pPr>
              <w:spacing w:after="160" w:line="259" w:lineRule="auto"/>
              <w:jc w:val="both"/>
              <w:rPr>
                <w:sz w:val="2"/>
                <w:szCs w:val="2"/>
                <w:lang w:val="pt-PT"/>
              </w:rPr>
            </w:pPr>
            <w:r>
              <w:rPr>
                <w:noProof/>
                <w:lang w:val="pt-PT"/>
              </w:rPr>
              <w:drawing>
                <wp:anchor distT="0" distB="0" distL="114300" distR="114300" simplePos="0" relativeHeight="251674624" behindDoc="0" locked="0" layoutInCell="1" allowOverlap="1" wp14:anchorId="75AE93D7" wp14:editId="4C8EE7EC">
                  <wp:simplePos x="0" y="0"/>
                  <wp:positionH relativeFrom="margin">
                    <wp:posOffset>0</wp:posOffset>
                  </wp:positionH>
                  <wp:positionV relativeFrom="margin">
                    <wp:posOffset>91440</wp:posOffset>
                  </wp:positionV>
                  <wp:extent cx="556260" cy="556260"/>
                  <wp:effectExtent l="0" t="0" r="0" b="0"/>
                  <wp:wrapSquare wrapText="bothSides"/>
                  <wp:docPr id="1671475530" name="Obrázok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260" cy="5562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69F3FF6F" w14:textId="0D35D521" w:rsidR="00156953" w:rsidRDefault="005833C6" w:rsidP="00556785">
            <w:pPr>
              <w:spacing w:after="160" w:line="259" w:lineRule="auto"/>
              <w:ind w:right="175"/>
              <w:jc w:val="both"/>
              <w:rPr>
                <w:lang w:val="pt-PT"/>
              </w:rPr>
            </w:pPr>
            <w:r w:rsidRPr="00905104">
              <w:rPr>
                <w:lang w:val="pt-PT"/>
              </w:rPr>
              <w:t>V</w:t>
            </w:r>
            <w:r>
              <w:rPr>
                <w:lang w:val="pt-PT"/>
              </w:rPr>
              <w:t> </w:t>
            </w:r>
            <w:r>
              <w:t xml:space="preserve">školských rokoch </w:t>
            </w:r>
            <w:r w:rsidRPr="00710894">
              <w:rPr>
                <w:b/>
                <w:bCs/>
              </w:rPr>
              <w:t>2022</w:t>
            </w:r>
            <w:r>
              <w:rPr>
                <w:b/>
                <w:bCs/>
              </w:rPr>
              <w:t>/</w:t>
            </w:r>
            <w:r w:rsidRPr="00710894">
              <w:rPr>
                <w:b/>
                <w:bCs/>
              </w:rPr>
              <w:t>2023 a</w:t>
            </w:r>
            <w:r>
              <w:rPr>
                <w:b/>
                <w:bCs/>
              </w:rPr>
              <w:t> </w:t>
            </w:r>
            <w:r w:rsidRPr="00710894">
              <w:rPr>
                <w:b/>
                <w:bCs/>
              </w:rPr>
              <w:t>2023</w:t>
            </w:r>
            <w:r>
              <w:rPr>
                <w:b/>
                <w:bCs/>
              </w:rPr>
              <w:t>/</w:t>
            </w:r>
            <w:r w:rsidRPr="00710894">
              <w:rPr>
                <w:b/>
                <w:bCs/>
              </w:rPr>
              <w:t>2024</w:t>
            </w:r>
            <w:r>
              <w:t xml:space="preserve"> </w:t>
            </w:r>
            <w:r w:rsidRPr="00905104">
              <w:rPr>
                <w:lang w:val="pt-PT"/>
              </w:rPr>
              <w:t xml:space="preserve">bolo hodnotených </w:t>
            </w:r>
            <w:r w:rsidRPr="00905104">
              <w:rPr>
                <w:b/>
                <w:bCs/>
                <w:lang w:val="pt-PT"/>
              </w:rPr>
              <w:t>195 škôl</w:t>
            </w:r>
            <w:r w:rsidRPr="00905104">
              <w:rPr>
                <w:lang w:val="pt-PT"/>
              </w:rPr>
              <w:t xml:space="preserve">, na čom sa podieľalo </w:t>
            </w:r>
            <w:r w:rsidRPr="00905104">
              <w:rPr>
                <w:b/>
                <w:bCs/>
                <w:lang w:val="pt-PT"/>
              </w:rPr>
              <w:t xml:space="preserve">336 </w:t>
            </w:r>
            <w:r w:rsidRPr="00905104">
              <w:rPr>
                <w:b/>
                <w:bCs/>
              </w:rPr>
              <w:t>členov hodnotiacich tímov</w:t>
            </w:r>
            <w:r w:rsidRPr="00006C41">
              <w:t xml:space="preserve"> (inšpektorov a externých expertov)</w:t>
            </w:r>
            <w:r w:rsidRPr="00905104">
              <w:rPr>
                <w:lang w:val="pt-PT"/>
              </w:rPr>
              <w:t>. V školskom roku 2023/2024 boli po prvýkrát hodnotené súkromné odborné školy.</w:t>
            </w:r>
          </w:p>
        </w:tc>
      </w:tr>
    </w:tbl>
    <w:p w14:paraId="10723E72" w14:textId="5B50DA57" w:rsidR="00156953" w:rsidRPr="00905104" w:rsidRDefault="00156953" w:rsidP="000B33CB">
      <w:pPr>
        <w:jc w:val="both"/>
        <w:rPr>
          <w:lang w:val="pt-PT"/>
        </w:rPr>
      </w:pPr>
    </w:p>
    <w:p w14:paraId="12246666" w14:textId="7546A1B9" w:rsidR="000B33CB" w:rsidRDefault="000B33CB" w:rsidP="000B33CB">
      <w:pPr>
        <w:jc w:val="both"/>
      </w:pPr>
      <w:r w:rsidRPr="00865E3B">
        <w:t xml:space="preserve">Metodika externého hodnotenia škôl kombinuje viacero </w:t>
      </w:r>
      <w:r w:rsidRPr="006D1D1C">
        <w:rPr>
          <w:b/>
          <w:bCs/>
        </w:rPr>
        <w:t>zdrojov a procesov zberu informácií</w:t>
      </w:r>
      <w:r w:rsidRPr="00865E3B">
        <w:t>, ktoré sú znázornené na nasledujúcom obrázku</w:t>
      </w:r>
      <w:r>
        <w:t>.</w:t>
      </w:r>
    </w:p>
    <w:p w14:paraId="339C6E3C" w14:textId="77777777" w:rsidR="00841B28" w:rsidRDefault="00841B28" w:rsidP="000B33CB">
      <w:pPr>
        <w:jc w:val="both"/>
      </w:pPr>
    </w:p>
    <w:p w14:paraId="05509F79" w14:textId="6D98BC51" w:rsidR="00B77F95" w:rsidRDefault="00CD1593" w:rsidP="008A2D35">
      <w:pPr>
        <w:pStyle w:val="Iobrazokoznacenie"/>
        <w:rPr>
          <w:b w:val="0"/>
          <w:bCs/>
          <w:lang w:val="sk-SK"/>
        </w:rPr>
      </w:pPr>
      <w:bookmarkStart w:id="15" w:name="_Toc223683912"/>
      <w:r w:rsidRPr="008A2D35">
        <w:rPr>
          <w:b w:val="0"/>
          <w:bCs/>
          <w:lang w:val="sk-SK"/>
        </w:rPr>
        <w:t>Zdroje zberu informácií v rámci externého hodnotenia škôl</w:t>
      </w:r>
      <w:bookmarkEnd w:id="15"/>
    </w:p>
    <w:p w14:paraId="41C6AFF8" w14:textId="77777777" w:rsidR="00F03FB8" w:rsidRPr="00F03FB8" w:rsidRDefault="00F03FB8" w:rsidP="00F03FB8">
      <w:pPr>
        <w:pStyle w:val="Bezriadkovania"/>
        <w:rPr>
          <w:lang w:val="sk-SK"/>
        </w:rPr>
      </w:pPr>
    </w:p>
    <w:p w14:paraId="01029F08" w14:textId="77777777" w:rsidR="00B77F95" w:rsidRDefault="00B77F95" w:rsidP="00B77F95">
      <w:pPr>
        <w:pStyle w:val="Zkladntext"/>
        <w:spacing w:before="1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251652096" behindDoc="1" locked="0" layoutInCell="1" allowOverlap="1" wp14:anchorId="5C098B13" wp14:editId="75293F00">
                <wp:simplePos x="0" y="0"/>
                <wp:positionH relativeFrom="page">
                  <wp:posOffset>3863340</wp:posOffset>
                </wp:positionH>
                <wp:positionV relativeFrom="paragraph">
                  <wp:posOffset>170815</wp:posOffset>
                </wp:positionV>
                <wp:extent cx="1969135" cy="1450340"/>
                <wp:effectExtent l="0" t="0" r="12065" b="16510"/>
                <wp:wrapTopAndBottom/>
                <wp:docPr id="84" name="Group 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69135" cy="1450340"/>
                          <a:chOff x="6350" y="6350"/>
                          <a:chExt cx="1969389" cy="1450720"/>
                        </a:xfrm>
                      </wpg:grpSpPr>
                      <wps:wsp>
                        <wps:cNvPr id="85" name="Graphic 85"/>
                        <wps:cNvSpPr/>
                        <wps:spPr>
                          <a:xfrm>
                            <a:off x="341884" y="6350"/>
                            <a:ext cx="1633855" cy="94741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33855" h="947419">
                                <a:moveTo>
                                  <a:pt x="0" y="94742"/>
                                </a:moveTo>
                                <a:lnTo>
                                  <a:pt x="7445" y="57864"/>
                                </a:lnTo>
                                <a:lnTo>
                                  <a:pt x="27749" y="27749"/>
                                </a:lnTo>
                                <a:lnTo>
                                  <a:pt x="57864" y="7445"/>
                                </a:lnTo>
                                <a:lnTo>
                                  <a:pt x="94741" y="0"/>
                                </a:lnTo>
                                <a:lnTo>
                                  <a:pt x="1538732" y="0"/>
                                </a:lnTo>
                                <a:lnTo>
                                  <a:pt x="1575609" y="7445"/>
                                </a:lnTo>
                                <a:lnTo>
                                  <a:pt x="1605724" y="27749"/>
                                </a:lnTo>
                                <a:lnTo>
                                  <a:pt x="1626028" y="57864"/>
                                </a:lnTo>
                                <a:lnTo>
                                  <a:pt x="1633474" y="94742"/>
                                </a:lnTo>
                                <a:lnTo>
                                  <a:pt x="1633474" y="852551"/>
                                </a:lnTo>
                                <a:lnTo>
                                  <a:pt x="1626028" y="889428"/>
                                </a:lnTo>
                                <a:lnTo>
                                  <a:pt x="1605724" y="919543"/>
                                </a:lnTo>
                                <a:lnTo>
                                  <a:pt x="1575609" y="939847"/>
                                </a:lnTo>
                                <a:lnTo>
                                  <a:pt x="1538732" y="947293"/>
                                </a:lnTo>
                                <a:lnTo>
                                  <a:pt x="94741" y="947293"/>
                                </a:lnTo>
                                <a:lnTo>
                                  <a:pt x="57864" y="939847"/>
                                </a:lnTo>
                                <a:lnTo>
                                  <a:pt x="27749" y="919543"/>
                                </a:lnTo>
                                <a:lnTo>
                                  <a:pt x="7445" y="889428"/>
                                </a:lnTo>
                                <a:lnTo>
                                  <a:pt x="0" y="852551"/>
                                </a:lnTo>
                                <a:lnTo>
                                  <a:pt x="0" y="94742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9FDF4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86" name="Graphic 86"/>
                        <wps:cNvSpPr/>
                        <wps:spPr>
                          <a:xfrm>
                            <a:off x="6350" y="175005"/>
                            <a:ext cx="1282065" cy="12820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065" h="1282065">
                                <a:moveTo>
                                  <a:pt x="0" y="0"/>
                                </a:moveTo>
                                <a:lnTo>
                                  <a:pt x="0" y="1281938"/>
                                </a:lnTo>
                                <a:lnTo>
                                  <a:pt x="1281811" y="1281938"/>
                                </a:lnTo>
                                <a:lnTo>
                                  <a:pt x="1280926" y="1233876"/>
                                </a:lnTo>
                                <a:lnTo>
                                  <a:pt x="1278295" y="1186261"/>
                                </a:lnTo>
                                <a:lnTo>
                                  <a:pt x="1273946" y="1139124"/>
                                </a:lnTo>
                                <a:lnTo>
                                  <a:pt x="1267912" y="1092495"/>
                                </a:lnTo>
                                <a:lnTo>
                                  <a:pt x="1260223" y="1046406"/>
                                </a:lnTo>
                                <a:lnTo>
                                  <a:pt x="1250910" y="1000888"/>
                                </a:lnTo>
                                <a:lnTo>
                                  <a:pt x="1240005" y="955970"/>
                                </a:lnTo>
                                <a:lnTo>
                                  <a:pt x="1227538" y="911686"/>
                                </a:lnTo>
                                <a:lnTo>
                                  <a:pt x="1213540" y="868065"/>
                                </a:lnTo>
                                <a:lnTo>
                                  <a:pt x="1198042" y="825138"/>
                                </a:lnTo>
                                <a:lnTo>
                                  <a:pt x="1181076" y="782937"/>
                                </a:lnTo>
                                <a:lnTo>
                                  <a:pt x="1162671" y="741492"/>
                                </a:lnTo>
                                <a:lnTo>
                                  <a:pt x="1142860" y="700834"/>
                                </a:lnTo>
                                <a:lnTo>
                                  <a:pt x="1121673" y="660995"/>
                                </a:lnTo>
                                <a:lnTo>
                                  <a:pt x="1099142" y="622005"/>
                                </a:lnTo>
                                <a:lnTo>
                                  <a:pt x="1075296" y="583896"/>
                                </a:lnTo>
                                <a:lnTo>
                                  <a:pt x="1050168" y="546697"/>
                                </a:lnTo>
                                <a:lnTo>
                                  <a:pt x="1023787" y="510441"/>
                                </a:lnTo>
                                <a:lnTo>
                                  <a:pt x="996186" y="475158"/>
                                </a:lnTo>
                                <a:lnTo>
                                  <a:pt x="967395" y="440880"/>
                                </a:lnTo>
                                <a:lnTo>
                                  <a:pt x="937445" y="407636"/>
                                </a:lnTo>
                                <a:lnTo>
                                  <a:pt x="906367" y="375459"/>
                                </a:lnTo>
                                <a:lnTo>
                                  <a:pt x="874192" y="344379"/>
                                </a:lnTo>
                                <a:lnTo>
                                  <a:pt x="840951" y="314427"/>
                                </a:lnTo>
                                <a:lnTo>
                                  <a:pt x="806675" y="285634"/>
                                </a:lnTo>
                                <a:lnTo>
                                  <a:pt x="771395" y="258031"/>
                                </a:lnTo>
                                <a:lnTo>
                                  <a:pt x="735142" y="231650"/>
                                </a:lnTo>
                                <a:lnTo>
                                  <a:pt x="697947" y="206520"/>
                                </a:lnTo>
                                <a:lnTo>
                                  <a:pt x="659841" y="182673"/>
                                </a:lnTo>
                                <a:lnTo>
                                  <a:pt x="620855" y="160141"/>
                                </a:lnTo>
                                <a:lnTo>
                                  <a:pt x="581020" y="138953"/>
                                </a:lnTo>
                                <a:lnTo>
                                  <a:pt x="540367" y="119141"/>
                                </a:lnTo>
                                <a:lnTo>
                                  <a:pt x="498927" y="100736"/>
                                </a:lnTo>
                                <a:lnTo>
                                  <a:pt x="456731" y="83769"/>
                                </a:lnTo>
                                <a:lnTo>
                                  <a:pt x="413809" y="68271"/>
                                </a:lnTo>
                                <a:lnTo>
                                  <a:pt x="370194" y="54273"/>
                                </a:lnTo>
                                <a:lnTo>
                                  <a:pt x="325915" y="41806"/>
                                </a:lnTo>
                                <a:lnTo>
                                  <a:pt x="281004" y="30900"/>
                                </a:lnTo>
                                <a:lnTo>
                                  <a:pt x="235492" y="21587"/>
                                </a:lnTo>
                                <a:lnTo>
                                  <a:pt x="189410" y="13898"/>
                                </a:lnTo>
                                <a:lnTo>
                                  <a:pt x="142789" y="7864"/>
                                </a:lnTo>
                                <a:lnTo>
                                  <a:pt x="95659" y="3516"/>
                                </a:lnTo>
                                <a:lnTo>
                                  <a:pt x="48052" y="88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BF0D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87" name="Graphic 87"/>
                        <wps:cNvSpPr/>
                        <wps:spPr>
                          <a:xfrm>
                            <a:off x="6350" y="175005"/>
                            <a:ext cx="1282065" cy="12820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065" h="1282065">
                                <a:moveTo>
                                  <a:pt x="0" y="0"/>
                                </a:moveTo>
                                <a:lnTo>
                                  <a:pt x="48052" y="884"/>
                                </a:lnTo>
                                <a:lnTo>
                                  <a:pt x="95659" y="3516"/>
                                </a:lnTo>
                                <a:lnTo>
                                  <a:pt x="142789" y="7864"/>
                                </a:lnTo>
                                <a:lnTo>
                                  <a:pt x="189410" y="13898"/>
                                </a:lnTo>
                                <a:lnTo>
                                  <a:pt x="235492" y="21587"/>
                                </a:lnTo>
                                <a:lnTo>
                                  <a:pt x="281004" y="30900"/>
                                </a:lnTo>
                                <a:lnTo>
                                  <a:pt x="325915" y="41806"/>
                                </a:lnTo>
                                <a:lnTo>
                                  <a:pt x="370194" y="54273"/>
                                </a:lnTo>
                                <a:lnTo>
                                  <a:pt x="413809" y="68271"/>
                                </a:lnTo>
                                <a:lnTo>
                                  <a:pt x="456731" y="83769"/>
                                </a:lnTo>
                                <a:lnTo>
                                  <a:pt x="498927" y="100736"/>
                                </a:lnTo>
                                <a:lnTo>
                                  <a:pt x="540367" y="119141"/>
                                </a:lnTo>
                                <a:lnTo>
                                  <a:pt x="581020" y="138953"/>
                                </a:lnTo>
                                <a:lnTo>
                                  <a:pt x="620855" y="160141"/>
                                </a:lnTo>
                                <a:lnTo>
                                  <a:pt x="659841" y="182673"/>
                                </a:lnTo>
                                <a:lnTo>
                                  <a:pt x="697947" y="206520"/>
                                </a:lnTo>
                                <a:lnTo>
                                  <a:pt x="735142" y="231650"/>
                                </a:lnTo>
                                <a:lnTo>
                                  <a:pt x="771395" y="258031"/>
                                </a:lnTo>
                                <a:lnTo>
                                  <a:pt x="806675" y="285634"/>
                                </a:lnTo>
                                <a:lnTo>
                                  <a:pt x="840951" y="314427"/>
                                </a:lnTo>
                                <a:lnTo>
                                  <a:pt x="874192" y="344379"/>
                                </a:lnTo>
                                <a:lnTo>
                                  <a:pt x="906367" y="375459"/>
                                </a:lnTo>
                                <a:lnTo>
                                  <a:pt x="937445" y="407636"/>
                                </a:lnTo>
                                <a:lnTo>
                                  <a:pt x="967395" y="440880"/>
                                </a:lnTo>
                                <a:lnTo>
                                  <a:pt x="996186" y="475158"/>
                                </a:lnTo>
                                <a:lnTo>
                                  <a:pt x="1023787" y="510441"/>
                                </a:lnTo>
                                <a:lnTo>
                                  <a:pt x="1050168" y="546697"/>
                                </a:lnTo>
                                <a:lnTo>
                                  <a:pt x="1075296" y="583896"/>
                                </a:lnTo>
                                <a:lnTo>
                                  <a:pt x="1099142" y="622005"/>
                                </a:lnTo>
                                <a:lnTo>
                                  <a:pt x="1121673" y="660995"/>
                                </a:lnTo>
                                <a:lnTo>
                                  <a:pt x="1142860" y="700834"/>
                                </a:lnTo>
                                <a:lnTo>
                                  <a:pt x="1162671" y="741492"/>
                                </a:lnTo>
                                <a:lnTo>
                                  <a:pt x="1181076" y="782937"/>
                                </a:lnTo>
                                <a:lnTo>
                                  <a:pt x="1198042" y="825138"/>
                                </a:lnTo>
                                <a:lnTo>
                                  <a:pt x="1213540" y="868065"/>
                                </a:lnTo>
                                <a:lnTo>
                                  <a:pt x="1227538" y="911686"/>
                                </a:lnTo>
                                <a:lnTo>
                                  <a:pt x="1240005" y="955970"/>
                                </a:lnTo>
                                <a:lnTo>
                                  <a:pt x="1250910" y="1000888"/>
                                </a:lnTo>
                                <a:lnTo>
                                  <a:pt x="1260223" y="1046406"/>
                                </a:lnTo>
                                <a:lnTo>
                                  <a:pt x="1267912" y="1092495"/>
                                </a:lnTo>
                                <a:lnTo>
                                  <a:pt x="1273946" y="1139124"/>
                                </a:lnTo>
                                <a:lnTo>
                                  <a:pt x="1278295" y="1186261"/>
                                </a:lnTo>
                                <a:lnTo>
                                  <a:pt x="1280926" y="1233876"/>
                                </a:lnTo>
                                <a:lnTo>
                                  <a:pt x="1281811" y="1281938"/>
                                </a:lnTo>
                                <a:lnTo>
                                  <a:pt x="0" y="128193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699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88" name="Textbox 88"/>
                        <wps:cNvSpPr txBox="1"/>
                        <wps:spPr>
                          <a:xfrm>
                            <a:off x="919988" y="71373"/>
                            <a:ext cx="1014730" cy="681933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61158B3" w14:textId="77777777" w:rsidR="00B77F95" w:rsidRPr="005B314E" w:rsidRDefault="00B77F95" w:rsidP="00E97315">
                              <w:pPr>
                                <w:widowControl w:val="0"/>
                                <w:numPr>
                                  <w:ilvl w:val="0"/>
                                  <w:numId w:val="31"/>
                                </w:numPr>
                                <w:tabs>
                                  <w:tab w:val="left" w:pos="131"/>
                                </w:tabs>
                                <w:autoSpaceDE w:val="0"/>
                                <w:autoSpaceDN w:val="0"/>
                                <w:spacing w:after="0" w:line="173" w:lineRule="exact"/>
                                <w:ind w:left="131" w:hanging="131"/>
                                <w:rPr>
                                  <w:sz w:val="18"/>
                                </w:rPr>
                              </w:pPr>
                              <w:r w:rsidRPr="005B314E">
                                <w:rPr>
                                  <w:sz w:val="17"/>
                                </w:rPr>
                                <w:t>R</w:t>
                              </w:r>
                              <w:r w:rsidRPr="005B314E">
                                <w:rPr>
                                  <w:spacing w:val="-5"/>
                                  <w:sz w:val="17"/>
                                </w:rPr>
                                <w:t>ô</w:t>
                              </w:r>
                              <w:r w:rsidRPr="005B314E">
                                <w:rPr>
                                  <w:sz w:val="17"/>
                                </w:rPr>
                                <w:t>zne úrovne</w:t>
                              </w:r>
                            </w:p>
                            <w:p w14:paraId="1284C04B" w14:textId="77777777" w:rsidR="00B77F95" w:rsidRPr="005B314E" w:rsidRDefault="00B77F95" w:rsidP="00B77F95">
                              <w:pPr>
                                <w:spacing w:before="7" w:line="216" w:lineRule="auto"/>
                                <w:ind w:left="235" w:right="18" w:hanging="142"/>
                                <w:rPr>
                                  <w:sz w:val="18"/>
                                </w:rPr>
                              </w:pPr>
                              <w:r w:rsidRPr="005B314E">
                                <w:rPr>
                                  <w:sz w:val="17"/>
                                </w:rPr>
                                <w:t xml:space="preserve">vzdelávania a výučby a ponuky </w:t>
                              </w:r>
                              <w:r w:rsidRPr="005B314E">
                                <w:rPr>
                                  <w:spacing w:val="-2"/>
                                  <w:sz w:val="17"/>
                                </w:rPr>
                                <w:t>vzdelávania</w:t>
                              </w:r>
                            </w:p>
                          </w:txbxContent>
                        </wps:txbx>
                        <wps:bodyPr wrap="square" lIns="0" tIns="0" rIns="0" bIns="0" rtlCol="0"/>
                      </wps:wsp>
                      <wps:wsp>
                        <wps:cNvPr id="89" name="Textbox 89"/>
                        <wps:cNvSpPr txBox="1"/>
                        <wps:spPr>
                          <a:xfrm>
                            <a:off x="113792" y="555134"/>
                            <a:ext cx="890907" cy="846946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9D1BB11" w14:textId="77777777" w:rsidR="00B77F95" w:rsidRPr="002153A4" w:rsidRDefault="00B77F95" w:rsidP="00B77F95">
                              <w:pPr>
                                <w:spacing w:line="244" w:lineRule="exact"/>
                                <w:ind w:left="-1" w:right="18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pacing w:val="-2"/>
                                  <w:sz w:val="16"/>
                                  <w:szCs w:val="16"/>
                                </w:rPr>
                                <w:t>POZOROVANIE VÝCHOVNO-VZDELÁVACÍCH A VYUČOVACÍCH POSTUPOV</w:t>
                              </w:r>
                            </w:p>
                          </w:txbxContent>
                        </wps:txbx>
                        <wps:bodyPr wrap="square" lIns="0" tIns="0" rIns="0" bIns="0" rtlCol="0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C098B13" id="Group 84" o:spid="_x0000_s1029" style="position:absolute;margin-left:304.2pt;margin-top:13.45pt;width:155.05pt;height:114.2pt;z-index:-251664384;mso-wrap-distance-left:0;mso-wrap-distance-right:0;mso-position-horizontal-relative:page;mso-width-relative:margin;mso-height-relative:margin" coordorigin="63,63" coordsize="19693,145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">
                <v:shape id="Graphic 85" o:spid="_x0000_s1030" style="position:absolute;left:3418;top:63;width:16339;height:9474;visibility:visible;mso-wrap-style:square;v-text-anchor:top" coordsize="1633855,947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" path="m,94742l7445,57864,27749,27749,57864,7445,94741,,1538732,r36877,7445l1605724,27749r20304,30115l1633474,94742r,757809l1626028,889428r-20304,30115l1575609,939847r-36877,7446l94741,947293,57864,939847,27749,919543,7445,889428,,852551,,94742xe" filled="f" strokecolor="#9fdf40" strokeweight="1pt">
                  <v:path arrowok="t"/>
                </v:shape>
                <v:shape id="Graphic 86" o:spid="_x0000_s1031" style="position:absolute;left:63;top:1750;width:12821;height:12820;visibility:visible;mso-wrap-style:square;v-text-anchor:top" coordsize="1282065,12820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" path="m,l,1281938r1281811,l1280926,1233876r-2631,-47615l1273946,1139124r-6034,-46629l1260223,1046406r-9313,-45518l1240005,955970r-12467,-44284l1213540,868065r-15498,-42927l1181076,782937r-18405,-41445l1142860,700834r-21187,-39839l1099142,622005r-23846,-38109l1050168,546697r-26381,-36256l996186,475158,967395,440880,937445,407636,906367,375459,874192,344379,840951,314427,806675,285634,771395,258031,735142,231650,697947,206520,659841,182673,620855,160141,581020,138953,540367,119141,498927,100736,456731,83769,413809,68271,370194,54273,325915,41806,281004,30900,235492,21587,189410,13898,142789,7864,95659,3516,48052,884,,xe" fillcolor="#ebf0de" stroked="f">
                  <v:path arrowok="t"/>
                </v:shape>
                <v:shape id="Graphic 87" o:spid="_x0000_s1032" style="position:absolute;left:63;top:1750;width:12821;height:12820;visibility:visible;mso-wrap-style:square;v-text-anchor:top" coordsize="1282065,12820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" path="m,l48052,884,95659,3516r47130,4348l189410,13898r46082,7689l281004,30900r44911,10906l370194,54273r43615,13998l456731,83769r42196,16967l540367,119141r40653,19812l620855,160141r38986,22532l697947,206520r37195,25130l771395,258031r35280,27603l840951,314427r33241,29952l906367,375459r31078,32177l967395,440880r28791,34278l1023787,510441r26381,36256l1075296,583896r23846,38109l1121673,660995r21187,39839l1162671,741492r18405,41445l1198042,825138r15498,42927l1227538,911686r12467,44284l1250910,1000888r9313,45518l1267912,1092495r6034,46629l1278295,1186261r2631,47615l1281811,1281938,,1281938,,xe" filled="f" strokecolor="white" strokeweight=".35275mm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88" o:spid="_x0000_s1033" type="#_x0000_t202" style="position:absolute;left:9199;top:713;width:10148;height:68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" filled="f" stroked="f">
                  <v:textbox inset="0,0,0,0">
                    <w:txbxContent>
                      <w:p w14:paraId="761158B3" w14:textId="77777777" w:rsidR="00B77F95" w:rsidRPr="005B314E" w:rsidRDefault="00B77F95" w:rsidP="00E97315">
                        <w:pPr>
                          <w:widowControl w:val="0"/>
                          <w:numPr>
                            <w:ilvl w:val="0"/>
                            <w:numId w:val="31"/>
                          </w:numPr>
                          <w:tabs>
                            <w:tab w:val="left" w:pos="131"/>
                          </w:tabs>
                          <w:autoSpaceDE w:val="0"/>
                          <w:autoSpaceDN w:val="0"/>
                          <w:spacing w:after="0" w:line="173" w:lineRule="exact"/>
                          <w:ind w:left="131" w:hanging="131"/>
                          <w:rPr>
                            <w:sz w:val="18"/>
                          </w:rPr>
                        </w:pPr>
                        <w:r w:rsidRPr="005B314E">
                          <w:rPr>
                            <w:sz w:val="17"/>
                          </w:rPr>
                          <w:t>R</w:t>
                        </w:r>
                        <w:r w:rsidRPr="005B314E">
                          <w:rPr>
                            <w:spacing w:val="-5"/>
                            <w:sz w:val="17"/>
                          </w:rPr>
                          <w:t>ô</w:t>
                        </w:r>
                        <w:r w:rsidRPr="005B314E">
                          <w:rPr>
                            <w:sz w:val="17"/>
                          </w:rPr>
                          <w:t>zne úrovne</w:t>
                        </w:r>
                      </w:p>
                      <w:p w14:paraId="1284C04B" w14:textId="77777777" w:rsidR="00B77F95" w:rsidRPr="005B314E" w:rsidRDefault="00B77F95" w:rsidP="00B77F95">
                        <w:pPr>
                          <w:spacing w:before="7" w:line="216" w:lineRule="auto"/>
                          <w:ind w:left="235" w:right="18" w:hanging="142"/>
                          <w:rPr>
                            <w:sz w:val="18"/>
                          </w:rPr>
                        </w:pPr>
                        <w:r w:rsidRPr="005B314E">
                          <w:rPr>
                            <w:sz w:val="17"/>
                          </w:rPr>
                          <w:t xml:space="preserve">vzdelávania a výučby a ponuky </w:t>
                        </w:r>
                        <w:r w:rsidRPr="005B314E">
                          <w:rPr>
                            <w:spacing w:val="-2"/>
                            <w:sz w:val="17"/>
                          </w:rPr>
                          <w:t>vzdelávania</w:t>
                        </w:r>
                      </w:p>
                    </w:txbxContent>
                  </v:textbox>
                </v:shape>
                <v:shape id="Textbox 89" o:spid="_x0000_s1034" type="#_x0000_t202" style="position:absolute;left:1137;top:5551;width:8909;height:84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" filled="f" stroked="f">
                  <v:textbox inset="0,0,0,0">
                    <w:txbxContent>
                      <w:p w14:paraId="09D1BB11" w14:textId="77777777" w:rsidR="00B77F95" w:rsidRPr="002153A4" w:rsidRDefault="00B77F95" w:rsidP="00B77F95">
                        <w:pPr>
                          <w:spacing w:line="244" w:lineRule="exact"/>
                          <w:ind w:left="-1" w:right="18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pacing w:val="-2"/>
                            <w:sz w:val="16"/>
                            <w:szCs w:val="16"/>
                          </w:rPr>
                          <w:t>POZOROVANIE VÝCHOVNO-VZDELÁVACÍCH A VYUČOVACÍCH POSTUPOV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251650048" behindDoc="1" locked="0" layoutInCell="1" allowOverlap="1" wp14:anchorId="4A62E0CE" wp14:editId="4E5717C6">
                <wp:simplePos x="0" y="0"/>
                <wp:positionH relativeFrom="page">
                  <wp:posOffset>1790700</wp:posOffset>
                </wp:positionH>
                <wp:positionV relativeFrom="paragraph">
                  <wp:posOffset>170815</wp:posOffset>
                </wp:positionV>
                <wp:extent cx="2018030" cy="1450340"/>
                <wp:effectExtent l="0" t="0" r="20320" b="16510"/>
                <wp:wrapTopAndBottom/>
                <wp:docPr id="78" name="Group 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18030" cy="1450340"/>
                          <a:chOff x="6350" y="6350"/>
                          <a:chExt cx="2018538" cy="1450720"/>
                        </a:xfrm>
                      </wpg:grpSpPr>
                      <wps:wsp>
                        <wps:cNvPr id="79" name="Graphic 79"/>
                        <wps:cNvSpPr/>
                        <wps:spPr>
                          <a:xfrm>
                            <a:off x="6350" y="6350"/>
                            <a:ext cx="1647189" cy="94741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47189" h="947419">
                                <a:moveTo>
                                  <a:pt x="0" y="94742"/>
                                </a:moveTo>
                                <a:lnTo>
                                  <a:pt x="7445" y="57864"/>
                                </a:lnTo>
                                <a:lnTo>
                                  <a:pt x="27749" y="27749"/>
                                </a:lnTo>
                                <a:lnTo>
                                  <a:pt x="57864" y="7445"/>
                                </a:lnTo>
                                <a:lnTo>
                                  <a:pt x="94742" y="0"/>
                                </a:lnTo>
                                <a:lnTo>
                                  <a:pt x="1552066" y="0"/>
                                </a:lnTo>
                                <a:lnTo>
                                  <a:pt x="1588944" y="7445"/>
                                </a:lnTo>
                                <a:lnTo>
                                  <a:pt x="1619059" y="27749"/>
                                </a:lnTo>
                                <a:lnTo>
                                  <a:pt x="1639363" y="57864"/>
                                </a:lnTo>
                                <a:lnTo>
                                  <a:pt x="1646809" y="94742"/>
                                </a:lnTo>
                                <a:lnTo>
                                  <a:pt x="1646809" y="852551"/>
                                </a:lnTo>
                                <a:lnTo>
                                  <a:pt x="1639363" y="889428"/>
                                </a:lnTo>
                                <a:lnTo>
                                  <a:pt x="1619059" y="919543"/>
                                </a:lnTo>
                                <a:lnTo>
                                  <a:pt x="1588944" y="939847"/>
                                </a:lnTo>
                                <a:lnTo>
                                  <a:pt x="1552066" y="947293"/>
                                </a:lnTo>
                                <a:lnTo>
                                  <a:pt x="94742" y="947293"/>
                                </a:lnTo>
                                <a:lnTo>
                                  <a:pt x="57864" y="939847"/>
                                </a:lnTo>
                                <a:lnTo>
                                  <a:pt x="27749" y="919543"/>
                                </a:lnTo>
                                <a:lnTo>
                                  <a:pt x="7445" y="889428"/>
                                </a:lnTo>
                                <a:lnTo>
                                  <a:pt x="0" y="852551"/>
                                </a:lnTo>
                                <a:lnTo>
                                  <a:pt x="0" y="94742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C3D59B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80" name="Graphic 80"/>
                        <wps:cNvSpPr/>
                        <wps:spPr>
                          <a:xfrm>
                            <a:off x="742823" y="175005"/>
                            <a:ext cx="1282065" cy="12820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065" h="1282065">
                                <a:moveTo>
                                  <a:pt x="1281811" y="0"/>
                                </a:moveTo>
                                <a:lnTo>
                                  <a:pt x="1233758" y="884"/>
                                </a:lnTo>
                                <a:lnTo>
                                  <a:pt x="1186151" y="3516"/>
                                </a:lnTo>
                                <a:lnTo>
                                  <a:pt x="1139021" y="7864"/>
                                </a:lnTo>
                                <a:lnTo>
                                  <a:pt x="1092400" y="13898"/>
                                </a:lnTo>
                                <a:lnTo>
                                  <a:pt x="1046318" y="21587"/>
                                </a:lnTo>
                                <a:lnTo>
                                  <a:pt x="1000806" y="30900"/>
                                </a:lnTo>
                                <a:lnTo>
                                  <a:pt x="955895" y="41806"/>
                                </a:lnTo>
                                <a:lnTo>
                                  <a:pt x="911616" y="54273"/>
                                </a:lnTo>
                                <a:lnTo>
                                  <a:pt x="868001" y="68271"/>
                                </a:lnTo>
                                <a:lnTo>
                                  <a:pt x="825079" y="83769"/>
                                </a:lnTo>
                                <a:lnTo>
                                  <a:pt x="782883" y="100736"/>
                                </a:lnTo>
                                <a:lnTo>
                                  <a:pt x="741443" y="119141"/>
                                </a:lnTo>
                                <a:lnTo>
                                  <a:pt x="700790" y="138953"/>
                                </a:lnTo>
                                <a:lnTo>
                                  <a:pt x="660955" y="160141"/>
                                </a:lnTo>
                                <a:lnTo>
                                  <a:pt x="621969" y="182673"/>
                                </a:lnTo>
                                <a:lnTo>
                                  <a:pt x="583863" y="206520"/>
                                </a:lnTo>
                                <a:lnTo>
                                  <a:pt x="546668" y="231650"/>
                                </a:lnTo>
                                <a:lnTo>
                                  <a:pt x="510415" y="258031"/>
                                </a:lnTo>
                                <a:lnTo>
                                  <a:pt x="475135" y="285634"/>
                                </a:lnTo>
                                <a:lnTo>
                                  <a:pt x="440859" y="314427"/>
                                </a:lnTo>
                                <a:lnTo>
                                  <a:pt x="407618" y="344379"/>
                                </a:lnTo>
                                <a:lnTo>
                                  <a:pt x="375443" y="375459"/>
                                </a:lnTo>
                                <a:lnTo>
                                  <a:pt x="344365" y="407636"/>
                                </a:lnTo>
                                <a:lnTo>
                                  <a:pt x="314415" y="440880"/>
                                </a:lnTo>
                                <a:lnTo>
                                  <a:pt x="285624" y="475158"/>
                                </a:lnTo>
                                <a:lnTo>
                                  <a:pt x="258023" y="510441"/>
                                </a:lnTo>
                                <a:lnTo>
                                  <a:pt x="231642" y="546697"/>
                                </a:lnTo>
                                <a:lnTo>
                                  <a:pt x="206514" y="583896"/>
                                </a:lnTo>
                                <a:lnTo>
                                  <a:pt x="182668" y="622005"/>
                                </a:lnTo>
                                <a:lnTo>
                                  <a:pt x="160137" y="660995"/>
                                </a:lnTo>
                                <a:lnTo>
                                  <a:pt x="138950" y="700834"/>
                                </a:lnTo>
                                <a:lnTo>
                                  <a:pt x="119139" y="741492"/>
                                </a:lnTo>
                                <a:lnTo>
                                  <a:pt x="100734" y="782937"/>
                                </a:lnTo>
                                <a:lnTo>
                                  <a:pt x="83768" y="825138"/>
                                </a:lnTo>
                                <a:lnTo>
                                  <a:pt x="68270" y="868065"/>
                                </a:lnTo>
                                <a:lnTo>
                                  <a:pt x="54272" y="911686"/>
                                </a:lnTo>
                                <a:lnTo>
                                  <a:pt x="41805" y="955970"/>
                                </a:lnTo>
                                <a:lnTo>
                                  <a:pt x="30900" y="1000888"/>
                                </a:lnTo>
                                <a:lnTo>
                                  <a:pt x="21587" y="1046406"/>
                                </a:lnTo>
                                <a:lnTo>
                                  <a:pt x="13898" y="1092495"/>
                                </a:lnTo>
                                <a:lnTo>
                                  <a:pt x="7864" y="1139124"/>
                                </a:lnTo>
                                <a:lnTo>
                                  <a:pt x="3515" y="1186261"/>
                                </a:lnTo>
                                <a:lnTo>
                                  <a:pt x="884" y="1233876"/>
                                </a:lnTo>
                                <a:lnTo>
                                  <a:pt x="0" y="1281938"/>
                                </a:lnTo>
                                <a:lnTo>
                                  <a:pt x="1281811" y="1281938"/>
                                </a:lnTo>
                                <a:lnTo>
                                  <a:pt x="12818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3D59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81" name="Graphic 81"/>
                        <wps:cNvSpPr/>
                        <wps:spPr>
                          <a:xfrm>
                            <a:off x="742823" y="175005"/>
                            <a:ext cx="1282065" cy="12820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065" h="1282065">
                                <a:moveTo>
                                  <a:pt x="0" y="1281938"/>
                                </a:moveTo>
                                <a:lnTo>
                                  <a:pt x="884" y="1233876"/>
                                </a:lnTo>
                                <a:lnTo>
                                  <a:pt x="3515" y="1186261"/>
                                </a:lnTo>
                                <a:lnTo>
                                  <a:pt x="7864" y="1139124"/>
                                </a:lnTo>
                                <a:lnTo>
                                  <a:pt x="13898" y="1092495"/>
                                </a:lnTo>
                                <a:lnTo>
                                  <a:pt x="21587" y="1046406"/>
                                </a:lnTo>
                                <a:lnTo>
                                  <a:pt x="30900" y="1000888"/>
                                </a:lnTo>
                                <a:lnTo>
                                  <a:pt x="41805" y="955970"/>
                                </a:lnTo>
                                <a:lnTo>
                                  <a:pt x="54272" y="911686"/>
                                </a:lnTo>
                                <a:lnTo>
                                  <a:pt x="68270" y="868065"/>
                                </a:lnTo>
                                <a:lnTo>
                                  <a:pt x="83768" y="825138"/>
                                </a:lnTo>
                                <a:lnTo>
                                  <a:pt x="100734" y="782937"/>
                                </a:lnTo>
                                <a:lnTo>
                                  <a:pt x="119139" y="741492"/>
                                </a:lnTo>
                                <a:lnTo>
                                  <a:pt x="138950" y="700834"/>
                                </a:lnTo>
                                <a:lnTo>
                                  <a:pt x="160137" y="660995"/>
                                </a:lnTo>
                                <a:lnTo>
                                  <a:pt x="182668" y="622005"/>
                                </a:lnTo>
                                <a:lnTo>
                                  <a:pt x="206514" y="583896"/>
                                </a:lnTo>
                                <a:lnTo>
                                  <a:pt x="231642" y="546697"/>
                                </a:lnTo>
                                <a:lnTo>
                                  <a:pt x="258023" y="510441"/>
                                </a:lnTo>
                                <a:lnTo>
                                  <a:pt x="285624" y="475158"/>
                                </a:lnTo>
                                <a:lnTo>
                                  <a:pt x="314415" y="440880"/>
                                </a:lnTo>
                                <a:lnTo>
                                  <a:pt x="344365" y="407636"/>
                                </a:lnTo>
                                <a:lnTo>
                                  <a:pt x="375443" y="375459"/>
                                </a:lnTo>
                                <a:lnTo>
                                  <a:pt x="407618" y="344379"/>
                                </a:lnTo>
                                <a:lnTo>
                                  <a:pt x="440859" y="314427"/>
                                </a:lnTo>
                                <a:lnTo>
                                  <a:pt x="475135" y="285634"/>
                                </a:lnTo>
                                <a:lnTo>
                                  <a:pt x="510415" y="258031"/>
                                </a:lnTo>
                                <a:lnTo>
                                  <a:pt x="546668" y="231650"/>
                                </a:lnTo>
                                <a:lnTo>
                                  <a:pt x="583863" y="206520"/>
                                </a:lnTo>
                                <a:lnTo>
                                  <a:pt x="621969" y="182673"/>
                                </a:lnTo>
                                <a:lnTo>
                                  <a:pt x="660955" y="160141"/>
                                </a:lnTo>
                                <a:lnTo>
                                  <a:pt x="700790" y="138953"/>
                                </a:lnTo>
                                <a:lnTo>
                                  <a:pt x="741443" y="119141"/>
                                </a:lnTo>
                                <a:lnTo>
                                  <a:pt x="782883" y="100736"/>
                                </a:lnTo>
                                <a:lnTo>
                                  <a:pt x="825079" y="83769"/>
                                </a:lnTo>
                                <a:lnTo>
                                  <a:pt x="868001" y="68271"/>
                                </a:lnTo>
                                <a:lnTo>
                                  <a:pt x="911616" y="54273"/>
                                </a:lnTo>
                                <a:lnTo>
                                  <a:pt x="955895" y="41806"/>
                                </a:lnTo>
                                <a:lnTo>
                                  <a:pt x="1000806" y="30900"/>
                                </a:lnTo>
                                <a:lnTo>
                                  <a:pt x="1046318" y="21587"/>
                                </a:lnTo>
                                <a:lnTo>
                                  <a:pt x="1092400" y="13898"/>
                                </a:lnTo>
                                <a:lnTo>
                                  <a:pt x="1139021" y="7864"/>
                                </a:lnTo>
                                <a:lnTo>
                                  <a:pt x="1186151" y="3516"/>
                                </a:lnTo>
                                <a:lnTo>
                                  <a:pt x="1233758" y="884"/>
                                </a:lnTo>
                                <a:lnTo>
                                  <a:pt x="1281811" y="0"/>
                                </a:lnTo>
                                <a:lnTo>
                                  <a:pt x="1281811" y="1281938"/>
                                </a:lnTo>
                                <a:lnTo>
                                  <a:pt x="0" y="1281938"/>
                                </a:lnTo>
                                <a:close/>
                              </a:path>
                            </a:pathLst>
                          </a:custGeom>
                          <a:ln w="12699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82" name="Textbox 82"/>
                        <wps:cNvSpPr txBox="1"/>
                        <wps:spPr>
                          <a:xfrm>
                            <a:off x="61976" y="71373"/>
                            <a:ext cx="947419" cy="7423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E022908" w14:textId="77777777" w:rsidR="00B77F95" w:rsidRPr="005B314E" w:rsidRDefault="00B77F95" w:rsidP="00E97315">
                              <w:pPr>
                                <w:widowControl w:val="0"/>
                                <w:numPr>
                                  <w:ilvl w:val="0"/>
                                  <w:numId w:val="32"/>
                                </w:numPr>
                                <w:tabs>
                                  <w:tab w:val="left" w:pos="131"/>
                                </w:tabs>
                                <w:autoSpaceDE w:val="0"/>
                                <w:autoSpaceDN w:val="0"/>
                                <w:spacing w:after="0" w:line="173" w:lineRule="exact"/>
                                <w:ind w:left="131" w:hanging="131"/>
                                <w:rPr>
                                  <w:sz w:val="18"/>
                                </w:rPr>
                              </w:pPr>
                              <w:r w:rsidRPr="005B314E">
                                <w:rPr>
                                  <w:sz w:val="17"/>
                                </w:rPr>
                                <w:t xml:space="preserve">Dokumenty </w:t>
                              </w:r>
                              <w:r w:rsidRPr="005B314E">
                                <w:rPr>
                                  <w:spacing w:val="-5"/>
                                  <w:sz w:val="17"/>
                                </w:rPr>
                                <w:t>školy</w:t>
                              </w:r>
                              <w:r w:rsidRPr="005B314E">
                                <w:rPr>
                                  <w:sz w:val="17"/>
                                </w:rPr>
                                <w:t xml:space="preserve">, štatistické informácie a výsledky dotazníkov </w:t>
                              </w:r>
                              <w:r w:rsidRPr="005B314E">
                                <w:rPr>
                                  <w:spacing w:val="-2"/>
                                  <w:sz w:val="17"/>
                                </w:rPr>
                                <w:t>spokojnosti</w:t>
                              </w:r>
                            </w:p>
                          </w:txbxContent>
                        </wps:txbx>
                        <wps:bodyPr wrap="square" lIns="0" tIns="0" rIns="0" bIns="0" rtlCol="0"/>
                      </wps:wsp>
                      <wps:wsp>
                        <wps:cNvPr id="83" name="Textbox 83"/>
                        <wps:cNvSpPr txBox="1"/>
                        <wps:spPr>
                          <a:xfrm>
                            <a:off x="1009395" y="849630"/>
                            <a:ext cx="931038" cy="5524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3ECF80A" w14:textId="77777777" w:rsidR="00B77F95" w:rsidRPr="005B314E" w:rsidRDefault="00B77F95" w:rsidP="00B77F95">
                              <w:pPr>
                                <w:spacing w:line="244" w:lineRule="exact"/>
                                <w:ind w:left="1" w:right="18"/>
                                <w:jc w:val="center"/>
                                <w:rPr>
                                  <w:sz w:val="24"/>
                                </w:rPr>
                              </w:pPr>
                              <w:r w:rsidRPr="005B314E">
                                <w:rPr>
                                  <w:smallCaps/>
                                  <w:spacing w:val="-2"/>
                                </w:rPr>
                                <w:t>Analýza</w:t>
                              </w:r>
                              <w:r w:rsidRPr="005B314E">
                                <w:rPr>
                                  <w:sz w:val="24"/>
                                </w:rPr>
                                <w:t xml:space="preserve"> </w:t>
                              </w:r>
                              <w:r w:rsidRPr="005B314E">
                                <w:rPr>
                                  <w:spacing w:val="-2"/>
                                  <w:sz w:val="18"/>
                                </w:rPr>
                                <w:t>DOKUMENTÁCIE</w:t>
                              </w:r>
                            </w:p>
                          </w:txbxContent>
                        </wps:txbx>
                        <wps:bodyPr wrap="square" lIns="0" tIns="0" rIns="0" bIns="0" rtlCol="0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A62E0CE" id="Group 78" o:spid="_x0000_s1035" style="position:absolute;margin-left:141pt;margin-top:13.45pt;width:158.9pt;height:114.2pt;z-index:-251666432;mso-wrap-distance-left:0;mso-wrap-distance-right:0;mso-position-horizontal-relative:page;mso-width-relative:margin;mso-height-relative:margin" coordorigin="63,63" coordsize="20185,145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">
                <v:shape id="Graphic 79" o:spid="_x0000_s1036" style="position:absolute;left:63;top:63;width:16472;height:9474;visibility:visible;mso-wrap-style:square;v-text-anchor:top" coordsize="1647189,947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" path="m,94742l7445,57864,27749,27749,57864,7445,94742,,1552066,r36878,7445l1619059,27749r20304,30115l1646809,94742r,757809l1639363,889428r-20304,30115l1588944,939847r-36878,7446l94742,947293,57864,939847,27749,919543,7445,889428,,852551,,94742xe" filled="f" strokecolor="#c3d59b" strokeweight="1pt">
                  <v:path arrowok="t"/>
                </v:shape>
                <v:shape id="Graphic 80" o:spid="_x0000_s1037" style="position:absolute;left:7428;top:1750;width:12820;height:12820;visibility:visible;mso-wrap-style:square;v-text-anchor:top" coordsize="1282065,12820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" path="m1281811,r-48053,884l1186151,3516r-47130,4348l1092400,13898r-46082,7689l1000806,30900,955895,41806,911616,54273,868001,68271,825079,83769r-42196,16967l741443,119141r-40653,19812l660955,160141r-38986,22532l583863,206520r-37195,25130l510415,258031r-35280,27603l440859,314427r-33241,29952l375443,375459r-31078,32177l314415,440880r-28791,34278l258023,510441r-26381,36256l206514,583896r-23846,38109l160137,660995r-21187,39839l119139,741492r-18405,41445l83768,825138,68270,868065,54272,911686,41805,955970r-10905,44918l21587,1046406r-7689,46089l7864,1139124r-4349,47137l884,1233876,,1281938r1281811,l1281811,xe" fillcolor="#c3d59b" stroked="f">
                  <v:path arrowok="t"/>
                </v:shape>
                <v:shape id="Graphic 81" o:spid="_x0000_s1038" style="position:absolute;left:7428;top:1750;width:12820;height:12820;visibility:visible;mso-wrap-style:square;v-text-anchor:top" coordsize="1282065,12820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" path="m,1281938r884,-48062l3515,1186261r4349,-47137l13898,1092495r7689,-46089l30900,1000888,41805,955970,54272,911686,68270,868065,83768,825138r16966,-42201l119139,741492r19811,-40658l160137,660995r22531,-38990l206514,583896r25128,-37199l258023,510441r27601,-35283l314415,440880r29950,-33244l375443,375459r32175,-31080l440859,314427r34276,-28793l510415,258031r36253,-26381l583863,206520r38106,-23847l660955,160141r39835,-21188l741443,119141r41440,-18405l825079,83769,868001,68271,911616,54273,955895,41806r44911,-10906l1046318,21587r46082,-7689l1139021,7864r47130,-4348l1233758,884,1281811,r,1281938l,1281938xe" filled="f" strokecolor="white" strokeweight=".35275mm">
                  <v:path arrowok="t"/>
                </v:shape>
                <v:shape id="Textbox 82" o:spid="_x0000_s1039" type="#_x0000_t202" style="position:absolute;left:619;top:713;width:9474;height:7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" filled="f" stroked="f">
                  <v:textbox inset="0,0,0,0">
                    <w:txbxContent>
                      <w:p w14:paraId="4E022908" w14:textId="77777777" w:rsidR="00B77F95" w:rsidRPr="005B314E" w:rsidRDefault="00B77F95" w:rsidP="00E97315">
                        <w:pPr>
                          <w:widowControl w:val="0"/>
                          <w:numPr>
                            <w:ilvl w:val="0"/>
                            <w:numId w:val="32"/>
                          </w:numPr>
                          <w:tabs>
                            <w:tab w:val="left" w:pos="131"/>
                          </w:tabs>
                          <w:autoSpaceDE w:val="0"/>
                          <w:autoSpaceDN w:val="0"/>
                          <w:spacing w:after="0" w:line="173" w:lineRule="exact"/>
                          <w:ind w:left="131" w:hanging="131"/>
                          <w:rPr>
                            <w:sz w:val="18"/>
                          </w:rPr>
                        </w:pPr>
                        <w:r w:rsidRPr="005B314E">
                          <w:rPr>
                            <w:sz w:val="17"/>
                          </w:rPr>
                          <w:t xml:space="preserve">Dokumenty </w:t>
                        </w:r>
                        <w:r w:rsidRPr="005B314E">
                          <w:rPr>
                            <w:spacing w:val="-5"/>
                            <w:sz w:val="17"/>
                          </w:rPr>
                          <w:t>školy</w:t>
                        </w:r>
                        <w:r w:rsidRPr="005B314E">
                          <w:rPr>
                            <w:sz w:val="17"/>
                          </w:rPr>
                          <w:t xml:space="preserve">, štatistické informácie a výsledky dotazníkov </w:t>
                        </w:r>
                        <w:r w:rsidRPr="005B314E">
                          <w:rPr>
                            <w:spacing w:val="-2"/>
                            <w:sz w:val="17"/>
                          </w:rPr>
                          <w:t>spokojnosti</w:t>
                        </w:r>
                      </w:p>
                    </w:txbxContent>
                  </v:textbox>
                </v:shape>
                <v:shape id="Textbox 83" o:spid="_x0000_s1040" type="#_x0000_t202" style="position:absolute;left:10093;top:8496;width:9311;height:5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" filled="f" stroked="f">
                  <v:textbox inset="0,0,0,0">
                    <w:txbxContent>
                      <w:p w14:paraId="43ECF80A" w14:textId="77777777" w:rsidR="00B77F95" w:rsidRPr="005B314E" w:rsidRDefault="00B77F95" w:rsidP="00B77F95">
                        <w:pPr>
                          <w:spacing w:line="244" w:lineRule="exact"/>
                          <w:ind w:left="1" w:right="18"/>
                          <w:jc w:val="center"/>
                          <w:rPr>
                            <w:sz w:val="24"/>
                          </w:rPr>
                        </w:pPr>
                        <w:r w:rsidRPr="005B314E">
                          <w:rPr>
                            <w:smallCaps/>
                            <w:spacing w:val="-2"/>
                          </w:rPr>
                          <w:t>Analýza</w:t>
                        </w:r>
                        <w:r w:rsidRPr="005B314E">
                          <w:rPr>
                            <w:sz w:val="24"/>
                          </w:rPr>
                          <w:t xml:space="preserve"> </w:t>
                        </w:r>
                        <w:r w:rsidRPr="005B314E">
                          <w:rPr>
                            <w:spacing w:val="-2"/>
                            <w:sz w:val="18"/>
                          </w:rPr>
                          <w:t>DOKUMENTÁCIE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5C9BA09D" w14:textId="77777777" w:rsidR="00B77F95" w:rsidRPr="009F7B51" w:rsidRDefault="00B77F95" w:rsidP="00B77F95">
      <w:pPr>
        <w:pStyle w:val="Zkladntext"/>
        <w:spacing w:before="3"/>
        <w:rPr>
          <w:sz w:val="4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251648000" behindDoc="1" locked="0" layoutInCell="1" allowOverlap="1" wp14:anchorId="7E37F811" wp14:editId="4434AF05">
                <wp:simplePos x="0" y="0"/>
                <wp:positionH relativeFrom="page">
                  <wp:posOffset>3863340</wp:posOffset>
                </wp:positionH>
                <wp:positionV relativeFrom="paragraph">
                  <wp:posOffset>1532890</wp:posOffset>
                </wp:positionV>
                <wp:extent cx="2065655" cy="1450340"/>
                <wp:effectExtent l="0" t="0" r="10795" b="16510"/>
                <wp:wrapTopAndBottom/>
                <wp:docPr id="96" name="Group 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65655" cy="1450340"/>
                          <a:chOff x="6350" y="6350"/>
                          <a:chExt cx="2066035" cy="1450720"/>
                        </a:xfrm>
                      </wpg:grpSpPr>
                      <wps:wsp>
                        <wps:cNvPr id="97" name="Graphic 97"/>
                        <wps:cNvSpPr/>
                        <wps:spPr>
                          <a:xfrm>
                            <a:off x="287400" y="509651"/>
                            <a:ext cx="1784985" cy="94741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84985" h="947419">
                                <a:moveTo>
                                  <a:pt x="0" y="94741"/>
                                </a:moveTo>
                                <a:lnTo>
                                  <a:pt x="7445" y="57864"/>
                                </a:lnTo>
                                <a:lnTo>
                                  <a:pt x="27749" y="27749"/>
                                </a:lnTo>
                                <a:lnTo>
                                  <a:pt x="57864" y="7445"/>
                                </a:lnTo>
                                <a:lnTo>
                                  <a:pt x="94742" y="0"/>
                                </a:lnTo>
                                <a:lnTo>
                                  <a:pt x="1690116" y="0"/>
                                </a:lnTo>
                                <a:lnTo>
                                  <a:pt x="1726993" y="7445"/>
                                </a:lnTo>
                                <a:lnTo>
                                  <a:pt x="1757108" y="27749"/>
                                </a:lnTo>
                                <a:lnTo>
                                  <a:pt x="1777412" y="57864"/>
                                </a:lnTo>
                                <a:lnTo>
                                  <a:pt x="1784858" y="94741"/>
                                </a:lnTo>
                                <a:lnTo>
                                  <a:pt x="1784858" y="852538"/>
                                </a:lnTo>
                                <a:lnTo>
                                  <a:pt x="1777412" y="889413"/>
                                </a:lnTo>
                                <a:lnTo>
                                  <a:pt x="1757108" y="919524"/>
                                </a:lnTo>
                                <a:lnTo>
                                  <a:pt x="1726993" y="939824"/>
                                </a:lnTo>
                                <a:lnTo>
                                  <a:pt x="1690116" y="947267"/>
                                </a:lnTo>
                                <a:lnTo>
                                  <a:pt x="94742" y="947267"/>
                                </a:lnTo>
                                <a:lnTo>
                                  <a:pt x="57864" y="939824"/>
                                </a:lnTo>
                                <a:lnTo>
                                  <a:pt x="27749" y="919524"/>
                                </a:lnTo>
                                <a:lnTo>
                                  <a:pt x="7445" y="889413"/>
                                </a:lnTo>
                                <a:lnTo>
                                  <a:pt x="0" y="852538"/>
                                </a:lnTo>
                                <a:lnTo>
                                  <a:pt x="0" y="94741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7E7E7E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98" name="Graphic 98"/>
                        <wps:cNvSpPr/>
                        <wps:spPr>
                          <a:xfrm>
                            <a:off x="6350" y="6350"/>
                            <a:ext cx="1282065" cy="12820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065" h="1282065">
                                <a:moveTo>
                                  <a:pt x="128181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81823"/>
                                </a:lnTo>
                                <a:lnTo>
                                  <a:pt x="48052" y="1280939"/>
                                </a:lnTo>
                                <a:lnTo>
                                  <a:pt x="95659" y="1278307"/>
                                </a:lnTo>
                                <a:lnTo>
                                  <a:pt x="142789" y="1273959"/>
                                </a:lnTo>
                                <a:lnTo>
                                  <a:pt x="189410" y="1267924"/>
                                </a:lnTo>
                                <a:lnTo>
                                  <a:pt x="235492" y="1260235"/>
                                </a:lnTo>
                                <a:lnTo>
                                  <a:pt x="281004" y="1250922"/>
                                </a:lnTo>
                                <a:lnTo>
                                  <a:pt x="325915" y="1240017"/>
                                </a:lnTo>
                                <a:lnTo>
                                  <a:pt x="370194" y="1227549"/>
                                </a:lnTo>
                                <a:lnTo>
                                  <a:pt x="413809" y="1213551"/>
                                </a:lnTo>
                                <a:lnTo>
                                  <a:pt x="456731" y="1198053"/>
                                </a:lnTo>
                                <a:lnTo>
                                  <a:pt x="498927" y="1181086"/>
                                </a:lnTo>
                                <a:lnTo>
                                  <a:pt x="540367" y="1162682"/>
                                </a:lnTo>
                                <a:lnTo>
                                  <a:pt x="581020" y="1142870"/>
                                </a:lnTo>
                                <a:lnTo>
                                  <a:pt x="620855" y="1121683"/>
                                </a:lnTo>
                                <a:lnTo>
                                  <a:pt x="659841" y="1099151"/>
                                </a:lnTo>
                                <a:lnTo>
                                  <a:pt x="697947" y="1075305"/>
                                </a:lnTo>
                                <a:lnTo>
                                  <a:pt x="735142" y="1050176"/>
                                </a:lnTo>
                                <a:lnTo>
                                  <a:pt x="771395" y="1023795"/>
                                </a:lnTo>
                                <a:lnTo>
                                  <a:pt x="806675" y="996194"/>
                                </a:lnTo>
                                <a:lnTo>
                                  <a:pt x="840951" y="967402"/>
                                </a:lnTo>
                                <a:lnTo>
                                  <a:pt x="874192" y="937452"/>
                                </a:lnTo>
                                <a:lnTo>
                                  <a:pt x="906367" y="906373"/>
                                </a:lnTo>
                                <a:lnTo>
                                  <a:pt x="937445" y="874198"/>
                                </a:lnTo>
                                <a:lnTo>
                                  <a:pt x="967395" y="840956"/>
                                </a:lnTo>
                                <a:lnTo>
                                  <a:pt x="996186" y="806680"/>
                                </a:lnTo>
                                <a:lnTo>
                                  <a:pt x="1023787" y="771400"/>
                                </a:lnTo>
                                <a:lnTo>
                                  <a:pt x="1050168" y="735146"/>
                                </a:lnTo>
                                <a:lnTo>
                                  <a:pt x="1075296" y="697951"/>
                                </a:lnTo>
                                <a:lnTo>
                                  <a:pt x="1099142" y="659845"/>
                                </a:lnTo>
                                <a:lnTo>
                                  <a:pt x="1121673" y="620858"/>
                                </a:lnTo>
                                <a:lnTo>
                                  <a:pt x="1142860" y="581023"/>
                                </a:lnTo>
                                <a:lnTo>
                                  <a:pt x="1162671" y="540369"/>
                                </a:lnTo>
                                <a:lnTo>
                                  <a:pt x="1181076" y="498929"/>
                                </a:lnTo>
                                <a:lnTo>
                                  <a:pt x="1198042" y="456732"/>
                                </a:lnTo>
                                <a:lnTo>
                                  <a:pt x="1213540" y="413811"/>
                                </a:lnTo>
                                <a:lnTo>
                                  <a:pt x="1227538" y="370195"/>
                                </a:lnTo>
                                <a:lnTo>
                                  <a:pt x="1240005" y="325916"/>
                                </a:lnTo>
                                <a:lnTo>
                                  <a:pt x="1250910" y="281005"/>
                                </a:lnTo>
                                <a:lnTo>
                                  <a:pt x="1260223" y="235493"/>
                                </a:lnTo>
                                <a:lnTo>
                                  <a:pt x="1267912" y="189410"/>
                                </a:lnTo>
                                <a:lnTo>
                                  <a:pt x="1273946" y="142789"/>
                                </a:lnTo>
                                <a:lnTo>
                                  <a:pt x="1278295" y="95659"/>
                                </a:lnTo>
                                <a:lnTo>
                                  <a:pt x="1280926" y="48053"/>
                                </a:lnTo>
                                <a:lnTo>
                                  <a:pt x="12818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E7E7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99" name="Graphic 99"/>
                        <wps:cNvSpPr/>
                        <wps:spPr>
                          <a:xfrm>
                            <a:off x="6350" y="6350"/>
                            <a:ext cx="1282065" cy="12820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065" h="1282065">
                                <a:moveTo>
                                  <a:pt x="1281811" y="0"/>
                                </a:moveTo>
                                <a:lnTo>
                                  <a:pt x="1280926" y="48053"/>
                                </a:lnTo>
                                <a:lnTo>
                                  <a:pt x="1278295" y="95659"/>
                                </a:lnTo>
                                <a:lnTo>
                                  <a:pt x="1273946" y="142789"/>
                                </a:lnTo>
                                <a:lnTo>
                                  <a:pt x="1267912" y="189410"/>
                                </a:lnTo>
                                <a:lnTo>
                                  <a:pt x="1260223" y="235493"/>
                                </a:lnTo>
                                <a:lnTo>
                                  <a:pt x="1250910" y="281005"/>
                                </a:lnTo>
                                <a:lnTo>
                                  <a:pt x="1240005" y="325916"/>
                                </a:lnTo>
                                <a:lnTo>
                                  <a:pt x="1227538" y="370195"/>
                                </a:lnTo>
                                <a:lnTo>
                                  <a:pt x="1213540" y="413811"/>
                                </a:lnTo>
                                <a:lnTo>
                                  <a:pt x="1198042" y="456732"/>
                                </a:lnTo>
                                <a:lnTo>
                                  <a:pt x="1181076" y="498929"/>
                                </a:lnTo>
                                <a:lnTo>
                                  <a:pt x="1162671" y="540369"/>
                                </a:lnTo>
                                <a:lnTo>
                                  <a:pt x="1142860" y="581023"/>
                                </a:lnTo>
                                <a:lnTo>
                                  <a:pt x="1121673" y="620858"/>
                                </a:lnTo>
                                <a:lnTo>
                                  <a:pt x="1099142" y="659845"/>
                                </a:lnTo>
                                <a:lnTo>
                                  <a:pt x="1075296" y="697951"/>
                                </a:lnTo>
                                <a:lnTo>
                                  <a:pt x="1050168" y="735146"/>
                                </a:lnTo>
                                <a:lnTo>
                                  <a:pt x="1023787" y="771400"/>
                                </a:lnTo>
                                <a:lnTo>
                                  <a:pt x="996186" y="806680"/>
                                </a:lnTo>
                                <a:lnTo>
                                  <a:pt x="967395" y="840956"/>
                                </a:lnTo>
                                <a:lnTo>
                                  <a:pt x="937445" y="874198"/>
                                </a:lnTo>
                                <a:lnTo>
                                  <a:pt x="906367" y="906373"/>
                                </a:lnTo>
                                <a:lnTo>
                                  <a:pt x="874192" y="937452"/>
                                </a:lnTo>
                                <a:lnTo>
                                  <a:pt x="840951" y="967402"/>
                                </a:lnTo>
                                <a:lnTo>
                                  <a:pt x="806675" y="996194"/>
                                </a:lnTo>
                                <a:lnTo>
                                  <a:pt x="771395" y="1023795"/>
                                </a:lnTo>
                                <a:lnTo>
                                  <a:pt x="735142" y="1050176"/>
                                </a:lnTo>
                                <a:lnTo>
                                  <a:pt x="697947" y="1075305"/>
                                </a:lnTo>
                                <a:lnTo>
                                  <a:pt x="659841" y="1099151"/>
                                </a:lnTo>
                                <a:lnTo>
                                  <a:pt x="620855" y="1121683"/>
                                </a:lnTo>
                                <a:lnTo>
                                  <a:pt x="581020" y="1142870"/>
                                </a:lnTo>
                                <a:lnTo>
                                  <a:pt x="540367" y="1162682"/>
                                </a:lnTo>
                                <a:lnTo>
                                  <a:pt x="498927" y="1181086"/>
                                </a:lnTo>
                                <a:lnTo>
                                  <a:pt x="456731" y="1198053"/>
                                </a:lnTo>
                                <a:lnTo>
                                  <a:pt x="413809" y="1213551"/>
                                </a:lnTo>
                                <a:lnTo>
                                  <a:pt x="370194" y="1227549"/>
                                </a:lnTo>
                                <a:lnTo>
                                  <a:pt x="325915" y="1240017"/>
                                </a:lnTo>
                                <a:lnTo>
                                  <a:pt x="281004" y="1250922"/>
                                </a:lnTo>
                                <a:lnTo>
                                  <a:pt x="235492" y="1260235"/>
                                </a:lnTo>
                                <a:lnTo>
                                  <a:pt x="189410" y="1267924"/>
                                </a:lnTo>
                                <a:lnTo>
                                  <a:pt x="142789" y="1273959"/>
                                </a:lnTo>
                                <a:lnTo>
                                  <a:pt x="95659" y="1278307"/>
                                </a:lnTo>
                                <a:lnTo>
                                  <a:pt x="48052" y="1280939"/>
                                </a:lnTo>
                                <a:lnTo>
                                  <a:pt x="0" y="1281823"/>
                                </a:lnTo>
                                <a:lnTo>
                                  <a:pt x="0" y="0"/>
                                </a:lnTo>
                                <a:lnTo>
                                  <a:pt x="1281811" y="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00" name="Textbox 100"/>
                        <wps:cNvSpPr txBox="1"/>
                        <wps:spPr>
                          <a:xfrm>
                            <a:off x="116803" y="305206"/>
                            <a:ext cx="933679" cy="53299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4F47331" w14:textId="77777777" w:rsidR="00B77F95" w:rsidRPr="005B314E" w:rsidRDefault="00B77F95" w:rsidP="00B77F95">
                              <w:pPr>
                                <w:spacing w:before="19" w:line="229" w:lineRule="exact"/>
                                <w:ind w:left="88"/>
                                <w:rPr>
                                  <w:bCs/>
                                  <w:sz w:val="19"/>
                                </w:rPr>
                              </w:pPr>
                              <w:r w:rsidRPr="005B314E">
                                <w:rPr>
                                  <w:bCs/>
                                  <w:smallCaps/>
                                  <w:color w:val="FFFFFF"/>
                                  <w:spacing w:val="-2"/>
                                </w:rPr>
                                <w:t>SKUPINOVÉ ROZHOVORY</w:t>
                              </w:r>
                            </w:p>
                          </w:txbxContent>
                        </wps:txbx>
                        <wps:bodyPr wrap="square" lIns="0" tIns="0" rIns="0" bIns="0" rtlCol="0"/>
                      </wps:wsp>
                      <wps:wsp>
                        <wps:cNvPr id="101" name="Textbox 101"/>
                        <wps:cNvSpPr txBox="1"/>
                        <wps:spPr>
                          <a:xfrm>
                            <a:off x="965708" y="776172"/>
                            <a:ext cx="1067435" cy="65265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0F41DA7" w14:textId="77777777" w:rsidR="00B77F95" w:rsidRPr="005B314E" w:rsidRDefault="00B77F95" w:rsidP="00E97315">
                              <w:pPr>
                                <w:widowControl w:val="0"/>
                                <w:numPr>
                                  <w:ilvl w:val="0"/>
                                  <w:numId w:val="29"/>
                                </w:numPr>
                                <w:tabs>
                                  <w:tab w:val="left" w:pos="131"/>
                                </w:tabs>
                                <w:autoSpaceDE w:val="0"/>
                                <w:autoSpaceDN w:val="0"/>
                                <w:spacing w:after="0" w:line="173" w:lineRule="exact"/>
                                <w:ind w:left="131" w:right="19" w:hanging="131"/>
                                <w:jc w:val="right"/>
                                <w:rPr>
                                  <w:sz w:val="18"/>
                                </w:rPr>
                              </w:pPr>
                              <w:r w:rsidRPr="005B314E">
                                <w:rPr>
                                  <w:spacing w:val="-5"/>
                                  <w:sz w:val="17"/>
                                </w:rPr>
                                <w:t>Z</w:t>
                              </w:r>
                              <w:r w:rsidRPr="005B314E">
                                <w:rPr>
                                  <w:sz w:val="17"/>
                                </w:rPr>
                                <w:t>ástupcovia</w:t>
                              </w:r>
                            </w:p>
                            <w:p w14:paraId="10227D71" w14:textId="77777777" w:rsidR="00B77F95" w:rsidRPr="005B314E" w:rsidRDefault="00B77F95" w:rsidP="00B77F95">
                              <w:pPr>
                                <w:spacing w:line="198" w:lineRule="exact"/>
                                <w:ind w:right="19"/>
                                <w:jc w:val="right"/>
                                <w:rPr>
                                  <w:sz w:val="18"/>
                                </w:rPr>
                              </w:pPr>
                              <w:r w:rsidRPr="005B314E">
                                <w:rPr>
                                  <w:sz w:val="17"/>
                                </w:rPr>
                                <w:t xml:space="preserve">rôznych skupín, </w:t>
                              </w:r>
                              <w:r w:rsidRPr="005B314E">
                                <w:rPr>
                                  <w:spacing w:val="-5"/>
                                  <w:sz w:val="17"/>
                                </w:rPr>
                                <w:t>ktoré</w:t>
                              </w:r>
                              <w:r>
                                <w:rPr>
                                  <w:sz w:val="18"/>
                                </w:rPr>
                                <w:t xml:space="preserve"> </w:t>
                              </w:r>
                              <w:r w:rsidRPr="005B314E">
                                <w:rPr>
                                  <w:sz w:val="17"/>
                                </w:rPr>
                                <w:t xml:space="preserve">tvoria </w:t>
                              </w:r>
                              <w:r w:rsidRPr="005B314E">
                                <w:rPr>
                                  <w:spacing w:val="-2"/>
                                  <w:sz w:val="17"/>
                                </w:rPr>
                                <w:t>vzdelávaci</w:t>
                              </w:r>
                              <w:r>
                                <w:rPr>
                                  <w:spacing w:val="-2"/>
                                  <w:sz w:val="17"/>
                                </w:rPr>
                                <w:t xml:space="preserve">u </w:t>
                              </w:r>
                              <w:r w:rsidRPr="005B314E">
                                <w:rPr>
                                  <w:sz w:val="17"/>
                                </w:rPr>
                                <w:t>komunitu</w:t>
                              </w:r>
                              <w:r>
                                <w:rPr>
                                  <w:sz w:val="18"/>
                                </w:rPr>
                                <w:t xml:space="preserve"> </w:t>
                              </w:r>
                              <w:r w:rsidRPr="005B314E">
                                <w:rPr>
                                  <w:sz w:val="17"/>
                                </w:rPr>
                                <w:t xml:space="preserve">a </w:t>
                              </w:r>
                              <w:r w:rsidRPr="005B314E">
                                <w:rPr>
                                  <w:spacing w:val="-2"/>
                                  <w:sz w:val="17"/>
                                </w:rPr>
                                <w:t>riaditeľ(ka)</w:t>
                              </w:r>
                            </w:p>
                          </w:txbxContent>
                        </wps:txbx>
                        <wps:bodyPr wrap="square" lIns="0" tIns="0" rIns="0" bIns="0" rtlCol="0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E37F811" id="Group 96" o:spid="_x0000_s1041" style="position:absolute;margin-left:304.2pt;margin-top:120.7pt;width:162.65pt;height:114.2pt;z-index:-251668480;mso-wrap-distance-left:0;mso-wrap-distance-right:0;mso-position-horizontal-relative:page;mso-width-relative:margin;mso-height-relative:margin" coordorigin="63,63" coordsize="20660,145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">
                <v:shape id="Graphic 97" o:spid="_x0000_s1042" style="position:absolute;left:2874;top:5096;width:17849;height:9474;visibility:visible;mso-wrap-style:square;v-text-anchor:top" coordsize="1784985,947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" path="m,94741l7445,57864,27749,27749,57864,7445,94742,,1690116,r36877,7445l1757108,27749r20304,30115l1784858,94741r,757797l1777412,889413r-20304,30111l1726993,939824r-36877,7443l94742,947267,57864,939824,27749,919524,7445,889413,,852538,,94741xe" filled="f" strokecolor="#7e7e7e" strokeweight="1pt">
                  <v:path arrowok="t"/>
                </v:shape>
                <v:shape id="Graphic 98" o:spid="_x0000_s1043" style="position:absolute;left:63;top:63;width:12821;height:12821;visibility:visible;mso-wrap-style:square;v-text-anchor:top" coordsize="1282065,12820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" path="m1281811,l,,,1281823r48052,-884l95659,1278307r47130,-4348l189410,1267924r46082,-7689l281004,1250922r44911,-10905l370194,1227549r43615,-13998l456731,1198053r42196,-16967l540367,1162682r40653,-19812l620855,1121683r38986,-22532l697947,1075305r37195,-25129l771395,1023795r35280,-27601l840951,967402r33241,-29950l906367,906373r31078,-32175l967395,840956r28791,-34276l1023787,771400r26381,-36254l1075296,697951r23846,-38106l1121673,620858r21187,-39835l1162671,540369r18405,-41440l1198042,456732r15498,-42921l1227538,370195r12467,-44279l1250910,281005r9313,-45512l1267912,189410r6034,-46621l1278295,95659r2631,-47606l1281811,xe" fillcolor="#7e7e7e" stroked="f">
                  <v:path arrowok="t"/>
                </v:shape>
                <v:shape id="Graphic 99" o:spid="_x0000_s1044" style="position:absolute;left:63;top:63;width:12821;height:12821;visibility:visible;mso-wrap-style:square;v-text-anchor:top" coordsize="1282065,12820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" path="m1281811,r-885,48053l1278295,95659r-4349,47130l1267912,189410r-7689,46083l1250910,281005r-10905,44911l1227538,370195r-13998,43616l1198042,456732r-16966,42197l1162671,540369r-19811,40654l1121673,620858r-22531,38987l1075296,697951r-25128,37195l1023787,771400r-27601,35280l967395,840956r-29950,33242l906367,906373r-32175,31079l840951,967402r-34276,28792l771395,1023795r-36253,26381l697947,1075305r-38106,23846l620855,1121683r-39835,21187l540367,1162682r-41440,18404l456731,1198053r-42922,15498l370194,1227549r-44279,12468l281004,1250922r-45512,9313l189410,1267924r-46621,6035l95659,1278307r-47607,2632l,1281823,,,1281811,xe" filled="f" strokecolor="white" strokeweight="1pt">
                  <v:path arrowok="t"/>
                </v:shape>
                <v:shape id="Textbox 100" o:spid="_x0000_s1045" type="#_x0000_t202" style="position:absolute;left:1168;top:3052;width:9336;height:5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" filled="f" stroked="f">
                  <v:textbox inset="0,0,0,0">
                    <w:txbxContent>
                      <w:p w14:paraId="74F47331" w14:textId="77777777" w:rsidR="00B77F95" w:rsidRPr="005B314E" w:rsidRDefault="00B77F95" w:rsidP="00B77F95">
                        <w:pPr>
                          <w:spacing w:before="19" w:line="229" w:lineRule="exact"/>
                          <w:ind w:left="88"/>
                          <w:rPr>
                            <w:bCs/>
                            <w:sz w:val="19"/>
                          </w:rPr>
                        </w:pPr>
                        <w:r w:rsidRPr="005B314E">
                          <w:rPr>
                            <w:bCs/>
                            <w:smallCaps/>
                            <w:color w:val="FFFFFF"/>
                            <w:spacing w:val="-2"/>
                          </w:rPr>
                          <w:t>SKUPINOVÉ ROZHOVORY</w:t>
                        </w:r>
                      </w:p>
                    </w:txbxContent>
                  </v:textbox>
                </v:shape>
                <v:shape id="Textbox 101" o:spid="_x0000_s1046" type="#_x0000_t202" style="position:absolute;left:9657;top:7761;width:10674;height:65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" filled="f" stroked="f">
                  <v:textbox inset="0,0,0,0">
                    <w:txbxContent>
                      <w:p w14:paraId="60F41DA7" w14:textId="77777777" w:rsidR="00B77F95" w:rsidRPr="005B314E" w:rsidRDefault="00B77F95" w:rsidP="00E97315">
                        <w:pPr>
                          <w:widowControl w:val="0"/>
                          <w:numPr>
                            <w:ilvl w:val="0"/>
                            <w:numId w:val="29"/>
                          </w:numPr>
                          <w:tabs>
                            <w:tab w:val="left" w:pos="131"/>
                          </w:tabs>
                          <w:autoSpaceDE w:val="0"/>
                          <w:autoSpaceDN w:val="0"/>
                          <w:spacing w:after="0" w:line="173" w:lineRule="exact"/>
                          <w:ind w:left="131" w:right="19" w:hanging="131"/>
                          <w:jc w:val="right"/>
                          <w:rPr>
                            <w:sz w:val="18"/>
                          </w:rPr>
                        </w:pPr>
                        <w:r w:rsidRPr="005B314E">
                          <w:rPr>
                            <w:spacing w:val="-5"/>
                            <w:sz w:val="17"/>
                          </w:rPr>
                          <w:t>Z</w:t>
                        </w:r>
                        <w:r w:rsidRPr="005B314E">
                          <w:rPr>
                            <w:sz w:val="17"/>
                          </w:rPr>
                          <w:t>ástupcovia</w:t>
                        </w:r>
                      </w:p>
                      <w:p w14:paraId="10227D71" w14:textId="77777777" w:rsidR="00B77F95" w:rsidRPr="005B314E" w:rsidRDefault="00B77F95" w:rsidP="00B77F95">
                        <w:pPr>
                          <w:spacing w:line="198" w:lineRule="exact"/>
                          <w:ind w:right="19"/>
                          <w:jc w:val="right"/>
                          <w:rPr>
                            <w:sz w:val="18"/>
                          </w:rPr>
                        </w:pPr>
                        <w:r w:rsidRPr="005B314E">
                          <w:rPr>
                            <w:sz w:val="17"/>
                          </w:rPr>
                          <w:t xml:space="preserve">rôznych skupín, </w:t>
                        </w:r>
                        <w:r w:rsidRPr="005B314E">
                          <w:rPr>
                            <w:spacing w:val="-5"/>
                            <w:sz w:val="17"/>
                          </w:rPr>
                          <w:t>ktoré</w:t>
                        </w:r>
                        <w:r>
                          <w:rPr>
                            <w:sz w:val="18"/>
                          </w:rPr>
                          <w:t xml:space="preserve"> </w:t>
                        </w:r>
                        <w:r w:rsidRPr="005B314E">
                          <w:rPr>
                            <w:sz w:val="17"/>
                          </w:rPr>
                          <w:t xml:space="preserve">tvoria </w:t>
                        </w:r>
                        <w:r w:rsidRPr="005B314E">
                          <w:rPr>
                            <w:spacing w:val="-2"/>
                            <w:sz w:val="17"/>
                          </w:rPr>
                          <w:t>vzdelávaci</w:t>
                        </w:r>
                        <w:r>
                          <w:rPr>
                            <w:spacing w:val="-2"/>
                            <w:sz w:val="17"/>
                          </w:rPr>
                          <w:t xml:space="preserve">u </w:t>
                        </w:r>
                        <w:r w:rsidRPr="005B314E">
                          <w:rPr>
                            <w:sz w:val="17"/>
                          </w:rPr>
                          <w:t>komunitu</w:t>
                        </w:r>
                        <w:r>
                          <w:rPr>
                            <w:sz w:val="18"/>
                          </w:rPr>
                          <w:t xml:space="preserve"> </w:t>
                        </w:r>
                        <w:r w:rsidRPr="005B314E">
                          <w:rPr>
                            <w:sz w:val="17"/>
                          </w:rPr>
                          <w:t xml:space="preserve">a </w:t>
                        </w:r>
                        <w:r w:rsidRPr="005B314E">
                          <w:rPr>
                            <w:spacing w:val="-2"/>
                            <w:sz w:val="17"/>
                          </w:rPr>
                          <w:t>riaditeľ(ka)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251645952" behindDoc="1" locked="0" layoutInCell="1" allowOverlap="1" wp14:anchorId="342B1C9F" wp14:editId="74F5D660">
                <wp:simplePos x="0" y="0"/>
                <wp:positionH relativeFrom="page">
                  <wp:posOffset>1783080</wp:posOffset>
                </wp:positionH>
                <wp:positionV relativeFrom="paragraph">
                  <wp:posOffset>1532890</wp:posOffset>
                </wp:positionV>
                <wp:extent cx="2024380" cy="1500505"/>
                <wp:effectExtent l="0" t="0" r="13970" b="4445"/>
                <wp:wrapTopAndBottom/>
                <wp:docPr id="90" name="Group 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24380" cy="1500505"/>
                          <a:chOff x="6350" y="6350"/>
                          <a:chExt cx="2024634" cy="1501532"/>
                        </a:xfrm>
                      </wpg:grpSpPr>
                      <wps:wsp>
                        <wps:cNvPr id="91" name="Graphic 91"/>
                        <wps:cNvSpPr/>
                        <wps:spPr>
                          <a:xfrm>
                            <a:off x="6350" y="509651"/>
                            <a:ext cx="1659255" cy="94741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59255" h="947419">
                                <a:moveTo>
                                  <a:pt x="0" y="94741"/>
                                </a:moveTo>
                                <a:lnTo>
                                  <a:pt x="7445" y="57864"/>
                                </a:lnTo>
                                <a:lnTo>
                                  <a:pt x="27749" y="27749"/>
                                </a:lnTo>
                                <a:lnTo>
                                  <a:pt x="57864" y="7445"/>
                                </a:lnTo>
                                <a:lnTo>
                                  <a:pt x="94741" y="0"/>
                                </a:lnTo>
                                <a:lnTo>
                                  <a:pt x="1564258" y="0"/>
                                </a:lnTo>
                                <a:lnTo>
                                  <a:pt x="1601136" y="7445"/>
                                </a:lnTo>
                                <a:lnTo>
                                  <a:pt x="1631251" y="27749"/>
                                </a:lnTo>
                                <a:lnTo>
                                  <a:pt x="1651555" y="57864"/>
                                </a:lnTo>
                                <a:lnTo>
                                  <a:pt x="1659000" y="94741"/>
                                </a:lnTo>
                                <a:lnTo>
                                  <a:pt x="1659000" y="852538"/>
                                </a:lnTo>
                                <a:lnTo>
                                  <a:pt x="1651555" y="889413"/>
                                </a:lnTo>
                                <a:lnTo>
                                  <a:pt x="1631251" y="919524"/>
                                </a:lnTo>
                                <a:lnTo>
                                  <a:pt x="1601136" y="939824"/>
                                </a:lnTo>
                                <a:lnTo>
                                  <a:pt x="1564258" y="947267"/>
                                </a:lnTo>
                                <a:lnTo>
                                  <a:pt x="94741" y="947267"/>
                                </a:lnTo>
                                <a:lnTo>
                                  <a:pt x="57864" y="939824"/>
                                </a:lnTo>
                                <a:lnTo>
                                  <a:pt x="27749" y="919524"/>
                                </a:lnTo>
                                <a:lnTo>
                                  <a:pt x="7445" y="889413"/>
                                </a:lnTo>
                                <a:lnTo>
                                  <a:pt x="0" y="852538"/>
                                </a:lnTo>
                                <a:lnTo>
                                  <a:pt x="0" y="94741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9FDF4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92" name="Graphic 92"/>
                        <wps:cNvSpPr/>
                        <wps:spPr>
                          <a:xfrm>
                            <a:off x="748919" y="6350"/>
                            <a:ext cx="1282065" cy="12820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065" h="1282065">
                                <a:moveTo>
                                  <a:pt x="1281811" y="0"/>
                                </a:moveTo>
                                <a:lnTo>
                                  <a:pt x="0" y="0"/>
                                </a:lnTo>
                                <a:lnTo>
                                  <a:pt x="884" y="48053"/>
                                </a:lnTo>
                                <a:lnTo>
                                  <a:pt x="3515" y="95659"/>
                                </a:lnTo>
                                <a:lnTo>
                                  <a:pt x="7864" y="142789"/>
                                </a:lnTo>
                                <a:lnTo>
                                  <a:pt x="13898" y="189410"/>
                                </a:lnTo>
                                <a:lnTo>
                                  <a:pt x="21587" y="235493"/>
                                </a:lnTo>
                                <a:lnTo>
                                  <a:pt x="30900" y="281005"/>
                                </a:lnTo>
                                <a:lnTo>
                                  <a:pt x="41805" y="325916"/>
                                </a:lnTo>
                                <a:lnTo>
                                  <a:pt x="54272" y="370195"/>
                                </a:lnTo>
                                <a:lnTo>
                                  <a:pt x="68270" y="413811"/>
                                </a:lnTo>
                                <a:lnTo>
                                  <a:pt x="83768" y="456732"/>
                                </a:lnTo>
                                <a:lnTo>
                                  <a:pt x="100734" y="498929"/>
                                </a:lnTo>
                                <a:lnTo>
                                  <a:pt x="119139" y="540369"/>
                                </a:lnTo>
                                <a:lnTo>
                                  <a:pt x="138950" y="581023"/>
                                </a:lnTo>
                                <a:lnTo>
                                  <a:pt x="160137" y="620858"/>
                                </a:lnTo>
                                <a:lnTo>
                                  <a:pt x="182668" y="659845"/>
                                </a:lnTo>
                                <a:lnTo>
                                  <a:pt x="206514" y="697951"/>
                                </a:lnTo>
                                <a:lnTo>
                                  <a:pt x="231642" y="735146"/>
                                </a:lnTo>
                                <a:lnTo>
                                  <a:pt x="258023" y="771400"/>
                                </a:lnTo>
                                <a:lnTo>
                                  <a:pt x="285624" y="806680"/>
                                </a:lnTo>
                                <a:lnTo>
                                  <a:pt x="314415" y="840956"/>
                                </a:lnTo>
                                <a:lnTo>
                                  <a:pt x="344365" y="874198"/>
                                </a:lnTo>
                                <a:lnTo>
                                  <a:pt x="375443" y="906373"/>
                                </a:lnTo>
                                <a:lnTo>
                                  <a:pt x="407618" y="937452"/>
                                </a:lnTo>
                                <a:lnTo>
                                  <a:pt x="440859" y="967402"/>
                                </a:lnTo>
                                <a:lnTo>
                                  <a:pt x="475135" y="996194"/>
                                </a:lnTo>
                                <a:lnTo>
                                  <a:pt x="510415" y="1023795"/>
                                </a:lnTo>
                                <a:lnTo>
                                  <a:pt x="546668" y="1050176"/>
                                </a:lnTo>
                                <a:lnTo>
                                  <a:pt x="583863" y="1075305"/>
                                </a:lnTo>
                                <a:lnTo>
                                  <a:pt x="621969" y="1099151"/>
                                </a:lnTo>
                                <a:lnTo>
                                  <a:pt x="660955" y="1121683"/>
                                </a:lnTo>
                                <a:lnTo>
                                  <a:pt x="700790" y="1142870"/>
                                </a:lnTo>
                                <a:lnTo>
                                  <a:pt x="741443" y="1162682"/>
                                </a:lnTo>
                                <a:lnTo>
                                  <a:pt x="782883" y="1181086"/>
                                </a:lnTo>
                                <a:lnTo>
                                  <a:pt x="825079" y="1198053"/>
                                </a:lnTo>
                                <a:lnTo>
                                  <a:pt x="868001" y="1213551"/>
                                </a:lnTo>
                                <a:lnTo>
                                  <a:pt x="911616" y="1227549"/>
                                </a:lnTo>
                                <a:lnTo>
                                  <a:pt x="955895" y="1240017"/>
                                </a:lnTo>
                                <a:lnTo>
                                  <a:pt x="1000806" y="1250922"/>
                                </a:lnTo>
                                <a:lnTo>
                                  <a:pt x="1046318" y="1260235"/>
                                </a:lnTo>
                                <a:lnTo>
                                  <a:pt x="1092400" y="1267924"/>
                                </a:lnTo>
                                <a:lnTo>
                                  <a:pt x="1139021" y="1273959"/>
                                </a:lnTo>
                                <a:lnTo>
                                  <a:pt x="1186151" y="1278307"/>
                                </a:lnTo>
                                <a:lnTo>
                                  <a:pt x="1233758" y="1280939"/>
                                </a:lnTo>
                                <a:lnTo>
                                  <a:pt x="1281811" y="1281823"/>
                                </a:lnTo>
                                <a:lnTo>
                                  <a:pt x="12818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DF4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93" name="Graphic 93"/>
                        <wps:cNvSpPr/>
                        <wps:spPr>
                          <a:xfrm>
                            <a:off x="748919" y="6350"/>
                            <a:ext cx="1282065" cy="12820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065" h="1282065">
                                <a:moveTo>
                                  <a:pt x="1281811" y="1281823"/>
                                </a:moveTo>
                                <a:lnTo>
                                  <a:pt x="1233758" y="1280939"/>
                                </a:lnTo>
                                <a:lnTo>
                                  <a:pt x="1186151" y="1278307"/>
                                </a:lnTo>
                                <a:lnTo>
                                  <a:pt x="1139021" y="1273959"/>
                                </a:lnTo>
                                <a:lnTo>
                                  <a:pt x="1092400" y="1267924"/>
                                </a:lnTo>
                                <a:lnTo>
                                  <a:pt x="1046318" y="1260235"/>
                                </a:lnTo>
                                <a:lnTo>
                                  <a:pt x="1000806" y="1250922"/>
                                </a:lnTo>
                                <a:lnTo>
                                  <a:pt x="955895" y="1240017"/>
                                </a:lnTo>
                                <a:lnTo>
                                  <a:pt x="911616" y="1227549"/>
                                </a:lnTo>
                                <a:lnTo>
                                  <a:pt x="868001" y="1213551"/>
                                </a:lnTo>
                                <a:lnTo>
                                  <a:pt x="825079" y="1198053"/>
                                </a:lnTo>
                                <a:lnTo>
                                  <a:pt x="782883" y="1181086"/>
                                </a:lnTo>
                                <a:lnTo>
                                  <a:pt x="741443" y="1162682"/>
                                </a:lnTo>
                                <a:lnTo>
                                  <a:pt x="700790" y="1142870"/>
                                </a:lnTo>
                                <a:lnTo>
                                  <a:pt x="660955" y="1121683"/>
                                </a:lnTo>
                                <a:lnTo>
                                  <a:pt x="621969" y="1099151"/>
                                </a:lnTo>
                                <a:lnTo>
                                  <a:pt x="583863" y="1075305"/>
                                </a:lnTo>
                                <a:lnTo>
                                  <a:pt x="546668" y="1050176"/>
                                </a:lnTo>
                                <a:lnTo>
                                  <a:pt x="510415" y="1023795"/>
                                </a:lnTo>
                                <a:lnTo>
                                  <a:pt x="475135" y="996194"/>
                                </a:lnTo>
                                <a:lnTo>
                                  <a:pt x="440859" y="967402"/>
                                </a:lnTo>
                                <a:lnTo>
                                  <a:pt x="407618" y="937452"/>
                                </a:lnTo>
                                <a:lnTo>
                                  <a:pt x="375443" y="906373"/>
                                </a:lnTo>
                                <a:lnTo>
                                  <a:pt x="344365" y="874198"/>
                                </a:lnTo>
                                <a:lnTo>
                                  <a:pt x="314415" y="840956"/>
                                </a:lnTo>
                                <a:lnTo>
                                  <a:pt x="285624" y="806680"/>
                                </a:lnTo>
                                <a:lnTo>
                                  <a:pt x="258023" y="771400"/>
                                </a:lnTo>
                                <a:lnTo>
                                  <a:pt x="231642" y="735146"/>
                                </a:lnTo>
                                <a:lnTo>
                                  <a:pt x="206514" y="697951"/>
                                </a:lnTo>
                                <a:lnTo>
                                  <a:pt x="182668" y="659845"/>
                                </a:lnTo>
                                <a:lnTo>
                                  <a:pt x="160137" y="620858"/>
                                </a:lnTo>
                                <a:lnTo>
                                  <a:pt x="138950" y="581023"/>
                                </a:lnTo>
                                <a:lnTo>
                                  <a:pt x="119139" y="540369"/>
                                </a:lnTo>
                                <a:lnTo>
                                  <a:pt x="100734" y="498929"/>
                                </a:lnTo>
                                <a:lnTo>
                                  <a:pt x="83768" y="456732"/>
                                </a:lnTo>
                                <a:lnTo>
                                  <a:pt x="68270" y="413811"/>
                                </a:lnTo>
                                <a:lnTo>
                                  <a:pt x="54272" y="370195"/>
                                </a:lnTo>
                                <a:lnTo>
                                  <a:pt x="41805" y="325916"/>
                                </a:lnTo>
                                <a:lnTo>
                                  <a:pt x="30900" y="281005"/>
                                </a:lnTo>
                                <a:lnTo>
                                  <a:pt x="21587" y="235493"/>
                                </a:lnTo>
                                <a:lnTo>
                                  <a:pt x="13898" y="189410"/>
                                </a:lnTo>
                                <a:lnTo>
                                  <a:pt x="7864" y="142789"/>
                                </a:lnTo>
                                <a:lnTo>
                                  <a:pt x="3515" y="95659"/>
                                </a:lnTo>
                                <a:lnTo>
                                  <a:pt x="884" y="48053"/>
                                </a:lnTo>
                                <a:lnTo>
                                  <a:pt x="0" y="0"/>
                                </a:lnTo>
                                <a:lnTo>
                                  <a:pt x="1281811" y="0"/>
                                </a:lnTo>
                                <a:lnTo>
                                  <a:pt x="1281811" y="1281823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94" name="Textbox 94"/>
                        <wps:cNvSpPr txBox="1"/>
                        <wps:spPr>
                          <a:xfrm>
                            <a:off x="943728" y="190500"/>
                            <a:ext cx="1003817" cy="427761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6330F80" w14:textId="77777777" w:rsidR="00B77F95" w:rsidRPr="005B314E" w:rsidRDefault="00B77F95" w:rsidP="00B77F95">
                              <w:pPr>
                                <w:spacing w:line="245" w:lineRule="exact"/>
                                <w:ind w:right="18"/>
                                <w:jc w:val="center"/>
                                <w:rPr>
                                  <w:bCs/>
                                  <w:sz w:val="24"/>
                                </w:rPr>
                              </w:pPr>
                              <w:r w:rsidRPr="005B314E">
                                <w:rPr>
                                  <w:bCs/>
                                  <w:smallCaps/>
                                  <w:color w:val="FFFFFF"/>
                                  <w:spacing w:val="-2"/>
                                </w:rPr>
                                <w:t>PRIAME Pozorovanie</w:t>
                              </w:r>
                            </w:p>
                            <w:p w14:paraId="3FE664DC" w14:textId="77777777" w:rsidR="00B77F95" w:rsidRDefault="00B77F95" w:rsidP="00B77F95">
                              <w:pPr>
                                <w:spacing w:before="19" w:line="229" w:lineRule="exact"/>
                                <w:ind w:right="17"/>
                                <w:jc w:val="center"/>
                                <w:rPr>
                                  <w:rFonts w:ascii="Calibri"/>
                                  <w:b/>
                                  <w:sz w:val="19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/>
                      </wps:wsp>
                      <wps:wsp>
                        <wps:cNvPr id="95" name="Textbox 95"/>
                        <wps:cNvSpPr txBox="1"/>
                        <wps:spPr>
                          <a:xfrm>
                            <a:off x="61976" y="811605"/>
                            <a:ext cx="822325" cy="696277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4B83114" w14:textId="56B5E063" w:rsidR="00B77F95" w:rsidRPr="005B314E" w:rsidRDefault="00B77F95" w:rsidP="00E97315">
                              <w:pPr>
                                <w:widowControl w:val="0"/>
                                <w:numPr>
                                  <w:ilvl w:val="0"/>
                                  <w:numId w:val="30"/>
                                </w:numPr>
                                <w:tabs>
                                  <w:tab w:val="left" w:pos="131"/>
                                </w:tabs>
                                <w:autoSpaceDE w:val="0"/>
                                <w:autoSpaceDN w:val="0"/>
                                <w:spacing w:after="0" w:line="173" w:lineRule="exact"/>
                                <w:ind w:left="131" w:hanging="131"/>
                                <w:rPr>
                                  <w:sz w:val="18"/>
                                </w:rPr>
                              </w:pPr>
                              <w:r w:rsidRPr="005B314E">
                                <w:rPr>
                                  <w:spacing w:val="-2"/>
                                  <w:sz w:val="17"/>
                                </w:rPr>
                                <w:t>Zariadeni</w:t>
                              </w:r>
                              <w:r w:rsidR="00A56D5B">
                                <w:rPr>
                                  <w:spacing w:val="-2"/>
                                  <w:sz w:val="17"/>
                                </w:rPr>
                                <w:t>e</w:t>
                              </w:r>
                              <w:r w:rsidRPr="005B314E">
                                <w:rPr>
                                  <w:spacing w:val="-2"/>
                                  <w:sz w:val="17"/>
                                </w:rPr>
                                <w:t>,</w:t>
                              </w:r>
                            </w:p>
                            <w:p w14:paraId="293F87FC" w14:textId="1FC80007" w:rsidR="00B77F95" w:rsidRPr="005B314E" w:rsidRDefault="00B77F95" w:rsidP="00B77F95">
                              <w:pPr>
                                <w:spacing w:before="6" w:line="216" w:lineRule="auto"/>
                                <w:ind w:left="91" w:right="18"/>
                                <w:rPr>
                                  <w:sz w:val="18"/>
                                </w:rPr>
                              </w:pPr>
                              <w:r w:rsidRPr="005B314E">
                                <w:rPr>
                                  <w:sz w:val="17"/>
                                </w:rPr>
                                <w:t>vybaveni</w:t>
                              </w:r>
                              <w:r w:rsidR="00A56D5B">
                                <w:rPr>
                                  <w:sz w:val="17"/>
                                </w:rPr>
                                <w:t>e</w:t>
                              </w:r>
                              <w:r w:rsidRPr="005B314E">
                                <w:rPr>
                                  <w:sz w:val="17"/>
                                </w:rPr>
                                <w:t xml:space="preserve"> a </w:t>
                              </w:r>
                              <w:r w:rsidRPr="005B314E">
                                <w:rPr>
                                  <w:spacing w:val="-2"/>
                                  <w:sz w:val="17"/>
                                </w:rPr>
                                <w:t>vzdelávacie prostredi</w:t>
                              </w:r>
                              <w:r w:rsidR="00A56D5B">
                                <w:rPr>
                                  <w:spacing w:val="-2"/>
                                  <w:sz w:val="17"/>
                                </w:rPr>
                                <w:t>e</w:t>
                              </w:r>
                            </w:p>
                          </w:txbxContent>
                        </wps:txbx>
                        <wps:bodyPr wrap="square" lIns="0" tIns="0" rIns="0" bIns="0" rtlCol="0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42B1C9F" id="Group 90" o:spid="_x0000_s1047" style="position:absolute;margin-left:140.4pt;margin-top:120.7pt;width:159.4pt;height:118.15pt;z-index:-251670528;mso-wrap-distance-left:0;mso-wrap-distance-right:0;mso-position-horizontal-relative:page;mso-width-relative:margin;mso-height-relative:margin" coordorigin="63,63" coordsize="20246,150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">
                <v:shape id="Graphic 91" o:spid="_x0000_s1048" style="position:absolute;left:63;top:5096;width:16593;height:9474;visibility:visible;mso-wrap-style:square;v-text-anchor:top" coordsize="1659255,947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" path="m,94741l7445,57864,27749,27749,57864,7445,94741,,1564258,r36878,7445l1631251,27749r20304,30115l1659000,94741r,757797l1651555,889413r-20304,30111l1601136,939824r-36878,7443l94741,947267,57864,939824,27749,919524,7445,889413,,852538,,94741xe" filled="f" strokecolor="#9fdf40" strokeweight="1pt">
                  <v:path arrowok="t"/>
                </v:shape>
                <v:shape id="Graphic 92" o:spid="_x0000_s1049" style="position:absolute;left:7489;top:63;width:12820;height:12821;visibility:visible;mso-wrap-style:square;v-text-anchor:top" coordsize="1282065,12820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" path="m1281811,l,,884,48053,3515,95659r4349,47130l13898,189410r7689,46083l30900,281005r10905,44911l54272,370195r13998,43616l83768,456732r16966,42197l119139,540369r19811,40654l160137,620858r22531,38987l206514,697951r25128,37195l258023,771400r27601,35280l314415,840956r29950,33242l375443,906373r32175,31079l440859,967402r34276,28792l510415,1023795r36253,26381l583863,1075305r38106,23846l660955,1121683r39835,21187l741443,1162682r41440,18404l825079,1198053r42922,15498l911616,1227549r44279,12468l1000806,1250922r45512,9313l1092400,1267924r46621,6035l1186151,1278307r47607,2632l1281811,1281823,1281811,xe" fillcolor="#9fdf40" stroked="f">
                  <v:path arrowok="t"/>
                </v:shape>
                <v:shape id="Graphic 93" o:spid="_x0000_s1050" style="position:absolute;left:7489;top:63;width:12820;height:12821;visibility:visible;mso-wrap-style:square;v-text-anchor:top" coordsize="1282065,12820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" path="m1281811,1281823r-48053,-884l1186151,1278307r-47130,-4348l1092400,1267924r-46082,-7689l1000806,1250922r-44911,-10905l911616,1227549r-43615,-13998l825079,1198053r-42196,-16967l741443,1162682r-40653,-19812l660955,1121683r-38986,-22532l583863,1075305r-37195,-25129l510415,1023795,475135,996194,440859,967402,407618,937452,375443,906373,344365,874198,314415,840956,285624,806680,258023,771400,231642,735146,206514,697951,182668,659845,160137,620858,138950,581023,119139,540369,100734,498929,83768,456732,68270,413811,54272,370195,41805,325916,30900,281005,21587,235493,13898,189410,7864,142789,3515,95659,884,48053,,,1281811,r,1281823xe" filled="f" strokecolor="white" strokeweight="1pt">
                  <v:path arrowok="t"/>
                </v:shape>
                <v:shape id="Textbox 94" o:spid="_x0000_s1051" type="#_x0000_t202" style="position:absolute;left:9437;top:1905;width:10038;height:42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" filled="f" stroked="f">
                  <v:textbox inset="0,0,0,0">
                    <w:txbxContent>
                      <w:p w14:paraId="16330F80" w14:textId="77777777" w:rsidR="00B77F95" w:rsidRPr="005B314E" w:rsidRDefault="00B77F95" w:rsidP="00B77F95">
                        <w:pPr>
                          <w:spacing w:line="245" w:lineRule="exact"/>
                          <w:ind w:right="18"/>
                          <w:jc w:val="center"/>
                          <w:rPr>
                            <w:bCs/>
                            <w:sz w:val="24"/>
                          </w:rPr>
                        </w:pPr>
                        <w:r w:rsidRPr="005B314E">
                          <w:rPr>
                            <w:bCs/>
                            <w:smallCaps/>
                            <w:color w:val="FFFFFF"/>
                            <w:spacing w:val="-2"/>
                          </w:rPr>
                          <w:t>PRIAME Pozorovanie</w:t>
                        </w:r>
                      </w:p>
                      <w:p w14:paraId="3FE664DC" w14:textId="77777777" w:rsidR="00B77F95" w:rsidRDefault="00B77F95" w:rsidP="00B77F95">
                        <w:pPr>
                          <w:spacing w:before="19" w:line="229" w:lineRule="exact"/>
                          <w:ind w:right="17"/>
                          <w:jc w:val="center"/>
                          <w:rPr>
                            <w:rFonts w:ascii="Calibri"/>
                            <w:b/>
                            <w:sz w:val="19"/>
                          </w:rPr>
                        </w:pPr>
                      </w:p>
                    </w:txbxContent>
                  </v:textbox>
                </v:shape>
                <v:shape id="Textbox 95" o:spid="_x0000_s1052" type="#_x0000_t202" style="position:absolute;left:619;top:8116;width:8224;height:69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QJ1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MoLnl/gD5OwPAAD//wMAUEsBAi0AFAAGAAgAAAAhANvh9svuAAAAhQEAABMAAAAAAAAAAAAA&#10;AAAAAAAAAFtDb250ZW50X1R5cGVzXS54bWxQSwECLQAUAAYACAAAACEAWvQsW78AAAAVAQAACwAA&#10;AAAAAAAAAAAAAAAfAQAAX3JlbHMvLnJlbHNQSwECLQAUAAYACAAAACEAaJ0CdcMAAADbAAAADwAA&#10;AAAAAAAAAAAAAAAHAgAAZHJzL2Rvd25yZXYueG1sUEsFBgAAAAADAAMAtwAAAPcCAAAAAA==&#10;" filled="f" stroked="f">
                  <v:textbox inset="0,0,0,0">
                    <w:txbxContent>
                      <w:p w14:paraId="04B83114" w14:textId="56B5E063" w:rsidR="00B77F95" w:rsidRPr="005B314E" w:rsidRDefault="00B77F95" w:rsidP="00E97315">
                        <w:pPr>
                          <w:widowControl w:val="0"/>
                          <w:numPr>
                            <w:ilvl w:val="0"/>
                            <w:numId w:val="30"/>
                          </w:numPr>
                          <w:tabs>
                            <w:tab w:val="left" w:pos="131"/>
                          </w:tabs>
                          <w:autoSpaceDE w:val="0"/>
                          <w:autoSpaceDN w:val="0"/>
                          <w:spacing w:after="0" w:line="173" w:lineRule="exact"/>
                          <w:ind w:left="131" w:hanging="131"/>
                          <w:rPr>
                            <w:sz w:val="18"/>
                          </w:rPr>
                        </w:pPr>
                        <w:r w:rsidRPr="005B314E">
                          <w:rPr>
                            <w:spacing w:val="-2"/>
                            <w:sz w:val="17"/>
                          </w:rPr>
                          <w:t>Zariadeni</w:t>
                        </w:r>
                        <w:r w:rsidR="00A56D5B">
                          <w:rPr>
                            <w:spacing w:val="-2"/>
                            <w:sz w:val="17"/>
                          </w:rPr>
                          <w:t>e</w:t>
                        </w:r>
                        <w:r w:rsidRPr="005B314E">
                          <w:rPr>
                            <w:spacing w:val="-2"/>
                            <w:sz w:val="17"/>
                          </w:rPr>
                          <w:t>,</w:t>
                        </w:r>
                      </w:p>
                      <w:p w14:paraId="293F87FC" w14:textId="1FC80007" w:rsidR="00B77F95" w:rsidRPr="005B314E" w:rsidRDefault="00B77F95" w:rsidP="00B77F95">
                        <w:pPr>
                          <w:spacing w:before="6" w:line="216" w:lineRule="auto"/>
                          <w:ind w:left="91" w:right="18"/>
                          <w:rPr>
                            <w:sz w:val="18"/>
                          </w:rPr>
                        </w:pPr>
                        <w:r w:rsidRPr="005B314E">
                          <w:rPr>
                            <w:sz w:val="17"/>
                          </w:rPr>
                          <w:t>vybaveni</w:t>
                        </w:r>
                        <w:r w:rsidR="00A56D5B">
                          <w:rPr>
                            <w:sz w:val="17"/>
                          </w:rPr>
                          <w:t>e</w:t>
                        </w:r>
                        <w:r w:rsidRPr="005B314E">
                          <w:rPr>
                            <w:sz w:val="17"/>
                          </w:rPr>
                          <w:t xml:space="preserve"> a </w:t>
                        </w:r>
                        <w:r w:rsidRPr="005B314E">
                          <w:rPr>
                            <w:spacing w:val="-2"/>
                            <w:sz w:val="17"/>
                          </w:rPr>
                          <w:t>vzdelávacie prostredi</w:t>
                        </w:r>
                        <w:r w:rsidR="00A56D5B">
                          <w:rPr>
                            <w:spacing w:val="-2"/>
                            <w:sz w:val="17"/>
                          </w:rPr>
                          <w:t>e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535C57AA" w14:textId="7026532D" w:rsidR="000B33CB" w:rsidRPr="009F7B51" w:rsidRDefault="000B33CB" w:rsidP="000B33CB">
      <w:pPr>
        <w:pStyle w:val="Zkladntext"/>
        <w:spacing w:before="3"/>
        <w:rPr>
          <w:sz w:val="4"/>
        </w:rPr>
      </w:pPr>
    </w:p>
    <w:p w14:paraId="6B6C6E12" w14:textId="77777777" w:rsidR="00E814C8" w:rsidRDefault="00E814C8" w:rsidP="000B33CB">
      <w:pPr>
        <w:pStyle w:val="SRIodrazkatext"/>
        <w:ind w:left="0" w:firstLine="0"/>
        <w:rPr>
          <w:rFonts w:cs="Segoe UI Emoji"/>
          <w:b/>
          <w:bCs/>
        </w:rPr>
      </w:pPr>
    </w:p>
    <w:p w14:paraId="70CF6D76" w14:textId="77DECBF0" w:rsidR="005C7590" w:rsidRPr="00E94F99" w:rsidRDefault="005C7590" w:rsidP="00110333">
      <w:pPr>
        <w:pStyle w:val="SRIodrazkatext"/>
        <w:spacing w:after="0" w:line="240" w:lineRule="auto"/>
        <w:ind w:hanging="567"/>
        <w:jc w:val="left"/>
        <w:rPr>
          <w:sz w:val="18"/>
          <w:szCs w:val="18"/>
        </w:rPr>
      </w:pPr>
      <w:r w:rsidRPr="003E0BF9">
        <w:rPr>
          <w:b/>
          <w:bCs/>
          <w:sz w:val="18"/>
          <w:szCs w:val="18"/>
        </w:rPr>
        <w:t>Zdroj:</w:t>
      </w:r>
      <w:r w:rsidR="00110333">
        <w:rPr>
          <w:sz w:val="18"/>
          <w:szCs w:val="18"/>
        </w:rPr>
        <w:tab/>
      </w:r>
      <w:r w:rsidRPr="00E94F99">
        <w:rPr>
          <w:sz w:val="18"/>
          <w:szCs w:val="18"/>
        </w:rPr>
        <w:t xml:space="preserve">INSPEÇÃO-GERAL DA EDUCAÇÃO E CIÊNCIA. </w:t>
      </w:r>
      <w:proofErr w:type="spellStart"/>
      <w:r w:rsidRPr="00E94F99">
        <w:rPr>
          <w:i/>
          <w:iCs/>
          <w:sz w:val="18"/>
          <w:szCs w:val="18"/>
        </w:rPr>
        <w:t>Avaliação</w:t>
      </w:r>
      <w:proofErr w:type="spellEnd"/>
      <w:r w:rsidRPr="00E94F99">
        <w:rPr>
          <w:i/>
          <w:iCs/>
          <w:sz w:val="18"/>
          <w:szCs w:val="18"/>
        </w:rPr>
        <w:t xml:space="preserve"> </w:t>
      </w:r>
      <w:proofErr w:type="spellStart"/>
      <w:r w:rsidRPr="00E94F99">
        <w:rPr>
          <w:i/>
          <w:iCs/>
          <w:sz w:val="18"/>
          <w:szCs w:val="18"/>
        </w:rPr>
        <w:t>Externa</w:t>
      </w:r>
      <w:proofErr w:type="spellEnd"/>
      <w:r w:rsidRPr="00E94F99">
        <w:rPr>
          <w:i/>
          <w:iCs/>
          <w:sz w:val="18"/>
          <w:szCs w:val="18"/>
        </w:rPr>
        <w:t xml:space="preserve"> das </w:t>
      </w:r>
      <w:proofErr w:type="spellStart"/>
      <w:r w:rsidRPr="00E94F99">
        <w:rPr>
          <w:i/>
          <w:iCs/>
          <w:sz w:val="18"/>
          <w:szCs w:val="18"/>
        </w:rPr>
        <w:t>Escolas</w:t>
      </w:r>
      <w:proofErr w:type="spellEnd"/>
      <w:r w:rsidRPr="00E94F99">
        <w:rPr>
          <w:i/>
          <w:iCs/>
          <w:sz w:val="18"/>
          <w:szCs w:val="18"/>
        </w:rPr>
        <w:t xml:space="preserve">. </w:t>
      </w:r>
      <w:proofErr w:type="spellStart"/>
      <w:r w:rsidRPr="00E94F99">
        <w:rPr>
          <w:i/>
          <w:iCs/>
          <w:sz w:val="18"/>
          <w:szCs w:val="18"/>
        </w:rPr>
        <w:t>Relatório</w:t>
      </w:r>
      <w:proofErr w:type="spellEnd"/>
      <w:r w:rsidRPr="00E94F99">
        <w:rPr>
          <w:i/>
          <w:iCs/>
          <w:sz w:val="18"/>
          <w:szCs w:val="18"/>
        </w:rPr>
        <w:t xml:space="preserve"> </w:t>
      </w:r>
      <w:proofErr w:type="spellStart"/>
      <w:r w:rsidRPr="00E94F99">
        <w:rPr>
          <w:i/>
          <w:iCs/>
          <w:sz w:val="18"/>
          <w:szCs w:val="18"/>
        </w:rPr>
        <w:t>global</w:t>
      </w:r>
      <w:proofErr w:type="spellEnd"/>
      <w:r w:rsidRPr="00E94F99">
        <w:rPr>
          <w:i/>
          <w:iCs/>
          <w:sz w:val="18"/>
          <w:szCs w:val="18"/>
        </w:rPr>
        <w:t xml:space="preserve"> 2022-2023 e 2023-2024</w:t>
      </w:r>
      <w:r w:rsidRPr="00E94F99">
        <w:rPr>
          <w:sz w:val="18"/>
          <w:szCs w:val="18"/>
        </w:rPr>
        <w:t xml:space="preserve">. [online]. 2025. [cit. 2026-01-30]. Dostupné na internete: </w:t>
      </w:r>
      <w:r w:rsidRPr="00E94F99">
        <w:rPr>
          <w:noProof/>
          <w:sz w:val="18"/>
          <w:szCs w:val="18"/>
        </w:rPr>
        <w:t>&lt;</w:t>
      </w:r>
      <w:hyperlink r:id="rId25" w:history="1">
        <w:r w:rsidRPr="00E94F99">
          <w:rPr>
            <w:rStyle w:val="Hypertextovprepojenie"/>
            <w:sz w:val="18"/>
            <w:szCs w:val="18"/>
          </w:rPr>
          <w:t>https://www.igec.mec.pt/upload/Relatorios/AEE_22-23_23-24.pdf</w:t>
        </w:r>
      </w:hyperlink>
      <w:r w:rsidRPr="00E94F99">
        <w:rPr>
          <w:sz w:val="18"/>
          <w:szCs w:val="18"/>
        </w:rPr>
        <w:t>&gt;</w:t>
      </w:r>
      <w:r>
        <w:rPr>
          <w:sz w:val="18"/>
          <w:szCs w:val="18"/>
        </w:rPr>
        <w:t>, vlastné spracovanie.</w:t>
      </w:r>
    </w:p>
    <w:p w14:paraId="5098E049" w14:textId="77777777" w:rsidR="00892D51" w:rsidRDefault="00892D51" w:rsidP="000B33CB">
      <w:pPr>
        <w:pStyle w:val="SRIodrazkatext"/>
        <w:ind w:left="0" w:firstLine="0"/>
        <w:rPr>
          <w:rFonts w:cs="Segoe UI Emoji"/>
          <w:b/>
          <w:bCs/>
        </w:rPr>
      </w:pPr>
    </w:p>
    <w:p w14:paraId="31E66C34" w14:textId="1A7AF1E8" w:rsidR="000B33CB" w:rsidRPr="0065720A" w:rsidRDefault="000B33CB" w:rsidP="00622122">
      <w:pPr>
        <w:pStyle w:val="Tabuka-nadpis"/>
        <w:spacing w:after="0"/>
        <w:rPr>
          <w:b w:val="0"/>
          <w:bCs w:val="0"/>
          <w:sz w:val="44"/>
          <w:szCs w:val="44"/>
        </w:rPr>
      </w:pPr>
      <w:r w:rsidRPr="0065720A">
        <w:rPr>
          <w:rFonts w:ascii="Segoe UI Emoji" w:hAnsi="Segoe UI Emoji" w:cs="Segoe UI Emoji"/>
          <w:sz w:val="44"/>
          <w:szCs w:val="44"/>
        </w:rPr>
        <w:t>📋</w:t>
      </w:r>
      <w:r w:rsidRPr="0065720A">
        <w:rPr>
          <w:sz w:val="44"/>
          <w:szCs w:val="44"/>
        </w:rPr>
        <w:t xml:space="preserve"> </w:t>
      </w:r>
    </w:p>
    <w:p w14:paraId="5D7D2495" w14:textId="54A87661" w:rsidR="00047DE9" w:rsidRPr="0065720A" w:rsidRDefault="00047DE9" w:rsidP="0065720A">
      <w:pPr>
        <w:pStyle w:val="Popis"/>
        <w:keepNext/>
        <w:rPr>
          <w:i w:val="0"/>
          <w:iCs w:val="0"/>
          <w:color w:val="auto"/>
          <w:sz w:val="22"/>
          <w:szCs w:val="22"/>
        </w:rPr>
      </w:pPr>
      <w:bookmarkStart w:id="16" w:name="_Toc223684968"/>
      <w:r w:rsidRPr="003268E2">
        <w:rPr>
          <w:b/>
          <w:bCs/>
          <w:i w:val="0"/>
          <w:iCs w:val="0"/>
          <w:color w:val="auto"/>
          <w:sz w:val="22"/>
          <w:szCs w:val="22"/>
        </w:rPr>
        <w:t xml:space="preserve">Tabuľka č. </w:t>
      </w:r>
      <w:r w:rsidRPr="003268E2">
        <w:rPr>
          <w:b/>
          <w:bCs/>
          <w:i w:val="0"/>
          <w:iCs w:val="0"/>
          <w:color w:val="auto"/>
          <w:sz w:val="22"/>
          <w:szCs w:val="22"/>
        </w:rPr>
        <w:fldChar w:fldCharType="begin"/>
      </w:r>
      <w:r w:rsidRPr="003268E2">
        <w:rPr>
          <w:b/>
          <w:bCs/>
          <w:i w:val="0"/>
          <w:iCs w:val="0"/>
          <w:color w:val="auto"/>
          <w:sz w:val="22"/>
          <w:szCs w:val="22"/>
        </w:rPr>
        <w:instrText xml:space="preserve"> SEQ Tabuľka \* ARABIC </w:instrText>
      </w:r>
      <w:r w:rsidRPr="003268E2">
        <w:rPr>
          <w:b/>
          <w:bCs/>
          <w:i w:val="0"/>
          <w:iCs w:val="0"/>
          <w:color w:val="auto"/>
          <w:sz w:val="22"/>
          <w:szCs w:val="22"/>
        </w:rPr>
        <w:fldChar w:fldCharType="separate"/>
      </w:r>
      <w:r w:rsidR="00970D53">
        <w:rPr>
          <w:b/>
          <w:bCs/>
          <w:i w:val="0"/>
          <w:iCs w:val="0"/>
          <w:noProof/>
          <w:color w:val="auto"/>
          <w:sz w:val="22"/>
          <w:szCs w:val="22"/>
        </w:rPr>
        <w:t>11</w:t>
      </w:r>
      <w:r w:rsidRPr="003268E2">
        <w:rPr>
          <w:b/>
          <w:bCs/>
          <w:i w:val="0"/>
          <w:iCs w:val="0"/>
          <w:color w:val="auto"/>
          <w:sz w:val="22"/>
          <w:szCs w:val="22"/>
        </w:rPr>
        <w:fldChar w:fldCharType="end"/>
      </w:r>
      <w:r w:rsidRPr="003268E2">
        <w:rPr>
          <w:i w:val="0"/>
          <w:iCs w:val="0"/>
          <w:color w:val="auto"/>
          <w:sz w:val="22"/>
          <w:szCs w:val="22"/>
        </w:rPr>
        <w:tab/>
      </w:r>
      <w:r w:rsidR="0065720A" w:rsidRPr="0065720A">
        <w:rPr>
          <w:i w:val="0"/>
          <w:iCs w:val="0"/>
          <w:color w:val="auto"/>
          <w:sz w:val="22"/>
          <w:szCs w:val="22"/>
        </w:rPr>
        <w:t>Prípravné práce</w:t>
      </w:r>
      <w:bookmarkEnd w:id="16"/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962B65" w14:paraId="11A30142" w14:textId="77777777">
        <w:tc>
          <w:tcPr>
            <w:tcW w:w="2122" w:type="dxa"/>
            <w:shd w:val="clear" w:color="auto" w:fill="D9E2F3" w:themeFill="accent1" w:themeFillTint="33"/>
          </w:tcPr>
          <w:p w14:paraId="4ACAE93A" w14:textId="77777777" w:rsidR="00962B65" w:rsidRPr="00F409D0" w:rsidRDefault="00962B65">
            <w:pPr>
              <w:jc w:val="both"/>
              <w:rPr>
                <w:b/>
                <w:bCs/>
              </w:rPr>
            </w:pPr>
            <w:r w:rsidRPr="00F409D0">
              <w:rPr>
                <w:b/>
                <w:bCs/>
              </w:rPr>
              <w:t>Prípravná fáza</w:t>
            </w:r>
          </w:p>
        </w:tc>
        <w:tc>
          <w:tcPr>
            <w:tcW w:w="6940" w:type="dxa"/>
          </w:tcPr>
          <w:p w14:paraId="65623467" w14:textId="77777777" w:rsidR="00962B65" w:rsidRDefault="00962B65" w:rsidP="00E97315">
            <w:pPr>
              <w:pStyle w:val="Odsekzoznamu"/>
              <w:numPr>
                <w:ilvl w:val="0"/>
                <w:numId w:val="14"/>
              </w:numPr>
              <w:ind w:left="320" w:hanging="284"/>
              <w:jc w:val="both"/>
            </w:pPr>
            <w:r>
              <w:t xml:space="preserve">Zahŕňa </w:t>
            </w:r>
            <w:r w:rsidRPr="00207D8D">
              <w:t xml:space="preserve">realizáciu </w:t>
            </w:r>
            <w:r w:rsidRPr="0020229C">
              <w:rPr>
                <w:b/>
                <w:bCs/>
              </w:rPr>
              <w:t>dotazníkov spokojnosti</w:t>
            </w:r>
            <w:r w:rsidRPr="00207D8D">
              <w:t xml:space="preserve"> pre žiakov, pedagogických a nepedagogických zamestnancov a</w:t>
            </w:r>
            <w:r>
              <w:t> </w:t>
            </w:r>
            <w:r w:rsidRPr="00207D8D">
              <w:t>rodičov</w:t>
            </w:r>
            <w:r>
              <w:t>/zákonných zástupcov</w:t>
            </w:r>
            <w:r w:rsidRPr="00207D8D">
              <w:t xml:space="preserve">, </w:t>
            </w:r>
            <w:r w:rsidRPr="0020229C">
              <w:rPr>
                <w:b/>
                <w:bCs/>
              </w:rPr>
              <w:t>analýzu dokumentácie, konzultáciu štatistických údajov a prípravné stretnutia</w:t>
            </w:r>
            <w:r w:rsidRPr="00207D8D">
              <w:t>.</w:t>
            </w:r>
          </w:p>
          <w:p w14:paraId="03814790" w14:textId="77777777" w:rsidR="00962B65" w:rsidRPr="00207D8D" w:rsidRDefault="00962B65">
            <w:pPr>
              <w:jc w:val="both"/>
            </w:pPr>
          </w:p>
        </w:tc>
      </w:tr>
      <w:tr w:rsidR="00962B65" w14:paraId="42410F44" w14:textId="77777777">
        <w:tc>
          <w:tcPr>
            <w:tcW w:w="2122" w:type="dxa"/>
            <w:shd w:val="clear" w:color="auto" w:fill="D9E2F3" w:themeFill="accent1" w:themeFillTint="33"/>
          </w:tcPr>
          <w:p w14:paraId="3573FF51" w14:textId="77777777" w:rsidR="00962B65" w:rsidRPr="00F409D0" w:rsidRDefault="00962B65">
            <w:pPr>
              <w:jc w:val="both"/>
              <w:rPr>
                <w:b/>
                <w:bCs/>
              </w:rPr>
            </w:pPr>
            <w:r w:rsidRPr="00F409D0">
              <w:rPr>
                <w:b/>
                <w:bCs/>
              </w:rPr>
              <w:t>Dotazník spokojnosti</w:t>
            </w:r>
          </w:p>
        </w:tc>
        <w:tc>
          <w:tcPr>
            <w:tcW w:w="6940" w:type="dxa"/>
          </w:tcPr>
          <w:p w14:paraId="3E16A510" w14:textId="77777777" w:rsidR="00962B65" w:rsidRDefault="00962B65" w:rsidP="00E97315">
            <w:pPr>
              <w:pStyle w:val="Odsekzoznamu"/>
              <w:numPr>
                <w:ilvl w:val="0"/>
                <w:numId w:val="14"/>
              </w:numPr>
              <w:ind w:left="320" w:hanging="284"/>
              <w:jc w:val="both"/>
            </w:pPr>
            <w:r w:rsidRPr="00C85CFB">
              <w:rPr>
                <w:b/>
                <w:bCs/>
              </w:rPr>
              <w:t>Dotazníky spokojnosti</w:t>
            </w:r>
            <w:r w:rsidRPr="009E5B64">
              <w:t xml:space="preserve"> sa realizujú </w:t>
            </w:r>
            <w:r w:rsidRPr="009E5B64">
              <w:rPr>
                <w:b/>
                <w:bCs/>
              </w:rPr>
              <w:t xml:space="preserve">online prostredníctvom platformy </w:t>
            </w:r>
            <w:proofErr w:type="spellStart"/>
            <w:r w:rsidRPr="009E5B64">
              <w:rPr>
                <w:b/>
                <w:bCs/>
              </w:rPr>
              <w:t>SurveyMonkey</w:t>
            </w:r>
            <w:proofErr w:type="spellEnd"/>
            <w:r w:rsidRPr="009E5B64">
              <w:t xml:space="preserve">. Školy sú povinné zabezpečiť priestor a čas pre </w:t>
            </w:r>
            <w:r w:rsidRPr="009E5B64">
              <w:lastRenderedPageBreak/>
              <w:t>respondentov, ktorí nemajú prístup k digitálnym technológiám, aby mohli dotazník vyplniť</w:t>
            </w:r>
            <w:r>
              <w:t>.</w:t>
            </w:r>
          </w:p>
          <w:p w14:paraId="05C71A1A" w14:textId="77777777" w:rsidR="00962B65" w:rsidRDefault="00962B65">
            <w:pPr>
              <w:jc w:val="both"/>
            </w:pPr>
          </w:p>
        </w:tc>
      </w:tr>
      <w:tr w:rsidR="00962B65" w14:paraId="7B4D1D7B" w14:textId="77777777">
        <w:tc>
          <w:tcPr>
            <w:tcW w:w="2122" w:type="dxa"/>
            <w:shd w:val="clear" w:color="auto" w:fill="D9E2F3" w:themeFill="accent1" w:themeFillTint="33"/>
          </w:tcPr>
          <w:p w14:paraId="54F389E8" w14:textId="77777777" w:rsidR="00962B65" w:rsidRPr="00F409D0" w:rsidRDefault="00962B65">
            <w:pPr>
              <w:jc w:val="both"/>
              <w:rPr>
                <w:b/>
                <w:bCs/>
              </w:rPr>
            </w:pPr>
            <w:r w:rsidRPr="00F409D0">
              <w:rPr>
                <w:b/>
                <w:bCs/>
              </w:rPr>
              <w:lastRenderedPageBreak/>
              <w:t>Analýza dokumentácie</w:t>
            </w:r>
          </w:p>
        </w:tc>
        <w:tc>
          <w:tcPr>
            <w:tcW w:w="6940" w:type="dxa"/>
          </w:tcPr>
          <w:p w14:paraId="1DFE59D5" w14:textId="77777777" w:rsidR="00962B65" w:rsidRDefault="00962B65" w:rsidP="00E97315">
            <w:pPr>
              <w:pStyle w:val="Odsekzoznamu"/>
              <w:numPr>
                <w:ilvl w:val="0"/>
                <w:numId w:val="14"/>
              </w:numPr>
              <w:ind w:left="320" w:hanging="284"/>
              <w:jc w:val="both"/>
            </w:pPr>
            <w:r>
              <w:t xml:space="preserve">Analyzujú sa </w:t>
            </w:r>
            <w:r w:rsidRPr="004D55CF">
              <w:t>nasledovné</w:t>
            </w:r>
            <w:r>
              <w:t xml:space="preserve"> dokumenty:</w:t>
            </w:r>
          </w:p>
          <w:p w14:paraId="41C8FDF8" w14:textId="77777777" w:rsidR="00962B65" w:rsidRDefault="00962B65" w:rsidP="00E97315">
            <w:pPr>
              <w:pStyle w:val="Odsekzoznamu"/>
              <w:numPr>
                <w:ilvl w:val="0"/>
                <w:numId w:val="34"/>
              </w:numPr>
              <w:jc w:val="both"/>
            </w:pPr>
            <w:r w:rsidRPr="005B262D">
              <w:rPr>
                <w:b/>
                <w:bCs/>
              </w:rPr>
              <w:t>dokument o predstavení školy a nástroje jej autonómie</w:t>
            </w:r>
            <w:r>
              <w:t xml:space="preserve">, ako sú: vzdelávací projekt, ročný alebo viacročný plán činností, vnútorný poriadok, správa o sebahodnotení, inovačné a rozvojové plány, ako aj ďalšie kľúčové dokumenty v oblasti organizačnej, </w:t>
            </w:r>
            <w:proofErr w:type="spellStart"/>
            <w:r>
              <w:t>kurikulárnej</w:t>
            </w:r>
            <w:proofErr w:type="spellEnd"/>
            <w:r>
              <w:t xml:space="preserve"> a pedagogickej autonómie školy, ktoré škola považuje za relevantné;</w:t>
            </w:r>
          </w:p>
          <w:p w14:paraId="56C3F8C5" w14:textId="77777777" w:rsidR="00962B65" w:rsidRDefault="00962B65" w:rsidP="00E97315">
            <w:pPr>
              <w:pStyle w:val="Odsekzoznamu"/>
              <w:numPr>
                <w:ilvl w:val="0"/>
                <w:numId w:val="34"/>
              </w:numPr>
              <w:jc w:val="both"/>
            </w:pPr>
            <w:r w:rsidRPr="005B262D">
              <w:rPr>
                <w:b/>
                <w:bCs/>
              </w:rPr>
              <w:t>ďalšie dokumenty týkajúce sa riadenia a rozvoja učebných osnov</w:t>
            </w:r>
            <w:r>
              <w:t>, ktoré si môže hodnotiaci tím vyžiadať;</w:t>
            </w:r>
          </w:p>
          <w:p w14:paraId="372B8A10" w14:textId="77777777" w:rsidR="00962B65" w:rsidRDefault="00962B65" w:rsidP="00E97315">
            <w:pPr>
              <w:pStyle w:val="Odsekzoznamu"/>
              <w:numPr>
                <w:ilvl w:val="0"/>
                <w:numId w:val="34"/>
              </w:numPr>
              <w:jc w:val="both"/>
            </w:pPr>
            <w:r w:rsidRPr="00D33F2B">
              <w:rPr>
                <w:b/>
                <w:bCs/>
              </w:rPr>
              <w:t>správy z externého hodnotenia</w:t>
            </w:r>
            <w:r>
              <w:t xml:space="preserve"> z predchádzajúcich cyklov.</w:t>
            </w:r>
          </w:p>
          <w:p w14:paraId="1C5C6241" w14:textId="77777777" w:rsidR="00962B65" w:rsidRDefault="00962B65">
            <w:pPr>
              <w:jc w:val="both"/>
            </w:pPr>
          </w:p>
          <w:p w14:paraId="1F32144F" w14:textId="0E0AC832" w:rsidR="00962B65" w:rsidRPr="00593DB2" w:rsidRDefault="00962B65" w:rsidP="00E97315">
            <w:pPr>
              <w:pStyle w:val="Odsekzoznamu"/>
              <w:numPr>
                <w:ilvl w:val="0"/>
                <w:numId w:val="14"/>
              </w:numPr>
              <w:ind w:left="320" w:hanging="284"/>
              <w:jc w:val="both"/>
              <w:rPr>
                <w:lang w:val="pt-PT"/>
              </w:rPr>
            </w:pPr>
            <w:r w:rsidRPr="00593DB2">
              <w:rPr>
                <w:lang w:val="pt-PT"/>
              </w:rPr>
              <w:t>Analýzu dokument</w:t>
            </w:r>
            <w:r>
              <w:rPr>
                <w:lang w:val="pt-PT"/>
              </w:rPr>
              <w:t>ácie</w:t>
            </w:r>
            <w:r w:rsidRPr="00593DB2">
              <w:rPr>
                <w:lang w:val="pt-PT"/>
              </w:rPr>
              <w:t xml:space="preserve"> </w:t>
            </w:r>
            <w:r w:rsidRPr="0037526A">
              <w:t>vykonávajú</w:t>
            </w:r>
            <w:r w:rsidRPr="00593DB2">
              <w:rPr>
                <w:lang w:val="pt-PT"/>
              </w:rPr>
              <w:t xml:space="preserve"> </w:t>
            </w:r>
            <w:r w:rsidRPr="0037526A">
              <w:rPr>
                <w:b/>
                <w:bCs/>
                <w:lang w:val="pt-PT"/>
              </w:rPr>
              <w:t>hodnotiace tímy počas prípravnej fázy externého hodnotenia</w:t>
            </w:r>
            <w:r w:rsidRPr="00593DB2">
              <w:rPr>
                <w:lang w:val="pt-PT"/>
              </w:rPr>
              <w:t>, pričom sa zameriavajú na dokumenty, ktoré škola zverejnila na svojej internetovej stránke</w:t>
            </w:r>
            <w:r w:rsidR="00DE79CA">
              <w:rPr>
                <w:lang w:val="pt-PT"/>
              </w:rPr>
              <w:t xml:space="preserve">, </w:t>
            </w:r>
            <w:r w:rsidRPr="00593DB2">
              <w:rPr>
                <w:lang w:val="pt-PT"/>
              </w:rPr>
              <w:t xml:space="preserve">na ďalšie dokumenty zaslané </w:t>
            </w:r>
            <w:r w:rsidR="00077EC9">
              <w:rPr>
                <w:lang w:val="pt-PT"/>
              </w:rPr>
              <w:t>generálnym inšpektorátom</w:t>
            </w:r>
            <w:r w:rsidRPr="00593DB2">
              <w:rPr>
                <w:lang w:val="pt-PT"/>
              </w:rPr>
              <w:t xml:space="preserve">, </w:t>
            </w:r>
            <w:r w:rsidR="00053B63">
              <w:rPr>
                <w:lang w:val="pt-PT"/>
              </w:rPr>
              <w:t xml:space="preserve">ako aj </w:t>
            </w:r>
            <w:r w:rsidRPr="00593DB2">
              <w:rPr>
                <w:lang w:val="pt-PT"/>
              </w:rPr>
              <w:t xml:space="preserve">na štatistické informácie poskytnuté </w:t>
            </w:r>
            <w:r w:rsidR="009F3661">
              <w:t>g</w:t>
            </w:r>
            <w:r w:rsidR="009F3661" w:rsidRPr="00602AE0">
              <w:rPr>
                <w:noProof/>
              </w:rPr>
              <w:t>eneráln</w:t>
            </w:r>
            <w:r w:rsidR="009F3661">
              <w:rPr>
                <w:noProof/>
              </w:rPr>
              <w:t>ym</w:t>
            </w:r>
            <w:r w:rsidR="009F3661" w:rsidRPr="00602AE0">
              <w:rPr>
                <w:noProof/>
              </w:rPr>
              <w:t xml:space="preserve"> riaditeľstv</w:t>
            </w:r>
            <w:r w:rsidR="009F3661">
              <w:rPr>
                <w:noProof/>
              </w:rPr>
              <w:t>om</w:t>
            </w:r>
            <w:r w:rsidR="009F3661" w:rsidRPr="00602AE0">
              <w:rPr>
                <w:noProof/>
              </w:rPr>
              <w:t xml:space="preserve"> pre štatistiky</w:t>
            </w:r>
            <w:r w:rsidR="009F3661" w:rsidRPr="00593DB2">
              <w:rPr>
                <w:lang w:val="pt-PT"/>
              </w:rPr>
              <w:t xml:space="preserve"> </w:t>
            </w:r>
            <w:r w:rsidRPr="00593DB2">
              <w:rPr>
                <w:lang w:val="pt-PT"/>
              </w:rPr>
              <w:t>o každej škole</w:t>
            </w:r>
            <w:r w:rsidR="00C50F94">
              <w:rPr>
                <w:rStyle w:val="Odkaznapoznmkupodiarou"/>
                <w:lang w:val="pt-PT"/>
              </w:rPr>
              <w:footnoteReference w:id="31"/>
            </w:r>
            <w:r>
              <w:rPr>
                <w:lang w:val="pt-PT"/>
              </w:rPr>
              <w:t xml:space="preserve"> a </w:t>
            </w:r>
            <w:r w:rsidRPr="00593DB2">
              <w:rPr>
                <w:lang w:val="pt-PT"/>
              </w:rPr>
              <w:t xml:space="preserve">na výsledky dotazníkov spokojnosti, ktoré </w:t>
            </w:r>
            <w:r w:rsidR="00ED21C4">
              <w:rPr>
                <w:lang w:val="pt-PT"/>
              </w:rPr>
              <w:t>generálny ispektorát</w:t>
            </w:r>
            <w:r w:rsidRPr="00593DB2">
              <w:rPr>
                <w:lang w:val="pt-PT"/>
              </w:rPr>
              <w:t xml:space="preserve"> predtým distribuoval žiakom, učiteľom, nepedagogickým zamestnancom, rodičom a zákonným zástupcom. </w:t>
            </w:r>
            <w:r w:rsidR="00EA77EA" w:rsidRPr="008A2F8C">
              <w:t xml:space="preserve">Súčasťou prípravy na externé hodnotenie je vypracovanie </w:t>
            </w:r>
            <w:r w:rsidR="00EA77EA" w:rsidRPr="008A2F8C">
              <w:rPr>
                <w:b/>
                <w:bCs/>
              </w:rPr>
              <w:t>podkladového dokumentu školy</w:t>
            </w:r>
            <w:r w:rsidR="00EA77EA" w:rsidRPr="008A2F8C">
              <w:t>, v ktorom škola na základe vlastného sebahodnotenia reflektuje jednotlivé domény a oblasti hodnotenia podľa referenčného rámca externého hodnotenia. Dokument slúži hodnotiacemu tímu</w:t>
            </w:r>
            <w:r w:rsidR="00EA77EA">
              <w:t xml:space="preserve"> </w:t>
            </w:r>
            <w:r w:rsidR="00EA77EA" w:rsidRPr="008A2F8C">
              <w:t>ako východiskový analytický materiál v etape dokumentovej analýzy pred návštevou školy</w:t>
            </w:r>
            <w:r w:rsidRPr="00593DB2">
              <w:rPr>
                <w:lang w:val="pt-PT"/>
              </w:rPr>
              <w:t>.</w:t>
            </w:r>
            <w:r>
              <w:rPr>
                <w:rStyle w:val="Odkaznapoznmkupodiarou"/>
                <w:lang w:val="pt-PT"/>
              </w:rPr>
              <w:footnoteReference w:id="32"/>
            </w:r>
          </w:p>
          <w:p w14:paraId="5F41D31E" w14:textId="77777777" w:rsidR="008A2F8C" w:rsidRDefault="008A2F8C">
            <w:pPr>
              <w:jc w:val="both"/>
            </w:pPr>
          </w:p>
        </w:tc>
      </w:tr>
      <w:tr w:rsidR="00962B65" w14:paraId="08EA8A63" w14:textId="77777777">
        <w:tc>
          <w:tcPr>
            <w:tcW w:w="2122" w:type="dxa"/>
            <w:shd w:val="clear" w:color="auto" w:fill="D9E2F3" w:themeFill="accent1" w:themeFillTint="33"/>
          </w:tcPr>
          <w:p w14:paraId="5870F3FD" w14:textId="77777777" w:rsidR="00962B65" w:rsidRDefault="00962B65">
            <w:pPr>
              <w:jc w:val="both"/>
            </w:pPr>
            <w:r>
              <w:rPr>
                <w:b/>
                <w:bCs/>
              </w:rPr>
              <w:t>A</w:t>
            </w:r>
            <w:r w:rsidRPr="00992874">
              <w:rPr>
                <w:b/>
                <w:bCs/>
              </w:rPr>
              <w:t>nalýz</w:t>
            </w:r>
            <w:r>
              <w:rPr>
                <w:b/>
                <w:bCs/>
              </w:rPr>
              <w:t>a</w:t>
            </w:r>
            <w:r w:rsidRPr="00992874">
              <w:rPr>
                <w:b/>
                <w:bCs/>
              </w:rPr>
              <w:t xml:space="preserve"> štatistických údajov</w:t>
            </w:r>
          </w:p>
        </w:tc>
        <w:tc>
          <w:tcPr>
            <w:tcW w:w="6940" w:type="dxa"/>
          </w:tcPr>
          <w:p w14:paraId="004D17F1" w14:textId="2FA5C136" w:rsidR="00962B65" w:rsidRDefault="00962B65" w:rsidP="00E97315">
            <w:pPr>
              <w:pStyle w:val="Odsekzoznamu"/>
              <w:numPr>
                <w:ilvl w:val="0"/>
                <w:numId w:val="14"/>
              </w:numPr>
              <w:ind w:left="320" w:hanging="284"/>
              <w:jc w:val="both"/>
            </w:pPr>
            <w:r>
              <w:t xml:space="preserve">Ide o </w:t>
            </w:r>
            <w:r w:rsidRPr="00896760">
              <w:rPr>
                <w:b/>
                <w:bCs/>
              </w:rPr>
              <w:t>údaje týkajúce sa školy a výsledkov vzdelávania</w:t>
            </w:r>
            <w:r>
              <w:t xml:space="preserve">. </w:t>
            </w:r>
            <w:r w:rsidRPr="005005A6">
              <w:t xml:space="preserve">Údaje a ukazovatele </w:t>
            </w:r>
            <w:r>
              <w:t xml:space="preserve">sú </w:t>
            </w:r>
            <w:r w:rsidRPr="005005A6">
              <w:t xml:space="preserve">dostupné na portáli </w:t>
            </w:r>
            <w:r w:rsidRPr="00373C06">
              <w:rPr>
                <w:b/>
                <w:bCs/>
              </w:rPr>
              <w:t>InfoEscolas</w:t>
            </w:r>
            <w:r w:rsidR="000C627B">
              <w:t xml:space="preserve"> (</w:t>
            </w:r>
            <w:r w:rsidRPr="005005A6">
              <w:t>štátny portál s dátami o úspešnosti a výsledkoch škôl</w:t>
            </w:r>
            <w:r w:rsidR="000C627B">
              <w:t>)</w:t>
            </w:r>
            <w:r>
              <w:t>.</w:t>
            </w:r>
          </w:p>
          <w:p w14:paraId="289C22AA" w14:textId="77777777" w:rsidR="00962B65" w:rsidRDefault="00962B65">
            <w:pPr>
              <w:jc w:val="both"/>
            </w:pPr>
          </w:p>
        </w:tc>
      </w:tr>
    </w:tbl>
    <w:p w14:paraId="4B349B3A" w14:textId="77777777" w:rsidR="00F03FB8" w:rsidRDefault="00F03FB8" w:rsidP="005C251B">
      <w:pPr>
        <w:pStyle w:val="SRIodrazkatext"/>
        <w:ind w:left="0" w:firstLine="0"/>
      </w:pPr>
    </w:p>
    <w:p w14:paraId="047C9647" w14:textId="221787C3" w:rsidR="005C251B" w:rsidRPr="00622122" w:rsidRDefault="005C251B" w:rsidP="00622122">
      <w:pPr>
        <w:pStyle w:val="SRIodrazkatext"/>
        <w:spacing w:after="0" w:line="240" w:lineRule="auto"/>
        <w:ind w:left="0" w:firstLine="0"/>
        <w:rPr>
          <w:sz w:val="44"/>
          <w:szCs w:val="44"/>
        </w:rPr>
      </w:pPr>
      <w:r w:rsidRPr="00622122">
        <w:rPr>
          <w:rFonts w:ascii="Segoe UI Emoji" w:hAnsi="Segoe UI Emoji" w:cs="Segoe UI Emoji"/>
          <w:sz w:val="44"/>
          <w:szCs w:val="44"/>
        </w:rPr>
        <w:t>🏫</w:t>
      </w:r>
      <w:r w:rsidRPr="00622122">
        <w:rPr>
          <w:b/>
          <w:bCs/>
          <w:sz w:val="44"/>
          <w:szCs w:val="44"/>
        </w:rPr>
        <w:t xml:space="preserve"> </w:t>
      </w:r>
    </w:p>
    <w:p w14:paraId="25EE2737" w14:textId="3326BFDD" w:rsidR="00047DE9" w:rsidRPr="00622122" w:rsidRDefault="00047DE9" w:rsidP="00622122">
      <w:pPr>
        <w:pStyle w:val="Popis"/>
        <w:keepNext/>
        <w:rPr>
          <w:i w:val="0"/>
          <w:iCs w:val="0"/>
          <w:color w:val="auto"/>
          <w:sz w:val="22"/>
          <w:szCs w:val="22"/>
        </w:rPr>
      </w:pPr>
      <w:bookmarkStart w:id="17" w:name="_Toc223684969"/>
      <w:r w:rsidRPr="003268E2">
        <w:rPr>
          <w:b/>
          <w:bCs/>
          <w:i w:val="0"/>
          <w:iCs w:val="0"/>
          <w:color w:val="auto"/>
          <w:sz w:val="22"/>
          <w:szCs w:val="22"/>
        </w:rPr>
        <w:t xml:space="preserve">Tabuľka č. </w:t>
      </w:r>
      <w:r w:rsidRPr="003268E2">
        <w:rPr>
          <w:b/>
          <w:bCs/>
          <w:i w:val="0"/>
          <w:iCs w:val="0"/>
          <w:color w:val="auto"/>
          <w:sz w:val="22"/>
          <w:szCs w:val="22"/>
        </w:rPr>
        <w:fldChar w:fldCharType="begin"/>
      </w:r>
      <w:r w:rsidRPr="003268E2">
        <w:rPr>
          <w:b/>
          <w:bCs/>
          <w:i w:val="0"/>
          <w:iCs w:val="0"/>
          <w:color w:val="auto"/>
          <w:sz w:val="22"/>
          <w:szCs w:val="22"/>
        </w:rPr>
        <w:instrText xml:space="preserve"> SEQ Tabuľka \* ARABIC </w:instrText>
      </w:r>
      <w:r w:rsidRPr="003268E2">
        <w:rPr>
          <w:b/>
          <w:bCs/>
          <w:i w:val="0"/>
          <w:iCs w:val="0"/>
          <w:color w:val="auto"/>
          <w:sz w:val="22"/>
          <w:szCs w:val="22"/>
        </w:rPr>
        <w:fldChar w:fldCharType="separate"/>
      </w:r>
      <w:r w:rsidR="00970D53">
        <w:rPr>
          <w:b/>
          <w:bCs/>
          <w:i w:val="0"/>
          <w:iCs w:val="0"/>
          <w:noProof/>
          <w:color w:val="auto"/>
          <w:sz w:val="22"/>
          <w:szCs w:val="22"/>
        </w:rPr>
        <w:t>12</w:t>
      </w:r>
      <w:r w:rsidRPr="003268E2">
        <w:rPr>
          <w:b/>
          <w:bCs/>
          <w:i w:val="0"/>
          <w:iCs w:val="0"/>
          <w:color w:val="auto"/>
          <w:sz w:val="22"/>
          <w:szCs w:val="22"/>
        </w:rPr>
        <w:fldChar w:fldCharType="end"/>
      </w:r>
      <w:r w:rsidRPr="003268E2">
        <w:rPr>
          <w:i w:val="0"/>
          <w:iCs w:val="0"/>
          <w:color w:val="auto"/>
          <w:sz w:val="22"/>
          <w:szCs w:val="22"/>
        </w:rPr>
        <w:tab/>
      </w:r>
      <w:r w:rsidR="00622122" w:rsidRPr="00622122">
        <w:rPr>
          <w:i w:val="0"/>
          <w:iCs w:val="0"/>
          <w:color w:val="auto"/>
          <w:sz w:val="22"/>
          <w:szCs w:val="22"/>
        </w:rPr>
        <w:t>Hodnotiace práce v škole</w:t>
      </w:r>
      <w:bookmarkEnd w:id="17"/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5C251B" w14:paraId="63D7C288" w14:textId="77777777">
        <w:tc>
          <w:tcPr>
            <w:tcW w:w="2122" w:type="dxa"/>
            <w:shd w:val="clear" w:color="auto" w:fill="FBE4D5" w:themeFill="accent2" w:themeFillTint="33"/>
          </w:tcPr>
          <w:p w14:paraId="3A9DE587" w14:textId="77777777" w:rsidR="005C251B" w:rsidRPr="00F409D0" w:rsidRDefault="005C251B">
            <w:pPr>
              <w:rPr>
                <w:b/>
                <w:bCs/>
              </w:rPr>
            </w:pPr>
            <w:r w:rsidRPr="00623B11">
              <w:rPr>
                <w:b/>
                <w:bCs/>
              </w:rPr>
              <w:t>Pozorovanie výchovno-vzdelávacích a vyučovacích postupov</w:t>
            </w:r>
          </w:p>
        </w:tc>
        <w:tc>
          <w:tcPr>
            <w:tcW w:w="6940" w:type="dxa"/>
          </w:tcPr>
          <w:p w14:paraId="567B4DAC" w14:textId="2625F7FD" w:rsidR="005C251B" w:rsidRDefault="005C251B" w:rsidP="00E97315">
            <w:pPr>
              <w:pStyle w:val="Odsekzoznamu"/>
              <w:numPr>
                <w:ilvl w:val="0"/>
                <w:numId w:val="14"/>
              </w:numPr>
              <w:ind w:left="320" w:hanging="284"/>
              <w:jc w:val="both"/>
            </w:pPr>
            <w:r w:rsidRPr="00202F6D">
              <w:rPr>
                <w:b/>
                <w:bCs/>
              </w:rPr>
              <w:t>V prvej fáze</w:t>
            </w:r>
            <w:r w:rsidRPr="00C47EA1">
              <w:t xml:space="preserve"> sa uskutočňuje </w:t>
            </w:r>
            <w:r w:rsidRPr="00BC71A6">
              <w:rPr>
                <w:b/>
                <w:bCs/>
              </w:rPr>
              <w:t>pozorovanie výchovno-vzdelávacej praxe</w:t>
            </w:r>
            <w:r w:rsidRPr="00C47EA1">
              <w:t xml:space="preserve"> (v predprimárnom vzdelávaní) </w:t>
            </w:r>
            <w:r w:rsidRPr="00BC71A6">
              <w:rPr>
                <w:b/>
                <w:bCs/>
              </w:rPr>
              <w:t>a vyučovania</w:t>
            </w:r>
            <w:r w:rsidRPr="00C47EA1">
              <w:t xml:space="preserve"> (v základnom a stred</w:t>
            </w:r>
            <w:r>
              <w:t>oškolskom</w:t>
            </w:r>
            <w:r w:rsidRPr="00C47EA1">
              <w:t xml:space="preserve"> vzdelávaní)</w:t>
            </w:r>
            <w:r>
              <w:t xml:space="preserve">. </w:t>
            </w:r>
            <w:r w:rsidRPr="00202F6D">
              <w:rPr>
                <w:b/>
                <w:bCs/>
              </w:rPr>
              <w:t>Pozorovanie prebieha v období pred hlavnou návštevou školy</w:t>
            </w:r>
            <w:r>
              <w:t xml:space="preserve">, a to v skupine tried rôznych stupňov vzdelávania, ktoré vyberá tím externého hodnotenia na základe </w:t>
            </w:r>
            <w:r w:rsidR="0017576B">
              <w:t xml:space="preserve">harmonogramov </w:t>
            </w:r>
            <w:r>
              <w:t>poskytnutých školou. Výber tried je oznámený riaditeľovi školy dva až tri dni vopred.</w:t>
            </w:r>
          </w:p>
          <w:p w14:paraId="535FB353" w14:textId="77777777" w:rsidR="005C251B" w:rsidRDefault="005C251B">
            <w:pPr>
              <w:jc w:val="both"/>
            </w:pPr>
          </w:p>
          <w:p w14:paraId="196F49F3" w14:textId="77777777" w:rsidR="005C251B" w:rsidRDefault="005C251B" w:rsidP="00E97315">
            <w:pPr>
              <w:pStyle w:val="Odsekzoznamu"/>
              <w:numPr>
                <w:ilvl w:val="0"/>
                <w:numId w:val="14"/>
              </w:numPr>
              <w:ind w:left="320" w:hanging="284"/>
              <w:jc w:val="both"/>
            </w:pPr>
            <w:r>
              <w:t xml:space="preserve">Pozorovanie sa </w:t>
            </w:r>
            <w:r w:rsidRPr="0017576B">
              <w:t>zameriava</w:t>
            </w:r>
            <w:r>
              <w:t xml:space="preserve"> najmä na pedagogickú interakciu, rozvíjané kompetencie a inklúziu všetkých žiakov a jeho cieľom je obohatiť otázky </w:t>
            </w:r>
            <w:r>
              <w:lastRenderedPageBreak/>
              <w:t xml:space="preserve">kladené počas rozhovorov a prispieť k zhromaždeniu dôkazov prostredníctvom </w:t>
            </w:r>
            <w:r w:rsidRPr="00034782">
              <w:rPr>
                <w:b/>
                <w:bCs/>
              </w:rPr>
              <w:t>triangulácie</w:t>
            </w:r>
            <w:r>
              <w:rPr>
                <w:rStyle w:val="Odkaznapoznmkupodiarou"/>
              </w:rPr>
              <w:footnoteReference w:id="33"/>
            </w:r>
            <w:r>
              <w:t xml:space="preserve"> s ostatnými zdrojmi informácií. </w:t>
            </w:r>
            <w:r w:rsidRPr="00EB3381">
              <w:t>Inšpektori neklasifikujú jednotlivé hodiny, ale zameriavajú sa na získavanie kvalitatívnych zistení.</w:t>
            </w:r>
          </w:p>
          <w:p w14:paraId="5D74BE1A" w14:textId="77777777" w:rsidR="005C251B" w:rsidRDefault="005C251B">
            <w:pPr>
              <w:jc w:val="both"/>
            </w:pPr>
          </w:p>
          <w:p w14:paraId="62ADC894" w14:textId="5755FD15" w:rsidR="005C251B" w:rsidRPr="00BE1775" w:rsidRDefault="005C251B" w:rsidP="00E97315">
            <w:pPr>
              <w:pStyle w:val="Odsekzoznamu"/>
              <w:numPr>
                <w:ilvl w:val="0"/>
                <w:numId w:val="14"/>
              </w:numPr>
              <w:ind w:left="320" w:hanging="284"/>
              <w:jc w:val="both"/>
            </w:pPr>
            <w:r w:rsidRPr="00303DC2">
              <w:rPr>
                <w:b/>
                <w:bCs/>
              </w:rPr>
              <w:t>Priame pozorovania</w:t>
            </w:r>
            <w:r>
              <w:t xml:space="preserve"> sa týkajú </w:t>
            </w:r>
            <w:r w:rsidRPr="00B54FC3">
              <w:t>priestor</w:t>
            </w:r>
            <w:r>
              <w:t>ov</w:t>
            </w:r>
            <w:r w:rsidRPr="00B54FC3">
              <w:t>, vybaveni</w:t>
            </w:r>
            <w:r>
              <w:t>a</w:t>
            </w:r>
            <w:r w:rsidRPr="00B54FC3">
              <w:t xml:space="preserve"> a vzdelávacie</w:t>
            </w:r>
            <w:r>
              <w:t>ho</w:t>
            </w:r>
            <w:r w:rsidRPr="00B54FC3">
              <w:t xml:space="preserve"> prostredia</w:t>
            </w:r>
            <w:r>
              <w:t xml:space="preserve">, </w:t>
            </w:r>
            <w:r w:rsidRPr="002838B3">
              <w:t xml:space="preserve">pričom prebiehajú </w:t>
            </w:r>
            <w:r w:rsidR="00DF5164">
              <w:t>stretnutia</w:t>
            </w:r>
            <w:r w:rsidRPr="002838B3">
              <w:t xml:space="preserve"> s rôznymi účastníkmi vzdelávacieho procesu</w:t>
            </w:r>
            <w:r>
              <w:t>. U</w:t>
            </w:r>
            <w:r w:rsidRPr="004E4E38">
              <w:rPr>
                <w:lang w:val="pt-PT"/>
              </w:rPr>
              <w:t>skutočňujú</w:t>
            </w:r>
            <w:r>
              <w:rPr>
                <w:lang w:val="pt-PT"/>
              </w:rPr>
              <w:t xml:space="preserve"> sa</w:t>
            </w:r>
            <w:r w:rsidRPr="004E4E38">
              <w:rPr>
                <w:lang w:val="pt-PT"/>
              </w:rPr>
              <w:t xml:space="preserve"> v období zodpovedajúcom hlavnej návšteve, ktorej trvanie a organizácia sú vopred stanovené v pracovných programoch, ktoré sa líšia v závislosti od typu školy. Programy predpokladajú možnosť rozdelenia hodnotiaceho tímu, s paralelnými návštevami škôl</w:t>
            </w:r>
            <w:r>
              <w:rPr>
                <w:lang w:val="pt-PT"/>
              </w:rPr>
              <w:t xml:space="preserve"> </w:t>
            </w:r>
            <w:r w:rsidRPr="004E4E38">
              <w:rPr>
                <w:lang w:val="pt-PT"/>
              </w:rPr>
              <w:t>a uskutočňovaním skupinových rozhovorov s cieľom rozšíriť pozorovanie a zapoj</w:t>
            </w:r>
            <w:r>
              <w:rPr>
                <w:lang w:val="pt-PT"/>
              </w:rPr>
              <w:t>iť</w:t>
            </w:r>
            <w:r w:rsidRPr="004E4E38">
              <w:rPr>
                <w:lang w:val="pt-PT"/>
              </w:rPr>
              <w:t xml:space="preserve"> školské</w:t>
            </w:r>
            <w:r>
              <w:rPr>
                <w:lang w:val="pt-PT"/>
              </w:rPr>
              <w:t xml:space="preserve"> komunity.</w:t>
            </w:r>
          </w:p>
          <w:p w14:paraId="3FF4CD80" w14:textId="77777777" w:rsidR="005C251B" w:rsidRDefault="005C251B">
            <w:pPr>
              <w:jc w:val="both"/>
            </w:pPr>
          </w:p>
          <w:p w14:paraId="11E31AB2" w14:textId="77777777" w:rsidR="005C251B" w:rsidRDefault="00000BD9" w:rsidP="00000BD9">
            <w:pPr>
              <w:pStyle w:val="Odsekzoznamu"/>
              <w:numPr>
                <w:ilvl w:val="0"/>
                <w:numId w:val="14"/>
              </w:numPr>
              <w:ind w:left="320" w:hanging="284"/>
              <w:jc w:val="both"/>
            </w:pPr>
            <w:r w:rsidRPr="00000BD9">
              <w:t xml:space="preserve">V rámci jedného pozorovania sleduje </w:t>
            </w:r>
            <w:r w:rsidRPr="00000BD9">
              <w:rPr>
                <w:b/>
                <w:bCs/>
              </w:rPr>
              <w:t>každý hodnotiteľ spravidla jednu triedu alebo skupinu</w:t>
            </w:r>
            <w:r w:rsidRPr="00000BD9">
              <w:t>; hodnotiaci tím sa však môže rozdeliť tak, aby boli paralelne pozorované viaceré triedy a stupne vzdelávania, pričom zistenia sú následne spoločne analyzované.</w:t>
            </w:r>
          </w:p>
          <w:p w14:paraId="1DFBE6F3" w14:textId="522C6051" w:rsidR="00000BD9" w:rsidRPr="00207D8D" w:rsidRDefault="00000BD9" w:rsidP="00000BD9">
            <w:pPr>
              <w:pStyle w:val="Odsekzoznamu"/>
              <w:ind w:left="320"/>
              <w:jc w:val="both"/>
            </w:pPr>
          </w:p>
        </w:tc>
      </w:tr>
      <w:tr w:rsidR="005C251B" w14:paraId="10617669" w14:textId="77777777">
        <w:tc>
          <w:tcPr>
            <w:tcW w:w="2122" w:type="dxa"/>
            <w:shd w:val="clear" w:color="auto" w:fill="FBE4D5" w:themeFill="accent2" w:themeFillTint="33"/>
          </w:tcPr>
          <w:p w14:paraId="674EB578" w14:textId="77777777" w:rsidR="005C251B" w:rsidRPr="00F409D0" w:rsidRDefault="005C251B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Návšteva školy</w:t>
            </w:r>
          </w:p>
        </w:tc>
        <w:tc>
          <w:tcPr>
            <w:tcW w:w="6940" w:type="dxa"/>
          </w:tcPr>
          <w:p w14:paraId="5194A32B" w14:textId="77777777" w:rsidR="005C251B" w:rsidRDefault="005C251B" w:rsidP="00E97315">
            <w:pPr>
              <w:pStyle w:val="Odsekzoznamu"/>
              <w:numPr>
                <w:ilvl w:val="0"/>
                <w:numId w:val="14"/>
              </w:numPr>
              <w:ind w:left="320" w:hanging="284"/>
              <w:jc w:val="both"/>
            </w:pPr>
            <w:r w:rsidRPr="00C24D98">
              <w:rPr>
                <w:b/>
                <w:bCs/>
              </w:rPr>
              <w:t>Druhá fáza</w:t>
            </w:r>
            <w:r w:rsidRPr="00C47EA1">
              <w:t xml:space="preserve"> zahŕňa rozhovory so školskou komunitou a</w:t>
            </w:r>
            <w:r>
              <w:t> </w:t>
            </w:r>
            <w:r w:rsidRPr="00C47EA1">
              <w:t>ďalšími</w:t>
            </w:r>
            <w:r>
              <w:t xml:space="preserve"> </w:t>
            </w:r>
            <w:r w:rsidRPr="00C47EA1">
              <w:t>zainteresovanými aktérmi, ako aj návštevu školy alebo združenia škôl.</w:t>
            </w:r>
          </w:p>
          <w:p w14:paraId="4E449C03" w14:textId="77777777" w:rsidR="005C251B" w:rsidRDefault="005C251B">
            <w:pPr>
              <w:jc w:val="both"/>
            </w:pPr>
          </w:p>
          <w:p w14:paraId="3921EE71" w14:textId="77777777" w:rsidR="005C251B" w:rsidRDefault="005C251B" w:rsidP="00E97315">
            <w:pPr>
              <w:pStyle w:val="Odsekzoznamu"/>
              <w:numPr>
                <w:ilvl w:val="0"/>
                <w:numId w:val="14"/>
              </w:numPr>
              <w:ind w:left="320" w:hanging="284"/>
              <w:jc w:val="both"/>
            </w:pPr>
            <w:r w:rsidRPr="00205855">
              <w:rPr>
                <w:b/>
                <w:bCs/>
              </w:rPr>
              <w:t>Návšteva školy</w:t>
            </w:r>
            <w:r>
              <w:t xml:space="preserve"> trvá spravidla </w:t>
            </w:r>
            <w:r w:rsidRPr="00205855">
              <w:rPr>
                <w:b/>
                <w:bCs/>
              </w:rPr>
              <w:t>tri až päť dní</w:t>
            </w:r>
            <w:r>
              <w:t xml:space="preserve">, v </w:t>
            </w:r>
            <w:r w:rsidRPr="001562F0">
              <w:t>závislosti</w:t>
            </w:r>
            <w:r>
              <w:t xml:space="preserve"> od veľkosti školy a jej vnútornej rozmanitosti. Program návštevy sa dohaduje medzi hodnotiacim tímom a riaditeľom školy v dňoch pred samotnou návštevou.</w:t>
            </w:r>
          </w:p>
          <w:p w14:paraId="65C5263D" w14:textId="77777777" w:rsidR="005C251B" w:rsidRDefault="005C251B">
            <w:pPr>
              <w:jc w:val="both"/>
            </w:pPr>
          </w:p>
          <w:p w14:paraId="5758CD0C" w14:textId="77777777" w:rsidR="005C251B" w:rsidRDefault="005C251B" w:rsidP="00CA5CC9">
            <w:pPr>
              <w:pStyle w:val="Odsekzoznamu"/>
              <w:numPr>
                <w:ilvl w:val="0"/>
                <w:numId w:val="14"/>
              </w:numPr>
              <w:ind w:left="320" w:hanging="284"/>
              <w:jc w:val="both"/>
            </w:pPr>
            <w:r>
              <w:t xml:space="preserve">Môžu prebiehať </w:t>
            </w:r>
            <w:r w:rsidRPr="00CA5CC9">
              <w:rPr>
                <w:b/>
                <w:bCs/>
              </w:rPr>
              <w:t>paralelné aktivity</w:t>
            </w:r>
            <w:r>
              <w:t>, ako sú návštevy a skupinové rozhovory, s cieľom rozšíriť zber informácií. Harmonogram môže byť upravený podľa špecifík a kalendára školy.</w:t>
            </w:r>
          </w:p>
          <w:p w14:paraId="04BF2BDD" w14:textId="77777777" w:rsidR="005C251B" w:rsidRDefault="005C251B">
            <w:pPr>
              <w:jc w:val="both"/>
            </w:pPr>
          </w:p>
          <w:p w14:paraId="37B95F83" w14:textId="29AD7430" w:rsidR="008C522E" w:rsidRDefault="005C251B" w:rsidP="00F5306A">
            <w:pPr>
              <w:pStyle w:val="Odsekzoznamu"/>
              <w:numPr>
                <w:ilvl w:val="0"/>
                <w:numId w:val="14"/>
              </w:numPr>
              <w:ind w:left="320" w:hanging="284"/>
              <w:jc w:val="both"/>
            </w:pPr>
            <w:r w:rsidRPr="0047655A">
              <w:rPr>
                <w:b/>
                <w:bCs/>
                <w:lang w:val="pt-PT"/>
              </w:rPr>
              <w:t>Skupinové rozhovory</w:t>
            </w:r>
            <w:r w:rsidRPr="00FB7087">
              <w:rPr>
                <w:lang w:val="pt-PT"/>
              </w:rPr>
              <w:t xml:space="preserve"> sa konajú </w:t>
            </w:r>
            <w:r w:rsidRPr="001562F0">
              <w:t>počas</w:t>
            </w:r>
            <w:r w:rsidRPr="00FB7087">
              <w:rPr>
                <w:lang w:val="pt-PT"/>
              </w:rPr>
              <w:t xml:space="preserve"> hlavnej návštevy a sú kľúčové pre hodnotiaci tím, aby oslovil vzdelávaciu komunitu, vypočul si jej argumenty a názory a zhromaždil informácie týkajúce sa rôznych oblastí</w:t>
            </w:r>
            <w:r>
              <w:rPr>
                <w:lang w:val="pt-PT"/>
              </w:rPr>
              <w:t xml:space="preserve"> </w:t>
            </w:r>
            <w:r w:rsidRPr="00FB7087">
              <w:rPr>
                <w:lang w:val="pt-PT"/>
              </w:rPr>
              <w:t>analýzy referenčného rámca. Na týchto rozhovoroch sa zúčastňujú žiaci, učitelia, nepedagogickí zamestnanci,</w:t>
            </w:r>
            <w:r>
              <w:rPr>
                <w:lang w:val="pt-PT"/>
              </w:rPr>
              <w:t xml:space="preserve"> </w:t>
            </w:r>
            <w:r w:rsidRPr="00FB7087">
              <w:rPr>
                <w:lang w:val="pt-PT"/>
              </w:rPr>
              <w:t>riadiace orgány, rodičia a zákonní zástupcovia a partneri.</w:t>
            </w:r>
            <w:r w:rsidR="00F5306A">
              <w:rPr>
                <w:lang w:val="pt-PT"/>
              </w:rPr>
              <w:t xml:space="preserve"> </w:t>
            </w:r>
            <w:r w:rsidR="008C522E">
              <w:t>P</w:t>
            </w:r>
            <w:r w:rsidR="008C522E" w:rsidRPr="008C522E">
              <w:t>ravidlá pre určenie účastníkov v jednotlivých skupinách sú stanovené v pracovných programoch hodnotiaceho tímu; riaditeľ školy zabezpečuje organizačné podmienky a podporuje realizáciu výberu účastníkov v súlade s týmito pravidlami.</w:t>
            </w:r>
          </w:p>
          <w:p w14:paraId="41BB7796" w14:textId="77777777" w:rsidR="008C522E" w:rsidRPr="00955060" w:rsidRDefault="008C522E" w:rsidP="00955060">
            <w:pPr>
              <w:pStyle w:val="Odsekzoznamu"/>
              <w:ind w:left="320"/>
              <w:jc w:val="both"/>
            </w:pPr>
          </w:p>
          <w:p w14:paraId="7181C4E1" w14:textId="4031D2B2" w:rsidR="00955060" w:rsidRPr="00FB7087" w:rsidRDefault="00955060" w:rsidP="00E97315">
            <w:pPr>
              <w:pStyle w:val="Odsekzoznamu"/>
              <w:numPr>
                <w:ilvl w:val="0"/>
                <w:numId w:val="14"/>
              </w:numPr>
              <w:ind w:left="320" w:hanging="284"/>
              <w:jc w:val="both"/>
            </w:pPr>
            <w:r w:rsidRPr="00955060">
              <w:t xml:space="preserve">Konkrétne otázky skupinových rozhovorov </w:t>
            </w:r>
            <w:r w:rsidRPr="00955060">
              <w:rPr>
                <w:b/>
                <w:bCs/>
              </w:rPr>
              <w:t>nie sú verejne publikované</w:t>
            </w:r>
            <w:r w:rsidRPr="00955060">
              <w:t xml:space="preserve">; rozhovory majú </w:t>
            </w:r>
            <w:proofErr w:type="spellStart"/>
            <w:r w:rsidRPr="00955060">
              <w:t>pološtruktúrovaný</w:t>
            </w:r>
            <w:proofErr w:type="spellEnd"/>
            <w:r w:rsidRPr="00955060">
              <w:t xml:space="preserve"> charakter a zameriavajú sa na tematické okruhy vyplývajúce z oblastí analýzy referenčného rámca externého hodnotenia.</w:t>
            </w:r>
          </w:p>
          <w:p w14:paraId="3C759A70" w14:textId="77777777" w:rsidR="005C251B" w:rsidRDefault="005C251B">
            <w:pPr>
              <w:jc w:val="both"/>
            </w:pPr>
          </w:p>
          <w:p w14:paraId="06B2A1DE" w14:textId="77777777" w:rsidR="005C251B" w:rsidRDefault="005C251B" w:rsidP="00E97315">
            <w:pPr>
              <w:pStyle w:val="Odsekzoznamu"/>
              <w:numPr>
                <w:ilvl w:val="0"/>
                <w:numId w:val="14"/>
              </w:numPr>
              <w:ind w:left="320" w:hanging="284"/>
              <w:jc w:val="both"/>
            </w:pPr>
            <w:r w:rsidRPr="007064A2">
              <w:rPr>
                <w:b/>
                <w:bCs/>
              </w:rPr>
              <w:t>Záverečný rozhovor s riaditeľom</w:t>
            </w:r>
            <w:r>
              <w:t xml:space="preserve"> </w:t>
            </w:r>
            <w:r w:rsidRPr="00B50391">
              <w:t>a jeho tímom zahŕňa poskytnutie prvotnej spätnej väzby k</w:t>
            </w:r>
            <w:r>
              <w:t> </w:t>
            </w:r>
            <w:r w:rsidRPr="00B50391">
              <w:t>hodnoteniu</w:t>
            </w:r>
            <w:r>
              <w:t>.</w:t>
            </w:r>
          </w:p>
          <w:p w14:paraId="0DF879B3" w14:textId="77777777" w:rsidR="005C251B" w:rsidRDefault="005C251B">
            <w:pPr>
              <w:jc w:val="both"/>
            </w:pPr>
          </w:p>
        </w:tc>
      </w:tr>
      <w:tr w:rsidR="005C251B" w14:paraId="72BFC517" w14:textId="77777777">
        <w:tc>
          <w:tcPr>
            <w:tcW w:w="2122" w:type="dxa"/>
            <w:shd w:val="clear" w:color="auto" w:fill="FBE4D5" w:themeFill="accent2" w:themeFillTint="33"/>
          </w:tcPr>
          <w:p w14:paraId="06085E55" w14:textId="77777777" w:rsidR="005C251B" w:rsidRDefault="005C251B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Prezentácia školy</w:t>
            </w:r>
          </w:p>
        </w:tc>
        <w:tc>
          <w:tcPr>
            <w:tcW w:w="6940" w:type="dxa"/>
          </w:tcPr>
          <w:p w14:paraId="0A17A199" w14:textId="77777777" w:rsidR="005C251B" w:rsidRDefault="005C251B" w:rsidP="00E97315">
            <w:pPr>
              <w:pStyle w:val="Odsekzoznamu"/>
              <w:numPr>
                <w:ilvl w:val="0"/>
                <w:numId w:val="14"/>
              </w:numPr>
              <w:ind w:left="320" w:hanging="284"/>
              <w:jc w:val="both"/>
            </w:pPr>
            <w:r w:rsidRPr="000E285B">
              <w:t xml:space="preserve">V rámci </w:t>
            </w:r>
            <w:r w:rsidRPr="00640732">
              <w:t>procesu</w:t>
            </w:r>
            <w:r w:rsidRPr="000E285B">
              <w:t xml:space="preserve"> externého hodnotenia </w:t>
            </w:r>
            <w:r w:rsidRPr="00A91BCD">
              <w:rPr>
                <w:b/>
                <w:bCs/>
              </w:rPr>
              <w:t>škola pripraví text prezentácie</w:t>
            </w:r>
            <w:r w:rsidRPr="000E285B">
              <w:t>, ktorý odosiela hodnotiacemu tímu.</w:t>
            </w:r>
          </w:p>
          <w:p w14:paraId="479F1F55" w14:textId="77777777" w:rsidR="005C251B" w:rsidRDefault="005C251B">
            <w:pPr>
              <w:jc w:val="both"/>
              <w:rPr>
                <w:b/>
                <w:bCs/>
              </w:rPr>
            </w:pPr>
          </w:p>
          <w:p w14:paraId="3E81D4EC" w14:textId="77777777" w:rsidR="005C251B" w:rsidRDefault="005C251B" w:rsidP="00E97315">
            <w:pPr>
              <w:pStyle w:val="Odsekzoznamu"/>
              <w:numPr>
                <w:ilvl w:val="0"/>
                <w:numId w:val="14"/>
              </w:numPr>
              <w:ind w:left="320" w:hanging="284"/>
              <w:jc w:val="both"/>
            </w:pPr>
            <w:r w:rsidRPr="002E25EB">
              <w:t>Prezentáciu školy</w:t>
            </w:r>
            <w:r>
              <w:rPr>
                <w:b/>
                <w:bCs/>
              </w:rPr>
              <w:t xml:space="preserve"> </w:t>
            </w:r>
            <w:r w:rsidRPr="002E25EB">
              <w:rPr>
                <w:b/>
                <w:bCs/>
              </w:rPr>
              <w:t>zabezpečuje riaditeľ školy</w:t>
            </w:r>
            <w:r w:rsidRPr="001E6FF9">
              <w:t xml:space="preserve"> spolu s ďalšími aktérmi vzdelávacej komunity pred hodnotiacim tímom. Očakáva sa, že pôjde o </w:t>
            </w:r>
            <w:proofErr w:type="spellStart"/>
            <w:r w:rsidRPr="002E25EB">
              <w:rPr>
                <w:b/>
                <w:bCs/>
              </w:rPr>
              <w:t>participatívny</w:t>
            </w:r>
            <w:proofErr w:type="spellEnd"/>
            <w:r w:rsidRPr="002E25EB">
              <w:rPr>
                <w:b/>
                <w:bCs/>
              </w:rPr>
              <w:t xml:space="preserve"> moment</w:t>
            </w:r>
            <w:r w:rsidRPr="001E6FF9">
              <w:t>, do ktorého sa zapoja žiaci, pedagogickí a nepedagogickí zamestnanci, rodičia a zákonní zástupcovia, ako aj partnerské organizácie.</w:t>
            </w:r>
          </w:p>
          <w:p w14:paraId="15D241CC" w14:textId="77777777" w:rsidR="005C251B" w:rsidRDefault="005C251B">
            <w:pPr>
              <w:jc w:val="both"/>
            </w:pPr>
          </w:p>
          <w:p w14:paraId="3E32DD57" w14:textId="77777777" w:rsidR="005C251B" w:rsidRDefault="005C251B" w:rsidP="00E97315">
            <w:pPr>
              <w:pStyle w:val="Odsekzoznamu"/>
              <w:numPr>
                <w:ilvl w:val="0"/>
                <w:numId w:val="14"/>
              </w:numPr>
              <w:ind w:left="320" w:hanging="284"/>
              <w:jc w:val="both"/>
            </w:pPr>
            <w:r w:rsidRPr="002E25EB">
              <w:rPr>
                <w:b/>
                <w:bCs/>
              </w:rPr>
              <w:t>Dokument prezentácie</w:t>
            </w:r>
            <w:r>
              <w:t xml:space="preserve"> (maximálne 30 000 znakov vrátane medzier) by sa mal:</w:t>
            </w:r>
          </w:p>
          <w:p w14:paraId="40622F38" w14:textId="77777777" w:rsidR="005C251B" w:rsidRDefault="005C251B" w:rsidP="00E97315">
            <w:pPr>
              <w:pStyle w:val="Odsekzoznamu"/>
              <w:numPr>
                <w:ilvl w:val="0"/>
                <w:numId w:val="35"/>
              </w:numPr>
              <w:ind w:left="743"/>
              <w:jc w:val="both"/>
            </w:pPr>
            <w:r>
              <w:t>výslovne zaoberať každou z domén a oblastí analýzy externého hodnotenia (podľa Referenčného rámca hodnotenia),</w:t>
            </w:r>
          </w:p>
          <w:p w14:paraId="11BA3E4E" w14:textId="77777777" w:rsidR="005C251B" w:rsidRDefault="005C251B" w:rsidP="00E97315">
            <w:pPr>
              <w:pStyle w:val="Odsekzoznamu"/>
              <w:numPr>
                <w:ilvl w:val="0"/>
                <w:numId w:val="35"/>
              </w:numPr>
              <w:ind w:left="743"/>
              <w:jc w:val="both"/>
            </w:pPr>
            <w:r>
              <w:t>uvádzať výsledky predchádzajúcich externých hodnotení a opatrenia prijaté školou na ich základe,</w:t>
            </w:r>
          </w:p>
          <w:p w14:paraId="30F4EA56" w14:textId="77777777" w:rsidR="005C251B" w:rsidRDefault="005C251B" w:rsidP="00E97315">
            <w:pPr>
              <w:pStyle w:val="Odsekzoznamu"/>
              <w:numPr>
                <w:ilvl w:val="0"/>
                <w:numId w:val="35"/>
              </w:numPr>
              <w:ind w:left="743"/>
              <w:jc w:val="both"/>
            </w:pPr>
            <w:r>
              <w:t>vychádzať z výsledkov a dopadov sebahodnotenia školy (ak existujú).</w:t>
            </w:r>
          </w:p>
          <w:p w14:paraId="3ECEC154" w14:textId="77777777" w:rsidR="005C251B" w:rsidRDefault="005C251B">
            <w:pPr>
              <w:jc w:val="both"/>
            </w:pPr>
          </w:p>
          <w:p w14:paraId="1CDB966C" w14:textId="77777777" w:rsidR="005C251B" w:rsidRDefault="005C251B" w:rsidP="00E97315">
            <w:pPr>
              <w:pStyle w:val="Odsekzoznamu"/>
              <w:numPr>
                <w:ilvl w:val="0"/>
                <w:numId w:val="14"/>
              </w:numPr>
              <w:ind w:left="320" w:hanging="284"/>
              <w:jc w:val="both"/>
            </w:pPr>
            <w:r w:rsidRPr="00AB4A98">
              <w:t>Škola však nemusí byť obmedzená len na tieto aspekty – môže zahrnúť iné informácie, ktoré považuje za relevantné pre lepšie pochopenie svojej činnosti.</w:t>
            </w:r>
            <w:r>
              <w:rPr>
                <w:rStyle w:val="Odkaznapoznmkupodiarou"/>
              </w:rPr>
              <w:footnoteReference w:id="34"/>
            </w:r>
          </w:p>
          <w:p w14:paraId="2F267E15" w14:textId="77777777" w:rsidR="005C251B" w:rsidRPr="000E285B" w:rsidRDefault="005C251B">
            <w:pPr>
              <w:jc w:val="both"/>
            </w:pPr>
          </w:p>
        </w:tc>
      </w:tr>
    </w:tbl>
    <w:p w14:paraId="6858C972" w14:textId="77777777" w:rsidR="00F03FB8" w:rsidRDefault="00F03FB8" w:rsidP="005C251B">
      <w:pPr>
        <w:pStyle w:val="SRIodrazkatext"/>
        <w:ind w:left="0" w:firstLine="0"/>
      </w:pPr>
    </w:p>
    <w:p w14:paraId="379F25CD" w14:textId="02E479B8" w:rsidR="005C251B" w:rsidRPr="00622122" w:rsidRDefault="005C251B" w:rsidP="00622122">
      <w:pPr>
        <w:pStyle w:val="SRIodrazkatext"/>
        <w:spacing w:after="0" w:line="240" w:lineRule="auto"/>
        <w:ind w:left="0" w:firstLine="0"/>
        <w:rPr>
          <w:sz w:val="44"/>
          <w:szCs w:val="44"/>
        </w:rPr>
      </w:pPr>
      <w:r w:rsidRPr="00622122">
        <w:rPr>
          <w:rFonts w:ascii="Segoe UI Emoji" w:hAnsi="Segoe UI Emoji" w:cs="Segoe UI Emoji"/>
          <w:sz w:val="44"/>
          <w:szCs w:val="44"/>
        </w:rPr>
        <w:t>✍️</w:t>
      </w:r>
      <w:r w:rsidRPr="00622122">
        <w:rPr>
          <w:b/>
          <w:bCs/>
          <w:sz w:val="44"/>
          <w:szCs w:val="44"/>
        </w:rPr>
        <w:t xml:space="preserve"> </w:t>
      </w:r>
    </w:p>
    <w:p w14:paraId="2FA8FBAE" w14:textId="05828A39" w:rsidR="00047DE9" w:rsidRPr="00622122" w:rsidRDefault="00047DE9" w:rsidP="00622122">
      <w:pPr>
        <w:pStyle w:val="Popis"/>
        <w:keepNext/>
        <w:rPr>
          <w:i w:val="0"/>
          <w:iCs w:val="0"/>
          <w:color w:val="auto"/>
          <w:sz w:val="22"/>
          <w:szCs w:val="22"/>
        </w:rPr>
      </w:pPr>
      <w:bookmarkStart w:id="18" w:name="_Toc223684970"/>
      <w:r w:rsidRPr="003268E2">
        <w:rPr>
          <w:b/>
          <w:bCs/>
          <w:i w:val="0"/>
          <w:iCs w:val="0"/>
          <w:color w:val="auto"/>
          <w:sz w:val="22"/>
          <w:szCs w:val="22"/>
        </w:rPr>
        <w:t xml:space="preserve">Tabuľka č. </w:t>
      </w:r>
      <w:r w:rsidRPr="003268E2">
        <w:rPr>
          <w:b/>
          <w:bCs/>
          <w:i w:val="0"/>
          <w:iCs w:val="0"/>
          <w:color w:val="auto"/>
          <w:sz w:val="22"/>
          <w:szCs w:val="22"/>
        </w:rPr>
        <w:fldChar w:fldCharType="begin"/>
      </w:r>
      <w:r w:rsidRPr="003268E2">
        <w:rPr>
          <w:b/>
          <w:bCs/>
          <w:i w:val="0"/>
          <w:iCs w:val="0"/>
          <w:color w:val="auto"/>
          <w:sz w:val="22"/>
          <w:szCs w:val="22"/>
        </w:rPr>
        <w:instrText xml:space="preserve"> SEQ Tabuľka \* ARABIC </w:instrText>
      </w:r>
      <w:r w:rsidRPr="003268E2">
        <w:rPr>
          <w:b/>
          <w:bCs/>
          <w:i w:val="0"/>
          <w:iCs w:val="0"/>
          <w:color w:val="auto"/>
          <w:sz w:val="22"/>
          <w:szCs w:val="22"/>
        </w:rPr>
        <w:fldChar w:fldCharType="separate"/>
      </w:r>
      <w:r w:rsidR="00970D53">
        <w:rPr>
          <w:b/>
          <w:bCs/>
          <w:i w:val="0"/>
          <w:iCs w:val="0"/>
          <w:noProof/>
          <w:color w:val="auto"/>
          <w:sz w:val="22"/>
          <w:szCs w:val="22"/>
        </w:rPr>
        <w:t>13</w:t>
      </w:r>
      <w:r w:rsidRPr="003268E2">
        <w:rPr>
          <w:b/>
          <w:bCs/>
          <w:i w:val="0"/>
          <w:iCs w:val="0"/>
          <w:color w:val="auto"/>
          <w:sz w:val="22"/>
          <w:szCs w:val="22"/>
        </w:rPr>
        <w:fldChar w:fldCharType="end"/>
      </w:r>
      <w:r w:rsidRPr="003268E2">
        <w:rPr>
          <w:i w:val="0"/>
          <w:iCs w:val="0"/>
          <w:color w:val="auto"/>
          <w:sz w:val="22"/>
          <w:szCs w:val="22"/>
        </w:rPr>
        <w:tab/>
      </w:r>
      <w:r w:rsidR="00622122" w:rsidRPr="00622122">
        <w:rPr>
          <w:i w:val="0"/>
          <w:iCs w:val="0"/>
          <w:color w:val="auto"/>
          <w:sz w:val="22"/>
          <w:szCs w:val="22"/>
        </w:rPr>
        <w:t>Vypracovanie hodnotiacej správy</w:t>
      </w:r>
      <w:bookmarkEnd w:id="18"/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5C251B" w14:paraId="73CC4BD6" w14:textId="77777777">
        <w:tc>
          <w:tcPr>
            <w:tcW w:w="2122" w:type="dxa"/>
            <w:shd w:val="clear" w:color="auto" w:fill="FFF2CC" w:themeFill="accent4" w:themeFillTint="33"/>
          </w:tcPr>
          <w:p w14:paraId="6F7A02B6" w14:textId="77777777" w:rsidR="005C251B" w:rsidRPr="00F409D0" w:rsidRDefault="005C251B">
            <w:pPr>
              <w:rPr>
                <w:b/>
                <w:bCs/>
              </w:rPr>
            </w:pPr>
            <w:r>
              <w:rPr>
                <w:b/>
                <w:bCs/>
              </w:rPr>
              <w:t>N</w:t>
            </w:r>
            <w:r w:rsidRPr="00A03A43">
              <w:rPr>
                <w:b/>
                <w:bCs/>
              </w:rPr>
              <w:t>ávrh hodnotiacej správy</w:t>
            </w:r>
          </w:p>
        </w:tc>
        <w:tc>
          <w:tcPr>
            <w:tcW w:w="6940" w:type="dxa"/>
          </w:tcPr>
          <w:p w14:paraId="36C6E6C5" w14:textId="3583A114" w:rsidR="005C251B" w:rsidRPr="00C47EA1" w:rsidRDefault="005C251B" w:rsidP="00E97315">
            <w:pPr>
              <w:pStyle w:val="Odsekzoznamu"/>
              <w:numPr>
                <w:ilvl w:val="0"/>
                <w:numId w:val="14"/>
              </w:numPr>
              <w:ind w:left="320" w:hanging="284"/>
              <w:jc w:val="both"/>
            </w:pPr>
            <w:r w:rsidRPr="00916C45">
              <w:rPr>
                <w:b/>
                <w:bCs/>
              </w:rPr>
              <w:t>Posledná etapa</w:t>
            </w:r>
            <w:r w:rsidRPr="00C47EA1">
              <w:t xml:space="preserve"> spočíva vo </w:t>
            </w:r>
            <w:r w:rsidRPr="00916C45">
              <w:t>vypracovaní</w:t>
            </w:r>
            <w:r w:rsidRPr="00B80369">
              <w:rPr>
                <w:b/>
                <w:bCs/>
              </w:rPr>
              <w:t xml:space="preserve"> návrhu hodnotiacej správy</w:t>
            </w:r>
            <w:r w:rsidRPr="00C47EA1">
              <w:t>, ktorý je zaslaný škole</w:t>
            </w:r>
            <w:r>
              <w:t>, aby sa k nemu mohla vyjadriť</w:t>
            </w:r>
            <w:r w:rsidRPr="00C47EA1">
              <w:t xml:space="preserve">. Proces sa uzatvára zverejnením konečnej verzie správy na internetovej stránke </w:t>
            </w:r>
            <w:r w:rsidR="002338A1">
              <w:t>generálneho inšpektorátu</w:t>
            </w:r>
            <w:r w:rsidRPr="00C47EA1">
              <w:t xml:space="preserve"> a realizáciou dotazníkov hodnotenia procesu zo strany škôl a hodnotiteľov.</w:t>
            </w:r>
          </w:p>
          <w:p w14:paraId="078FE7B7" w14:textId="77777777" w:rsidR="005C251B" w:rsidRDefault="005C251B">
            <w:pPr>
              <w:jc w:val="both"/>
            </w:pPr>
          </w:p>
          <w:p w14:paraId="53058FEC" w14:textId="77777777" w:rsidR="005C251B" w:rsidRDefault="005C251B" w:rsidP="00E97315">
            <w:pPr>
              <w:pStyle w:val="Odsekzoznamu"/>
              <w:numPr>
                <w:ilvl w:val="0"/>
                <w:numId w:val="14"/>
              </w:numPr>
              <w:ind w:left="320" w:hanging="284"/>
              <w:jc w:val="both"/>
            </w:pPr>
            <w:r w:rsidRPr="004A017D">
              <w:t xml:space="preserve">Zistenia (nálezy) z </w:t>
            </w:r>
            <w:r w:rsidRPr="00916C45">
              <w:t>externého</w:t>
            </w:r>
            <w:r w:rsidRPr="004A017D">
              <w:t xml:space="preserve"> hodnotenia škôl</w:t>
            </w:r>
            <w:r>
              <w:t xml:space="preserve"> </w:t>
            </w:r>
            <w:r w:rsidRPr="004A017D">
              <w:t xml:space="preserve">sú </w:t>
            </w:r>
            <w:r w:rsidRPr="004A017D">
              <w:rPr>
                <w:b/>
                <w:bCs/>
              </w:rPr>
              <w:t>systematicky zaznamenávané v hodnotiacej správe školy</w:t>
            </w:r>
            <w:r w:rsidRPr="004A017D">
              <w:t>, ktorá predstavuje hlavný a záväzný výstup externého hodnotenia.</w:t>
            </w:r>
          </w:p>
          <w:p w14:paraId="36B90A48" w14:textId="77777777" w:rsidR="00916C45" w:rsidRPr="00207D8D" w:rsidRDefault="00916C45" w:rsidP="00916C45">
            <w:pPr>
              <w:pStyle w:val="Odsekzoznamu"/>
              <w:ind w:left="320"/>
              <w:jc w:val="both"/>
            </w:pPr>
          </w:p>
        </w:tc>
      </w:tr>
      <w:tr w:rsidR="005C251B" w14:paraId="4A001AC0" w14:textId="77777777">
        <w:tc>
          <w:tcPr>
            <w:tcW w:w="2122" w:type="dxa"/>
            <w:shd w:val="clear" w:color="auto" w:fill="FFF2CC" w:themeFill="accent4" w:themeFillTint="33"/>
          </w:tcPr>
          <w:p w14:paraId="7F864F38" w14:textId="3A78CDAA" w:rsidR="005C251B" w:rsidRPr="00F409D0" w:rsidRDefault="00D33759">
            <w:pPr>
              <w:rPr>
                <w:b/>
                <w:bCs/>
              </w:rPr>
            </w:pPr>
            <w:r>
              <w:rPr>
                <w:b/>
                <w:bCs/>
              </w:rPr>
              <w:t>Štruktúra a o</w:t>
            </w:r>
            <w:r w:rsidR="005C251B">
              <w:rPr>
                <w:b/>
                <w:bCs/>
              </w:rPr>
              <w:t xml:space="preserve">bsah </w:t>
            </w:r>
            <w:r>
              <w:rPr>
                <w:b/>
                <w:bCs/>
              </w:rPr>
              <w:t xml:space="preserve">hodnotiacej </w:t>
            </w:r>
            <w:r w:rsidR="005C251B">
              <w:rPr>
                <w:b/>
                <w:bCs/>
              </w:rPr>
              <w:t>správy a jej ciele</w:t>
            </w:r>
          </w:p>
        </w:tc>
        <w:tc>
          <w:tcPr>
            <w:tcW w:w="6940" w:type="dxa"/>
          </w:tcPr>
          <w:p w14:paraId="03EB4C80" w14:textId="01A261ED" w:rsidR="00D33759" w:rsidRDefault="00D33759" w:rsidP="00D33759">
            <w:pPr>
              <w:pStyle w:val="Odsekzoznamu"/>
              <w:numPr>
                <w:ilvl w:val="0"/>
                <w:numId w:val="14"/>
              </w:numPr>
              <w:ind w:left="320" w:hanging="284"/>
              <w:jc w:val="both"/>
            </w:pPr>
            <w:r>
              <w:t xml:space="preserve">Hodnotiaca správa z externého hodnotenia školy má </w:t>
            </w:r>
            <w:r w:rsidRPr="002D0C8C">
              <w:rPr>
                <w:b/>
                <w:bCs/>
              </w:rPr>
              <w:t xml:space="preserve">štandardizovanú štruktúru. </w:t>
            </w:r>
            <w:r>
              <w:t xml:space="preserve">Obsahuje úvodnú časť s identifikáciou školy a stručným opisom jej kontextu, vrátane charakteristiky vzdelávacích stupňov, žiackej populácie a personálneho zabezpečenia. </w:t>
            </w:r>
            <w:r w:rsidRPr="00035D15">
              <w:rPr>
                <w:b/>
                <w:bCs/>
              </w:rPr>
              <w:t>Jadrom správy je kvalitatívne hodnotenie školy v štyroch hodnotiacich doménach referenčného rámca.</w:t>
            </w:r>
          </w:p>
          <w:p w14:paraId="74E27103" w14:textId="77777777" w:rsidR="00D33759" w:rsidRDefault="00D33759" w:rsidP="00D33759">
            <w:pPr>
              <w:jc w:val="both"/>
            </w:pPr>
          </w:p>
          <w:p w14:paraId="2E1667DE" w14:textId="58F5C417" w:rsidR="00D33759" w:rsidRDefault="00D33759" w:rsidP="00D33759">
            <w:pPr>
              <w:pStyle w:val="Odsekzoznamu"/>
              <w:numPr>
                <w:ilvl w:val="0"/>
                <w:numId w:val="14"/>
              </w:numPr>
              <w:ind w:left="320" w:hanging="284"/>
              <w:jc w:val="both"/>
            </w:pPr>
            <w:r>
              <w:t xml:space="preserve">Každej hodnotenej doméne je priradené hodnotenie na </w:t>
            </w:r>
            <w:r w:rsidRPr="00035D15">
              <w:rPr>
                <w:b/>
                <w:bCs/>
              </w:rPr>
              <w:t>päťstupňovej škále</w:t>
            </w:r>
            <w:r>
              <w:t xml:space="preserve">, ktoré je podložené vecnou analýzou zistení. Hodnotiace závery vychádzajú z triangulácie viacerých zdrojov informácií, najmä z analýzy dokumentácie školy, pozorovania výchovno-vzdelávacej praxe, </w:t>
            </w:r>
            <w:r>
              <w:lastRenderedPageBreak/>
              <w:t>skupinových rozhovorov s členmi školskej komunity, štatistických údajov a výsledkov dotazníkov spokojnosti.</w:t>
            </w:r>
          </w:p>
          <w:p w14:paraId="2C9B7928" w14:textId="77777777" w:rsidR="00D33759" w:rsidRDefault="00D33759" w:rsidP="00D33759">
            <w:pPr>
              <w:jc w:val="both"/>
            </w:pPr>
          </w:p>
          <w:p w14:paraId="652C3BA8" w14:textId="77777777" w:rsidR="00986EFC" w:rsidRDefault="00D33759" w:rsidP="00D33759">
            <w:pPr>
              <w:pStyle w:val="Odsekzoznamu"/>
              <w:numPr>
                <w:ilvl w:val="0"/>
                <w:numId w:val="14"/>
              </w:numPr>
              <w:ind w:left="320" w:hanging="284"/>
              <w:jc w:val="both"/>
            </w:pPr>
            <w:r>
              <w:t xml:space="preserve">Súčasťou správy je </w:t>
            </w:r>
            <w:r w:rsidRPr="00035D15">
              <w:rPr>
                <w:b/>
                <w:bCs/>
              </w:rPr>
              <w:t>identifikácia silných stránok školy</w:t>
            </w:r>
            <w:r>
              <w:t xml:space="preserve"> </w:t>
            </w:r>
            <w:r w:rsidRPr="00035D15">
              <w:rPr>
                <w:b/>
                <w:bCs/>
              </w:rPr>
              <w:t>a oblastí na zlepšenie</w:t>
            </w:r>
            <w:r>
              <w:t xml:space="preserve">, ktoré predstavujú východisko pre ďalšie sebahodnotenie a plánovanie rozvojových opatrení. </w:t>
            </w:r>
          </w:p>
          <w:p w14:paraId="396DDAB6" w14:textId="77777777" w:rsidR="00986EFC" w:rsidRDefault="00986EFC" w:rsidP="00986EFC">
            <w:pPr>
              <w:pStyle w:val="Odsekzoznamu"/>
              <w:ind w:left="320"/>
              <w:jc w:val="both"/>
            </w:pPr>
          </w:p>
          <w:p w14:paraId="2272ACC6" w14:textId="77777777" w:rsidR="009479FB" w:rsidRDefault="00D33759" w:rsidP="009479FB">
            <w:pPr>
              <w:pStyle w:val="Odsekzoznamu"/>
              <w:numPr>
                <w:ilvl w:val="0"/>
                <w:numId w:val="14"/>
              </w:numPr>
              <w:ind w:left="320" w:hanging="284"/>
              <w:jc w:val="both"/>
            </w:pPr>
            <w:r w:rsidRPr="00035D15">
              <w:rPr>
                <w:b/>
                <w:bCs/>
              </w:rPr>
              <w:t>Cieľom hodnotiacej správy</w:t>
            </w:r>
            <w:r>
              <w:t xml:space="preserve"> nie je sankčné posudzovanie školy, ale poskytnutie odbornej spätnej väzby podporujúcej zvyšovanie kvality vzdelávania, riadenia a vnútorných procesov školy.</w:t>
            </w:r>
            <w:r w:rsidR="009479FB">
              <w:t xml:space="preserve"> Cieľom je informovať a podporovať vzdelávacie komunity, školskú administratívu a zriaďovateľa.</w:t>
            </w:r>
          </w:p>
          <w:p w14:paraId="56F9D8D4" w14:textId="77777777" w:rsidR="005C251B" w:rsidRDefault="005C251B">
            <w:pPr>
              <w:jc w:val="both"/>
            </w:pPr>
          </w:p>
        </w:tc>
      </w:tr>
      <w:tr w:rsidR="005C251B" w14:paraId="447A84F0" w14:textId="77777777">
        <w:tc>
          <w:tcPr>
            <w:tcW w:w="2122" w:type="dxa"/>
            <w:shd w:val="clear" w:color="auto" w:fill="FFF2CC" w:themeFill="accent4" w:themeFillTint="33"/>
          </w:tcPr>
          <w:p w14:paraId="010F1A82" w14:textId="77777777" w:rsidR="005C251B" w:rsidRPr="00F409D0" w:rsidRDefault="005C251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Odvolacia komisia</w:t>
            </w:r>
          </w:p>
        </w:tc>
        <w:tc>
          <w:tcPr>
            <w:tcW w:w="6940" w:type="dxa"/>
          </w:tcPr>
          <w:p w14:paraId="3B78B023" w14:textId="77777777" w:rsidR="005C251B" w:rsidRPr="00DA134D" w:rsidRDefault="005C251B" w:rsidP="00E97315">
            <w:pPr>
              <w:pStyle w:val="Odsekzoznamu"/>
              <w:numPr>
                <w:ilvl w:val="0"/>
                <w:numId w:val="14"/>
              </w:numPr>
              <w:ind w:left="320" w:hanging="284"/>
              <w:jc w:val="both"/>
              <w:rPr>
                <w:lang w:val="pt-PT"/>
              </w:rPr>
            </w:pPr>
            <w:r>
              <w:t xml:space="preserve">Po sprístupnení návrhu správy má škola 15 pracovných dní na </w:t>
            </w:r>
            <w:r w:rsidRPr="00322808">
              <w:rPr>
                <w:b/>
                <w:bCs/>
              </w:rPr>
              <w:t xml:space="preserve">predloženie </w:t>
            </w:r>
            <w:r w:rsidRPr="000C623F">
              <w:rPr>
                <w:b/>
                <w:bCs/>
              </w:rPr>
              <w:t>stanoviska (kontradiktórneho vyjadrenia).</w:t>
            </w:r>
            <w:r>
              <w:t xml:space="preserve"> </w:t>
            </w:r>
            <w:r>
              <w:rPr>
                <w:lang w:val="pt-PT"/>
              </w:rPr>
              <w:t>T</w:t>
            </w:r>
            <w:r w:rsidRPr="00DA134D">
              <w:rPr>
                <w:lang w:val="pt-PT"/>
              </w:rPr>
              <w:t>ento dokument analyzuje hodnoti</w:t>
            </w:r>
            <w:r>
              <w:rPr>
                <w:lang w:val="pt-PT"/>
              </w:rPr>
              <w:t>aci tím</w:t>
            </w:r>
            <w:r w:rsidRPr="00DA134D">
              <w:rPr>
                <w:lang w:val="pt-PT"/>
              </w:rPr>
              <w:t xml:space="preserve">, ktorý vykoná zmeny, ktoré považuje za odôvodnené. Bez ohľadu na stanovisko školy sa správa stáva definitívnou až po uplynutí lehoty </w:t>
            </w:r>
            <w:r>
              <w:rPr>
                <w:lang w:val="pt-PT"/>
              </w:rPr>
              <w:t>15</w:t>
            </w:r>
            <w:r w:rsidRPr="00DA134D">
              <w:rPr>
                <w:lang w:val="pt-PT"/>
              </w:rPr>
              <w:t xml:space="preserve"> (pracovných) dní. Po schválení správy generálnou </w:t>
            </w:r>
            <w:r>
              <w:rPr>
                <w:lang w:val="pt-PT"/>
              </w:rPr>
              <w:t>inšpekciou</w:t>
            </w:r>
            <w:r w:rsidRPr="00DA134D">
              <w:rPr>
                <w:lang w:val="pt-PT"/>
              </w:rPr>
              <w:t xml:space="preserve"> je škola informovaná o tomto postupe a má </w:t>
            </w:r>
            <w:r>
              <w:rPr>
                <w:lang w:val="pt-PT"/>
              </w:rPr>
              <w:t>30</w:t>
            </w:r>
            <w:r w:rsidRPr="00DA134D">
              <w:rPr>
                <w:lang w:val="pt-PT"/>
              </w:rPr>
              <w:t xml:space="preserve"> (pracovných) dní na podanie prípadného odvolania.</w:t>
            </w:r>
            <w:r>
              <w:rPr>
                <w:rStyle w:val="Odkaznapoznmkupodiarou"/>
                <w:lang w:val="pt-PT"/>
              </w:rPr>
              <w:footnoteReference w:id="35"/>
            </w:r>
          </w:p>
          <w:p w14:paraId="200A106D" w14:textId="77777777" w:rsidR="005C251B" w:rsidRDefault="005C251B">
            <w:pPr>
              <w:jc w:val="both"/>
            </w:pPr>
          </w:p>
          <w:p w14:paraId="3D24DF25" w14:textId="77777777" w:rsidR="005C251B" w:rsidRDefault="005C251B" w:rsidP="00E97315">
            <w:pPr>
              <w:pStyle w:val="Odsekzoznamu"/>
              <w:numPr>
                <w:ilvl w:val="0"/>
                <w:numId w:val="14"/>
              </w:numPr>
              <w:ind w:left="320" w:hanging="284"/>
              <w:jc w:val="both"/>
            </w:pPr>
            <w:r w:rsidRPr="000F19E7">
              <w:rPr>
                <w:b/>
                <w:bCs/>
              </w:rPr>
              <w:t>Odvolacia komisia</w:t>
            </w:r>
            <w:r w:rsidRPr="000F19E7">
              <w:t xml:space="preserve"> má päť členov vrátane akademického experta, dvoch osôb nominovaných verejnými a súkromnými školami a dvoch riadiacich pracovníkov z rôznych útvarov školskej správy.</w:t>
            </w:r>
          </w:p>
          <w:p w14:paraId="4A915519" w14:textId="77777777" w:rsidR="005C251B" w:rsidRDefault="005C251B">
            <w:pPr>
              <w:jc w:val="both"/>
            </w:pPr>
          </w:p>
        </w:tc>
      </w:tr>
      <w:tr w:rsidR="009479FB" w14:paraId="112CB870" w14:textId="77777777">
        <w:tc>
          <w:tcPr>
            <w:tcW w:w="2122" w:type="dxa"/>
            <w:shd w:val="clear" w:color="auto" w:fill="FFF2CC" w:themeFill="accent4" w:themeFillTint="33"/>
          </w:tcPr>
          <w:p w14:paraId="7A7564BF" w14:textId="5A2556F4" w:rsidR="009479FB" w:rsidRDefault="009479F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Zverejňovanie hodnotiacich správ</w:t>
            </w:r>
          </w:p>
        </w:tc>
        <w:tc>
          <w:tcPr>
            <w:tcW w:w="6940" w:type="dxa"/>
          </w:tcPr>
          <w:p w14:paraId="4763CACF" w14:textId="3417EE5F" w:rsidR="00FD715A" w:rsidRPr="00FD715A" w:rsidRDefault="00FD715A" w:rsidP="00FD715A">
            <w:pPr>
              <w:pStyle w:val="Odsekzoznamu"/>
              <w:numPr>
                <w:ilvl w:val="0"/>
                <w:numId w:val="14"/>
              </w:numPr>
              <w:ind w:left="320" w:hanging="284"/>
              <w:jc w:val="both"/>
            </w:pPr>
            <w:r w:rsidRPr="002633C1">
              <w:rPr>
                <w:b/>
                <w:bCs/>
              </w:rPr>
              <w:t>Individuálne správy z externého hodnotenia škôl sú</w:t>
            </w:r>
            <w:r w:rsidRPr="00FD715A">
              <w:t xml:space="preserve"> </w:t>
            </w:r>
            <w:r w:rsidRPr="004268E0">
              <w:rPr>
                <w:b/>
                <w:bCs/>
              </w:rPr>
              <w:t>verejne dostupné</w:t>
            </w:r>
            <w:r w:rsidRPr="00FD715A">
              <w:t xml:space="preserve"> na samostatnom webovom rozhraní </w:t>
            </w:r>
            <w:r>
              <w:t xml:space="preserve">generálneho </w:t>
            </w:r>
            <w:r w:rsidR="0045748C">
              <w:t>inšpektorátu</w:t>
            </w:r>
            <w:r w:rsidRPr="00FD715A">
              <w:t>, kde sú zverejňované podľa školských rokov a jednotlivých škôl.</w:t>
            </w:r>
            <w:r>
              <w:rPr>
                <w:rStyle w:val="Odkaznapoznmkupodiarou"/>
              </w:rPr>
              <w:footnoteReference w:id="36"/>
            </w:r>
            <w:r w:rsidR="004268E0">
              <w:t xml:space="preserve"> Generálny inšpektorát </w:t>
            </w:r>
            <w:r w:rsidR="004268E0" w:rsidRPr="00557068">
              <w:t>nie je oprávnený zverejňovať správy bez predchádzajúceho súhlasu vlády.</w:t>
            </w:r>
          </w:p>
          <w:p w14:paraId="04A6E1AF" w14:textId="77777777" w:rsidR="009479FB" w:rsidRDefault="009479FB" w:rsidP="004268E0">
            <w:pPr>
              <w:jc w:val="both"/>
            </w:pPr>
          </w:p>
        </w:tc>
      </w:tr>
    </w:tbl>
    <w:p w14:paraId="6B845119" w14:textId="77777777" w:rsidR="005C251B" w:rsidRDefault="005C251B" w:rsidP="005C251B">
      <w:pPr>
        <w:pStyle w:val="SRIodrazkatext"/>
        <w:ind w:left="0" w:firstLine="0"/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F0B15" w14:paraId="1253DD91" w14:textId="77777777" w:rsidTr="008F0B15">
        <w:tc>
          <w:tcPr>
            <w:tcW w:w="9062" w:type="dxa"/>
          </w:tcPr>
          <w:p w14:paraId="0578D3D0" w14:textId="55CBAB40" w:rsidR="006F6C30" w:rsidRDefault="00B57F4E" w:rsidP="001B5EC5">
            <w:pPr>
              <w:pStyle w:val="Odsekzoznamu"/>
              <w:ind w:left="320"/>
              <w:jc w:val="both"/>
            </w:pPr>
            <w:r>
              <w:rPr>
                <w:b/>
                <w:bCs/>
                <w:noProof/>
                <w:sz w:val="26"/>
                <w:szCs w:val="26"/>
              </w:rPr>
              <w:lastRenderedPageBreak/>
              <w:drawing>
                <wp:anchor distT="0" distB="0" distL="114300" distR="114300" simplePos="0" relativeHeight="251672576" behindDoc="0" locked="0" layoutInCell="1" allowOverlap="1" wp14:anchorId="104DFAFB" wp14:editId="527D9073">
                  <wp:simplePos x="1173480" y="3756660"/>
                  <wp:positionH relativeFrom="margin">
                    <wp:align>left</wp:align>
                  </wp:positionH>
                  <wp:positionV relativeFrom="margin">
                    <wp:align>top</wp:align>
                  </wp:positionV>
                  <wp:extent cx="2186940" cy="2186940"/>
                  <wp:effectExtent l="0" t="0" r="3810" b="3810"/>
                  <wp:wrapSquare wrapText="bothSides"/>
                  <wp:docPr id="1356994512" name="Obrázok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6940" cy="21869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30A9D07" w14:textId="65B7C349" w:rsidR="008F0B15" w:rsidRPr="009C531B" w:rsidRDefault="006F6C30" w:rsidP="00B57F4E">
            <w:pPr>
              <w:pStyle w:val="Odsekzoznamu"/>
              <w:ind w:left="320" w:right="175"/>
              <w:jc w:val="both"/>
              <w:rPr>
                <w:b/>
                <w:bCs/>
                <w:sz w:val="26"/>
                <w:szCs w:val="26"/>
              </w:rPr>
            </w:pPr>
            <w:r>
              <w:t>P</w:t>
            </w:r>
            <w:r w:rsidR="008F0B15">
              <w:t xml:space="preserve">ozostáva z </w:t>
            </w:r>
            <w:r w:rsidR="008F0B15" w:rsidRPr="009C531B">
              <w:rPr>
                <w:b/>
                <w:bCs/>
              </w:rPr>
              <w:t xml:space="preserve">dvoch inšpektorov </w:t>
            </w:r>
            <w:r w:rsidR="008F0B15" w:rsidRPr="006B43BA">
              <w:t>z</w:t>
            </w:r>
            <w:r w:rsidR="008F0B15" w:rsidRPr="009C531B">
              <w:rPr>
                <w:b/>
                <w:bCs/>
              </w:rPr>
              <w:t xml:space="preserve"> </w:t>
            </w:r>
            <w:r w:rsidR="008F0B15" w:rsidRPr="006B43BA">
              <w:t>g</w:t>
            </w:r>
            <w:r w:rsidR="008F0B15" w:rsidRPr="009C531B">
              <w:rPr>
                <w:bCs/>
              </w:rPr>
              <w:t xml:space="preserve">enerálneho inšpektorátu </w:t>
            </w:r>
            <w:r w:rsidR="008F0B15">
              <w:t xml:space="preserve">a </w:t>
            </w:r>
            <w:r w:rsidR="008F0B15" w:rsidRPr="009C531B">
              <w:rPr>
                <w:b/>
                <w:bCs/>
              </w:rPr>
              <w:t>dvoch externých expertov</w:t>
            </w:r>
            <w:r w:rsidR="008F0B15">
              <w:t xml:space="preserve">. V prípade samostatných škôl (nie združení) s menej ako 500 žiakmi alebo s iba jedným stupňom vzdelávania môžu byť tímy tvorené len dvoma členmi – jedným inšpektorom </w:t>
            </w:r>
            <w:r w:rsidR="00B57F4E">
              <w:t>z generálneho inšpektorátu</w:t>
            </w:r>
            <w:r w:rsidR="008F0B15">
              <w:t xml:space="preserve"> a jedným externým expertom.</w:t>
            </w:r>
          </w:p>
          <w:p w14:paraId="59370868" w14:textId="77777777" w:rsidR="008F0B15" w:rsidRDefault="008F0B15" w:rsidP="00B57F4E">
            <w:pPr>
              <w:ind w:right="175"/>
              <w:jc w:val="both"/>
            </w:pPr>
          </w:p>
          <w:p w14:paraId="2F4A6914" w14:textId="3DA3A6BA" w:rsidR="008F0B15" w:rsidRDefault="008F0B15" w:rsidP="00B57F4E">
            <w:pPr>
              <w:pStyle w:val="Odsekzoznamu"/>
              <w:ind w:left="176" w:right="175"/>
              <w:jc w:val="both"/>
            </w:pPr>
            <w:r>
              <w:t xml:space="preserve">Hodnotiaci tím je menovaný </w:t>
            </w:r>
            <w:r w:rsidR="00B57F4E">
              <w:t>generálnym inšpektorátom</w:t>
            </w:r>
            <w:r>
              <w:t xml:space="preserve">, pričom </w:t>
            </w:r>
            <w:r w:rsidRPr="008F0B15">
              <w:rPr>
                <w:b/>
              </w:rPr>
              <w:t>externí experti sú vyberaní z</w:t>
            </w:r>
            <w:r>
              <w:t xml:space="preserve"> </w:t>
            </w:r>
            <w:r w:rsidRPr="00BB5D30">
              <w:rPr>
                <w:b/>
                <w:bCs/>
              </w:rPr>
              <w:t>databázy hodnotiteľov</w:t>
            </w:r>
            <w:r>
              <w:t xml:space="preserve">, </w:t>
            </w:r>
            <w:r w:rsidRPr="008F0B15">
              <w:rPr>
                <w:b/>
              </w:rPr>
              <w:t>ktorú tvoria osoby navrhnuté verejnými alebo súkromnými vysokými školami</w:t>
            </w:r>
            <w:r>
              <w:t xml:space="preserve"> (univerzitami alebo polytechnickými inštitúciami) alebo výskumnými inštitúciami, ktoré na tento účel uzavreli dohodu s</w:t>
            </w:r>
            <w:r w:rsidR="00B57F4E">
              <w:t> generálnym inšpektorátom</w:t>
            </w:r>
            <w:r>
              <w:t>.</w:t>
            </w:r>
          </w:p>
          <w:p w14:paraId="54AE024D" w14:textId="77777777" w:rsidR="008F0B15" w:rsidRDefault="008F0B15" w:rsidP="00B57F4E">
            <w:pPr>
              <w:ind w:right="175"/>
              <w:jc w:val="both"/>
            </w:pPr>
          </w:p>
          <w:p w14:paraId="329B1C3D" w14:textId="77777777" w:rsidR="008F0B15" w:rsidRDefault="008F0B15" w:rsidP="00B57F4E">
            <w:pPr>
              <w:pStyle w:val="Odsekzoznamu"/>
              <w:ind w:left="176" w:right="175"/>
              <w:jc w:val="both"/>
            </w:pPr>
            <w:r w:rsidRPr="009F2706">
              <w:rPr>
                <w:b/>
                <w:bCs/>
              </w:rPr>
              <w:t>Externí experti</w:t>
            </w:r>
            <w:r>
              <w:t xml:space="preserve"> sú vysokoškolskí pedagógovia (verejní alebo súkromní) alebo výskumní pracovníci, ktorí disponujú relevantným odborným profilom na výkon externého hodnotenia, najmä skúsenosťami s pedagogickou činnosťou a s koordinačnými alebo riadiacimi funkciami v školách, v súlade so zákonom č. 31/2002 z 20. decembra.</w:t>
            </w:r>
            <w:r>
              <w:rPr>
                <w:rStyle w:val="Odkaznapoznmkupodiarou"/>
              </w:rPr>
              <w:footnoteReference w:id="37"/>
            </w:r>
          </w:p>
          <w:p w14:paraId="1B5834C2" w14:textId="77777777" w:rsidR="008F0B15" w:rsidRDefault="008F0B15" w:rsidP="005C251B">
            <w:pPr>
              <w:pStyle w:val="SRIodrazkatext"/>
              <w:ind w:left="0" w:firstLine="0"/>
            </w:pPr>
          </w:p>
          <w:p w14:paraId="07332C4D" w14:textId="38EDFFE9" w:rsidR="009F2706" w:rsidRDefault="009F2706" w:rsidP="009F2706">
            <w:pPr>
              <w:pStyle w:val="Odsekzoznamu"/>
              <w:ind w:left="176" w:right="175"/>
              <w:jc w:val="both"/>
            </w:pPr>
            <w:r>
              <w:t>Generálny inšpektorát</w:t>
            </w:r>
            <w:r w:rsidRPr="00C47EA1">
              <w:t xml:space="preserve"> považuje </w:t>
            </w:r>
            <w:r w:rsidRPr="009F2706">
              <w:rPr>
                <w:b/>
                <w:bCs/>
              </w:rPr>
              <w:t>vzdelávanie hodnotiteľov</w:t>
            </w:r>
            <w:r w:rsidRPr="00C47EA1">
              <w:t xml:space="preserve"> za kľúčové </w:t>
            </w:r>
            <w:r>
              <w:t>na</w:t>
            </w:r>
            <w:r w:rsidRPr="00C47EA1">
              <w:t xml:space="preserve"> </w:t>
            </w:r>
            <w:r w:rsidRPr="009F2706">
              <w:t>zabezpečenie</w:t>
            </w:r>
            <w:r w:rsidRPr="00C47EA1">
              <w:t xml:space="preserve"> objektivity a konzistentnosti medzi hodnotiacimi tímami.</w:t>
            </w:r>
          </w:p>
          <w:p w14:paraId="5137375A" w14:textId="77777777" w:rsidR="009F2706" w:rsidRPr="00C47EA1" w:rsidRDefault="009F2706" w:rsidP="009F2706">
            <w:pPr>
              <w:jc w:val="both"/>
            </w:pPr>
          </w:p>
          <w:p w14:paraId="4E534612" w14:textId="77777777" w:rsidR="009F2706" w:rsidRDefault="009F2706" w:rsidP="009F2706">
            <w:pPr>
              <w:pStyle w:val="Odsekzoznamu"/>
              <w:ind w:left="176" w:right="175"/>
              <w:jc w:val="both"/>
            </w:pPr>
            <w:r w:rsidRPr="00C47EA1">
              <w:t xml:space="preserve">Triangulácia informácií a údajov zhromaždených hodnotiacimi tímami prispieva ku konzistentnosti hodnotiacich úsudkov uvedených v </w:t>
            </w:r>
            <w:r>
              <w:t>hodnotiacich</w:t>
            </w:r>
            <w:r w:rsidRPr="00C47EA1">
              <w:t xml:space="preserve"> správach. Konzistentnosť ďalej zabezpečujú aj tímy inšpektorov, ktoré vykonávajú odborné posudzovanie (recenziu) školských správ.</w:t>
            </w:r>
          </w:p>
          <w:p w14:paraId="2D1252D1" w14:textId="77777777" w:rsidR="009F2706" w:rsidRDefault="009F2706" w:rsidP="009F2706">
            <w:pPr>
              <w:pStyle w:val="Odsekzoznamu"/>
              <w:ind w:left="176" w:right="175"/>
              <w:jc w:val="both"/>
            </w:pPr>
          </w:p>
          <w:p w14:paraId="094E0258" w14:textId="77777777" w:rsidR="009F2706" w:rsidRDefault="009F2706" w:rsidP="009F2706">
            <w:pPr>
              <w:pStyle w:val="Odsekzoznamu"/>
              <w:ind w:left="176" w:right="175"/>
              <w:jc w:val="both"/>
            </w:pPr>
            <w:r w:rsidRPr="008070C1">
              <w:rPr>
                <w:b/>
                <w:bCs/>
              </w:rPr>
              <w:t>Trvanie externého hodnotenia</w:t>
            </w:r>
            <w:r>
              <w:t xml:space="preserve"> je nasledovné:</w:t>
            </w:r>
            <w:r>
              <w:rPr>
                <w:rStyle w:val="Odkaznapoznmkupodiarou"/>
              </w:rPr>
              <w:footnoteReference w:id="38"/>
            </w:r>
          </w:p>
          <w:p w14:paraId="10BCB20E" w14:textId="77777777" w:rsidR="009F2706" w:rsidRPr="00C001B1" w:rsidRDefault="009F2706" w:rsidP="009F2706">
            <w:pPr>
              <w:pStyle w:val="Odsekzoznamu"/>
              <w:numPr>
                <w:ilvl w:val="0"/>
                <w:numId w:val="36"/>
              </w:numPr>
              <w:jc w:val="both"/>
            </w:pPr>
            <w:r>
              <w:t>tri dni prípravy;</w:t>
            </w:r>
          </w:p>
          <w:p w14:paraId="32076C86" w14:textId="77777777" w:rsidR="009F2706" w:rsidRDefault="009F2706" w:rsidP="009F2706">
            <w:pPr>
              <w:pStyle w:val="Odsekzoznamu"/>
              <w:numPr>
                <w:ilvl w:val="0"/>
                <w:numId w:val="36"/>
              </w:numPr>
              <w:jc w:val="both"/>
            </w:pPr>
            <w:r>
              <w:t>dva dni pozorovania výchovno-vzdelávacej a vyučovacej praxe;</w:t>
            </w:r>
          </w:p>
          <w:p w14:paraId="61DB1550" w14:textId="77777777" w:rsidR="009F2706" w:rsidRDefault="009F2706" w:rsidP="009F2706">
            <w:pPr>
              <w:pStyle w:val="Odsekzoznamu"/>
              <w:numPr>
                <w:ilvl w:val="0"/>
                <w:numId w:val="36"/>
              </w:numPr>
              <w:jc w:val="both"/>
            </w:pPr>
            <w:r>
              <w:t>štyri dni práce priamo v škole;</w:t>
            </w:r>
          </w:p>
          <w:p w14:paraId="2CCD8697" w14:textId="77777777" w:rsidR="009F2706" w:rsidRDefault="009F2706" w:rsidP="009F2706">
            <w:pPr>
              <w:pStyle w:val="Odsekzoznamu"/>
              <w:numPr>
                <w:ilvl w:val="0"/>
                <w:numId w:val="36"/>
              </w:numPr>
              <w:jc w:val="both"/>
            </w:pPr>
            <w:r>
              <w:t>šesť dní na vypracovanie správy koordinátorom hodnotiaceho tímu</w:t>
            </w:r>
            <w:r w:rsidRPr="00FA2B70">
              <w:t>;</w:t>
            </w:r>
          </w:p>
          <w:p w14:paraId="63B1113D" w14:textId="77777777" w:rsidR="009F2706" w:rsidRDefault="009F2706" w:rsidP="009F2706">
            <w:pPr>
              <w:pStyle w:val="Odsekzoznamu"/>
              <w:numPr>
                <w:ilvl w:val="0"/>
                <w:numId w:val="36"/>
              </w:numPr>
              <w:jc w:val="both"/>
            </w:pPr>
            <w:r>
              <w:t>posledný deň záverečné stretnutie tímu.</w:t>
            </w:r>
          </w:p>
          <w:p w14:paraId="1BBBA8F8" w14:textId="77777777" w:rsidR="009F2706" w:rsidRPr="00C47EA1" w:rsidRDefault="009F2706" w:rsidP="009F2706">
            <w:pPr>
              <w:pStyle w:val="Odsekzoznamu"/>
              <w:ind w:left="176" w:right="175"/>
              <w:jc w:val="both"/>
            </w:pPr>
          </w:p>
          <w:p w14:paraId="1FEAFB39" w14:textId="05A22105" w:rsidR="009F2706" w:rsidRDefault="00CC4334" w:rsidP="009F2706">
            <w:pPr>
              <w:pStyle w:val="Iobrazokoznacenie"/>
              <w:tabs>
                <w:tab w:val="left" w:pos="1593"/>
              </w:tabs>
              <w:ind w:hanging="181"/>
              <w:rPr>
                <w:b w:val="0"/>
                <w:bCs/>
                <w:lang w:val="sk-SK"/>
              </w:rPr>
            </w:pPr>
            <w:bookmarkStart w:id="19" w:name="_Toc223683913"/>
            <w:r>
              <w:rPr>
                <w:b w:val="0"/>
                <w:bCs/>
                <w:lang w:val="sk-SK"/>
              </w:rPr>
              <w:t>Trvanie a fázy externého hodnotenia škôl</w:t>
            </w:r>
            <w:bookmarkEnd w:id="19"/>
          </w:p>
          <w:p w14:paraId="7ACC35A6" w14:textId="77777777" w:rsidR="009F2706" w:rsidRDefault="009F2706" w:rsidP="005C251B">
            <w:pPr>
              <w:pStyle w:val="SRIodrazkatext"/>
              <w:ind w:left="0" w:firstLine="0"/>
            </w:pPr>
          </w:p>
          <w:p w14:paraId="38774D63" w14:textId="77777777" w:rsidR="008F0B15" w:rsidRDefault="009F2706" w:rsidP="005C251B">
            <w:pPr>
              <w:pStyle w:val="SRIodrazkatext"/>
              <w:ind w:left="0" w:firstLine="0"/>
            </w:pPr>
            <w:r>
              <w:rPr>
                <w:noProof/>
              </w:rPr>
              <w:drawing>
                <wp:inline distT="0" distB="0" distL="0" distR="0" wp14:anchorId="40113AD1" wp14:editId="2AC43AF6">
                  <wp:extent cx="5600700" cy="1120140"/>
                  <wp:effectExtent l="0" t="0" r="0" b="3810"/>
                  <wp:docPr id="530858519" name="Obrázok 13" descr="Obrázok, na ktorom je text, snímka obrazovky, písmo, dizajn&#10;&#10;Obsah vygenerovaný pomocou AI môže byť nesprávny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0430112" name="Obrázok 13" descr="Obrázok, na ktorom je text, snímka obrazovky, písmo, dizajn&#10;&#10;Obsah vygenerovaný pomocou AI môže byť nesprávny.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0000" b="400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3907" cy="11207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4F6A0031" w14:textId="7A6E7557" w:rsidR="00704167" w:rsidRDefault="00704167" w:rsidP="00603F02">
            <w:pPr>
              <w:pStyle w:val="SRIodrazkatext"/>
              <w:spacing w:line="240" w:lineRule="auto"/>
              <w:ind w:left="0" w:firstLine="0"/>
              <w:rPr>
                <w:sz w:val="18"/>
                <w:szCs w:val="18"/>
              </w:rPr>
            </w:pPr>
            <w:r w:rsidRPr="003E0BF9">
              <w:rPr>
                <w:b/>
                <w:bCs/>
                <w:sz w:val="18"/>
                <w:szCs w:val="18"/>
              </w:rPr>
              <w:lastRenderedPageBreak/>
              <w:t>Zdroj:</w:t>
            </w:r>
            <w:r w:rsidR="002E5429">
              <w:rPr>
                <w:b/>
                <w:bCs/>
                <w:sz w:val="18"/>
                <w:szCs w:val="18"/>
              </w:rPr>
              <w:t xml:space="preserve"> </w:t>
            </w:r>
            <w:r w:rsidRPr="00E94F99">
              <w:rPr>
                <w:sz w:val="18"/>
                <w:szCs w:val="18"/>
              </w:rPr>
              <w:t xml:space="preserve">INSPEÇÃO-GERAL DA EDUCAÇÃO E CIÊNCIA. </w:t>
            </w:r>
            <w:proofErr w:type="spellStart"/>
            <w:r w:rsidRPr="00E94F99">
              <w:rPr>
                <w:i/>
                <w:iCs/>
                <w:sz w:val="18"/>
                <w:szCs w:val="18"/>
              </w:rPr>
              <w:t>Avaliação</w:t>
            </w:r>
            <w:proofErr w:type="spellEnd"/>
            <w:r w:rsidRPr="00E94F99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E94F99">
              <w:rPr>
                <w:i/>
                <w:iCs/>
                <w:sz w:val="18"/>
                <w:szCs w:val="18"/>
              </w:rPr>
              <w:t>Externa</w:t>
            </w:r>
            <w:proofErr w:type="spellEnd"/>
            <w:r w:rsidRPr="00E94F99">
              <w:rPr>
                <w:i/>
                <w:iCs/>
                <w:sz w:val="18"/>
                <w:szCs w:val="18"/>
              </w:rPr>
              <w:t xml:space="preserve"> das </w:t>
            </w:r>
            <w:proofErr w:type="spellStart"/>
            <w:r w:rsidRPr="00E94F99">
              <w:rPr>
                <w:i/>
                <w:iCs/>
                <w:sz w:val="18"/>
                <w:szCs w:val="18"/>
              </w:rPr>
              <w:t>Escolas</w:t>
            </w:r>
            <w:proofErr w:type="spellEnd"/>
            <w:r w:rsidRPr="00E94F99">
              <w:rPr>
                <w:i/>
                <w:iCs/>
                <w:sz w:val="18"/>
                <w:szCs w:val="18"/>
              </w:rPr>
              <w:t xml:space="preserve">. </w:t>
            </w:r>
            <w:proofErr w:type="spellStart"/>
            <w:r w:rsidRPr="00E94F99">
              <w:rPr>
                <w:i/>
                <w:iCs/>
                <w:sz w:val="18"/>
                <w:szCs w:val="18"/>
              </w:rPr>
              <w:t>Relatório</w:t>
            </w:r>
            <w:proofErr w:type="spellEnd"/>
            <w:r w:rsidRPr="00E94F99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E94F99">
              <w:rPr>
                <w:i/>
                <w:iCs/>
                <w:sz w:val="18"/>
                <w:szCs w:val="18"/>
              </w:rPr>
              <w:t>global</w:t>
            </w:r>
            <w:proofErr w:type="spellEnd"/>
            <w:r w:rsidRPr="00E94F99">
              <w:rPr>
                <w:i/>
                <w:iCs/>
                <w:sz w:val="18"/>
                <w:szCs w:val="18"/>
              </w:rPr>
              <w:t xml:space="preserve"> 2022-2023 e 2023-2024</w:t>
            </w:r>
            <w:r w:rsidRPr="00E94F99">
              <w:rPr>
                <w:sz w:val="18"/>
                <w:szCs w:val="18"/>
              </w:rPr>
              <w:t xml:space="preserve">. [online]. 2025. [cit. 2026-01-30]. Dostupné na internete: </w:t>
            </w:r>
            <w:r w:rsidRPr="00E94F99">
              <w:rPr>
                <w:noProof/>
                <w:sz w:val="18"/>
                <w:szCs w:val="18"/>
              </w:rPr>
              <w:t>&lt;</w:t>
            </w:r>
            <w:hyperlink r:id="rId28" w:history="1">
              <w:r w:rsidRPr="00E94F99">
                <w:rPr>
                  <w:rStyle w:val="Hypertextovprepojenie"/>
                  <w:sz w:val="18"/>
                  <w:szCs w:val="18"/>
                </w:rPr>
                <w:t>https://www.igec.mec.pt/upload/Relatorios/AEE_22-23_23-24.pdf</w:t>
              </w:r>
            </w:hyperlink>
            <w:r w:rsidRPr="00E94F99">
              <w:rPr>
                <w:sz w:val="18"/>
                <w:szCs w:val="18"/>
              </w:rPr>
              <w:t>&gt;</w:t>
            </w:r>
            <w:r>
              <w:rPr>
                <w:sz w:val="18"/>
                <w:szCs w:val="18"/>
              </w:rPr>
              <w:t>, vlastné spracovanie.</w:t>
            </w:r>
          </w:p>
          <w:p w14:paraId="69D7AEA5" w14:textId="66482B7C" w:rsidR="00704167" w:rsidRPr="00704167" w:rsidRDefault="00704167" w:rsidP="00704167">
            <w:pPr>
              <w:pStyle w:val="SRIodrazkatext"/>
              <w:spacing w:line="240" w:lineRule="auto"/>
              <w:ind w:left="0" w:firstLine="0"/>
              <w:jc w:val="left"/>
              <w:rPr>
                <w:sz w:val="18"/>
                <w:szCs w:val="18"/>
              </w:rPr>
            </w:pPr>
          </w:p>
        </w:tc>
      </w:tr>
    </w:tbl>
    <w:p w14:paraId="3E0956C9" w14:textId="77777777" w:rsidR="008F0B15" w:rsidRDefault="008F0B15" w:rsidP="005C251B">
      <w:pPr>
        <w:pStyle w:val="SRIodrazkatext"/>
        <w:ind w:left="0" w:firstLine="0"/>
      </w:pPr>
    </w:p>
    <w:p w14:paraId="34F8255E" w14:textId="7EEA9835" w:rsidR="00956EDE" w:rsidRPr="00BF6C6E" w:rsidRDefault="00956EDE" w:rsidP="00956EDE">
      <w:pPr>
        <w:pStyle w:val="Itext"/>
        <w:rPr>
          <w:lang w:val="sk-SK"/>
        </w:rPr>
      </w:pPr>
      <w:r w:rsidRPr="00956EDE">
        <w:rPr>
          <w:lang w:val="sk-SK"/>
        </w:rPr>
        <w:t>Údaje v</w:t>
      </w:r>
      <w:r>
        <w:rPr>
          <w:lang w:val="sk-SK"/>
        </w:rPr>
        <w:t xml:space="preserve"> nasledujúcej </w:t>
      </w:r>
      <w:r w:rsidRPr="00956EDE">
        <w:rPr>
          <w:lang w:val="sk-SK"/>
        </w:rPr>
        <w:t>tabuľke</w:t>
      </w:r>
      <w:r>
        <w:rPr>
          <w:lang w:val="sk-SK"/>
        </w:rPr>
        <w:t xml:space="preserve"> </w:t>
      </w:r>
      <w:r w:rsidRPr="00956EDE">
        <w:rPr>
          <w:lang w:val="sk-SK"/>
        </w:rPr>
        <w:t xml:space="preserve">vyjadrujú počet hodnotených subjektov v rámci externého hodnotenia škôl realizovaného </w:t>
      </w:r>
      <w:r>
        <w:rPr>
          <w:lang w:val="sk-SK"/>
        </w:rPr>
        <w:t>generálnym inšpektorátom</w:t>
      </w:r>
      <w:r w:rsidRPr="00956EDE">
        <w:rPr>
          <w:lang w:val="sk-SK"/>
        </w:rPr>
        <w:t xml:space="preserve">. </w:t>
      </w:r>
      <w:r w:rsidRPr="00972192">
        <w:rPr>
          <w:lang w:val="sk-SK"/>
        </w:rPr>
        <w:t>V portugalskom vzdelávacom systéme je základnou hodnotenou jednotkou buď združenie škôl, ktoré zahŕňa viacero škôl rôznych stupňov pod jednotným riadením, alebo samostatná (nezdružená) škola. Okrem toho sú hodnotené aj súkromné a družstevné školy so zmluvným vzťahom so štátom. Každý hodnotený subjekt má vypracovanú samostatnú hodnotiacu správu.</w:t>
      </w:r>
    </w:p>
    <w:p w14:paraId="0F315E08" w14:textId="77777777" w:rsidR="00A77EB4" w:rsidRPr="00A77EB4" w:rsidRDefault="00A77EB4" w:rsidP="00A77EB4">
      <w:pPr>
        <w:pStyle w:val="Bezriadkovania"/>
        <w:rPr>
          <w:lang w:val="sk-SK"/>
        </w:rPr>
      </w:pPr>
    </w:p>
    <w:p w14:paraId="6B068A51" w14:textId="7875355B" w:rsidR="00047DE9" w:rsidRPr="00622122" w:rsidRDefault="00047DE9" w:rsidP="00622122">
      <w:pPr>
        <w:pStyle w:val="Popis"/>
        <w:keepNext/>
        <w:rPr>
          <w:i w:val="0"/>
          <w:iCs w:val="0"/>
          <w:color w:val="auto"/>
          <w:sz w:val="22"/>
          <w:szCs w:val="22"/>
        </w:rPr>
      </w:pPr>
      <w:bookmarkStart w:id="20" w:name="_Toc223684971"/>
      <w:r w:rsidRPr="003268E2">
        <w:rPr>
          <w:b/>
          <w:bCs/>
          <w:i w:val="0"/>
          <w:iCs w:val="0"/>
          <w:color w:val="auto"/>
          <w:sz w:val="22"/>
          <w:szCs w:val="22"/>
        </w:rPr>
        <w:t xml:space="preserve">Tabuľka č. </w:t>
      </w:r>
      <w:r w:rsidRPr="003268E2">
        <w:rPr>
          <w:b/>
          <w:bCs/>
          <w:i w:val="0"/>
          <w:iCs w:val="0"/>
          <w:color w:val="auto"/>
          <w:sz w:val="22"/>
          <w:szCs w:val="22"/>
        </w:rPr>
        <w:fldChar w:fldCharType="begin"/>
      </w:r>
      <w:r w:rsidRPr="003268E2">
        <w:rPr>
          <w:b/>
          <w:bCs/>
          <w:i w:val="0"/>
          <w:iCs w:val="0"/>
          <w:color w:val="auto"/>
          <w:sz w:val="22"/>
          <w:szCs w:val="22"/>
        </w:rPr>
        <w:instrText xml:space="preserve"> SEQ Tabuľka \* ARABIC </w:instrText>
      </w:r>
      <w:r w:rsidRPr="003268E2">
        <w:rPr>
          <w:b/>
          <w:bCs/>
          <w:i w:val="0"/>
          <w:iCs w:val="0"/>
          <w:color w:val="auto"/>
          <w:sz w:val="22"/>
          <w:szCs w:val="22"/>
        </w:rPr>
        <w:fldChar w:fldCharType="separate"/>
      </w:r>
      <w:r w:rsidR="00970D53">
        <w:rPr>
          <w:b/>
          <w:bCs/>
          <w:i w:val="0"/>
          <w:iCs w:val="0"/>
          <w:noProof/>
          <w:color w:val="auto"/>
          <w:sz w:val="22"/>
          <w:szCs w:val="22"/>
        </w:rPr>
        <w:t>14</w:t>
      </w:r>
      <w:r w:rsidRPr="003268E2">
        <w:rPr>
          <w:b/>
          <w:bCs/>
          <w:i w:val="0"/>
          <w:iCs w:val="0"/>
          <w:color w:val="auto"/>
          <w:sz w:val="22"/>
          <w:szCs w:val="22"/>
        </w:rPr>
        <w:fldChar w:fldCharType="end"/>
      </w:r>
      <w:r w:rsidRPr="003268E2">
        <w:rPr>
          <w:i w:val="0"/>
          <w:iCs w:val="0"/>
          <w:color w:val="auto"/>
          <w:sz w:val="22"/>
          <w:szCs w:val="22"/>
        </w:rPr>
        <w:tab/>
      </w:r>
      <w:r w:rsidR="00622122" w:rsidRPr="00622122">
        <w:rPr>
          <w:i w:val="0"/>
          <w:iCs w:val="0"/>
          <w:color w:val="auto"/>
          <w:sz w:val="22"/>
          <w:szCs w:val="22"/>
        </w:rPr>
        <w:t>Hodnotené školy a hodnotitelia zapojení v školských rokoch 2022/2023 a 2023/2024</w:t>
      </w:r>
      <w:bookmarkEnd w:id="20"/>
    </w:p>
    <w:tbl>
      <w:tblPr>
        <w:tblStyle w:val="TableNormal1"/>
        <w:tblW w:w="5000" w:type="pct"/>
        <w:tblBorders>
          <w:top w:val="single" w:sz="4" w:space="0" w:color="D0CECE"/>
          <w:left w:val="single" w:sz="4" w:space="0" w:color="D0CECE"/>
          <w:bottom w:val="single" w:sz="4" w:space="0" w:color="D0CECE"/>
          <w:right w:val="single" w:sz="4" w:space="0" w:color="D0CECE"/>
          <w:insideH w:val="single" w:sz="4" w:space="0" w:color="D0CECE"/>
          <w:insideV w:val="single" w:sz="4" w:space="0" w:color="D0CECE"/>
        </w:tblBorders>
        <w:tblLook w:val="01E0" w:firstRow="1" w:lastRow="1" w:firstColumn="1" w:lastColumn="1" w:noHBand="0" w:noVBand="0"/>
      </w:tblPr>
      <w:tblGrid>
        <w:gridCol w:w="1689"/>
        <w:gridCol w:w="772"/>
        <w:gridCol w:w="775"/>
        <w:gridCol w:w="727"/>
        <w:gridCol w:w="729"/>
        <w:gridCol w:w="841"/>
        <w:gridCol w:w="839"/>
        <w:gridCol w:w="672"/>
        <w:gridCol w:w="674"/>
        <w:gridCol w:w="674"/>
        <w:gridCol w:w="670"/>
      </w:tblGrid>
      <w:tr w:rsidR="005C251B" w:rsidRPr="00443C15" w14:paraId="6E6EA17C" w14:textId="77777777" w:rsidTr="00A24C32">
        <w:trPr>
          <w:trHeight w:val="426"/>
        </w:trPr>
        <w:tc>
          <w:tcPr>
            <w:tcW w:w="934" w:type="pct"/>
            <w:vMerge w:val="restart"/>
            <w:tcBorders>
              <w:bottom w:val="single" w:sz="18" w:space="0" w:color="FFFFFF"/>
            </w:tcBorders>
            <w:shd w:val="clear" w:color="auto" w:fill="00AF50"/>
          </w:tcPr>
          <w:p w14:paraId="63F98A72" w14:textId="77777777" w:rsidR="005C251B" w:rsidRPr="00443C15" w:rsidRDefault="005C251B">
            <w:pPr>
              <w:pStyle w:val="TableParagraph"/>
              <w:spacing w:before="0"/>
              <w:jc w:val="left"/>
              <w:rPr>
                <w:rFonts w:ascii="Aptos Narrow" w:hAnsi="Aptos Narrow"/>
                <w:sz w:val="18"/>
                <w:szCs w:val="18"/>
              </w:rPr>
            </w:pPr>
          </w:p>
          <w:p w14:paraId="77413152" w14:textId="77777777" w:rsidR="005C251B" w:rsidRPr="00443C15" w:rsidRDefault="005C251B">
            <w:pPr>
              <w:pStyle w:val="TableParagraph"/>
              <w:spacing w:before="0"/>
              <w:jc w:val="left"/>
              <w:rPr>
                <w:rFonts w:ascii="Aptos Narrow" w:hAnsi="Aptos Narrow"/>
                <w:sz w:val="18"/>
                <w:szCs w:val="18"/>
              </w:rPr>
            </w:pPr>
          </w:p>
          <w:p w14:paraId="1B0E04F0" w14:textId="77777777" w:rsidR="005C251B" w:rsidRPr="00443C15" w:rsidRDefault="005C251B">
            <w:pPr>
              <w:pStyle w:val="TableParagraph"/>
              <w:spacing w:before="83"/>
              <w:jc w:val="left"/>
              <w:rPr>
                <w:rFonts w:ascii="Aptos Narrow" w:hAnsi="Aptos Narrow"/>
                <w:sz w:val="18"/>
                <w:szCs w:val="18"/>
              </w:rPr>
            </w:pPr>
          </w:p>
          <w:p w14:paraId="03E01F44" w14:textId="49CEA604" w:rsidR="005C251B" w:rsidRPr="00443C15" w:rsidRDefault="004E4594">
            <w:pPr>
              <w:pStyle w:val="TableParagraph"/>
              <w:spacing w:before="1" w:line="242" w:lineRule="auto"/>
              <w:ind w:left="14" w:right="2"/>
              <w:rPr>
                <w:rFonts w:ascii="Aptos Narrow" w:hAnsi="Aptos Narrow"/>
                <w:b/>
                <w:sz w:val="18"/>
                <w:szCs w:val="18"/>
              </w:rPr>
            </w:pPr>
            <w:r w:rsidRPr="004E4594">
              <w:rPr>
                <w:rFonts w:ascii="Aptos Narrow" w:hAnsi="Aptos Narrow"/>
                <w:b/>
                <w:smallCaps/>
                <w:color w:val="FFFFFF"/>
                <w:spacing w:val="-6"/>
                <w:sz w:val="18"/>
                <w:szCs w:val="18"/>
                <w:lang w:val="sk-SK"/>
              </w:rPr>
              <w:t xml:space="preserve">Regionálna organizačná jednotka </w:t>
            </w:r>
            <w:r>
              <w:rPr>
                <w:rFonts w:ascii="Aptos Narrow" w:hAnsi="Aptos Narrow"/>
                <w:b/>
                <w:smallCaps/>
                <w:color w:val="FFFFFF"/>
                <w:spacing w:val="-6"/>
                <w:sz w:val="18"/>
                <w:szCs w:val="18"/>
                <w:lang w:val="sk-SK"/>
              </w:rPr>
              <w:t>generálneho inšpektorátu</w:t>
            </w:r>
            <w:r w:rsidR="005256A5">
              <w:rPr>
                <w:rStyle w:val="Odkaznapoznmkupodiarou"/>
                <w:rFonts w:ascii="Aptos Narrow" w:hAnsi="Aptos Narrow"/>
                <w:b/>
                <w:smallCaps/>
                <w:color w:val="FFFFFF"/>
                <w:spacing w:val="-6"/>
                <w:sz w:val="18"/>
                <w:szCs w:val="18"/>
                <w:lang w:val="sk-SK"/>
              </w:rPr>
              <w:footnoteReference w:id="39"/>
            </w:r>
          </w:p>
        </w:tc>
        <w:tc>
          <w:tcPr>
            <w:tcW w:w="2572" w:type="pct"/>
            <w:gridSpan w:val="6"/>
            <w:shd w:val="clear" w:color="auto" w:fill="00AF50"/>
          </w:tcPr>
          <w:p w14:paraId="481C3065" w14:textId="77777777" w:rsidR="005C251B" w:rsidRPr="00443C15" w:rsidRDefault="005C251B">
            <w:pPr>
              <w:pStyle w:val="TableParagraph"/>
              <w:spacing w:before="105"/>
              <w:ind w:left="1109"/>
              <w:jc w:val="left"/>
              <w:rPr>
                <w:rFonts w:ascii="Aptos Narrow" w:hAnsi="Aptos Narrow"/>
                <w:b/>
                <w:sz w:val="18"/>
                <w:szCs w:val="18"/>
              </w:rPr>
            </w:pPr>
            <w:r w:rsidRPr="00443C15">
              <w:rPr>
                <w:rFonts w:ascii="Aptos Narrow" w:hAnsi="Aptos Narrow"/>
                <w:b/>
                <w:smallCaps/>
                <w:color w:val="FFFFFF"/>
                <w:w w:val="85"/>
                <w:sz w:val="18"/>
                <w:szCs w:val="18"/>
              </w:rPr>
              <w:t xml:space="preserve">Typológia </w:t>
            </w:r>
            <w:r w:rsidRPr="00443C15">
              <w:rPr>
                <w:rFonts w:ascii="Aptos Narrow" w:hAnsi="Aptos Narrow"/>
                <w:b/>
                <w:smallCaps/>
                <w:color w:val="FFFFFF"/>
                <w:spacing w:val="-2"/>
                <w:w w:val="85"/>
                <w:sz w:val="18"/>
                <w:szCs w:val="18"/>
              </w:rPr>
              <w:t xml:space="preserve">hodnotených </w:t>
            </w:r>
            <w:r w:rsidRPr="00443C15">
              <w:rPr>
                <w:rFonts w:ascii="Aptos Narrow" w:hAnsi="Aptos Narrow"/>
                <w:b/>
                <w:smallCaps/>
                <w:color w:val="FFFFFF"/>
                <w:w w:val="85"/>
                <w:sz w:val="18"/>
                <w:szCs w:val="18"/>
              </w:rPr>
              <w:t>škôl</w:t>
            </w:r>
          </w:p>
        </w:tc>
        <w:tc>
          <w:tcPr>
            <w:tcW w:w="747" w:type="pct"/>
            <w:gridSpan w:val="2"/>
            <w:vMerge w:val="restart"/>
            <w:shd w:val="clear" w:color="auto" w:fill="00AF50"/>
          </w:tcPr>
          <w:p w14:paraId="7C797179" w14:textId="77777777" w:rsidR="005C251B" w:rsidRPr="00443C15" w:rsidRDefault="005C251B">
            <w:pPr>
              <w:pStyle w:val="TableParagraph"/>
              <w:spacing w:before="0"/>
              <w:jc w:val="right"/>
              <w:rPr>
                <w:rFonts w:ascii="Aptos Narrow" w:hAnsi="Aptos Narrow"/>
                <w:sz w:val="18"/>
                <w:szCs w:val="18"/>
              </w:rPr>
            </w:pPr>
          </w:p>
          <w:p w14:paraId="5A03268B" w14:textId="77777777" w:rsidR="005C251B" w:rsidRPr="00443C15" w:rsidRDefault="005C251B">
            <w:pPr>
              <w:pStyle w:val="TableParagraph"/>
              <w:spacing w:before="0"/>
              <w:jc w:val="right"/>
              <w:rPr>
                <w:rFonts w:ascii="Aptos Narrow" w:hAnsi="Aptos Narrow"/>
                <w:sz w:val="18"/>
                <w:szCs w:val="18"/>
              </w:rPr>
            </w:pPr>
          </w:p>
          <w:p w14:paraId="45EA7870" w14:textId="77777777" w:rsidR="005C251B" w:rsidRPr="00443C15" w:rsidRDefault="005C251B">
            <w:pPr>
              <w:pStyle w:val="TableParagraph"/>
              <w:spacing w:before="50"/>
              <w:jc w:val="right"/>
              <w:rPr>
                <w:rFonts w:ascii="Aptos Narrow" w:hAnsi="Aptos Narrow"/>
                <w:sz w:val="18"/>
                <w:szCs w:val="18"/>
              </w:rPr>
            </w:pPr>
          </w:p>
          <w:p w14:paraId="4F1B47A3" w14:textId="5EF3C253" w:rsidR="005C251B" w:rsidRPr="00443C15" w:rsidRDefault="005C251B" w:rsidP="00A77EB4">
            <w:pPr>
              <w:pStyle w:val="TableParagraph"/>
              <w:spacing w:before="0" w:line="242" w:lineRule="auto"/>
              <w:ind w:right="61"/>
              <w:rPr>
                <w:rFonts w:ascii="Aptos Narrow" w:hAnsi="Aptos Narrow"/>
                <w:b/>
                <w:sz w:val="18"/>
                <w:szCs w:val="18"/>
              </w:rPr>
            </w:pPr>
            <w:r w:rsidRPr="00443C15">
              <w:rPr>
                <w:rFonts w:ascii="Aptos Narrow" w:hAnsi="Aptos Narrow"/>
                <w:b/>
                <w:color w:val="FFFFFF"/>
                <w:spacing w:val="-10"/>
                <w:sz w:val="18"/>
                <w:szCs w:val="18"/>
              </w:rPr>
              <w:t xml:space="preserve">CELKOVÝ </w:t>
            </w:r>
            <w:r w:rsidRPr="00443C15">
              <w:rPr>
                <w:rFonts w:ascii="Aptos Narrow" w:hAnsi="Aptos Narrow"/>
                <w:b/>
                <w:color w:val="FFFFFF"/>
                <w:spacing w:val="-2"/>
                <w:w w:val="105"/>
                <w:sz w:val="18"/>
                <w:szCs w:val="18"/>
              </w:rPr>
              <w:t>POČET</w:t>
            </w:r>
            <w:r w:rsidR="008E7970">
              <w:rPr>
                <w:rFonts w:ascii="Aptos Narrow" w:hAnsi="Aptos Narrow"/>
                <w:b/>
                <w:color w:val="FFFFFF"/>
                <w:spacing w:val="-2"/>
                <w:w w:val="105"/>
                <w:sz w:val="18"/>
                <w:szCs w:val="18"/>
              </w:rPr>
              <w:t xml:space="preserve"> HODNOTENÝCH ŠKÔL</w:t>
            </w:r>
          </w:p>
        </w:tc>
        <w:tc>
          <w:tcPr>
            <w:tcW w:w="747" w:type="pct"/>
            <w:gridSpan w:val="2"/>
            <w:vMerge w:val="restart"/>
            <w:shd w:val="clear" w:color="auto" w:fill="00AF50"/>
          </w:tcPr>
          <w:p w14:paraId="64982815" w14:textId="77777777" w:rsidR="005C251B" w:rsidRPr="00443C15" w:rsidRDefault="005C251B">
            <w:pPr>
              <w:pStyle w:val="TableParagraph"/>
              <w:spacing w:before="0"/>
              <w:rPr>
                <w:rFonts w:ascii="Aptos Narrow" w:hAnsi="Aptos Narrow"/>
                <w:sz w:val="18"/>
                <w:szCs w:val="18"/>
              </w:rPr>
            </w:pPr>
          </w:p>
          <w:p w14:paraId="3C468EBD" w14:textId="77777777" w:rsidR="005C251B" w:rsidRPr="00443C15" w:rsidRDefault="005C251B">
            <w:pPr>
              <w:pStyle w:val="TableParagraph"/>
              <w:spacing w:before="123"/>
              <w:rPr>
                <w:rFonts w:ascii="Aptos Narrow" w:hAnsi="Aptos Narrow"/>
                <w:sz w:val="18"/>
                <w:szCs w:val="18"/>
              </w:rPr>
            </w:pPr>
          </w:p>
          <w:p w14:paraId="79DEABB8" w14:textId="77777777" w:rsidR="005C251B" w:rsidRPr="00443C15" w:rsidRDefault="005C251B">
            <w:pPr>
              <w:pStyle w:val="TableParagraph"/>
              <w:spacing w:before="1" w:line="242" w:lineRule="auto"/>
              <w:ind w:left="69"/>
              <w:rPr>
                <w:rFonts w:ascii="Aptos Narrow" w:hAnsi="Aptos Narrow"/>
                <w:b/>
                <w:sz w:val="18"/>
                <w:szCs w:val="18"/>
              </w:rPr>
            </w:pPr>
            <w:r w:rsidRPr="00443C15">
              <w:rPr>
                <w:rFonts w:ascii="Aptos Narrow" w:hAnsi="Aptos Narrow"/>
                <w:b/>
                <w:color w:val="FFFFFF"/>
                <w:spacing w:val="-2"/>
                <w:w w:val="85"/>
                <w:sz w:val="18"/>
                <w:szCs w:val="18"/>
              </w:rPr>
              <w:t>HODNOTITELIA</w:t>
            </w:r>
            <w:r>
              <w:rPr>
                <w:rFonts w:ascii="Aptos Narrow" w:hAnsi="Aptos Narrow"/>
                <w:b/>
                <w:color w:val="FFFFFF"/>
                <w:spacing w:val="-2"/>
                <w:w w:val="85"/>
                <w:sz w:val="18"/>
                <w:szCs w:val="18"/>
              </w:rPr>
              <w:t xml:space="preserve"> </w:t>
            </w:r>
            <w:r w:rsidRPr="00443C15">
              <w:rPr>
                <w:rFonts w:ascii="Aptos Narrow" w:hAnsi="Aptos Narrow"/>
                <w:b/>
                <w:color w:val="FFFFFF"/>
                <w:spacing w:val="-2"/>
                <w:sz w:val="18"/>
                <w:szCs w:val="18"/>
              </w:rPr>
              <w:t>(</w:t>
            </w:r>
            <w:r>
              <w:rPr>
                <w:rFonts w:ascii="Aptos Narrow" w:hAnsi="Aptos Narrow"/>
                <w:b/>
                <w:color w:val="FFFFFF"/>
                <w:spacing w:val="-2"/>
                <w:sz w:val="18"/>
                <w:szCs w:val="18"/>
              </w:rPr>
              <w:t>počet</w:t>
            </w:r>
            <w:r w:rsidRPr="00443C15">
              <w:rPr>
                <w:rFonts w:ascii="Aptos Narrow" w:hAnsi="Aptos Narrow"/>
                <w:b/>
                <w:color w:val="FFFFFF"/>
                <w:spacing w:val="-2"/>
                <w:sz w:val="18"/>
                <w:szCs w:val="18"/>
              </w:rPr>
              <w:t>)</w:t>
            </w:r>
          </w:p>
        </w:tc>
      </w:tr>
      <w:tr w:rsidR="005C251B" w:rsidRPr="00443C15" w14:paraId="0B2B285A" w14:textId="77777777" w:rsidTr="00A24C32">
        <w:trPr>
          <w:trHeight w:val="1183"/>
        </w:trPr>
        <w:tc>
          <w:tcPr>
            <w:tcW w:w="934" w:type="pct"/>
            <w:vMerge/>
            <w:tcBorders>
              <w:top w:val="nil"/>
              <w:bottom w:val="single" w:sz="18" w:space="0" w:color="FFFFFF"/>
            </w:tcBorders>
            <w:shd w:val="clear" w:color="auto" w:fill="00AF50"/>
          </w:tcPr>
          <w:p w14:paraId="253604C4" w14:textId="77777777" w:rsidR="005C251B" w:rsidRPr="00443C15" w:rsidRDefault="005C251B">
            <w:pPr>
              <w:rPr>
                <w:sz w:val="18"/>
                <w:szCs w:val="18"/>
              </w:rPr>
            </w:pPr>
          </w:p>
        </w:tc>
        <w:tc>
          <w:tcPr>
            <w:tcW w:w="857" w:type="pct"/>
            <w:gridSpan w:val="2"/>
            <w:shd w:val="clear" w:color="auto" w:fill="00AF50"/>
          </w:tcPr>
          <w:p w14:paraId="24618A47" w14:textId="77777777" w:rsidR="005C251B" w:rsidRPr="00443C15" w:rsidRDefault="005C251B">
            <w:pPr>
              <w:pStyle w:val="TableParagraph"/>
              <w:spacing w:before="174"/>
              <w:rPr>
                <w:rFonts w:ascii="Aptos Narrow" w:hAnsi="Aptos Narrow"/>
                <w:sz w:val="18"/>
                <w:szCs w:val="18"/>
              </w:rPr>
            </w:pPr>
          </w:p>
          <w:p w14:paraId="4D028CAD" w14:textId="320D7CBE" w:rsidR="005C251B" w:rsidRPr="00443C15" w:rsidRDefault="00500CDB">
            <w:pPr>
              <w:pStyle w:val="TableParagraph"/>
              <w:spacing w:before="0" w:line="242" w:lineRule="auto"/>
              <w:ind w:left="78" w:right="70"/>
              <w:rPr>
                <w:rFonts w:ascii="Aptos Narrow" w:hAnsi="Aptos Narrow"/>
                <w:b/>
                <w:sz w:val="18"/>
                <w:szCs w:val="18"/>
              </w:rPr>
            </w:pPr>
            <w:r>
              <w:rPr>
                <w:rFonts w:ascii="Aptos Narrow" w:hAnsi="Aptos Narrow"/>
                <w:b/>
                <w:color w:val="FFFFFF"/>
                <w:spacing w:val="-2"/>
                <w:w w:val="90"/>
                <w:sz w:val="18"/>
                <w:szCs w:val="18"/>
              </w:rPr>
              <w:t>ZDRUŽENIA</w:t>
            </w:r>
            <w:r w:rsidR="005C251B" w:rsidRPr="00443C15">
              <w:rPr>
                <w:rFonts w:ascii="Aptos Narrow" w:hAnsi="Aptos Narrow"/>
                <w:b/>
                <w:color w:val="FFFFFF"/>
                <w:spacing w:val="-2"/>
                <w:w w:val="90"/>
                <w:sz w:val="18"/>
                <w:szCs w:val="18"/>
              </w:rPr>
              <w:t xml:space="preserve"> </w:t>
            </w:r>
            <w:r w:rsidR="005C251B" w:rsidRPr="00443C15">
              <w:rPr>
                <w:rFonts w:ascii="Aptos Narrow" w:hAnsi="Aptos Narrow"/>
                <w:b/>
                <w:color w:val="FFFFFF"/>
                <w:sz w:val="18"/>
                <w:szCs w:val="18"/>
              </w:rPr>
              <w:t>ŠKÔ</w:t>
            </w:r>
            <w:r w:rsidR="005C251B">
              <w:rPr>
                <w:rFonts w:ascii="Aptos Narrow" w:hAnsi="Aptos Narrow"/>
                <w:b/>
                <w:color w:val="FFFFFF"/>
                <w:sz w:val="18"/>
                <w:szCs w:val="18"/>
              </w:rPr>
              <w:t xml:space="preserve">L </w:t>
            </w:r>
            <w:r w:rsidR="005C251B" w:rsidRPr="00443C15">
              <w:rPr>
                <w:rFonts w:ascii="Aptos Narrow" w:hAnsi="Aptos Narrow"/>
                <w:b/>
                <w:color w:val="FFFFFF"/>
                <w:sz w:val="18"/>
                <w:szCs w:val="18"/>
              </w:rPr>
              <w:t>(</w:t>
            </w:r>
            <w:r w:rsidR="005C251B">
              <w:rPr>
                <w:rFonts w:ascii="Aptos Narrow" w:hAnsi="Aptos Narrow"/>
                <w:b/>
                <w:color w:val="FFFFFF"/>
                <w:sz w:val="18"/>
                <w:szCs w:val="18"/>
              </w:rPr>
              <w:t>počet</w:t>
            </w:r>
            <w:r w:rsidR="005C251B" w:rsidRPr="00443C15">
              <w:rPr>
                <w:rFonts w:ascii="Aptos Narrow" w:hAnsi="Aptos Narrow"/>
                <w:b/>
                <w:color w:val="FFFFFF"/>
                <w:sz w:val="18"/>
                <w:szCs w:val="18"/>
              </w:rPr>
              <w:t>)</w:t>
            </w:r>
            <w:r w:rsidR="00877F30">
              <w:rPr>
                <w:rStyle w:val="Odkaznapoznmkupodiarou"/>
                <w:rFonts w:ascii="Aptos Narrow" w:hAnsi="Aptos Narrow"/>
                <w:b/>
                <w:color w:val="FFFFFF"/>
                <w:sz w:val="18"/>
                <w:szCs w:val="18"/>
              </w:rPr>
              <w:footnoteReference w:id="40"/>
            </w:r>
          </w:p>
        </w:tc>
        <w:tc>
          <w:tcPr>
            <w:tcW w:w="784" w:type="pct"/>
            <w:gridSpan w:val="2"/>
            <w:shd w:val="clear" w:color="auto" w:fill="00AF50"/>
          </w:tcPr>
          <w:p w14:paraId="75DB9C3D" w14:textId="77777777" w:rsidR="005C251B" w:rsidRPr="00443C15" w:rsidRDefault="005C251B">
            <w:pPr>
              <w:pStyle w:val="TableParagraph"/>
              <w:spacing w:before="59"/>
              <w:rPr>
                <w:rFonts w:ascii="Aptos Narrow" w:hAnsi="Aptos Narrow"/>
                <w:b/>
                <w:sz w:val="18"/>
                <w:szCs w:val="18"/>
              </w:rPr>
            </w:pPr>
          </w:p>
          <w:p w14:paraId="0505D6BC" w14:textId="77777777" w:rsidR="005C251B" w:rsidRPr="00443C15" w:rsidRDefault="005C251B">
            <w:pPr>
              <w:pStyle w:val="TableParagraph"/>
              <w:spacing w:before="0" w:line="266" w:lineRule="auto"/>
              <w:ind w:left="229" w:right="222"/>
              <w:rPr>
                <w:rFonts w:ascii="Aptos Narrow" w:hAnsi="Aptos Narrow"/>
                <w:b/>
                <w:sz w:val="18"/>
                <w:szCs w:val="18"/>
              </w:rPr>
            </w:pPr>
            <w:r w:rsidRPr="00443C15">
              <w:rPr>
                <w:rFonts w:ascii="Aptos Narrow" w:hAnsi="Aptos Narrow"/>
                <w:b/>
                <w:color w:val="FFFFFF"/>
                <w:spacing w:val="-2"/>
                <w:sz w:val="18"/>
                <w:szCs w:val="18"/>
              </w:rPr>
              <w:t xml:space="preserve">NEZDRUŽENÉ </w:t>
            </w:r>
            <w:r w:rsidRPr="00443C15">
              <w:rPr>
                <w:rFonts w:ascii="Aptos Narrow" w:hAnsi="Aptos Narrow"/>
                <w:b/>
                <w:color w:val="FFFFFF"/>
                <w:w w:val="85"/>
                <w:sz w:val="18"/>
                <w:szCs w:val="18"/>
              </w:rPr>
              <w:t xml:space="preserve">ŠKOLY </w:t>
            </w:r>
            <w:r w:rsidRPr="00443C15">
              <w:rPr>
                <w:rFonts w:ascii="Aptos Narrow" w:hAnsi="Aptos Narrow"/>
                <w:b/>
                <w:color w:val="FFFFFF"/>
                <w:spacing w:val="-2"/>
                <w:sz w:val="18"/>
                <w:szCs w:val="18"/>
              </w:rPr>
              <w:t>(</w:t>
            </w:r>
            <w:r>
              <w:rPr>
                <w:rFonts w:ascii="Aptos Narrow" w:hAnsi="Aptos Narrow"/>
                <w:b/>
                <w:color w:val="FFFFFF"/>
                <w:spacing w:val="-2"/>
                <w:sz w:val="18"/>
                <w:szCs w:val="18"/>
              </w:rPr>
              <w:t>počet</w:t>
            </w:r>
            <w:r w:rsidRPr="00443C15">
              <w:rPr>
                <w:rFonts w:ascii="Aptos Narrow" w:hAnsi="Aptos Narrow"/>
                <w:b/>
                <w:color w:val="FFFFFF"/>
                <w:spacing w:val="-2"/>
                <w:sz w:val="18"/>
                <w:szCs w:val="18"/>
              </w:rPr>
              <w:t>)</w:t>
            </w:r>
          </w:p>
        </w:tc>
        <w:tc>
          <w:tcPr>
            <w:tcW w:w="931" w:type="pct"/>
            <w:gridSpan w:val="2"/>
            <w:shd w:val="clear" w:color="auto" w:fill="00AF50"/>
          </w:tcPr>
          <w:p w14:paraId="4C0BA677" w14:textId="0E2AAE1A" w:rsidR="005C251B" w:rsidRPr="00443C15" w:rsidRDefault="00C20EAA">
            <w:pPr>
              <w:pStyle w:val="TableParagraph"/>
              <w:spacing w:before="10" w:line="290" w:lineRule="auto"/>
              <w:ind w:left="87" w:right="79"/>
              <w:rPr>
                <w:rFonts w:ascii="Aptos Narrow" w:hAnsi="Aptos Narrow"/>
                <w:b/>
                <w:sz w:val="18"/>
                <w:szCs w:val="18"/>
              </w:rPr>
            </w:pPr>
            <w:r>
              <w:rPr>
                <w:rFonts w:ascii="Aptos Narrow" w:hAnsi="Aptos Narrow"/>
                <w:b/>
                <w:smallCaps/>
                <w:color w:val="FFFFFF"/>
                <w:spacing w:val="-2"/>
                <w:sz w:val="18"/>
                <w:szCs w:val="18"/>
              </w:rPr>
              <w:t>SÚKROMNÉ VZDELÁVACIE ZARIADENIA</w:t>
            </w:r>
            <w:r w:rsidR="005C251B" w:rsidRPr="00443C15">
              <w:rPr>
                <w:rFonts w:ascii="Aptos Narrow" w:hAnsi="Aptos Narrow"/>
                <w:b/>
                <w:smallCaps/>
                <w:color w:val="FFFFFF"/>
                <w:sz w:val="18"/>
                <w:szCs w:val="18"/>
              </w:rPr>
              <w:t xml:space="preserve"> </w:t>
            </w:r>
          </w:p>
          <w:p w14:paraId="75FDF799" w14:textId="77777777" w:rsidR="005C251B" w:rsidRPr="00443C15" w:rsidRDefault="005C251B">
            <w:pPr>
              <w:pStyle w:val="TableParagraph"/>
              <w:spacing w:before="0" w:line="194" w:lineRule="exact"/>
              <w:ind w:left="87" w:right="79"/>
              <w:rPr>
                <w:rFonts w:ascii="Aptos Narrow" w:hAnsi="Aptos Narrow"/>
                <w:b/>
                <w:position w:val="7"/>
                <w:sz w:val="18"/>
                <w:szCs w:val="18"/>
              </w:rPr>
            </w:pPr>
            <w:r w:rsidRPr="00443C15">
              <w:rPr>
                <w:rFonts w:ascii="Aptos Narrow" w:hAnsi="Aptos Narrow"/>
                <w:b/>
                <w:color w:val="FFFFFF"/>
                <w:spacing w:val="-18"/>
                <w:sz w:val="18"/>
                <w:szCs w:val="18"/>
              </w:rPr>
              <w:t xml:space="preserve">A </w:t>
            </w:r>
            <w:r>
              <w:rPr>
                <w:rFonts w:ascii="Aptos Narrow" w:hAnsi="Aptos Narrow"/>
                <w:b/>
                <w:color w:val="FFFFFF"/>
                <w:spacing w:val="-18"/>
                <w:sz w:val="18"/>
                <w:szCs w:val="18"/>
              </w:rPr>
              <w:t xml:space="preserve"> </w:t>
            </w:r>
            <w:r w:rsidRPr="00443C15">
              <w:rPr>
                <w:rFonts w:ascii="Aptos Narrow" w:hAnsi="Aptos Narrow"/>
                <w:b/>
                <w:color w:val="FFFFFF"/>
                <w:spacing w:val="-2"/>
                <w:sz w:val="18"/>
                <w:szCs w:val="18"/>
              </w:rPr>
              <w:t>DRUŽSTVÁ</w:t>
            </w:r>
            <w:r>
              <w:rPr>
                <w:rStyle w:val="Odkaznapoznmkupodiarou"/>
                <w:rFonts w:ascii="Aptos Narrow" w:hAnsi="Aptos Narrow"/>
                <w:b/>
                <w:color w:val="FFFFFF"/>
                <w:spacing w:val="-2"/>
                <w:sz w:val="18"/>
                <w:szCs w:val="18"/>
              </w:rPr>
              <w:footnoteReference w:id="41"/>
            </w:r>
          </w:p>
          <w:p w14:paraId="2B1096A7" w14:textId="77777777" w:rsidR="005C251B" w:rsidRPr="00443C15" w:rsidRDefault="005C251B">
            <w:pPr>
              <w:pStyle w:val="TableParagraph"/>
              <w:spacing w:before="12" w:line="224" w:lineRule="exact"/>
              <w:ind w:left="87" w:right="83"/>
              <w:rPr>
                <w:rFonts w:ascii="Aptos Narrow" w:hAnsi="Aptos Narrow"/>
                <w:b/>
                <w:sz w:val="18"/>
                <w:szCs w:val="18"/>
              </w:rPr>
            </w:pPr>
            <w:r w:rsidRPr="00443C15">
              <w:rPr>
                <w:rFonts w:ascii="Aptos Narrow" w:hAnsi="Aptos Narrow"/>
                <w:b/>
                <w:color w:val="FFFFFF"/>
                <w:spacing w:val="-2"/>
                <w:w w:val="110"/>
                <w:sz w:val="18"/>
                <w:szCs w:val="18"/>
              </w:rPr>
              <w:t>(počet)</w:t>
            </w:r>
          </w:p>
        </w:tc>
        <w:tc>
          <w:tcPr>
            <w:tcW w:w="747" w:type="pct"/>
            <w:gridSpan w:val="2"/>
            <w:vMerge/>
            <w:tcBorders>
              <w:top w:val="nil"/>
            </w:tcBorders>
            <w:shd w:val="clear" w:color="auto" w:fill="00AF50"/>
          </w:tcPr>
          <w:p w14:paraId="36705810" w14:textId="77777777" w:rsidR="005C251B" w:rsidRPr="00443C15" w:rsidRDefault="005C25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7" w:type="pct"/>
            <w:gridSpan w:val="2"/>
            <w:vMerge/>
            <w:tcBorders>
              <w:top w:val="nil"/>
            </w:tcBorders>
            <w:shd w:val="clear" w:color="auto" w:fill="00AF50"/>
          </w:tcPr>
          <w:p w14:paraId="0EEF3E06" w14:textId="77777777" w:rsidR="005C251B" w:rsidRPr="00443C15" w:rsidRDefault="005C251B">
            <w:pPr>
              <w:jc w:val="center"/>
              <w:rPr>
                <w:sz w:val="18"/>
                <w:szCs w:val="18"/>
              </w:rPr>
            </w:pPr>
          </w:p>
        </w:tc>
      </w:tr>
      <w:tr w:rsidR="005C251B" w:rsidRPr="00443C15" w14:paraId="7E6B5B8F" w14:textId="77777777" w:rsidTr="00A24C32">
        <w:trPr>
          <w:trHeight w:val="471"/>
        </w:trPr>
        <w:tc>
          <w:tcPr>
            <w:tcW w:w="934" w:type="pct"/>
            <w:vMerge/>
            <w:tcBorders>
              <w:top w:val="nil"/>
              <w:bottom w:val="single" w:sz="18" w:space="0" w:color="FFFFFF"/>
            </w:tcBorders>
            <w:shd w:val="clear" w:color="auto" w:fill="00AF50"/>
          </w:tcPr>
          <w:p w14:paraId="11B7B2B4" w14:textId="77777777" w:rsidR="005C251B" w:rsidRPr="00443C15" w:rsidRDefault="005C251B">
            <w:pPr>
              <w:rPr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00AF50"/>
          </w:tcPr>
          <w:p w14:paraId="4F4F6B19" w14:textId="77777777" w:rsidR="005C251B" w:rsidRPr="005B0C82" w:rsidRDefault="005C251B">
            <w:pPr>
              <w:pStyle w:val="TableParagraph"/>
              <w:spacing w:before="8"/>
              <w:ind w:left="165"/>
              <w:rPr>
                <w:rFonts w:ascii="Aptos Narrow" w:hAnsi="Aptos Narrow"/>
                <w:sz w:val="18"/>
                <w:szCs w:val="18"/>
                <w:lang w:val="sk-SK"/>
              </w:rPr>
            </w:pPr>
            <w:r w:rsidRPr="00443C15">
              <w:rPr>
                <w:rFonts w:ascii="Aptos Narrow" w:hAnsi="Aptos Narrow"/>
                <w:color w:val="FFFFFF"/>
                <w:sz w:val="18"/>
                <w:szCs w:val="18"/>
              </w:rPr>
              <w:t>202</w:t>
            </w:r>
            <w:r>
              <w:rPr>
                <w:rFonts w:ascii="Aptos Narrow" w:hAnsi="Aptos Narrow"/>
                <w:color w:val="FFFFFF"/>
                <w:sz w:val="18"/>
                <w:szCs w:val="18"/>
              </w:rPr>
              <w:t>2</w:t>
            </w:r>
            <w:r>
              <w:rPr>
                <w:rFonts w:ascii="Aptos Narrow" w:hAnsi="Aptos Narrow"/>
                <w:color w:val="FFFFFF"/>
                <w:sz w:val="18"/>
                <w:szCs w:val="18"/>
                <w:lang w:val="sk-SK"/>
              </w:rPr>
              <w:t>/</w:t>
            </w:r>
          </w:p>
          <w:p w14:paraId="34CC7167" w14:textId="77777777" w:rsidR="005C251B" w:rsidRPr="00443C15" w:rsidRDefault="005C251B">
            <w:pPr>
              <w:pStyle w:val="TableParagraph"/>
              <w:spacing w:before="3" w:line="210" w:lineRule="exact"/>
              <w:ind w:left="201"/>
              <w:rPr>
                <w:rFonts w:ascii="Aptos Narrow" w:hAnsi="Aptos Narrow"/>
                <w:sz w:val="18"/>
                <w:szCs w:val="18"/>
              </w:rPr>
            </w:pPr>
            <w:r w:rsidRPr="00443C15">
              <w:rPr>
                <w:rFonts w:ascii="Aptos Narrow" w:hAnsi="Aptos Narrow"/>
                <w:color w:val="FFFFFF"/>
                <w:spacing w:val="-4"/>
                <w:sz w:val="18"/>
                <w:szCs w:val="18"/>
              </w:rPr>
              <w:t>2023</w:t>
            </w:r>
          </w:p>
        </w:tc>
        <w:tc>
          <w:tcPr>
            <w:tcW w:w="430" w:type="pct"/>
            <w:shd w:val="clear" w:color="auto" w:fill="00AF50"/>
          </w:tcPr>
          <w:p w14:paraId="222755A9" w14:textId="77777777" w:rsidR="005C251B" w:rsidRPr="00443C15" w:rsidRDefault="005C251B">
            <w:pPr>
              <w:pStyle w:val="TableParagraph"/>
              <w:spacing w:before="8"/>
              <w:ind w:left="167"/>
              <w:rPr>
                <w:rFonts w:ascii="Aptos Narrow" w:hAnsi="Aptos Narrow"/>
                <w:sz w:val="18"/>
                <w:szCs w:val="18"/>
              </w:rPr>
            </w:pPr>
            <w:r w:rsidRPr="00443C15">
              <w:rPr>
                <w:rFonts w:ascii="Aptos Narrow" w:hAnsi="Aptos Narrow"/>
                <w:color w:val="FFFFFF"/>
                <w:sz w:val="18"/>
                <w:szCs w:val="18"/>
              </w:rPr>
              <w:t>2023</w:t>
            </w:r>
            <w:r>
              <w:rPr>
                <w:rFonts w:ascii="Aptos Narrow" w:hAnsi="Aptos Narrow"/>
                <w:color w:val="FFFFFF"/>
                <w:sz w:val="18"/>
                <w:szCs w:val="18"/>
              </w:rPr>
              <w:t>/</w:t>
            </w:r>
          </w:p>
          <w:p w14:paraId="5A0DF4AF" w14:textId="77777777" w:rsidR="005C251B" w:rsidRPr="00443C15" w:rsidRDefault="005C251B">
            <w:pPr>
              <w:pStyle w:val="TableParagraph"/>
              <w:spacing w:before="3" w:line="210" w:lineRule="exact"/>
              <w:ind w:left="203"/>
              <w:rPr>
                <w:rFonts w:ascii="Aptos Narrow" w:hAnsi="Aptos Narrow"/>
                <w:sz w:val="18"/>
                <w:szCs w:val="18"/>
              </w:rPr>
            </w:pPr>
            <w:r w:rsidRPr="00443C15">
              <w:rPr>
                <w:rFonts w:ascii="Aptos Narrow" w:hAnsi="Aptos Narrow"/>
                <w:color w:val="FFFFFF"/>
                <w:spacing w:val="-4"/>
                <w:sz w:val="18"/>
                <w:szCs w:val="18"/>
              </w:rPr>
              <w:t>2024</w:t>
            </w:r>
          </w:p>
        </w:tc>
        <w:tc>
          <w:tcPr>
            <w:tcW w:w="391" w:type="pct"/>
            <w:shd w:val="clear" w:color="auto" w:fill="00AF50"/>
          </w:tcPr>
          <w:p w14:paraId="6470B191" w14:textId="77777777" w:rsidR="005C251B" w:rsidRPr="00443C15" w:rsidRDefault="005C251B">
            <w:pPr>
              <w:pStyle w:val="TableParagraph"/>
              <w:spacing w:before="8"/>
              <w:ind w:left="131"/>
              <w:rPr>
                <w:rFonts w:ascii="Aptos Narrow" w:hAnsi="Aptos Narrow"/>
                <w:sz w:val="18"/>
                <w:szCs w:val="18"/>
              </w:rPr>
            </w:pPr>
            <w:r w:rsidRPr="00443C15">
              <w:rPr>
                <w:rFonts w:ascii="Aptos Narrow" w:hAnsi="Aptos Narrow"/>
                <w:color w:val="FFFFFF"/>
                <w:sz w:val="18"/>
                <w:szCs w:val="18"/>
              </w:rPr>
              <w:t>2022</w:t>
            </w:r>
            <w:r>
              <w:rPr>
                <w:rFonts w:ascii="Aptos Narrow" w:hAnsi="Aptos Narrow"/>
                <w:color w:val="FFFFFF"/>
                <w:sz w:val="18"/>
                <w:szCs w:val="18"/>
              </w:rPr>
              <w:t>/</w:t>
            </w:r>
          </w:p>
          <w:p w14:paraId="5258F944" w14:textId="77777777" w:rsidR="005C251B" w:rsidRPr="00443C15" w:rsidRDefault="005C251B">
            <w:pPr>
              <w:pStyle w:val="TableParagraph"/>
              <w:spacing w:before="3" w:line="210" w:lineRule="exact"/>
              <w:ind w:left="167"/>
              <w:rPr>
                <w:rFonts w:ascii="Aptos Narrow" w:hAnsi="Aptos Narrow"/>
                <w:sz w:val="18"/>
                <w:szCs w:val="18"/>
              </w:rPr>
            </w:pPr>
            <w:r w:rsidRPr="00443C15">
              <w:rPr>
                <w:rFonts w:ascii="Aptos Narrow" w:hAnsi="Aptos Narrow"/>
                <w:color w:val="FFFFFF"/>
                <w:spacing w:val="-4"/>
                <w:sz w:val="18"/>
                <w:szCs w:val="18"/>
              </w:rPr>
              <w:t>2023</w:t>
            </w:r>
          </w:p>
        </w:tc>
        <w:tc>
          <w:tcPr>
            <w:tcW w:w="393" w:type="pct"/>
            <w:shd w:val="clear" w:color="auto" w:fill="00AF50"/>
          </w:tcPr>
          <w:p w14:paraId="3A5F8DA1" w14:textId="77777777" w:rsidR="005C251B" w:rsidRPr="00443C15" w:rsidRDefault="005C251B">
            <w:pPr>
              <w:pStyle w:val="TableParagraph"/>
              <w:spacing w:before="8"/>
              <w:ind w:left="133"/>
              <w:rPr>
                <w:rFonts w:ascii="Aptos Narrow" w:hAnsi="Aptos Narrow"/>
                <w:sz w:val="18"/>
                <w:szCs w:val="18"/>
              </w:rPr>
            </w:pPr>
            <w:r w:rsidRPr="00443C15">
              <w:rPr>
                <w:rFonts w:ascii="Aptos Narrow" w:hAnsi="Aptos Narrow"/>
                <w:color w:val="FFFFFF"/>
                <w:sz w:val="18"/>
                <w:szCs w:val="18"/>
              </w:rPr>
              <w:t>2023</w:t>
            </w:r>
            <w:r>
              <w:rPr>
                <w:rFonts w:ascii="Aptos Narrow" w:hAnsi="Aptos Narrow"/>
                <w:color w:val="FFFFFF"/>
                <w:sz w:val="18"/>
                <w:szCs w:val="18"/>
              </w:rPr>
              <w:t>/</w:t>
            </w:r>
          </w:p>
          <w:p w14:paraId="7EC930DA" w14:textId="77777777" w:rsidR="005C251B" w:rsidRPr="00443C15" w:rsidRDefault="005C251B">
            <w:pPr>
              <w:pStyle w:val="TableParagraph"/>
              <w:spacing w:before="3" w:line="210" w:lineRule="exact"/>
              <w:ind w:left="169"/>
              <w:rPr>
                <w:rFonts w:ascii="Aptos Narrow" w:hAnsi="Aptos Narrow"/>
                <w:sz w:val="18"/>
                <w:szCs w:val="18"/>
              </w:rPr>
            </w:pPr>
            <w:r w:rsidRPr="00443C15">
              <w:rPr>
                <w:rFonts w:ascii="Aptos Narrow" w:hAnsi="Aptos Narrow"/>
                <w:color w:val="FFFFFF"/>
                <w:spacing w:val="-4"/>
                <w:sz w:val="18"/>
                <w:szCs w:val="18"/>
              </w:rPr>
              <w:t>2024</w:t>
            </w:r>
          </w:p>
        </w:tc>
        <w:tc>
          <w:tcPr>
            <w:tcW w:w="466" w:type="pct"/>
            <w:shd w:val="clear" w:color="auto" w:fill="00AF50"/>
          </w:tcPr>
          <w:p w14:paraId="07641376" w14:textId="77777777" w:rsidR="005C251B" w:rsidRPr="00443C15" w:rsidRDefault="005C251B">
            <w:pPr>
              <w:pStyle w:val="TableParagraph"/>
              <w:spacing w:before="8"/>
              <w:ind w:left="200"/>
              <w:rPr>
                <w:rFonts w:ascii="Aptos Narrow" w:hAnsi="Aptos Narrow"/>
                <w:sz w:val="18"/>
                <w:szCs w:val="18"/>
              </w:rPr>
            </w:pPr>
            <w:r w:rsidRPr="00443C15">
              <w:rPr>
                <w:rFonts w:ascii="Aptos Narrow" w:hAnsi="Aptos Narrow"/>
                <w:color w:val="FFFFFF"/>
                <w:sz w:val="18"/>
                <w:szCs w:val="18"/>
              </w:rPr>
              <w:t>2022</w:t>
            </w:r>
            <w:r>
              <w:rPr>
                <w:rFonts w:ascii="Aptos Narrow" w:hAnsi="Aptos Narrow"/>
                <w:color w:val="FFFFFF"/>
                <w:sz w:val="18"/>
                <w:szCs w:val="18"/>
              </w:rPr>
              <w:t>/</w:t>
            </w:r>
          </w:p>
          <w:p w14:paraId="254B3783" w14:textId="77777777" w:rsidR="005C251B" w:rsidRPr="00443C15" w:rsidRDefault="005C251B">
            <w:pPr>
              <w:pStyle w:val="TableParagraph"/>
              <w:spacing w:before="3" w:line="210" w:lineRule="exact"/>
              <w:ind w:left="236"/>
              <w:rPr>
                <w:rFonts w:ascii="Aptos Narrow" w:hAnsi="Aptos Narrow"/>
                <w:sz w:val="18"/>
                <w:szCs w:val="18"/>
              </w:rPr>
            </w:pPr>
            <w:r w:rsidRPr="00443C15">
              <w:rPr>
                <w:rFonts w:ascii="Aptos Narrow" w:hAnsi="Aptos Narrow"/>
                <w:color w:val="FFFFFF"/>
                <w:spacing w:val="-4"/>
                <w:sz w:val="18"/>
                <w:szCs w:val="18"/>
              </w:rPr>
              <w:t>2023</w:t>
            </w:r>
          </w:p>
        </w:tc>
        <w:tc>
          <w:tcPr>
            <w:tcW w:w="465" w:type="pct"/>
            <w:shd w:val="clear" w:color="auto" w:fill="00AF50"/>
          </w:tcPr>
          <w:p w14:paraId="519D656B" w14:textId="77777777" w:rsidR="005C251B" w:rsidRPr="00443C15" w:rsidRDefault="005C251B">
            <w:pPr>
              <w:pStyle w:val="TableParagraph"/>
              <w:spacing w:before="8"/>
              <w:ind w:left="199"/>
              <w:rPr>
                <w:rFonts w:ascii="Aptos Narrow" w:hAnsi="Aptos Narrow"/>
                <w:sz w:val="18"/>
                <w:szCs w:val="18"/>
              </w:rPr>
            </w:pPr>
            <w:r w:rsidRPr="00443C15">
              <w:rPr>
                <w:rFonts w:ascii="Aptos Narrow" w:hAnsi="Aptos Narrow"/>
                <w:color w:val="FFFFFF"/>
                <w:sz w:val="18"/>
                <w:szCs w:val="18"/>
              </w:rPr>
              <w:t>2023</w:t>
            </w:r>
            <w:r>
              <w:rPr>
                <w:rFonts w:ascii="Aptos Narrow" w:hAnsi="Aptos Narrow"/>
                <w:color w:val="FFFFFF"/>
                <w:sz w:val="18"/>
                <w:szCs w:val="18"/>
              </w:rPr>
              <w:t>/</w:t>
            </w:r>
          </w:p>
          <w:p w14:paraId="1E48A8FE" w14:textId="77777777" w:rsidR="005C251B" w:rsidRPr="00443C15" w:rsidRDefault="005C251B">
            <w:pPr>
              <w:pStyle w:val="TableParagraph"/>
              <w:spacing w:before="3" w:line="210" w:lineRule="exact"/>
              <w:ind w:left="168"/>
              <w:rPr>
                <w:rFonts w:ascii="Aptos Narrow" w:hAnsi="Aptos Narrow"/>
                <w:sz w:val="18"/>
                <w:szCs w:val="18"/>
              </w:rPr>
            </w:pPr>
            <w:r w:rsidRPr="00443C15">
              <w:rPr>
                <w:rFonts w:ascii="Aptos Narrow" w:hAnsi="Aptos Narrow"/>
                <w:color w:val="FFFFFF"/>
                <w:spacing w:val="-2"/>
                <w:sz w:val="18"/>
                <w:szCs w:val="18"/>
              </w:rPr>
              <w:t>2024</w:t>
            </w:r>
          </w:p>
        </w:tc>
        <w:tc>
          <w:tcPr>
            <w:tcW w:w="373" w:type="pct"/>
            <w:shd w:val="clear" w:color="auto" w:fill="00AF50"/>
          </w:tcPr>
          <w:p w14:paraId="6487DA0F" w14:textId="77777777" w:rsidR="005C251B" w:rsidRPr="00443C15" w:rsidRDefault="005C251B">
            <w:pPr>
              <w:pStyle w:val="TableParagraph"/>
              <w:spacing w:before="8"/>
              <w:ind w:left="112"/>
              <w:rPr>
                <w:rFonts w:ascii="Aptos Narrow" w:hAnsi="Aptos Narrow"/>
                <w:sz w:val="18"/>
                <w:szCs w:val="18"/>
              </w:rPr>
            </w:pPr>
            <w:r w:rsidRPr="00443C15">
              <w:rPr>
                <w:rFonts w:ascii="Aptos Narrow" w:hAnsi="Aptos Narrow"/>
                <w:color w:val="FFFFFF"/>
                <w:sz w:val="18"/>
                <w:szCs w:val="18"/>
              </w:rPr>
              <w:t>2022</w:t>
            </w:r>
            <w:r>
              <w:rPr>
                <w:rFonts w:ascii="Aptos Narrow" w:hAnsi="Aptos Narrow"/>
                <w:color w:val="FFFFFF"/>
                <w:sz w:val="18"/>
                <w:szCs w:val="18"/>
              </w:rPr>
              <w:t>/</w:t>
            </w:r>
          </w:p>
          <w:p w14:paraId="4AC55DB8" w14:textId="77777777" w:rsidR="005C251B" w:rsidRPr="00443C15" w:rsidRDefault="005C251B">
            <w:pPr>
              <w:pStyle w:val="TableParagraph"/>
              <w:spacing w:before="3" w:line="210" w:lineRule="exact"/>
              <w:ind w:left="148"/>
              <w:rPr>
                <w:rFonts w:ascii="Aptos Narrow" w:hAnsi="Aptos Narrow"/>
                <w:sz w:val="18"/>
                <w:szCs w:val="18"/>
              </w:rPr>
            </w:pPr>
            <w:r w:rsidRPr="00443C15">
              <w:rPr>
                <w:rFonts w:ascii="Aptos Narrow" w:hAnsi="Aptos Narrow"/>
                <w:color w:val="FFFFFF"/>
                <w:spacing w:val="-4"/>
                <w:sz w:val="18"/>
                <w:szCs w:val="18"/>
              </w:rPr>
              <w:t>2023</w:t>
            </w:r>
          </w:p>
        </w:tc>
        <w:tc>
          <w:tcPr>
            <w:tcW w:w="374" w:type="pct"/>
            <w:shd w:val="clear" w:color="auto" w:fill="00AF50"/>
          </w:tcPr>
          <w:p w14:paraId="10A947BE" w14:textId="77777777" w:rsidR="005C251B" w:rsidRPr="00443C15" w:rsidRDefault="005C251B">
            <w:pPr>
              <w:pStyle w:val="TableParagraph"/>
              <w:spacing w:before="8"/>
              <w:ind w:left="111"/>
              <w:rPr>
                <w:rFonts w:ascii="Aptos Narrow" w:hAnsi="Aptos Narrow"/>
                <w:sz w:val="18"/>
                <w:szCs w:val="18"/>
              </w:rPr>
            </w:pPr>
            <w:r w:rsidRPr="00443C15">
              <w:rPr>
                <w:rFonts w:ascii="Aptos Narrow" w:hAnsi="Aptos Narrow"/>
                <w:color w:val="FFFFFF"/>
                <w:sz w:val="18"/>
                <w:szCs w:val="18"/>
              </w:rPr>
              <w:t>2023</w:t>
            </w:r>
            <w:r>
              <w:rPr>
                <w:rFonts w:ascii="Aptos Narrow" w:hAnsi="Aptos Narrow"/>
                <w:color w:val="FFFFFF"/>
                <w:sz w:val="18"/>
                <w:szCs w:val="18"/>
              </w:rPr>
              <w:t>/</w:t>
            </w:r>
          </w:p>
          <w:p w14:paraId="49320D14" w14:textId="77777777" w:rsidR="005C251B" w:rsidRPr="00443C15" w:rsidRDefault="005C251B">
            <w:pPr>
              <w:pStyle w:val="TableParagraph"/>
              <w:spacing w:before="3" w:line="210" w:lineRule="exact"/>
              <w:ind w:left="147"/>
              <w:rPr>
                <w:rFonts w:ascii="Aptos Narrow" w:hAnsi="Aptos Narrow"/>
                <w:sz w:val="18"/>
                <w:szCs w:val="18"/>
              </w:rPr>
            </w:pPr>
            <w:r w:rsidRPr="00443C15">
              <w:rPr>
                <w:rFonts w:ascii="Aptos Narrow" w:hAnsi="Aptos Narrow"/>
                <w:color w:val="FFFFFF"/>
                <w:spacing w:val="-4"/>
                <w:sz w:val="18"/>
                <w:szCs w:val="18"/>
              </w:rPr>
              <w:t>2024</w:t>
            </w:r>
          </w:p>
        </w:tc>
        <w:tc>
          <w:tcPr>
            <w:tcW w:w="374" w:type="pct"/>
            <w:shd w:val="clear" w:color="auto" w:fill="00AF50"/>
          </w:tcPr>
          <w:p w14:paraId="202C95EE" w14:textId="77777777" w:rsidR="005C251B" w:rsidRPr="00443C15" w:rsidRDefault="005C251B">
            <w:pPr>
              <w:pStyle w:val="TableParagraph"/>
              <w:spacing w:before="8"/>
              <w:ind w:left="110"/>
              <w:rPr>
                <w:rFonts w:ascii="Aptos Narrow" w:hAnsi="Aptos Narrow"/>
                <w:sz w:val="18"/>
                <w:szCs w:val="18"/>
              </w:rPr>
            </w:pPr>
            <w:r w:rsidRPr="00443C15">
              <w:rPr>
                <w:rFonts w:ascii="Aptos Narrow" w:hAnsi="Aptos Narrow"/>
                <w:color w:val="FFFFFF"/>
                <w:sz w:val="18"/>
                <w:szCs w:val="18"/>
              </w:rPr>
              <w:t>2022</w:t>
            </w:r>
            <w:r>
              <w:rPr>
                <w:rFonts w:ascii="Aptos Narrow" w:hAnsi="Aptos Narrow"/>
                <w:color w:val="FFFFFF"/>
                <w:sz w:val="18"/>
                <w:szCs w:val="18"/>
              </w:rPr>
              <w:t>/</w:t>
            </w:r>
          </w:p>
          <w:p w14:paraId="698080E2" w14:textId="77777777" w:rsidR="005C251B" w:rsidRPr="00443C15" w:rsidRDefault="005C251B">
            <w:pPr>
              <w:pStyle w:val="TableParagraph"/>
              <w:spacing w:before="3" w:line="210" w:lineRule="exact"/>
              <w:ind w:left="146"/>
              <w:rPr>
                <w:rFonts w:ascii="Aptos Narrow" w:hAnsi="Aptos Narrow"/>
                <w:sz w:val="18"/>
                <w:szCs w:val="18"/>
              </w:rPr>
            </w:pPr>
            <w:r w:rsidRPr="00443C15">
              <w:rPr>
                <w:rFonts w:ascii="Aptos Narrow" w:hAnsi="Aptos Narrow"/>
                <w:color w:val="FFFFFF"/>
                <w:spacing w:val="-4"/>
                <w:sz w:val="18"/>
                <w:szCs w:val="18"/>
              </w:rPr>
              <w:t>2023</w:t>
            </w:r>
          </w:p>
        </w:tc>
        <w:tc>
          <w:tcPr>
            <w:tcW w:w="373" w:type="pct"/>
            <w:shd w:val="clear" w:color="auto" w:fill="00AF50"/>
          </w:tcPr>
          <w:p w14:paraId="01DD4B80" w14:textId="77777777" w:rsidR="005C251B" w:rsidRPr="00443C15" w:rsidRDefault="005C251B">
            <w:pPr>
              <w:pStyle w:val="TableParagraph"/>
              <w:spacing w:before="8"/>
              <w:ind w:left="107"/>
              <w:rPr>
                <w:rFonts w:ascii="Aptos Narrow" w:hAnsi="Aptos Narrow"/>
                <w:sz w:val="18"/>
                <w:szCs w:val="18"/>
              </w:rPr>
            </w:pPr>
            <w:r w:rsidRPr="00443C15">
              <w:rPr>
                <w:rFonts w:ascii="Aptos Narrow" w:hAnsi="Aptos Narrow"/>
                <w:color w:val="FFFFFF"/>
                <w:sz w:val="18"/>
                <w:szCs w:val="18"/>
              </w:rPr>
              <w:t>2023</w:t>
            </w:r>
            <w:r>
              <w:rPr>
                <w:rFonts w:ascii="Aptos Narrow" w:hAnsi="Aptos Narrow"/>
                <w:color w:val="FFFFFF"/>
                <w:sz w:val="18"/>
                <w:szCs w:val="18"/>
              </w:rPr>
              <w:t>/</w:t>
            </w:r>
          </w:p>
          <w:p w14:paraId="21A62879" w14:textId="77777777" w:rsidR="005C251B" w:rsidRPr="00443C15" w:rsidRDefault="005C251B">
            <w:pPr>
              <w:pStyle w:val="TableParagraph"/>
              <w:spacing w:before="3" w:line="210" w:lineRule="exact"/>
              <w:ind w:left="143"/>
              <w:rPr>
                <w:rFonts w:ascii="Aptos Narrow" w:hAnsi="Aptos Narrow"/>
                <w:sz w:val="18"/>
                <w:szCs w:val="18"/>
              </w:rPr>
            </w:pPr>
            <w:r w:rsidRPr="00443C15">
              <w:rPr>
                <w:rFonts w:ascii="Aptos Narrow" w:hAnsi="Aptos Narrow"/>
                <w:color w:val="FFFFFF"/>
                <w:spacing w:val="-4"/>
                <w:sz w:val="18"/>
                <w:szCs w:val="18"/>
              </w:rPr>
              <w:t>2024</w:t>
            </w:r>
          </w:p>
        </w:tc>
      </w:tr>
      <w:tr w:rsidR="005C251B" w:rsidRPr="00443C15" w14:paraId="5AB21911" w14:textId="77777777" w:rsidTr="00A24C32">
        <w:trPr>
          <w:trHeight w:val="450"/>
        </w:trPr>
        <w:tc>
          <w:tcPr>
            <w:tcW w:w="934" w:type="pct"/>
            <w:tcBorders>
              <w:top w:val="single" w:sz="18" w:space="0" w:color="FFFFFF"/>
            </w:tcBorders>
          </w:tcPr>
          <w:p w14:paraId="77A4773B" w14:textId="77777777" w:rsidR="005C251B" w:rsidRPr="00443C15" w:rsidRDefault="005C251B">
            <w:pPr>
              <w:pStyle w:val="TableParagraph"/>
              <w:spacing w:before="106"/>
              <w:ind w:left="14"/>
              <w:rPr>
                <w:rFonts w:ascii="Aptos Narrow" w:hAnsi="Aptos Narrow"/>
                <w:sz w:val="18"/>
                <w:szCs w:val="18"/>
              </w:rPr>
            </w:pPr>
            <w:r w:rsidRPr="00443C15">
              <w:rPr>
                <w:rFonts w:ascii="Aptos Narrow" w:hAnsi="Aptos Narrow"/>
                <w:smallCaps/>
                <w:color w:val="404040"/>
                <w:spacing w:val="-4"/>
                <w:w w:val="95"/>
                <w:sz w:val="18"/>
                <w:szCs w:val="18"/>
              </w:rPr>
              <w:t>Sever</w:t>
            </w:r>
          </w:p>
        </w:tc>
        <w:tc>
          <w:tcPr>
            <w:tcW w:w="428" w:type="pct"/>
          </w:tcPr>
          <w:p w14:paraId="7B7EFD0E" w14:textId="77777777" w:rsidR="005C251B" w:rsidRPr="00443C15" w:rsidRDefault="005C251B">
            <w:pPr>
              <w:pStyle w:val="TableParagraph"/>
              <w:spacing w:before="106"/>
              <w:ind w:left="11"/>
              <w:rPr>
                <w:rFonts w:ascii="Aptos Narrow" w:hAnsi="Aptos Narrow"/>
                <w:sz w:val="18"/>
                <w:szCs w:val="18"/>
              </w:rPr>
            </w:pPr>
            <w:r w:rsidRPr="00443C15">
              <w:rPr>
                <w:rFonts w:ascii="Aptos Narrow" w:hAnsi="Aptos Narrow"/>
                <w:color w:val="404040"/>
                <w:spacing w:val="-5"/>
                <w:sz w:val="18"/>
                <w:szCs w:val="18"/>
              </w:rPr>
              <w:t>27</w:t>
            </w:r>
          </w:p>
        </w:tc>
        <w:tc>
          <w:tcPr>
            <w:tcW w:w="430" w:type="pct"/>
          </w:tcPr>
          <w:p w14:paraId="51BEEE35" w14:textId="77777777" w:rsidR="005C251B" w:rsidRPr="00443C15" w:rsidRDefault="005C251B">
            <w:pPr>
              <w:pStyle w:val="TableParagraph"/>
              <w:spacing w:before="106"/>
              <w:ind w:left="11"/>
              <w:rPr>
                <w:rFonts w:ascii="Aptos Narrow" w:hAnsi="Aptos Narrow"/>
                <w:sz w:val="18"/>
                <w:szCs w:val="18"/>
              </w:rPr>
            </w:pPr>
            <w:r w:rsidRPr="00443C15">
              <w:rPr>
                <w:rFonts w:ascii="Aptos Narrow" w:hAnsi="Aptos Narrow"/>
                <w:color w:val="404040"/>
                <w:spacing w:val="-5"/>
                <w:sz w:val="18"/>
                <w:szCs w:val="18"/>
              </w:rPr>
              <w:t>36</w:t>
            </w:r>
          </w:p>
        </w:tc>
        <w:tc>
          <w:tcPr>
            <w:tcW w:w="391" w:type="pct"/>
          </w:tcPr>
          <w:p w14:paraId="24C5454A" w14:textId="77777777" w:rsidR="005C251B" w:rsidRPr="00443C15" w:rsidRDefault="005C251B">
            <w:pPr>
              <w:pStyle w:val="TableParagraph"/>
              <w:spacing w:before="106"/>
              <w:ind w:left="10" w:right="3"/>
              <w:rPr>
                <w:rFonts w:ascii="Aptos Narrow" w:hAnsi="Aptos Narrow"/>
                <w:sz w:val="18"/>
                <w:szCs w:val="18"/>
              </w:rPr>
            </w:pPr>
            <w:r w:rsidRPr="00443C15">
              <w:rPr>
                <w:rFonts w:ascii="Aptos Narrow" w:hAnsi="Aptos Narrow"/>
                <w:color w:val="404040"/>
                <w:spacing w:val="-10"/>
                <w:sz w:val="18"/>
                <w:szCs w:val="18"/>
              </w:rPr>
              <w:t>3</w:t>
            </w:r>
          </w:p>
        </w:tc>
        <w:tc>
          <w:tcPr>
            <w:tcW w:w="393" w:type="pct"/>
          </w:tcPr>
          <w:p w14:paraId="3F000026" w14:textId="77777777" w:rsidR="005C251B" w:rsidRPr="00443C15" w:rsidRDefault="005C251B">
            <w:pPr>
              <w:pStyle w:val="TableParagraph"/>
              <w:spacing w:before="106"/>
              <w:ind w:left="9" w:right="1"/>
              <w:rPr>
                <w:rFonts w:ascii="Aptos Narrow" w:hAnsi="Aptos Narrow"/>
                <w:sz w:val="18"/>
                <w:szCs w:val="18"/>
              </w:rPr>
            </w:pPr>
            <w:r w:rsidRPr="00443C15">
              <w:rPr>
                <w:rFonts w:ascii="Aptos Narrow" w:hAnsi="Aptos Narrow"/>
                <w:color w:val="404040"/>
                <w:spacing w:val="-10"/>
                <w:sz w:val="18"/>
                <w:szCs w:val="18"/>
              </w:rPr>
              <w:t>8</w:t>
            </w:r>
          </w:p>
        </w:tc>
        <w:tc>
          <w:tcPr>
            <w:tcW w:w="466" w:type="pct"/>
          </w:tcPr>
          <w:p w14:paraId="7E128A97" w14:textId="77777777" w:rsidR="005C251B" w:rsidRPr="00443C15" w:rsidRDefault="005C251B">
            <w:pPr>
              <w:pStyle w:val="TableParagraph"/>
              <w:spacing w:before="106"/>
              <w:ind w:left="5"/>
              <w:rPr>
                <w:rFonts w:ascii="Aptos Narrow" w:hAnsi="Aptos Narrow"/>
                <w:sz w:val="18"/>
                <w:szCs w:val="18"/>
              </w:rPr>
            </w:pPr>
            <w:r w:rsidRPr="00443C15">
              <w:rPr>
                <w:rFonts w:ascii="Aptos Narrow" w:hAnsi="Aptos Narrow"/>
                <w:color w:val="404040"/>
                <w:spacing w:val="-10"/>
                <w:sz w:val="18"/>
                <w:szCs w:val="18"/>
              </w:rPr>
              <w:t>0</w:t>
            </w:r>
          </w:p>
        </w:tc>
        <w:tc>
          <w:tcPr>
            <w:tcW w:w="465" w:type="pct"/>
          </w:tcPr>
          <w:p w14:paraId="285BCC6D" w14:textId="77777777" w:rsidR="005C251B" w:rsidRPr="00443C15" w:rsidRDefault="005C251B">
            <w:pPr>
              <w:pStyle w:val="TableParagraph"/>
              <w:spacing w:before="106"/>
              <w:ind w:left="6"/>
              <w:rPr>
                <w:rFonts w:ascii="Aptos Narrow" w:hAnsi="Aptos Narrow"/>
                <w:sz w:val="18"/>
                <w:szCs w:val="18"/>
              </w:rPr>
            </w:pPr>
            <w:r w:rsidRPr="00443C15">
              <w:rPr>
                <w:rFonts w:ascii="Aptos Narrow" w:hAnsi="Aptos Narrow"/>
                <w:color w:val="404040"/>
                <w:spacing w:val="-10"/>
                <w:sz w:val="18"/>
                <w:szCs w:val="18"/>
              </w:rPr>
              <w:t>2</w:t>
            </w:r>
          </w:p>
        </w:tc>
        <w:tc>
          <w:tcPr>
            <w:tcW w:w="373" w:type="pct"/>
          </w:tcPr>
          <w:p w14:paraId="64BE37F4" w14:textId="77777777" w:rsidR="005C251B" w:rsidRPr="00443C15" w:rsidRDefault="005C251B">
            <w:pPr>
              <w:pStyle w:val="TableParagraph"/>
              <w:spacing w:before="106"/>
              <w:ind w:left="7" w:right="2"/>
              <w:rPr>
                <w:rFonts w:ascii="Aptos Narrow" w:hAnsi="Aptos Narrow"/>
                <w:b/>
                <w:sz w:val="18"/>
                <w:szCs w:val="18"/>
              </w:rPr>
            </w:pPr>
            <w:r w:rsidRPr="00443C15">
              <w:rPr>
                <w:rFonts w:ascii="Aptos Narrow" w:hAnsi="Aptos Narrow"/>
                <w:b/>
                <w:color w:val="404040"/>
                <w:spacing w:val="-5"/>
                <w:w w:val="105"/>
                <w:sz w:val="18"/>
                <w:szCs w:val="18"/>
              </w:rPr>
              <w:t>30</w:t>
            </w:r>
          </w:p>
        </w:tc>
        <w:tc>
          <w:tcPr>
            <w:tcW w:w="374" w:type="pct"/>
          </w:tcPr>
          <w:p w14:paraId="70757AFB" w14:textId="77777777" w:rsidR="005C251B" w:rsidRPr="00443C15" w:rsidRDefault="005C251B">
            <w:pPr>
              <w:pStyle w:val="TableParagraph"/>
              <w:spacing w:before="106"/>
              <w:ind w:left="8" w:right="2"/>
              <w:rPr>
                <w:rFonts w:ascii="Aptos Narrow" w:hAnsi="Aptos Narrow"/>
                <w:b/>
                <w:sz w:val="18"/>
                <w:szCs w:val="18"/>
              </w:rPr>
            </w:pPr>
            <w:r w:rsidRPr="00443C15">
              <w:rPr>
                <w:rFonts w:ascii="Aptos Narrow" w:hAnsi="Aptos Narrow"/>
                <w:b/>
                <w:color w:val="404040"/>
                <w:spacing w:val="-5"/>
                <w:w w:val="105"/>
                <w:sz w:val="18"/>
                <w:szCs w:val="18"/>
              </w:rPr>
              <w:t>46</w:t>
            </w:r>
          </w:p>
        </w:tc>
        <w:tc>
          <w:tcPr>
            <w:tcW w:w="374" w:type="pct"/>
          </w:tcPr>
          <w:p w14:paraId="65FBEC3D" w14:textId="77777777" w:rsidR="005C251B" w:rsidRPr="00443C15" w:rsidRDefault="005C251B">
            <w:pPr>
              <w:pStyle w:val="TableParagraph"/>
              <w:spacing w:before="106"/>
              <w:ind w:left="8" w:right="8"/>
              <w:rPr>
                <w:rFonts w:ascii="Aptos Narrow" w:hAnsi="Aptos Narrow"/>
                <w:b/>
                <w:sz w:val="18"/>
                <w:szCs w:val="18"/>
              </w:rPr>
            </w:pPr>
            <w:r w:rsidRPr="00443C15">
              <w:rPr>
                <w:rFonts w:ascii="Aptos Narrow" w:hAnsi="Aptos Narrow"/>
                <w:b/>
                <w:color w:val="404040"/>
                <w:spacing w:val="-5"/>
                <w:w w:val="105"/>
                <w:sz w:val="18"/>
                <w:szCs w:val="18"/>
              </w:rPr>
              <w:t>56</w:t>
            </w:r>
          </w:p>
        </w:tc>
        <w:tc>
          <w:tcPr>
            <w:tcW w:w="373" w:type="pct"/>
          </w:tcPr>
          <w:p w14:paraId="0CA2C026" w14:textId="77777777" w:rsidR="005C251B" w:rsidRPr="00443C15" w:rsidRDefault="005C251B">
            <w:pPr>
              <w:pStyle w:val="TableParagraph"/>
              <w:spacing w:before="106"/>
              <w:ind w:left="5" w:right="7"/>
              <w:rPr>
                <w:rFonts w:ascii="Aptos Narrow" w:hAnsi="Aptos Narrow"/>
                <w:b/>
                <w:sz w:val="18"/>
                <w:szCs w:val="18"/>
              </w:rPr>
            </w:pPr>
            <w:r w:rsidRPr="00443C15">
              <w:rPr>
                <w:rFonts w:ascii="Aptos Narrow" w:hAnsi="Aptos Narrow"/>
                <w:b/>
                <w:color w:val="404040"/>
                <w:spacing w:val="-5"/>
                <w:w w:val="105"/>
                <w:sz w:val="18"/>
                <w:szCs w:val="18"/>
              </w:rPr>
              <w:t>63</w:t>
            </w:r>
          </w:p>
        </w:tc>
      </w:tr>
      <w:tr w:rsidR="005C251B" w:rsidRPr="00443C15" w14:paraId="56EAD13C" w14:textId="77777777" w:rsidTr="00A24C32">
        <w:trPr>
          <w:trHeight w:val="453"/>
        </w:trPr>
        <w:tc>
          <w:tcPr>
            <w:tcW w:w="934" w:type="pct"/>
            <w:shd w:val="clear" w:color="auto" w:fill="F2F2F2" w:themeFill="background1" w:themeFillShade="F2"/>
          </w:tcPr>
          <w:p w14:paraId="7D7881E8" w14:textId="77777777" w:rsidR="005C251B" w:rsidRPr="00443C15" w:rsidRDefault="005C251B">
            <w:pPr>
              <w:pStyle w:val="TableParagraph"/>
              <w:spacing w:before="110"/>
              <w:ind w:left="14"/>
              <w:rPr>
                <w:rFonts w:ascii="Aptos Narrow" w:hAnsi="Aptos Narrow"/>
                <w:sz w:val="18"/>
                <w:szCs w:val="18"/>
              </w:rPr>
            </w:pPr>
            <w:r w:rsidRPr="00443C15">
              <w:rPr>
                <w:rFonts w:ascii="Aptos Narrow" w:hAnsi="Aptos Narrow"/>
                <w:smallCaps/>
                <w:color w:val="404040"/>
                <w:spacing w:val="-2"/>
                <w:w w:val="95"/>
                <w:sz w:val="18"/>
                <w:szCs w:val="18"/>
              </w:rPr>
              <w:t>Centrum</w:t>
            </w:r>
          </w:p>
        </w:tc>
        <w:tc>
          <w:tcPr>
            <w:tcW w:w="428" w:type="pct"/>
            <w:shd w:val="clear" w:color="auto" w:fill="F2F2F2" w:themeFill="background1" w:themeFillShade="F2"/>
          </w:tcPr>
          <w:p w14:paraId="131C8E3B" w14:textId="77777777" w:rsidR="005C251B" w:rsidRPr="00443C15" w:rsidRDefault="005C251B">
            <w:pPr>
              <w:pStyle w:val="TableParagraph"/>
              <w:spacing w:before="110"/>
              <w:ind w:left="11" w:right="2"/>
              <w:rPr>
                <w:rFonts w:ascii="Aptos Narrow" w:hAnsi="Aptos Narrow"/>
                <w:sz w:val="18"/>
                <w:szCs w:val="18"/>
              </w:rPr>
            </w:pPr>
            <w:r w:rsidRPr="00443C15">
              <w:rPr>
                <w:rFonts w:ascii="Aptos Narrow" w:hAnsi="Aptos Narrow"/>
                <w:color w:val="404040"/>
                <w:spacing w:val="-10"/>
                <w:sz w:val="18"/>
                <w:szCs w:val="18"/>
              </w:rPr>
              <w:t>7</w:t>
            </w:r>
          </w:p>
        </w:tc>
        <w:tc>
          <w:tcPr>
            <w:tcW w:w="430" w:type="pct"/>
            <w:shd w:val="clear" w:color="auto" w:fill="F2F2F2" w:themeFill="background1" w:themeFillShade="F2"/>
          </w:tcPr>
          <w:p w14:paraId="4989251B" w14:textId="77777777" w:rsidR="005C251B" w:rsidRPr="00443C15" w:rsidRDefault="005C251B">
            <w:pPr>
              <w:pStyle w:val="TableParagraph"/>
              <w:spacing w:before="110"/>
              <w:ind w:left="11"/>
              <w:rPr>
                <w:rFonts w:ascii="Aptos Narrow" w:hAnsi="Aptos Narrow"/>
                <w:sz w:val="18"/>
                <w:szCs w:val="18"/>
              </w:rPr>
            </w:pPr>
            <w:r w:rsidRPr="00443C15">
              <w:rPr>
                <w:rFonts w:ascii="Aptos Narrow" w:hAnsi="Aptos Narrow"/>
                <w:color w:val="404040"/>
                <w:spacing w:val="-5"/>
                <w:sz w:val="18"/>
                <w:szCs w:val="18"/>
              </w:rPr>
              <w:t>12</w:t>
            </w:r>
          </w:p>
        </w:tc>
        <w:tc>
          <w:tcPr>
            <w:tcW w:w="391" w:type="pct"/>
            <w:shd w:val="clear" w:color="auto" w:fill="F2F2F2" w:themeFill="background1" w:themeFillShade="F2"/>
          </w:tcPr>
          <w:p w14:paraId="2D615513" w14:textId="77777777" w:rsidR="005C251B" w:rsidRPr="00443C15" w:rsidRDefault="005C251B">
            <w:pPr>
              <w:pStyle w:val="TableParagraph"/>
              <w:spacing w:before="110"/>
              <w:ind w:left="10" w:right="3"/>
              <w:rPr>
                <w:rFonts w:ascii="Aptos Narrow" w:hAnsi="Aptos Narrow"/>
                <w:sz w:val="18"/>
                <w:szCs w:val="18"/>
              </w:rPr>
            </w:pPr>
            <w:r w:rsidRPr="00443C15">
              <w:rPr>
                <w:rFonts w:ascii="Aptos Narrow" w:hAnsi="Aptos Narrow"/>
                <w:color w:val="404040"/>
                <w:spacing w:val="-10"/>
                <w:sz w:val="18"/>
                <w:szCs w:val="18"/>
              </w:rPr>
              <w:t>3</w:t>
            </w:r>
          </w:p>
        </w:tc>
        <w:tc>
          <w:tcPr>
            <w:tcW w:w="393" w:type="pct"/>
            <w:shd w:val="clear" w:color="auto" w:fill="F2F2F2" w:themeFill="background1" w:themeFillShade="F2"/>
          </w:tcPr>
          <w:p w14:paraId="0A0992B2" w14:textId="77777777" w:rsidR="005C251B" w:rsidRPr="00443C15" w:rsidRDefault="005C251B">
            <w:pPr>
              <w:pStyle w:val="TableParagraph"/>
              <w:spacing w:before="110"/>
              <w:ind w:left="9" w:right="1"/>
              <w:rPr>
                <w:rFonts w:ascii="Aptos Narrow" w:hAnsi="Aptos Narrow"/>
                <w:sz w:val="18"/>
                <w:szCs w:val="18"/>
              </w:rPr>
            </w:pPr>
            <w:r w:rsidRPr="00443C15">
              <w:rPr>
                <w:rFonts w:ascii="Aptos Narrow" w:hAnsi="Aptos Narrow"/>
                <w:color w:val="404040"/>
                <w:spacing w:val="-10"/>
                <w:sz w:val="18"/>
                <w:szCs w:val="18"/>
              </w:rPr>
              <w:t>4</w:t>
            </w:r>
          </w:p>
        </w:tc>
        <w:tc>
          <w:tcPr>
            <w:tcW w:w="466" w:type="pct"/>
            <w:shd w:val="clear" w:color="auto" w:fill="F2F2F2" w:themeFill="background1" w:themeFillShade="F2"/>
          </w:tcPr>
          <w:p w14:paraId="2C4D7382" w14:textId="77777777" w:rsidR="005C251B" w:rsidRPr="00443C15" w:rsidRDefault="005C251B">
            <w:pPr>
              <w:pStyle w:val="TableParagraph"/>
              <w:spacing w:before="110"/>
              <w:ind w:left="5"/>
              <w:rPr>
                <w:rFonts w:ascii="Aptos Narrow" w:hAnsi="Aptos Narrow"/>
                <w:sz w:val="18"/>
                <w:szCs w:val="18"/>
              </w:rPr>
            </w:pPr>
            <w:r w:rsidRPr="00443C15">
              <w:rPr>
                <w:rFonts w:ascii="Aptos Narrow" w:hAnsi="Aptos Narrow"/>
                <w:color w:val="404040"/>
                <w:spacing w:val="-10"/>
                <w:sz w:val="18"/>
                <w:szCs w:val="18"/>
              </w:rPr>
              <w:t>2</w:t>
            </w:r>
          </w:p>
        </w:tc>
        <w:tc>
          <w:tcPr>
            <w:tcW w:w="465" w:type="pct"/>
            <w:shd w:val="clear" w:color="auto" w:fill="F2F2F2" w:themeFill="background1" w:themeFillShade="F2"/>
          </w:tcPr>
          <w:p w14:paraId="32550896" w14:textId="77777777" w:rsidR="005C251B" w:rsidRPr="00443C15" w:rsidRDefault="005C251B">
            <w:pPr>
              <w:pStyle w:val="TableParagraph"/>
              <w:spacing w:before="110"/>
              <w:ind w:left="6"/>
              <w:rPr>
                <w:rFonts w:ascii="Aptos Narrow" w:hAnsi="Aptos Narrow"/>
                <w:sz w:val="18"/>
                <w:szCs w:val="18"/>
              </w:rPr>
            </w:pPr>
            <w:r w:rsidRPr="00443C15">
              <w:rPr>
                <w:rFonts w:ascii="Aptos Narrow" w:hAnsi="Aptos Narrow"/>
                <w:color w:val="404040"/>
                <w:spacing w:val="-10"/>
                <w:sz w:val="18"/>
                <w:szCs w:val="18"/>
              </w:rPr>
              <w:t>4</w:t>
            </w:r>
          </w:p>
        </w:tc>
        <w:tc>
          <w:tcPr>
            <w:tcW w:w="373" w:type="pct"/>
            <w:shd w:val="clear" w:color="auto" w:fill="F2F2F2" w:themeFill="background1" w:themeFillShade="F2"/>
          </w:tcPr>
          <w:p w14:paraId="03372B7A" w14:textId="77777777" w:rsidR="005C251B" w:rsidRPr="00443C15" w:rsidRDefault="005C251B">
            <w:pPr>
              <w:pStyle w:val="TableParagraph"/>
              <w:spacing w:before="110"/>
              <w:ind w:left="7" w:right="2"/>
              <w:rPr>
                <w:rFonts w:ascii="Aptos Narrow" w:hAnsi="Aptos Narrow"/>
                <w:b/>
                <w:sz w:val="18"/>
                <w:szCs w:val="18"/>
              </w:rPr>
            </w:pPr>
            <w:r w:rsidRPr="00443C15">
              <w:rPr>
                <w:rFonts w:ascii="Aptos Narrow" w:hAnsi="Aptos Narrow"/>
                <w:b/>
                <w:color w:val="404040"/>
                <w:spacing w:val="-5"/>
                <w:w w:val="105"/>
                <w:sz w:val="18"/>
                <w:szCs w:val="18"/>
              </w:rPr>
              <w:t>12</w:t>
            </w:r>
          </w:p>
        </w:tc>
        <w:tc>
          <w:tcPr>
            <w:tcW w:w="374" w:type="pct"/>
            <w:shd w:val="clear" w:color="auto" w:fill="F2F2F2" w:themeFill="background1" w:themeFillShade="F2"/>
          </w:tcPr>
          <w:p w14:paraId="768B97A5" w14:textId="77777777" w:rsidR="005C251B" w:rsidRPr="00443C15" w:rsidRDefault="005C251B">
            <w:pPr>
              <w:pStyle w:val="TableParagraph"/>
              <w:spacing w:before="110"/>
              <w:ind w:left="8" w:right="2"/>
              <w:rPr>
                <w:rFonts w:ascii="Aptos Narrow" w:hAnsi="Aptos Narrow"/>
                <w:b/>
                <w:sz w:val="18"/>
                <w:szCs w:val="18"/>
              </w:rPr>
            </w:pPr>
            <w:r w:rsidRPr="00443C15">
              <w:rPr>
                <w:rFonts w:ascii="Aptos Narrow" w:hAnsi="Aptos Narrow"/>
                <w:b/>
                <w:color w:val="404040"/>
                <w:spacing w:val="-5"/>
                <w:w w:val="105"/>
                <w:sz w:val="18"/>
                <w:szCs w:val="18"/>
              </w:rPr>
              <w:t>20</w:t>
            </w:r>
          </w:p>
        </w:tc>
        <w:tc>
          <w:tcPr>
            <w:tcW w:w="374" w:type="pct"/>
            <w:shd w:val="clear" w:color="auto" w:fill="F2F2F2" w:themeFill="background1" w:themeFillShade="F2"/>
          </w:tcPr>
          <w:p w14:paraId="64459B37" w14:textId="77777777" w:rsidR="005C251B" w:rsidRPr="00443C15" w:rsidRDefault="005C251B">
            <w:pPr>
              <w:pStyle w:val="TableParagraph"/>
              <w:spacing w:before="110"/>
              <w:ind w:left="8" w:right="8"/>
              <w:rPr>
                <w:rFonts w:ascii="Aptos Narrow" w:hAnsi="Aptos Narrow"/>
                <w:b/>
                <w:sz w:val="18"/>
                <w:szCs w:val="18"/>
              </w:rPr>
            </w:pPr>
            <w:r w:rsidRPr="00443C15">
              <w:rPr>
                <w:rFonts w:ascii="Aptos Narrow" w:hAnsi="Aptos Narrow"/>
                <w:b/>
                <w:color w:val="404040"/>
                <w:spacing w:val="-5"/>
                <w:w w:val="105"/>
                <w:sz w:val="18"/>
                <w:szCs w:val="18"/>
              </w:rPr>
              <w:t>30</w:t>
            </w:r>
          </w:p>
        </w:tc>
        <w:tc>
          <w:tcPr>
            <w:tcW w:w="373" w:type="pct"/>
            <w:shd w:val="clear" w:color="auto" w:fill="F2F2F2" w:themeFill="background1" w:themeFillShade="F2"/>
          </w:tcPr>
          <w:p w14:paraId="5D606AB7" w14:textId="77777777" w:rsidR="005C251B" w:rsidRPr="00443C15" w:rsidRDefault="005C251B">
            <w:pPr>
              <w:pStyle w:val="TableParagraph"/>
              <w:spacing w:before="110"/>
              <w:ind w:left="5" w:right="7"/>
              <w:rPr>
                <w:rFonts w:ascii="Aptos Narrow" w:hAnsi="Aptos Narrow"/>
                <w:b/>
                <w:sz w:val="18"/>
                <w:szCs w:val="18"/>
              </w:rPr>
            </w:pPr>
            <w:r w:rsidRPr="00443C15">
              <w:rPr>
                <w:rFonts w:ascii="Aptos Narrow" w:hAnsi="Aptos Narrow"/>
                <w:b/>
                <w:color w:val="404040"/>
                <w:spacing w:val="-5"/>
                <w:w w:val="105"/>
                <w:sz w:val="18"/>
                <w:szCs w:val="18"/>
              </w:rPr>
              <w:t>43</w:t>
            </w:r>
          </w:p>
        </w:tc>
      </w:tr>
      <w:tr w:rsidR="005C251B" w:rsidRPr="00443C15" w14:paraId="14D2711E" w14:textId="77777777" w:rsidTr="00A24C32">
        <w:trPr>
          <w:trHeight w:val="450"/>
        </w:trPr>
        <w:tc>
          <w:tcPr>
            <w:tcW w:w="934" w:type="pct"/>
          </w:tcPr>
          <w:p w14:paraId="0969D413" w14:textId="77777777" w:rsidR="005C251B" w:rsidRPr="00443C15" w:rsidRDefault="005C251B">
            <w:pPr>
              <w:pStyle w:val="TableParagraph"/>
              <w:spacing w:before="107"/>
              <w:ind w:left="14" w:right="4"/>
              <w:rPr>
                <w:rFonts w:ascii="Aptos Narrow" w:hAnsi="Aptos Narrow"/>
                <w:sz w:val="18"/>
                <w:szCs w:val="18"/>
              </w:rPr>
            </w:pPr>
            <w:r w:rsidRPr="00443C15">
              <w:rPr>
                <w:rFonts w:ascii="Aptos Narrow" w:hAnsi="Aptos Narrow"/>
                <w:smallCaps/>
                <w:color w:val="404040"/>
                <w:spacing w:val="-5"/>
                <w:w w:val="95"/>
                <w:sz w:val="18"/>
                <w:szCs w:val="18"/>
              </w:rPr>
              <w:t>Juh</w:t>
            </w:r>
          </w:p>
        </w:tc>
        <w:tc>
          <w:tcPr>
            <w:tcW w:w="428" w:type="pct"/>
          </w:tcPr>
          <w:p w14:paraId="3BF9983F" w14:textId="77777777" w:rsidR="005C251B" w:rsidRPr="00443C15" w:rsidRDefault="005C251B">
            <w:pPr>
              <w:pStyle w:val="TableParagraph"/>
              <w:spacing w:before="107"/>
              <w:ind w:left="11"/>
              <w:rPr>
                <w:rFonts w:ascii="Aptos Narrow" w:hAnsi="Aptos Narrow"/>
                <w:sz w:val="18"/>
                <w:szCs w:val="18"/>
              </w:rPr>
            </w:pPr>
            <w:r w:rsidRPr="00443C15">
              <w:rPr>
                <w:rFonts w:ascii="Aptos Narrow" w:hAnsi="Aptos Narrow"/>
                <w:color w:val="404040"/>
                <w:spacing w:val="-5"/>
                <w:sz w:val="18"/>
                <w:szCs w:val="18"/>
              </w:rPr>
              <w:t>33</w:t>
            </w:r>
          </w:p>
        </w:tc>
        <w:tc>
          <w:tcPr>
            <w:tcW w:w="430" w:type="pct"/>
          </w:tcPr>
          <w:p w14:paraId="71527D54" w14:textId="77777777" w:rsidR="005C251B" w:rsidRPr="00443C15" w:rsidRDefault="005C251B">
            <w:pPr>
              <w:pStyle w:val="TableParagraph"/>
              <w:spacing w:before="107"/>
              <w:ind w:left="11" w:right="1"/>
              <w:rPr>
                <w:rFonts w:ascii="Aptos Narrow" w:hAnsi="Aptos Narrow"/>
                <w:sz w:val="18"/>
                <w:szCs w:val="18"/>
              </w:rPr>
            </w:pPr>
            <w:r w:rsidRPr="00443C15">
              <w:rPr>
                <w:rFonts w:ascii="Aptos Narrow" w:hAnsi="Aptos Narrow"/>
                <w:color w:val="404040"/>
                <w:spacing w:val="-5"/>
                <w:sz w:val="18"/>
                <w:szCs w:val="18"/>
              </w:rPr>
              <w:t>40</w:t>
            </w:r>
          </w:p>
        </w:tc>
        <w:tc>
          <w:tcPr>
            <w:tcW w:w="391" w:type="pct"/>
          </w:tcPr>
          <w:p w14:paraId="049EF48F" w14:textId="77777777" w:rsidR="005C251B" w:rsidRPr="00443C15" w:rsidRDefault="005C251B">
            <w:pPr>
              <w:pStyle w:val="TableParagraph"/>
              <w:spacing w:before="107"/>
              <w:ind w:left="10" w:right="3"/>
              <w:rPr>
                <w:rFonts w:ascii="Aptos Narrow" w:hAnsi="Aptos Narrow"/>
                <w:sz w:val="18"/>
                <w:szCs w:val="18"/>
              </w:rPr>
            </w:pPr>
            <w:r w:rsidRPr="00443C15">
              <w:rPr>
                <w:rFonts w:ascii="Aptos Narrow" w:hAnsi="Aptos Narrow"/>
                <w:color w:val="404040"/>
                <w:spacing w:val="-10"/>
                <w:sz w:val="18"/>
                <w:szCs w:val="18"/>
              </w:rPr>
              <w:t>2</w:t>
            </w:r>
          </w:p>
        </w:tc>
        <w:tc>
          <w:tcPr>
            <w:tcW w:w="393" w:type="pct"/>
          </w:tcPr>
          <w:p w14:paraId="6118BAEF" w14:textId="77777777" w:rsidR="005C251B" w:rsidRPr="00443C15" w:rsidRDefault="005C251B">
            <w:pPr>
              <w:pStyle w:val="TableParagraph"/>
              <w:spacing w:before="107"/>
              <w:ind w:left="9" w:right="1"/>
              <w:rPr>
                <w:rFonts w:ascii="Aptos Narrow" w:hAnsi="Aptos Narrow"/>
                <w:sz w:val="18"/>
                <w:szCs w:val="18"/>
              </w:rPr>
            </w:pPr>
            <w:r w:rsidRPr="00443C15">
              <w:rPr>
                <w:rFonts w:ascii="Aptos Narrow" w:hAnsi="Aptos Narrow"/>
                <w:color w:val="404040"/>
                <w:spacing w:val="-10"/>
                <w:sz w:val="18"/>
                <w:szCs w:val="18"/>
              </w:rPr>
              <w:t>8</w:t>
            </w:r>
          </w:p>
        </w:tc>
        <w:tc>
          <w:tcPr>
            <w:tcW w:w="466" w:type="pct"/>
          </w:tcPr>
          <w:p w14:paraId="0CC84A61" w14:textId="77777777" w:rsidR="005C251B" w:rsidRPr="00443C15" w:rsidRDefault="005C251B">
            <w:pPr>
              <w:pStyle w:val="TableParagraph"/>
              <w:spacing w:before="107"/>
              <w:ind w:left="5"/>
              <w:rPr>
                <w:rFonts w:ascii="Aptos Narrow" w:hAnsi="Aptos Narrow"/>
                <w:sz w:val="18"/>
                <w:szCs w:val="18"/>
              </w:rPr>
            </w:pPr>
            <w:r w:rsidRPr="00443C15">
              <w:rPr>
                <w:rFonts w:ascii="Aptos Narrow" w:hAnsi="Aptos Narrow"/>
                <w:color w:val="404040"/>
                <w:spacing w:val="-10"/>
                <w:sz w:val="18"/>
                <w:szCs w:val="18"/>
              </w:rPr>
              <w:t>2</w:t>
            </w:r>
          </w:p>
        </w:tc>
        <w:tc>
          <w:tcPr>
            <w:tcW w:w="465" w:type="pct"/>
          </w:tcPr>
          <w:p w14:paraId="7ADA1FC2" w14:textId="77777777" w:rsidR="005C251B" w:rsidRPr="00443C15" w:rsidRDefault="005C251B">
            <w:pPr>
              <w:pStyle w:val="TableParagraph"/>
              <w:spacing w:before="107"/>
              <w:ind w:left="6"/>
              <w:rPr>
                <w:rFonts w:ascii="Aptos Narrow" w:hAnsi="Aptos Narrow"/>
                <w:sz w:val="18"/>
                <w:szCs w:val="18"/>
              </w:rPr>
            </w:pPr>
            <w:r w:rsidRPr="00443C15">
              <w:rPr>
                <w:rFonts w:ascii="Aptos Narrow" w:hAnsi="Aptos Narrow"/>
                <w:color w:val="404040"/>
                <w:spacing w:val="-10"/>
                <w:sz w:val="18"/>
                <w:szCs w:val="18"/>
              </w:rPr>
              <w:t>2</w:t>
            </w:r>
          </w:p>
        </w:tc>
        <w:tc>
          <w:tcPr>
            <w:tcW w:w="373" w:type="pct"/>
          </w:tcPr>
          <w:p w14:paraId="1D016258" w14:textId="77777777" w:rsidR="005C251B" w:rsidRPr="00443C15" w:rsidRDefault="005C251B">
            <w:pPr>
              <w:pStyle w:val="TableParagraph"/>
              <w:spacing w:before="107"/>
              <w:ind w:left="7" w:right="2"/>
              <w:rPr>
                <w:rFonts w:ascii="Aptos Narrow" w:hAnsi="Aptos Narrow"/>
                <w:b/>
                <w:sz w:val="18"/>
                <w:szCs w:val="18"/>
              </w:rPr>
            </w:pPr>
            <w:r w:rsidRPr="00443C15">
              <w:rPr>
                <w:rFonts w:ascii="Aptos Narrow" w:hAnsi="Aptos Narrow"/>
                <w:b/>
                <w:color w:val="404040"/>
                <w:spacing w:val="-5"/>
                <w:w w:val="105"/>
                <w:sz w:val="18"/>
                <w:szCs w:val="18"/>
              </w:rPr>
              <w:t>37</w:t>
            </w:r>
          </w:p>
        </w:tc>
        <w:tc>
          <w:tcPr>
            <w:tcW w:w="374" w:type="pct"/>
          </w:tcPr>
          <w:p w14:paraId="59269007" w14:textId="77777777" w:rsidR="005C251B" w:rsidRPr="00443C15" w:rsidRDefault="005C251B">
            <w:pPr>
              <w:pStyle w:val="TableParagraph"/>
              <w:spacing w:before="107"/>
              <w:ind w:left="8" w:right="3"/>
              <w:rPr>
                <w:rFonts w:ascii="Aptos Narrow" w:hAnsi="Aptos Narrow"/>
                <w:b/>
                <w:sz w:val="18"/>
                <w:szCs w:val="18"/>
              </w:rPr>
            </w:pPr>
            <w:r w:rsidRPr="00443C15">
              <w:rPr>
                <w:rFonts w:ascii="Aptos Narrow" w:hAnsi="Aptos Narrow"/>
                <w:b/>
                <w:color w:val="404040"/>
                <w:spacing w:val="-5"/>
                <w:w w:val="105"/>
                <w:sz w:val="18"/>
                <w:szCs w:val="18"/>
              </w:rPr>
              <w:t>50</w:t>
            </w:r>
          </w:p>
        </w:tc>
        <w:tc>
          <w:tcPr>
            <w:tcW w:w="374" w:type="pct"/>
          </w:tcPr>
          <w:p w14:paraId="37703004" w14:textId="77777777" w:rsidR="005C251B" w:rsidRPr="00443C15" w:rsidRDefault="005C251B">
            <w:pPr>
              <w:pStyle w:val="TableParagraph"/>
              <w:spacing w:before="107"/>
              <w:ind w:left="8" w:right="8"/>
              <w:rPr>
                <w:rFonts w:ascii="Aptos Narrow" w:hAnsi="Aptos Narrow"/>
                <w:b/>
                <w:sz w:val="18"/>
                <w:szCs w:val="18"/>
              </w:rPr>
            </w:pPr>
            <w:r w:rsidRPr="00443C15">
              <w:rPr>
                <w:rFonts w:ascii="Aptos Narrow" w:hAnsi="Aptos Narrow"/>
                <w:b/>
                <w:color w:val="404040"/>
                <w:spacing w:val="-5"/>
                <w:w w:val="105"/>
                <w:sz w:val="18"/>
                <w:szCs w:val="18"/>
              </w:rPr>
              <w:t>66</w:t>
            </w:r>
          </w:p>
        </w:tc>
        <w:tc>
          <w:tcPr>
            <w:tcW w:w="373" w:type="pct"/>
          </w:tcPr>
          <w:p w14:paraId="65EECA44" w14:textId="77777777" w:rsidR="005C251B" w:rsidRPr="00443C15" w:rsidRDefault="005C251B">
            <w:pPr>
              <w:pStyle w:val="TableParagraph"/>
              <w:spacing w:before="107"/>
              <w:ind w:left="5" w:right="7"/>
              <w:rPr>
                <w:rFonts w:ascii="Aptos Narrow" w:hAnsi="Aptos Narrow"/>
                <w:b/>
                <w:sz w:val="18"/>
                <w:szCs w:val="18"/>
              </w:rPr>
            </w:pPr>
            <w:r w:rsidRPr="00443C15">
              <w:rPr>
                <w:rFonts w:ascii="Aptos Narrow" w:hAnsi="Aptos Narrow"/>
                <w:b/>
                <w:color w:val="404040"/>
                <w:spacing w:val="-5"/>
                <w:w w:val="105"/>
                <w:sz w:val="18"/>
                <w:szCs w:val="18"/>
              </w:rPr>
              <w:t>78</w:t>
            </w:r>
          </w:p>
        </w:tc>
      </w:tr>
      <w:tr w:rsidR="005C251B" w:rsidRPr="00443C15" w14:paraId="630C24F3" w14:textId="77777777" w:rsidTr="00A24C32">
        <w:trPr>
          <w:trHeight w:val="456"/>
        </w:trPr>
        <w:tc>
          <w:tcPr>
            <w:tcW w:w="934" w:type="pct"/>
            <w:shd w:val="clear" w:color="auto" w:fill="D1FFE6"/>
          </w:tcPr>
          <w:p w14:paraId="684A3A47" w14:textId="77777777" w:rsidR="005C251B" w:rsidRPr="00443C15" w:rsidRDefault="005C251B">
            <w:pPr>
              <w:pStyle w:val="TableParagraph"/>
              <w:spacing w:before="110"/>
              <w:ind w:left="14" w:right="5"/>
              <w:rPr>
                <w:rFonts w:ascii="Aptos Narrow" w:hAnsi="Aptos Narrow"/>
                <w:b/>
                <w:sz w:val="18"/>
                <w:szCs w:val="18"/>
              </w:rPr>
            </w:pPr>
            <w:r w:rsidRPr="00443C15">
              <w:rPr>
                <w:rFonts w:ascii="Aptos Narrow" w:hAnsi="Aptos Narrow"/>
                <w:b/>
                <w:smallCaps/>
                <w:color w:val="00AF50"/>
                <w:spacing w:val="-2"/>
                <w:sz w:val="18"/>
                <w:szCs w:val="18"/>
              </w:rPr>
              <w:t>Celkom</w:t>
            </w:r>
          </w:p>
        </w:tc>
        <w:tc>
          <w:tcPr>
            <w:tcW w:w="428" w:type="pct"/>
            <w:shd w:val="clear" w:color="auto" w:fill="D1FFE6"/>
          </w:tcPr>
          <w:p w14:paraId="02AAA058" w14:textId="77777777" w:rsidR="005C251B" w:rsidRPr="00443C15" w:rsidRDefault="005C251B">
            <w:pPr>
              <w:pStyle w:val="TableParagraph"/>
              <w:spacing w:before="110"/>
              <w:ind w:left="11"/>
              <w:rPr>
                <w:rFonts w:ascii="Aptos Narrow" w:hAnsi="Aptos Narrow"/>
                <w:b/>
                <w:sz w:val="18"/>
                <w:szCs w:val="18"/>
              </w:rPr>
            </w:pPr>
            <w:r w:rsidRPr="00443C15">
              <w:rPr>
                <w:rFonts w:ascii="Aptos Narrow" w:hAnsi="Aptos Narrow"/>
                <w:b/>
                <w:color w:val="00AF50"/>
                <w:spacing w:val="-5"/>
                <w:w w:val="105"/>
                <w:sz w:val="18"/>
                <w:szCs w:val="18"/>
              </w:rPr>
              <w:t>67</w:t>
            </w:r>
          </w:p>
        </w:tc>
        <w:tc>
          <w:tcPr>
            <w:tcW w:w="430" w:type="pct"/>
            <w:shd w:val="clear" w:color="auto" w:fill="D1FFE6"/>
          </w:tcPr>
          <w:p w14:paraId="66D60EAF" w14:textId="77777777" w:rsidR="005C251B" w:rsidRPr="00443C15" w:rsidRDefault="005C251B">
            <w:pPr>
              <w:pStyle w:val="TableParagraph"/>
              <w:spacing w:before="110"/>
              <w:ind w:left="11" w:right="1"/>
              <w:rPr>
                <w:rFonts w:ascii="Aptos Narrow" w:hAnsi="Aptos Narrow"/>
                <w:b/>
                <w:sz w:val="18"/>
                <w:szCs w:val="18"/>
              </w:rPr>
            </w:pPr>
            <w:r w:rsidRPr="00443C15">
              <w:rPr>
                <w:rFonts w:ascii="Aptos Narrow" w:hAnsi="Aptos Narrow"/>
                <w:b/>
                <w:color w:val="00AF50"/>
                <w:spacing w:val="-5"/>
                <w:w w:val="105"/>
                <w:sz w:val="18"/>
                <w:szCs w:val="18"/>
              </w:rPr>
              <w:t>88</w:t>
            </w:r>
          </w:p>
        </w:tc>
        <w:tc>
          <w:tcPr>
            <w:tcW w:w="391" w:type="pct"/>
            <w:shd w:val="clear" w:color="auto" w:fill="D1FFE6"/>
          </w:tcPr>
          <w:p w14:paraId="3CFE2AB1" w14:textId="77777777" w:rsidR="005C251B" w:rsidRPr="00443C15" w:rsidRDefault="005C251B">
            <w:pPr>
              <w:pStyle w:val="TableParagraph"/>
              <w:spacing w:before="110"/>
              <w:ind w:left="10"/>
              <w:rPr>
                <w:rFonts w:ascii="Aptos Narrow" w:hAnsi="Aptos Narrow"/>
                <w:b/>
                <w:sz w:val="18"/>
                <w:szCs w:val="18"/>
              </w:rPr>
            </w:pPr>
            <w:r w:rsidRPr="00443C15">
              <w:rPr>
                <w:rFonts w:ascii="Aptos Narrow" w:hAnsi="Aptos Narrow"/>
                <w:b/>
                <w:color w:val="00AF50"/>
                <w:spacing w:val="-10"/>
                <w:w w:val="105"/>
                <w:sz w:val="18"/>
                <w:szCs w:val="18"/>
              </w:rPr>
              <w:t>8</w:t>
            </w:r>
          </w:p>
        </w:tc>
        <w:tc>
          <w:tcPr>
            <w:tcW w:w="393" w:type="pct"/>
            <w:shd w:val="clear" w:color="auto" w:fill="D1FFE6"/>
          </w:tcPr>
          <w:p w14:paraId="7DB88DFB" w14:textId="77777777" w:rsidR="005C251B" w:rsidRPr="00443C15" w:rsidRDefault="005C251B">
            <w:pPr>
              <w:pStyle w:val="TableParagraph"/>
              <w:spacing w:before="110"/>
              <w:ind w:left="9"/>
              <w:rPr>
                <w:rFonts w:ascii="Aptos Narrow" w:hAnsi="Aptos Narrow"/>
                <w:b/>
                <w:sz w:val="18"/>
                <w:szCs w:val="18"/>
              </w:rPr>
            </w:pPr>
            <w:r w:rsidRPr="00443C15">
              <w:rPr>
                <w:rFonts w:ascii="Aptos Narrow" w:hAnsi="Aptos Narrow"/>
                <w:b/>
                <w:color w:val="00AF50"/>
                <w:spacing w:val="-5"/>
                <w:w w:val="105"/>
                <w:sz w:val="18"/>
                <w:szCs w:val="18"/>
              </w:rPr>
              <w:t>20</w:t>
            </w:r>
          </w:p>
        </w:tc>
        <w:tc>
          <w:tcPr>
            <w:tcW w:w="466" w:type="pct"/>
            <w:shd w:val="clear" w:color="auto" w:fill="D1FFE6"/>
          </w:tcPr>
          <w:p w14:paraId="2C2BD38A" w14:textId="77777777" w:rsidR="005C251B" w:rsidRPr="00443C15" w:rsidRDefault="005C251B">
            <w:pPr>
              <w:pStyle w:val="TableParagraph"/>
              <w:spacing w:before="110"/>
              <w:ind w:left="5" w:right="2"/>
              <w:rPr>
                <w:rFonts w:ascii="Aptos Narrow" w:hAnsi="Aptos Narrow"/>
                <w:b/>
                <w:sz w:val="18"/>
                <w:szCs w:val="18"/>
              </w:rPr>
            </w:pPr>
            <w:r w:rsidRPr="00443C15">
              <w:rPr>
                <w:rFonts w:ascii="Aptos Narrow" w:hAnsi="Aptos Narrow"/>
                <w:b/>
                <w:color w:val="00AF50"/>
                <w:spacing w:val="-10"/>
                <w:w w:val="105"/>
                <w:sz w:val="18"/>
                <w:szCs w:val="18"/>
              </w:rPr>
              <w:t>4</w:t>
            </w:r>
          </w:p>
        </w:tc>
        <w:tc>
          <w:tcPr>
            <w:tcW w:w="465" w:type="pct"/>
            <w:shd w:val="clear" w:color="auto" w:fill="D1FFE6"/>
          </w:tcPr>
          <w:p w14:paraId="285F2AA1" w14:textId="77777777" w:rsidR="005C251B" w:rsidRPr="00443C15" w:rsidRDefault="005C251B">
            <w:pPr>
              <w:pStyle w:val="TableParagraph"/>
              <w:spacing w:before="110"/>
              <w:ind w:left="6" w:right="2"/>
              <w:rPr>
                <w:rFonts w:ascii="Aptos Narrow" w:hAnsi="Aptos Narrow"/>
                <w:b/>
                <w:sz w:val="18"/>
                <w:szCs w:val="18"/>
              </w:rPr>
            </w:pPr>
            <w:r w:rsidRPr="00443C15">
              <w:rPr>
                <w:rFonts w:ascii="Aptos Narrow" w:hAnsi="Aptos Narrow"/>
                <w:b/>
                <w:color w:val="00AF50"/>
                <w:spacing w:val="-10"/>
                <w:w w:val="105"/>
                <w:sz w:val="18"/>
                <w:szCs w:val="18"/>
              </w:rPr>
              <w:t>8</w:t>
            </w:r>
          </w:p>
        </w:tc>
        <w:tc>
          <w:tcPr>
            <w:tcW w:w="373" w:type="pct"/>
            <w:shd w:val="clear" w:color="auto" w:fill="D1FFE6"/>
          </w:tcPr>
          <w:p w14:paraId="65F31FA1" w14:textId="77777777" w:rsidR="005C251B" w:rsidRPr="00443C15" w:rsidRDefault="005C251B">
            <w:pPr>
              <w:pStyle w:val="TableParagraph"/>
              <w:spacing w:before="110"/>
              <w:ind w:left="7" w:right="2"/>
              <w:rPr>
                <w:rFonts w:ascii="Aptos Narrow" w:hAnsi="Aptos Narrow"/>
                <w:b/>
                <w:sz w:val="18"/>
                <w:szCs w:val="18"/>
              </w:rPr>
            </w:pPr>
            <w:r w:rsidRPr="00443C15">
              <w:rPr>
                <w:rFonts w:ascii="Aptos Narrow" w:hAnsi="Aptos Narrow"/>
                <w:b/>
                <w:color w:val="00AF50"/>
                <w:spacing w:val="-5"/>
                <w:w w:val="105"/>
                <w:sz w:val="18"/>
                <w:szCs w:val="18"/>
              </w:rPr>
              <w:t>79</w:t>
            </w:r>
          </w:p>
        </w:tc>
        <w:tc>
          <w:tcPr>
            <w:tcW w:w="374" w:type="pct"/>
            <w:shd w:val="clear" w:color="auto" w:fill="D1FFE6"/>
          </w:tcPr>
          <w:p w14:paraId="3B1145B8" w14:textId="77777777" w:rsidR="005C251B" w:rsidRPr="00443C15" w:rsidRDefault="005C251B">
            <w:pPr>
              <w:pStyle w:val="TableParagraph"/>
              <w:spacing w:before="110"/>
              <w:ind w:left="8"/>
              <w:rPr>
                <w:rFonts w:ascii="Aptos Narrow" w:hAnsi="Aptos Narrow"/>
                <w:b/>
                <w:sz w:val="18"/>
                <w:szCs w:val="18"/>
              </w:rPr>
            </w:pPr>
            <w:r w:rsidRPr="00443C15">
              <w:rPr>
                <w:rFonts w:ascii="Aptos Narrow" w:hAnsi="Aptos Narrow"/>
                <w:b/>
                <w:color w:val="00AF50"/>
                <w:spacing w:val="-5"/>
                <w:w w:val="105"/>
                <w:sz w:val="18"/>
                <w:szCs w:val="18"/>
              </w:rPr>
              <w:t>116</w:t>
            </w:r>
          </w:p>
        </w:tc>
        <w:tc>
          <w:tcPr>
            <w:tcW w:w="374" w:type="pct"/>
            <w:shd w:val="clear" w:color="auto" w:fill="D1FFE6"/>
          </w:tcPr>
          <w:p w14:paraId="20AC82B5" w14:textId="77777777" w:rsidR="005C251B" w:rsidRPr="00443C15" w:rsidRDefault="005C251B">
            <w:pPr>
              <w:pStyle w:val="TableParagraph"/>
              <w:spacing w:before="110"/>
              <w:ind w:left="8" w:right="6"/>
              <w:rPr>
                <w:rFonts w:ascii="Aptos Narrow" w:hAnsi="Aptos Narrow"/>
                <w:b/>
                <w:sz w:val="18"/>
                <w:szCs w:val="18"/>
              </w:rPr>
            </w:pPr>
            <w:r w:rsidRPr="00443C15">
              <w:rPr>
                <w:rFonts w:ascii="Aptos Narrow" w:hAnsi="Aptos Narrow"/>
                <w:b/>
                <w:color w:val="00AF50"/>
                <w:spacing w:val="-5"/>
                <w:w w:val="105"/>
                <w:sz w:val="18"/>
                <w:szCs w:val="18"/>
              </w:rPr>
              <w:t>152</w:t>
            </w:r>
          </w:p>
        </w:tc>
        <w:tc>
          <w:tcPr>
            <w:tcW w:w="373" w:type="pct"/>
            <w:shd w:val="clear" w:color="auto" w:fill="D1FFE6"/>
          </w:tcPr>
          <w:p w14:paraId="151F0B96" w14:textId="77777777" w:rsidR="005C251B" w:rsidRPr="00443C15" w:rsidRDefault="005C251B">
            <w:pPr>
              <w:pStyle w:val="TableParagraph"/>
              <w:spacing w:before="110"/>
              <w:ind w:left="5" w:right="5"/>
              <w:rPr>
                <w:rFonts w:ascii="Aptos Narrow" w:hAnsi="Aptos Narrow"/>
                <w:b/>
                <w:sz w:val="18"/>
                <w:szCs w:val="18"/>
              </w:rPr>
            </w:pPr>
            <w:r w:rsidRPr="00443C15">
              <w:rPr>
                <w:rFonts w:ascii="Aptos Narrow" w:hAnsi="Aptos Narrow"/>
                <w:b/>
                <w:color w:val="00AF50"/>
                <w:spacing w:val="-5"/>
                <w:w w:val="105"/>
                <w:sz w:val="18"/>
                <w:szCs w:val="18"/>
              </w:rPr>
              <w:t>184</w:t>
            </w:r>
          </w:p>
        </w:tc>
      </w:tr>
    </w:tbl>
    <w:p w14:paraId="1E08F55B" w14:textId="77777777" w:rsidR="00E94F99" w:rsidRDefault="00E94F99" w:rsidP="00E94F99">
      <w:pPr>
        <w:pStyle w:val="SRIodrazkatext"/>
        <w:spacing w:after="0" w:line="240" w:lineRule="auto"/>
        <w:ind w:left="0" w:firstLine="0"/>
        <w:jc w:val="left"/>
        <w:rPr>
          <w:b/>
          <w:bCs/>
          <w:sz w:val="18"/>
          <w:szCs w:val="18"/>
        </w:rPr>
      </w:pPr>
    </w:p>
    <w:p w14:paraId="4EDBBE81" w14:textId="4859B374" w:rsidR="00E94F99" w:rsidRPr="00E94F99" w:rsidRDefault="003E0BF9" w:rsidP="00603F02">
      <w:pPr>
        <w:pStyle w:val="SRIodrazkatext"/>
        <w:spacing w:after="0" w:line="240" w:lineRule="auto"/>
        <w:ind w:hanging="567"/>
        <w:jc w:val="left"/>
        <w:rPr>
          <w:sz w:val="18"/>
          <w:szCs w:val="18"/>
        </w:rPr>
      </w:pPr>
      <w:r w:rsidRPr="003E0BF9">
        <w:rPr>
          <w:b/>
          <w:bCs/>
          <w:sz w:val="18"/>
          <w:szCs w:val="18"/>
        </w:rPr>
        <w:t>Zdroj:</w:t>
      </w:r>
      <w:r w:rsidR="00603F02">
        <w:rPr>
          <w:sz w:val="18"/>
          <w:szCs w:val="18"/>
        </w:rPr>
        <w:tab/>
      </w:r>
      <w:r w:rsidR="00E94F99" w:rsidRPr="00E94F99">
        <w:rPr>
          <w:sz w:val="18"/>
          <w:szCs w:val="18"/>
        </w:rPr>
        <w:t xml:space="preserve">INSPEÇÃO-GERAL DA EDUCAÇÃO E CIÊNCIA. </w:t>
      </w:r>
      <w:proofErr w:type="spellStart"/>
      <w:r w:rsidR="00E94F99" w:rsidRPr="00E94F99">
        <w:rPr>
          <w:i/>
          <w:iCs/>
          <w:sz w:val="18"/>
          <w:szCs w:val="18"/>
        </w:rPr>
        <w:t>Avaliação</w:t>
      </w:r>
      <w:proofErr w:type="spellEnd"/>
      <w:r w:rsidR="00E94F99" w:rsidRPr="00E94F99">
        <w:rPr>
          <w:i/>
          <w:iCs/>
          <w:sz w:val="18"/>
          <w:szCs w:val="18"/>
        </w:rPr>
        <w:t xml:space="preserve"> </w:t>
      </w:r>
      <w:proofErr w:type="spellStart"/>
      <w:r w:rsidR="00E94F99" w:rsidRPr="00E94F99">
        <w:rPr>
          <w:i/>
          <w:iCs/>
          <w:sz w:val="18"/>
          <w:szCs w:val="18"/>
        </w:rPr>
        <w:t>Externa</w:t>
      </w:r>
      <w:proofErr w:type="spellEnd"/>
      <w:r w:rsidR="00E94F99" w:rsidRPr="00E94F99">
        <w:rPr>
          <w:i/>
          <w:iCs/>
          <w:sz w:val="18"/>
          <w:szCs w:val="18"/>
        </w:rPr>
        <w:t xml:space="preserve"> das </w:t>
      </w:r>
      <w:proofErr w:type="spellStart"/>
      <w:r w:rsidR="00E94F99" w:rsidRPr="00E94F99">
        <w:rPr>
          <w:i/>
          <w:iCs/>
          <w:sz w:val="18"/>
          <w:szCs w:val="18"/>
        </w:rPr>
        <w:t>Escolas</w:t>
      </w:r>
      <w:proofErr w:type="spellEnd"/>
      <w:r w:rsidR="00E94F99" w:rsidRPr="00E94F99">
        <w:rPr>
          <w:i/>
          <w:iCs/>
          <w:sz w:val="18"/>
          <w:szCs w:val="18"/>
        </w:rPr>
        <w:t xml:space="preserve">. </w:t>
      </w:r>
      <w:proofErr w:type="spellStart"/>
      <w:r w:rsidR="00E94F99" w:rsidRPr="00E94F99">
        <w:rPr>
          <w:i/>
          <w:iCs/>
          <w:sz w:val="18"/>
          <w:szCs w:val="18"/>
        </w:rPr>
        <w:t>Relatório</w:t>
      </w:r>
      <w:proofErr w:type="spellEnd"/>
      <w:r w:rsidR="00E94F99" w:rsidRPr="00E94F99">
        <w:rPr>
          <w:i/>
          <w:iCs/>
          <w:sz w:val="18"/>
          <w:szCs w:val="18"/>
        </w:rPr>
        <w:t xml:space="preserve"> </w:t>
      </w:r>
      <w:proofErr w:type="spellStart"/>
      <w:r w:rsidR="00E94F99" w:rsidRPr="00E94F99">
        <w:rPr>
          <w:i/>
          <w:iCs/>
          <w:sz w:val="18"/>
          <w:szCs w:val="18"/>
        </w:rPr>
        <w:t>global</w:t>
      </w:r>
      <w:proofErr w:type="spellEnd"/>
      <w:r w:rsidR="00E94F99" w:rsidRPr="00E94F99">
        <w:rPr>
          <w:i/>
          <w:iCs/>
          <w:sz w:val="18"/>
          <w:szCs w:val="18"/>
        </w:rPr>
        <w:t xml:space="preserve"> 2022-2023 e 2023-2024</w:t>
      </w:r>
      <w:r w:rsidR="00E94F99" w:rsidRPr="00E94F99">
        <w:rPr>
          <w:sz w:val="18"/>
          <w:szCs w:val="18"/>
        </w:rPr>
        <w:t xml:space="preserve">. [online]. 2025. [cit. 2026-01-30]. Dostupné na internete: </w:t>
      </w:r>
      <w:r w:rsidR="00E94F99" w:rsidRPr="00E94F99">
        <w:rPr>
          <w:noProof/>
          <w:sz w:val="18"/>
          <w:szCs w:val="18"/>
        </w:rPr>
        <w:t>&lt;</w:t>
      </w:r>
      <w:hyperlink r:id="rId29" w:history="1">
        <w:r w:rsidR="00E94F99" w:rsidRPr="00E94F99">
          <w:rPr>
            <w:rStyle w:val="Hypertextovprepojenie"/>
            <w:sz w:val="18"/>
            <w:szCs w:val="18"/>
          </w:rPr>
          <w:t>https://www.igec.mec.pt/upload/Relatorios/AEE_22-23_23-24.pdf</w:t>
        </w:r>
      </w:hyperlink>
      <w:r w:rsidR="00E94F99" w:rsidRPr="00E94F99">
        <w:rPr>
          <w:sz w:val="18"/>
          <w:szCs w:val="18"/>
        </w:rPr>
        <w:t>&gt;.</w:t>
      </w:r>
    </w:p>
    <w:p w14:paraId="5474A58D" w14:textId="77777777" w:rsidR="00956EDE" w:rsidRDefault="00956EDE" w:rsidP="005C251B">
      <w:pPr>
        <w:pStyle w:val="SRIodrazkatext"/>
        <w:ind w:left="0" w:firstLine="0"/>
        <w:rPr>
          <w:b/>
          <w:bCs/>
          <w:color w:val="EE0000"/>
        </w:rPr>
      </w:pPr>
    </w:p>
    <w:p w14:paraId="42082E0F" w14:textId="77777777" w:rsidR="00E94F99" w:rsidRDefault="00E94F99" w:rsidP="005C251B">
      <w:pPr>
        <w:pStyle w:val="SRIodrazkatext"/>
        <w:ind w:left="0" w:firstLine="0"/>
        <w:rPr>
          <w:b/>
          <w:bCs/>
          <w:color w:val="EE0000"/>
        </w:rPr>
      </w:pPr>
    </w:p>
    <w:p w14:paraId="33938812" w14:textId="77777777" w:rsidR="00603F02" w:rsidRDefault="00603F02">
      <w:pPr>
        <w:rPr>
          <w:b/>
          <w:bCs/>
        </w:rPr>
      </w:pPr>
      <w:r>
        <w:rPr>
          <w:b/>
          <w:bCs/>
          <w:i/>
          <w:iCs/>
        </w:rPr>
        <w:br w:type="page"/>
      </w:r>
    </w:p>
    <w:p w14:paraId="105AD580" w14:textId="18F2FE5E" w:rsidR="00047DE9" w:rsidRPr="00622122" w:rsidRDefault="00047DE9" w:rsidP="00622122">
      <w:pPr>
        <w:pStyle w:val="Popis"/>
        <w:keepNext/>
        <w:rPr>
          <w:i w:val="0"/>
          <w:iCs w:val="0"/>
          <w:color w:val="auto"/>
          <w:sz w:val="22"/>
          <w:szCs w:val="22"/>
        </w:rPr>
      </w:pPr>
      <w:bookmarkStart w:id="21" w:name="_Toc223684972"/>
      <w:r w:rsidRPr="003268E2">
        <w:rPr>
          <w:b/>
          <w:bCs/>
          <w:i w:val="0"/>
          <w:iCs w:val="0"/>
          <w:color w:val="auto"/>
          <w:sz w:val="22"/>
          <w:szCs w:val="22"/>
        </w:rPr>
        <w:lastRenderedPageBreak/>
        <w:t xml:space="preserve">Tabuľka č. </w:t>
      </w:r>
      <w:r w:rsidRPr="003268E2">
        <w:rPr>
          <w:b/>
          <w:bCs/>
          <w:i w:val="0"/>
          <w:iCs w:val="0"/>
          <w:color w:val="auto"/>
          <w:sz w:val="22"/>
          <w:szCs w:val="22"/>
        </w:rPr>
        <w:fldChar w:fldCharType="begin"/>
      </w:r>
      <w:r w:rsidRPr="003268E2">
        <w:rPr>
          <w:b/>
          <w:bCs/>
          <w:i w:val="0"/>
          <w:iCs w:val="0"/>
          <w:color w:val="auto"/>
          <w:sz w:val="22"/>
          <w:szCs w:val="22"/>
        </w:rPr>
        <w:instrText xml:space="preserve"> SEQ Tabuľka \* ARABIC </w:instrText>
      </w:r>
      <w:r w:rsidRPr="003268E2">
        <w:rPr>
          <w:b/>
          <w:bCs/>
          <w:i w:val="0"/>
          <w:iCs w:val="0"/>
          <w:color w:val="auto"/>
          <w:sz w:val="22"/>
          <w:szCs w:val="22"/>
        </w:rPr>
        <w:fldChar w:fldCharType="separate"/>
      </w:r>
      <w:r w:rsidR="00970D53">
        <w:rPr>
          <w:b/>
          <w:bCs/>
          <w:i w:val="0"/>
          <w:iCs w:val="0"/>
          <w:noProof/>
          <w:color w:val="auto"/>
          <w:sz w:val="22"/>
          <w:szCs w:val="22"/>
        </w:rPr>
        <w:t>15</w:t>
      </w:r>
      <w:r w:rsidRPr="003268E2">
        <w:rPr>
          <w:b/>
          <w:bCs/>
          <w:i w:val="0"/>
          <w:iCs w:val="0"/>
          <w:color w:val="auto"/>
          <w:sz w:val="22"/>
          <w:szCs w:val="22"/>
        </w:rPr>
        <w:fldChar w:fldCharType="end"/>
      </w:r>
      <w:r w:rsidRPr="003268E2">
        <w:rPr>
          <w:i w:val="0"/>
          <w:iCs w:val="0"/>
          <w:color w:val="auto"/>
          <w:sz w:val="22"/>
          <w:szCs w:val="22"/>
        </w:rPr>
        <w:tab/>
      </w:r>
      <w:r w:rsidR="00622122" w:rsidRPr="00622122">
        <w:rPr>
          <w:i w:val="0"/>
          <w:iCs w:val="0"/>
          <w:color w:val="auto"/>
          <w:sz w:val="22"/>
          <w:szCs w:val="22"/>
        </w:rPr>
        <w:t>Školy hodnotené v treťom cykle</w:t>
      </w:r>
      <w:bookmarkEnd w:id="21"/>
    </w:p>
    <w:tbl>
      <w:tblPr>
        <w:tblStyle w:val="TableNormal1"/>
        <w:tblW w:w="5000" w:type="pct"/>
        <w:tblBorders>
          <w:top w:val="single" w:sz="4" w:space="0" w:color="D0CECE"/>
          <w:left w:val="single" w:sz="4" w:space="0" w:color="D0CECE"/>
          <w:bottom w:val="single" w:sz="4" w:space="0" w:color="D0CECE"/>
          <w:right w:val="single" w:sz="4" w:space="0" w:color="D0CECE"/>
          <w:insideH w:val="single" w:sz="4" w:space="0" w:color="D0CECE"/>
          <w:insideV w:val="single" w:sz="4" w:space="0" w:color="D0CECE"/>
        </w:tblBorders>
        <w:tblLook w:val="01E0" w:firstRow="1" w:lastRow="1" w:firstColumn="1" w:lastColumn="1" w:noHBand="0" w:noVBand="0"/>
      </w:tblPr>
      <w:tblGrid>
        <w:gridCol w:w="1246"/>
        <w:gridCol w:w="614"/>
        <w:gridCol w:w="615"/>
        <w:gridCol w:w="608"/>
        <w:gridCol w:w="585"/>
        <w:gridCol w:w="587"/>
        <w:gridCol w:w="585"/>
        <w:gridCol w:w="585"/>
        <w:gridCol w:w="585"/>
        <w:gridCol w:w="585"/>
        <w:gridCol w:w="585"/>
        <w:gridCol w:w="587"/>
        <w:gridCol w:w="585"/>
        <w:gridCol w:w="710"/>
      </w:tblGrid>
      <w:tr w:rsidR="005C251B" w:rsidRPr="00A13733" w14:paraId="2ABBC845" w14:textId="77777777" w:rsidTr="00E94F99">
        <w:trPr>
          <w:trHeight w:val="594"/>
        </w:trPr>
        <w:tc>
          <w:tcPr>
            <w:tcW w:w="687" w:type="pct"/>
            <w:vMerge w:val="restart"/>
            <w:shd w:val="clear" w:color="auto" w:fill="00AF50"/>
          </w:tcPr>
          <w:p w14:paraId="7922C8AE" w14:textId="0859BDF2" w:rsidR="005C251B" w:rsidRPr="00A13733" w:rsidRDefault="00E73F3C">
            <w:pPr>
              <w:pStyle w:val="TableParagraph"/>
              <w:spacing w:before="199"/>
              <w:rPr>
                <w:rFonts w:ascii="Aptos Narrow" w:hAnsi="Aptos Narrow"/>
                <w:sz w:val="18"/>
                <w:szCs w:val="18"/>
              </w:rPr>
            </w:pPr>
            <w:r w:rsidRPr="004E4594">
              <w:rPr>
                <w:rFonts w:ascii="Aptos Narrow" w:hAnsi="Aptos Narrow"/>
                <w:b/>
                <w:smallCaps/>
                <w:color w:val="FFFFFF"/>
                <w:spacing w:val="-6"/>
                <w:sz w:val="18"/>
                <w:szCs w:val="18"/>
                <w:lang w:val="sk-SK"/>
              </w:rPr>
              <w:t xml:space="preserve">Regionálna organizačná jednotka </w:t>
            </w:r>
            <w:r>
              <w:rPr>
                <w:rFonts w:ascii="Aptos Narrow" w:hAnsi="Aptos Narrow"/>
                <w:b/>
                <w:smallCaps/>
                <w:color w:val="FFFFFF"/>
                <w:spacing w:val="-6"/>
                <w:sz w:val="18"/>
                <w:szCs w:val="18"/>
                <w:lang w:val="sk-SK"/>
              </w:rPr>
              <w:t>generálneho inšpektorátu</w:t>
            </w:r>
          </w:p>
        </w:tc>
        <w:tc>
          <w:tcPr>
            <w:tcW w:w="1982" w:type="pct"/>
            <w:gridSpan w:val="6"/>
            <w:shd w:val="clear" w:color="auto" w:fill="00AF50"/>
          </w:tcPr>
          <w:p w14:paraId="4679BF9C" w14:textId="46F90FA9" w:rsidR="005C251B" w:rsidRPr="00A13733" w:rsidRDefault="006A614F">
            <w:pPr>
              <w:pStyle w:val="TableParagraph"/>
              <w:spacing w:before="11"/>
              <w:ind w:left="9"/>
              <w:rPr>
                <w:rFonts w:ascii="Aptos Narrow" w:hAnsi="Aptos Narrow"/>
                <w:b/>
                <w:position w:val="1"/>
                <w:sz w:val="18"/>
                <w:szCs w:val="18"/>
              </w:rPr>
            </w:pPr>
            <w:r>
              <w:rPr>
                <w:rFonts w:ascii="Aptos Narrow" w:hAnsi="Aptos Narrow"/>
                <w:b/>
                <w:color w:val="FFFFFF"/>
                <w:w w:val="85"/>
                <w:position w:val="1"/>
                <w:sz w:val="18"/>
                <w:szCs w:val="18"/>
              </w:rPr>
              <w:t>ZDRUŽENIA</w:t>
            </w:r>
            <w:r w:rsidR="005C251B" w:rsidRPr="00A13733">
              <w:rPr>
                <w:rFonts w:ascii="Aptos Narrow" w:hAnsi="Aptos Narrow"/>
                <w:b/>
                <w:color w:val="FFFFFF"/>
                <w:w w:val="85"/>
                <w:position w:val="1"/>
                <w:sz w:val="18"/>
                <w:szCs w:val="18"/>
              </w:rPr>
              <w:t xml:space="preserve"> </w:t>
            </w:r>
            <w:r w:rsidR="005C251B" w:rsidRPr="00A13733">
              <w:rPr>
                <w:rFonts w:ascii="Aptos Narrow" w:hAnsi="Aptos Narrow"/>
                <w:b/>
                <w:color w:val="FFFFFF"/>
                <w:spacing w:val="-2"/>
                <w:w w:val="85"/>
                <w:position w:val="1"/>
                <w:sz w:val="18"/>
                <w:szCs w:val="18"/>
              </w:rPr>
              <w:t>ŠKÔL</w:t>
            </w:r>
          </w:p>
          <w:p w14:paraId="47B89C03" w14:textId="77777777" w:rsidR="005C251B" w:rsidRPr="00A13733" w:rsidRDefault="005C251B">
            <w:pPr>
              <w:pStyle w:val="TableParagraph"/>
              <w:spacing w:before="3"/>
              <w:ind w:left="9" w:right="1"/>
              <w:rPr>
                <w:rFonts w:ascii="Aptos Narrow" w:hAnsi="Aptos Narrow"/>
                <w:b/>
                <w:sz w:val="18"/>
                <w:szCs w:val="18"/>
              </w:rPr>
            </w:pPr>
            <w:r w:rsidRPr="00A13733">
              <w:rPr>
                <w:rFonts w:ascii="Aptos Narrow" w:hAnsi="Aptos Narrow"/>
                <w:b/>
                <w:color w:val="FFFFFF"/>
                <w:w w:val="85"/>
                <w:sz w:val="18"/>
                <w:szCs w:val="18"/>
              </w:rPr>
              <w:t xml:space="preserve">A NEZDRUŽENÉ ŠKOLY </w:t>
            </w:r>
            <w:r w:rsidRPr="00A13733">
              <w:rPr>
                <w:rFonts w:ascii="Aptos Narrow" w:hAnsi="Aptos Narrow"/>
                <w:b/>
                <w:color w:val="FFFFFF"/>
                <w:spacing w:val="-4"/>
                <w:w w:val="85"/>
                <w:sz w:val="18"/>
                <w:szCs w:val="18"/>
              </w:rPr>
              <w:t>(</w:t>
            </w:r>
            <w:r>
              <w:rPr>
                <w:rFonts w:ascii="Aptos Narrow" w:hAnsi="Aptos Narrow"/>
                <w:b/>
                <w:color w:val="FFFFFF"/>
                <w:spacing w:val="-4"/>
                <w:w w:val="85"/>
                <w:sz w:val="18"/>
                <w:szCs w:val="18"/>
              </w:rPr>
              <w:t>počet</w:t>
            </w:r>
            <w:r w:rsidRPr="00A13733">
              <w:rPr>
                <w:rFonts w:ascii="Aptos Narrow" w:hAnsi="Aptos Narrow"/>
                <w:b/>
                <w:color w:val="FFFFFF"/>
                <w:spacing w:val="-4"/>
                <w:w w:val="85"/>
                <w:sz w:val="18"/>
                <w:szCs w:val="18"/>
              </w:rPr>
              <w:t>)</w:t>
            </w:r>
          </w:p>
        </w:tc>
        <w:tc>
          <w:tcPr>
            <w:tcW w:w="1938" w:type="pct"/>
            <w:gridSpan w:val="6"/>
            <w:shd w:val="clear" w:color="auto" w:fill="00AF50"/>
          </w:tcPr>
          <w:p w14:paraId="1045FEDA" w14:textId="77777777" w:rsidR="005C251B" w:rsidRPr="00A13733" w:rsidRDefault="005C251B">
            <w:pPr>
              <w:pStyle w:val="TableParagraph"/>
              <w:spacing w:before="11" w:line="242" w:lineRule="auto"/>
              <w:ind w:left="538" w:right="534" w:firstLine="151"/>
              <w:jc w:val="left"/>
              <w:rPr>
                <w:rFonts w:ascii="Aptos Narrow" w:hAnsi="Aptos Narrow"/>
                <w:b/>
                <w:sz w:val="18"/>
                <w:szCs w:val="18"/>
              </w:rPr>
            </w:pPr>
            <w:r w:rsidRPr="00A13733">
              <w:rPr>
                <w:rFonts w:ascii="Aptos Narrow" w:hAnsi="Aptos Narrow"/>
                <w:b/>
                <w:color w:val="FFFFFF"/>
                <w:w w:val="90"/>
                <w:position w:val="1"/>
                <w:sz w:val="18"/>
                <w:szCs w:val="18"/>
              </w:rPr>
              <w:t xml:space="preserve">SÚKROMNÉ A KOOPERATÍVNE </w:t>
            </w:r>
            <w:r w:rsidRPr="00A13733">
              <w:rPr>
                <w:rFonts w:ascii="Aptos Narrow" w:hAnsi="Aptos Narrow"/>
                <w:b/>
                <w:color w:val="FFFFFF"/>
                <w:spacing w:val="-8"/>
                <w:position w:val="1"/>
                <w:sz w:val="18"/>
                <w:szCs w:val="18"/>
              </w:rPr>
              <w:t xml:space="preserve">VZDELÁVACIE ZARIADENIA </w:t>
            </w:r>
            <w:r w:rsidRPr="00A13733">
              <w:rPr>
                <w:rFonts w:ascii="Aptos Narrow" w:hAnsi="Aptos Narrow"/>
                <w:b/>
                <w:color w:val="FFFFFF"/>
                <w:w w:val="90"/>
                <w:sz w:val="18"/>
                <w:szCs w:val="18"/>
              </w:rPr>
              <w:t>(</w:t>
            </w:r>
            <w:r>
              <w:rPr>
                <w:rFonts w:ascii="Aptos Narrow" w:hAnsi="Aptos Narrow"/>
                <w:b/>
                <w:color w:val="FFFFFF"/>
                <w:w w:val="90"/>
                <w:position w:val="1"/>
                <w:sz w:val="18"/>
                <w:szCs w:val="18"/>
              </w:rPr>
              <w:t>počet</w:t>
            </w:r>
            <w:r w:rsidRPr="00A13733">
              <w:rPr>
                <w:rFonts w:ascii="Aptos Narrow" w:hAnsi="Aptos Narrow"/>
                <w:b/>
                <w:color w:val="FFFFFF"/>
                <w:w w:val="90"/>
                <w:sz w:val="18"/>
                <w:szCs w:val="18"/>
              </w:rPr>
              <w:t>)</w:t>
            </w:r>
          </w:p>
        </w:tc>
        <w:tc>
          <w:tcPr>
            <w:tcW w:w="393" w:type="pct"/>
            <w:shd w:val="clear" w:color="auto" w:fill="00AF50"/>
          </w:tcPr>
          <w:p w14:paraId="684EA9EA" w14:textId="77777777" w:rsidR="005C251B" w:rsidRPr="00A13733" w:rsidRDefault="005C251B">
            <w:pPr>
              <w:pStyle w:val="TableParagraph"/>
              <w:spacing w:before="74"/>
              <w:jc w:val="left"/>
              <w:rPr>
                <w:rFonts w:ascii="Aptos Narrow" w:hAnsi="Aptos Narrow"/>
                <w:sz w:val="18"/>
                <w:szCs w:val="18"/>
              </w:rPr>
            </w:pPr>
          </w:p>
          <w:p w14:paraId="2CD9631B" w14:textId="77777777" w:rsidR="005C251B" w:rsidRPr="00A13733" w:rsidRDefault="005C251B">
            <w:pPr>
              <w:pStyle w:val="TableParagraph"/>
              <w:spacing w:before="0"/>
              <w:ind w:left="1" w:right="3"/>
              <w:rPr>
                <w:rFonts w:ascii="Aptos Narrow" w:hAnsi="Aptos Narrow"/>
                <w:b/>
                <w:sz w:val="18"/>
                <w:szCs w:val="18"/>
              </w:rPr>
            </w:pPr>
            <w:r w:rsidRPr="00A13733">
              <w:rPr>
                <w:rFonts w:ascii="Aptos Narrow" w:hAnsi="Aptos Narrow"/>
                <w:b/>
                <w:color w:val="FFFFFF"/>
                <w:spacing w:val="-2"/>
                <w:sz w:val="18"/>
                <w:szCs w:val="18"/>
              </w:rPr>
              <w:t>CELKOVÝ POČET</w:t>
            </w:r>
          </w:p>
        </w:tc>
      </w:tr>
      <w:tr w:rsidR="005C251B" w:rsidRPr="00A13733" w14:paraId="382F3BA9" w14:textId="77777777" w:rsidTr="00E94F99">
        <w:trPr>
          <w:trHeight w:val="474"/>
        </w:trPr>
        <w:tc>
          <w:tcPr>
            <w:tcW w:w="687" w:type="pct"/>
            <w:vMerge/>
            <w:tcBorders>
              <w:top w:val="nil"/>
            </w:tcBorders>
            <w:shd w:val="clear" w:color="auto" w:fill="00AF50"/>
          </w:tcPr>
          <w:p w14:paraId="00FEC128" w14:textId="77777777" w:rsidR="005C251B" w:rsidRPr="00A13733" w:rsidRDefault="005C251B">
            <w:pPr>
              <w:rPr>
                <w:sz w:val="18"/>
                <w:szCs w:val="18"/>
              </w:rPr>
            </w:pPr>
          </w:p>
        </w:tc>
        <w:tc>
          <w:tcPr>
            <w:tcW w:w="338" w:type="pct"/>
            <w:shd w:val="clear" w:color="auto" w:fill="00AF50"/>
          </w:tcPr>
          <w:p w14:paraId="4844D6F3" w14:textId="77777777" w:rsidR="005C251B" w:rsidRPr="00A13733" w:rsidRDefault="005C251B">
            <w:pPr>
              <w:pStyle w:val="TableParagraph"/>
              <w:spacing w:before="11"/>
              <w:ind w:left="76"/>
              <w:jc w:val="left"/>
              <w:rPr>
                <w:rFonts w:ascii="Aptos Narrow" w:hAnsi="Aptos Narrow"/>
                <w:sz w:val="18"/>
                <w:szCs w:val="18"/>
              </w:rPr>
            </w:pPr>
            <w:r w:rsidRPr="00A13733">
              <w:rPr>
                <w:rFonts w:ascii="Aptos Narrow" w:hAnsi="Aptos Narrow"/>
                <w:color w:val="FFFFFF"/>
                <w:sz w:val="18"/>
                <w:szCs w:val="18"/>
              </w:rPr>
              <w:t>2017</w:t>
            </w:r>
            <w:r>
              <w:rPr>
                <w:rFonts w:ascii="Aptos Narrow" w:hAnsi="Aptos Narrow"/>
                <w:color w:val="FFFFFF"/>
                <w:sz w:val="18"/>
                <w:szCs w:val="18"/>
              </w:rPr>
              <w:t>/</w:t>
            </w:r>
          </w:p>
          <w:p w14:paraId="13F703B2" w14:textId="77777777" w:rsidR="005C251B" w:rsidRPr="00A13733" w:rsidRDefault="005C251B">
            <w:pPr>
              <w:pStyle w:val="TableParagraph"/>
              <w:spacing w:before="3" w:line="211" w:lineRule="exact"/>
              <w:ind w:left="45"/>
              <w:jc w:val="left"/>
              <w:rPr>
                <w:rFonts w:ascii="Aptos Narrow" w:hAnsi="Aptos Narrow"/>
                <w:sz w:val="18"/>
                <w:szCs w:val="18"/>
              </w:rPr>
            </w:pPr>
            <w:r w:rsidRPr="00A13733">
              <w:rPr>
                <w:rFonts w:ascii="Aptos Narrow" w:hAnsi="Aptos Narrow"/>
                <w:color w:val="FFFFFF"/>
                <w:spacing w:val="-5"/>
                <w:sz w:val="18"/>
                <w:szCs w:val="18"/>
              </w:rPr>
              <w:t xml:space="preserve">2018 </w:t>
            </w:r>
            <w:r>
              <w:rPr>
                <w:rStyle w:val="Odkaznapoznmkupodiarou"/>
                <w:rFonts w:ascii="Aptos Narrow" w:hAnsi="Aptos Narrow"/>
                <w:color w:val="FFFFFF"/>
                <w:spacing w:val="-5"/>
                <w:sz w:val="18"/>
                <w:szCs w:val="18"/>
              </w:rPr>
              <w:footnoteReference w:id="42"/>
            </w:r>
          </w:p>
        </w:tc>
        <w:tc>
          <w:tcPr>
            <w:tcW w:w="339" w:type="pct"/>
            <w:shd w:val="clear" w:color="auto" w:fill="00AF50"/>
          </w:tcPr>
          <w:p w14:paraId="06557353" w14:textId="77777777" w:rsidR="005C251B" w:rsidRPr="00A13733" w:rsidRDefault="005C251B">
            <w:pPr>
              <w:pStyle w:val="TableParagraph"/>
              <w:spacing w:before="11"/>
              <w:ind w:left="78"/>
              <w:jc w:val="left"/>
              <w:rPr>
                <w:rFonts w:ascii="Aptos Narrow" w:hAnsi="Aptos Narrow"/>
                <w:sz w:val="18"/>
                <w:szCs w:val="18"/>
              </w:rPr>
            </w:pPr>
            <w:r w:rsidRPr="00A13733">
              <w:rPr>
                <w:rFonts w:ascii="Aptos Narrow" w:hAnsi="Aptos Narrow"/>
                <w:color w:val="FFFFFF"/>
                <w:sz w:val="18"/>
                <w:szCs w:val="18"/>
              </w:rPr>
              <w:t>2018</w:t>
            </w:r>
            <w:r>
              <w:rPr>
                <w:rFonts w:ascii="Aptos Narrow" w:hAnsi="Aptos Narrow"/>
                <w:color w:val="FFFFFF"/>
                <w:sz w:val="18"/>
                <w:szCs w:val="18"/>
              </w:rPr>
              <w:t>/</w:t>
            </w:r>
          </w:p>
          <w:p w14:paraId="1735D859" w14:textId="77777777" w:rsidR="005C251B" w:rsidRPr="00A13733" w:rsidRDefault="005C251B">
            <w:pPr>
              <w:pStyle w:val="TableParagraph"/>
              <w:spacing w:before="3" w:line="211" w:lineRule="exact"/>
              <w:ind w:left="114"/>
              <w:jc w:val="left"/>
              <w:rPr>
                <w:rFonts w:ascii="Aptos Narrow" w:hAnsi="Aptos Narrow"/>
                <w:sz w:val="18"/>
                <w:szCs w:val="18"/>
              </w:rPr>
            </w:pPr>
            <w:r w:rsidRPr="00A13733">
              <w:rPr>
                <w:rFonts w:ascii="Aptos Narrow" w:hAnsi="Aptos Narrow"/>
                <w:color w:val="FFFFFF"/>
                <w:spacing w:val="-4"/>
                <w:sz w:val="18"/>
                <w:szCs w:val="18"/>
              </w:rPr>
              <w:t>2019</w:t>
            </w:r>
          </w:p>
        </w:tc>
        <w:tc>
          <w:tcPr>
            <w:tcW w:w="335" w:type="pct"/>
            <w:shd w:val="clear" w:color="auto" w:fill="00AF50"/>
          </w:tcPr>
          <w:p w14:paraId="07B993B8" w14:textId="77777777" w:rsidR="005C251B" w:rsidRPr="00A13733" w:rsidRDefault="005C251B">
            <w:pPr>
              <w:pStyle w:val="TableParagraph"/>
              <w:spacing w:before="11"/>
              <w:ind w:left="76"/>
              <w:jc w:val="left"/>
              <w:rPr>
                <w:rFonts w:ascii="Aptos Narrow" w:hAnsi="Aptos Narrow"/>
                <w:sz w:val="18"/>
                <w:szCs w:val="18"/>
              </w:rPr>
            </w:pPr>
            <w:r w:rsidRPr="00A13733">
              <w:rPr>
                <w:rFonts w:ascii="Aptos Narrow" w:hAnsi="Aptos Narrow"/>
                <w:color w:val="FFFFFF"/>
                <w:sz w:val="18"/>
                <w:szCs w:val="18"/>
              </w:rPr>
              <w:t>2019</w:t>
            </w:r>
            <w:r>
              <w:rPr>
                <w:rFonts w:ascii="Aptos Narrow" w:hAnsi="Aptos Narrow"/>
                <w:color w:val="FFFFFF"/>
                <w:sz w:val="18"/>
                <w:szCs w:val="18"/>
              </w:rPr>
              <w:t>/</w:t>
            </w:r>
          </w:p>
          <w:p w14:paraId="7564B4F6" w14:textId="77777777" w:rsidR="005C251B" w:rsidRPr="00A13733" w:rsidRDefault="005C251B">
            <w:pPr>
              <w:pStyle w:val="TableParagraph"/>
              <w:spacing w:before="3" w:line="211" w:lineRule="exact"/>
              <w:ind w:left="112"/>
              <w:jc w:val="left"/>
              <w:rPr>
                <w:rFonts w:ascii="Aptos Narrow" w:hAnsi="Aptos Narrow"/>
                <w:sz w:val="18"/>
                <w:szCs w:val="18"/>
              </w:rPr>
            </w:pPr>
            <w:r w:rsidRPr="00A13733">
              <w:rPr>
                <w:rFonts w:ascii="Aptos Narrow" w:hAnsi="Aptos Narrow"/>
                <w:color w:val="FFFFFF"/>
                <w:spacing w:val="-4"/>
                <w:sz w:val="18"/>
                <w:szCs w:val="18"/>
              </w:rPr>
              <w:t>2020</w:t>
            </w:r>
          </w:p>
        </w:tc>
        <w:tc>
          <w:tcPr>
            <w:tcW w:w="323" w:type="pct"/>
            <w:shd w:val="clear" w:color="auto" w:fill="00AF50"/>
          </w:tcPr>
          <w:p w14:paraId="337F2745" w14:textId="77777777" w:rsidR="005C251B" w:rsidRPr="00A13733" w:rsidRDefault="005C251B">
            <w:pPr>
              <w:pStyle w:val="TableParagraph"/>
              <w:spacing w:before="11"/>
              <w:ind w:left="66"/>
              <w:jc w:val="left"/>
              <w:rPr>
                <w:rFonts w:ascii="Aptos Narrow" w:hAnsi="Aptos Narrow"/>
                <w:sz w:val="18"/>
                <w:szCs w:val="18"/>
              </w:rPr>
            </w:pPr>
            <w:r w:rsidRPr="00A13733">
              <w:rPr>
                <w:rFonts w:ascii="Aptos Narrow" w:hAnsi="Aptos Narrow"/>
                <w:color w:val="FFFFFF"/>
                <w:sz w:val="18"/>
                <w:szCs w:val="18"/>
              </w:rPr>
              <w:t>2021</w:t>
            </w:r>
            <w:r>
              <w:rPr>
                <w:rFonts w:ascii="Aptos Narrow" w:hAnsi="Aptos Narrow"/>
                <w:color w:val="FFFFFF"/>
                <w:sz w:val="18"/>
                <w:szCs w:val="18"/>
              </w:rPr>
              <w:t>/</w:t>
            </w:r>
          </w:p>
          <w:p w14:paraId="30125D1B" w14:textId="77777777" w:rsidR="005C251B" w:rsidRPr="00A13733" w:rsidRDefault="005C251B">
            <w:pPr>
              <w:pStyle w:val="TableParagraph"/>
              <w:spacing w:before="3" w:line="211" w:lineRule="exact"/>
              <w:ind w:left="102"/>
              <w:jc w:val="left"/>
              <w:rPr>
                <w:rFonts w:ascii="Aptos Narrow" w:hAnsi="Aptos Narrow"/>
                <w:sz w:val="18"/>
                <w:szCs w:val="18"/>
              </w:rPr>
            </w:pPr>
            <w:r w:rsidRPr="00A13733">
              <w:rPr>
                <w:rFonts w:ascii="Aptos Narrow" w:hAnsi="Aptos Narrow"/>
                <w:color w:val="FFFFFF"/>
                <w:spacing w:val="-4"/>
                <w:sz w:val="18"/>
                <w:szCs w:val="18"/>
              </w:rPr>
              <w:t>2022</w:t>
            </w:r>
          </w:p>
        </w:tc>
        <w:tc>
          <w:tcPr>
            <w:tcW w:w="324" w:type="pct"/>
            <w:shd w:val="clear" w:color="auto" w:fill="00AF50"/>
          </w:tcPr>
          <w:p w14:paraId="4B8AA2E2" w14:textId="77777777" w:rsidR="005C251B" w:rsidRPr="00A13733" w:rsidRDefault="005C251B">
            <w:pPr>
              <w:pStyle w:val="TableParagraph"/>
              <w:spacing w:before="11"/>
              <w:ind w:left="65"/>
              <w:jc w:val="left"/>
              <w:rPr>
                <w:rFonts w:ascii="Aptos Narrow" w:hAnsi="Aptos Narrow"/>
                <w:sz w:val="18"/>
                <w:szCs w:val="18"/>
              </w:rPr>
            </w:pPr>
            <w:r w:rsidRPr="00A13733">
              <w:rPr>
                <w:rFonts w:ascii="Aptos Narrow" w:hAnsi="Aptos Narrow"/>
                <w:color w:val="FFFFFF"/>
                <w:sz w:val="18"/>
                <w:szCs w:val="18"/>
              </w:rPr>
              <w:t>2022</w:t>
            </w:r>
            <w:r>
              <w:rPr>
                <w:rFonts w:ascii="Aptos Narrow" w:hAnsi="Aptos Narrow"/>
                <w:color w:val="FFFFFF"/>
                <w:sz w:val="18"/>
                <w:szCs w:val="18"/>
              </w:rPr>
              <w:t>/</w:t>
            </w:r>
          </w:p>
          <w:p w14:paraId="20979C48" w14:textId="77777777" w:rsidR="005C251B" w:rsidRPr="00A13733" w:rsidRDefault="005C251B">
            <w:pPr>
              <w:pStyle w:val="TableParagraph"/>
              <w:spacing w:before="3" w:line="211" w:lineRule="exact"/>
              <w:ind w:left="101"/>
              <w:jc w:val="left"/>
              <w:rPr>
                <w:rFonts w:ascii="Aptos Narrow" w:hAnsi="Aptos Narrow"/>
                <w:sz w:val="18"/>
                <w:szCs w:val="18"/>
              </w:rPr>
            </w:pPr>
            <w:r w:rsidRPr="00A13733">
              <w:rPr>
                <w:rFonts w:ascii="Aptos Narrow" w:hAnsi="Aptos Narrow"/>
                <w:color w:val="FFFFFF"/>
                <w:spacing w:val="-4"/>
                <w:sz w:val="18"/>
                <w:szCs w:val="18"/>
              </w:rPr>
              <w:t>2023</w:t>
            </w:r>
          </w:p>
        </w:tc>
        <w:tc>
          <w:tcPr>
            <w:tcW w:w="323" w:type="pct"/>
            <w:shd w:val="clear" w:color="auto" w:fill="00AF50"/>
          </w:tcPr>
          <w:p w14:paraId="73534A5F" w14:textId="77777777" w:rsidR="005C251B" w:rsidRPr="00A13733" w:rsidRDefault="005C251B">
            <w:pPr>
              <w:pStyle w:val="TableParagraph"/>
              <w:spacing w:before="11"/>
              <w:ind w:left="63"/>
              <w:jc w:val="left"/>
              <w:rPr>
                <w:rFonts w:ascii="Aptos Narrow" w:hAnsi="Aptos Narrow"/>
                <w:sz w:val="18"/>
                <w:szCs w:val="18"/>
              </w:rPr>
            </w:pPr>
            <w:r w:rsidRPr="00A13733">
              <w:rPr>
                <w:rFonts w:ascii="Aptos Narrow" w:hAnsi="Aptos Narrow"/>
                <w:color w:val="FFFFFF"/>
                <w:sz w:val="18"/>
                <w:szCs w:val="18"/>
              </w:rPr>
              <w:t>2023</w:t>
            </w:r>
            <w:r>
              <w:rPr>
                <w:rFonts w:ascii="Aptos Narrow" w:hAnsi="Aptos Narrow"/>
                <w:color w:val="FFFFFF"/>
                <w:sz w:val="18"/>
                <w:szCs w:val="18"/>
              </w:rPr>
              <w:t>/</w:t>
            </w:r>
          </w:p>
          <w:p w14:paraId="5D592502" w14:textId="77777777" w:rsidR="005C251B" w:rsidRPr="00A13733" w:rsidRDefault="005C251B">
            <w:pPr>
              <w:pStyle w:val="TableParagraph"/>
              <w:spacing w:before="3" w:line="211" w:lineRule="exact"/>
              <w:ind w:left="99"/>
              <w:jc w:val="left"/>
              <w:rPr>
                <w:rFonts w:ascii="Aptos Narrow" w:hAnsi="Aptos Narrow"/>
                <w:sz w:val="18"/>
                <w:szCs w:val="18"/>
              </w:rPr>
            </w:pPr>
            <w:r w:rsidRPr="00A13733">
              <w:rPr>
                <w:rFonts w:ascii="Aptos Narrow" w:hAnsi="Aptos Narrow"/>
                <w:color w:val="FFFFFF"/>
                <w:spacing w:val="-4"/>
                <w:sz w:val="18"/>
                <w:szCs w:val="18"/>
              </w:rPr>
              <w:t>2024</w:t>
            </w:r>
          </w:p>
        </w:tc>
        <w:tc>
          <w:tcPr>
            <w:tcW w:w="323" w:type="pct"/>
            <w:shd w:val="clear" w:color="auto" w:fill="00AF50"/>
          </w:tcPr>
          <w:p w14:paraId="3FED995D" w14:textId="77777777" w:rsidR="005C251B" w:rsidRPr="00A13733" w:rsidRDefault="005C251B">
            <w:pPr>
              <w:pStyle w:val="TableParagraph"/>
              <w:spacing w:before="11"/>
              <w:ind w:left="63"/>
              <w:jc w:val="left"/>
              <w:rPr>
                <w:rFonts w:ascii="Aptos Narrow" w:hAnsi="Aptos Narrow"/>
                <w:sz w:val="18"/>
                <w:szCs w:val="18"/>
              </w:rPr>
            </w:pPr>
            <w:r w:rsidRPr="00A13733">
              <w:rPr>
                <w:rFonts w:ascii="Aptos Narrow" w:hAnsi="Aptos Narrow"/>
                <w:color w:val="FFFFFF"/>
                <w:sz w:val="18"/>
                <w:szCs w:val="18"/>
              </w:rPr>
              <w:t>2017</w:t>
            </w:r>
            <w:r>
              <w:rPr>
                <w:rFonts w:ascii="Aptos Narrow" w:hAnsi="Aptos Narrow"/>
                <w:color w:val="FFFFFF"/>
                <w:sz w:val="18"/>
                <w:szCs w:val="18"/>
              </w:rPr>
              <w:t>/</w:t>
            </w:r>
          </w:p>
          <w:p w14:paraId="1921643F" w14:textId="77777777" w:rsidR="005C251B" w:rsidRPr="00A13733" w:rsidRDefault="005C251B">
            <w:pPr>
              <w:pStyle w:val="TableParagraph"/>
              <w:spacing w:before="3" w:line="211" w:lineRule="exact"/>
              <w:ind w:left="32"/>
              <w:jc w:val="left"/>
              <w:rPr>
                <w:rFonts w:ascii="Aptos Narrow" w:hAnsi="Aptos Narrow"/>
                <w:sz w:val="18"/>
                <w:szCs w:val="18"/>
              </w:rPr>
            </w:pPr>
            <w:r w:rsidRPr="00A13733">
              <w:rPr>
                <w:rFonts w:ascii="Aptos Narrow" w:hAnsi="Aptos Narrow"/>
                <w:color w:val="FFFFFF"/>
                <w:spacing w:val="-5"/>
                <w:sz w:val="18"/>
                <w:szCs w:val="18"/>
              </w:rPr>
              <w:t>2018</w:t>
            </w:r>
          </w:p>
        </w:tc>
        <w:tc>
          <w:tcPr>
            <w:tcW w:w="323" w:type="pct"/>
            <w:shd w:val="clear" w:color="auto" w:fill="00AF50"/>
          </w:tcPr>
          <w:p w14:paraId="310F8819" w14:textId="77777777" w:rsidR="005C251B" w:rsidRPr="00A13733" w:rsidRDefault="005C251B">
            <w:pPr>
              <w:pStyle w:val="TableParagraph"/>
              <w:spacing w:before="11"/>
              <w:ind w:left="65"/>
              <w:jc w:val="left"/>
              <w:rPr>
                <w:rFonts w:ascii="Aptos Narrow" w:hAnsi="Aptos Narrow"/>
                <w:sz w:val="18"/>
                <w:szCs w:val="18"/>
              </w:rPr>
            </w:pPr>
            <w:r w:rsidRPr="00A13733">
              <w:rPr>
                <w:rFonts w:ascii="Aptos Narrow" w:hAnsi="Aptos Narrow"/>
                <w:color w:val="FFFFFF"/>
                <w:sz w:val="18"/>
                <w:szCs w:val="18"/>
              </w:rPr>
              <w:t>2018</w:t>
            </w:r>
            <w:r>
              <w:rPr>
                <w:rFonts w:ascii="Aptos Narrow" w:hAnsi="Aptos Narrow"/>
                <w:color w:val="FFFFFF"/>
                <w:sz w:val="18"/>
                <w:szCs w:val="18"/>
              </w:rPr>
              <w:t>/</w:t>
            </w:r>
          </w:p>
          <w:p w14:paraId="3BE4FE4D" w14:textId="77777777" w:rsidR="005C251B" w:rsidRPr="00A13733" w:rsidRDefault="005C251B">
            <w:pPr>
              <w:pStyle w:val="TableParagraph"/>
              <w:spacing w:before="3" w:line="211" w:lineRule="exact"/>
              <w:ind w:left="101"/>
              <w:jc w:val="left"/>
              <w:rPr>
                <w:rFonts w:ascii="Aptos Narrow" w:hAnsi="Aptos Narrow"/>
                <w:sz w:val="18"/>
                <w:szCs w:val="18"/>
              </w:rPr>
            </w:pPr>
            <w:r w:rsidRPr="00A13733">
              <w:rPr>
                <w:rFonts w:ascii="Aptos Narrow" w:hAnsi="Aptos Narrow"/>
                <w:color w:val="FFFFFF"/>
                <w:spacing w:val="-4"/>
                <w:sz w:val="18"/>
                <w:szCs w:val="18"/>
              </w:rPr>
              <w:t>2019</w:t>
            </w:r>
          </w:p>
        </w:tc>
        <w:tc>
          <w:tcPr>
            <w:tcW w:w="323" w:type="pct"/>
            <w:shd w:val="clear" w:color="auto" w:fill="00AF50"/>
          </w:tcPr>
          <w:p w14:paraId="5AFC93EE" w14:textId="77777777" w:rsidR="005C251B" w:rsidRPr="00A13733" w:rsidRDefault="005C251B">
            <w:pPr>
              <w:pStyle w:val="TableParagraph"/>
              <w:spacing w:before="11"/>
              <w:ind w:left="65"/>
              <w:jc w:val="left"/>
              <w:rPr>
                <w:rFonts w:ascii="Aptos Narrow" w:hAnsi="Aptos Narrow"/>
                <w:sz w:val="18"/>
                <w:szCs w:val="18"/>
              </w:rPr>
            </w:pPr>
            <w:r w:rsidRPr="00A13733">
              <w:rPr>
                <w:rFonts w:ascii="Aptos Narrow" w:hAnsi="Aptos Narrow"/>
                <w:color w:val="FFFFFF"/>
                <w:sz w:val="18"/>
                <w:szCs w:val="18"/>
              </w:rPr>
              <w:t>2019</w:t>
            </w:r>
            <w:r>
              <w:rPr>
                <w:rFonts w:ascii="Aptos Narrow" w:hAnsi="Aptos Narrow"/>
                <w:color w:val="FFFFFF"/>
                <w:sz w:val="18"/>
                <w:szCs w:val="18"/>
              </w:rPr>
              <w:t>/</w:t>
            </w:r>
          </w:p>
          <w:p w14:paraId="26C40800" w14:textId="77777777" w:rsidR="005C251B" w:rsidRPr="00A13733" w:rsidRDefault="005C251B">
            <w:pPr>
              <w:pStyle w:val="TableParagraph"/>
              <w:spacing w:before="3" w:line="211" w:lineRule="exact"/>
              <w:ind w:left="101"/>
              <w:jc w:val="left"/>
              <w:rPr>
                <w:rFonts w:ascii="Aptos Narrow" w:hAnsi="Aptos Narrow"/>
                <w:sz w:val="18"/>
                <w:szCs w:val="18"/>
              </w:rPr>
            </w:pPr>
            <w:r w:rsidRPr="00A13733">
              <w:rPr>
                <w:rFonts w:ascii="Aptos Narrow" w:hAnsi="Aptos Narrow"/>
                <w:color w:val="FFFFFF"/>
                <w:spacing w:val="-4"/>
                <w:sz w:val="18"/>
                <w:szCs w:val="18"/>
              </w:rPr>
              <w:t>2020</w:t>
            </w:r>
          </w:p>
        </w:tc>
        <w:tc>
          <w:tcPr>
            <w:tcW w:w="323" w:type="pct"/>
            <w:shd w:val="clear" w:color="auto" w:fill="00AF50"/>
          </w:tcPr>
          <w:p w14:paraId="4973A91D" w14:textId="77777777" w:rsidR="005C251B" w:rsidRPr="00A13733" w:rsidRDefault="005C251B">
            <w:pPr>
              <w:pStyle w:val="TableParagraph"/>
              <w:spacing w:before="11"/>
              <w:ind w:left="64"/>
              <w:jc w:val="left"/>
              <w:rPr>
                <w:rFonts w:ascii="Aptos Narrow" w:hAnsi="Aptos Narrow"/>
                <w:sz w:val="18"/>
                <w:szCs w:val="18"/>
              </w:rPr>
            </w:pPr>
            <w:r w:rsidRPr="00A13733">
              <w:rPr>
                <w:rFonts w:ascii="Aptos Narrow" w:hAnsi="Aptos Narrow"/>
                <w:color w:val="FFFFFF"/>
                <w:sz w:val="18"/>
                <w:szCs w:val="18"/>
              </w:rPr>
              <w:t>2021</w:t>
            </w:r>
            <w:r>
              <w:rPr>
                <w:rFonts w:ascii="Aptos Narrow" w:hAnsi="Aptos Narrow"/>
                <w:color w:val="FFFFFF"/>
                <w:sz w:val="18"/>
                <w:szCs w:val="18"/>
              </w:rPr>
              <w:t>/</w:t>
            </w:r>
          </w:p>
          <w:p w14:paraId="752B9174" w14:textId="77777777" w:rsidR="005C251B" w:rsidRPr="00A13733" w:rsidRDefault="005C251B">
            <w:pPr>
              <w:pStyle w:val="TableParagraph"/>
              <w:spacing w:before="3" w:line="211" w:lineRule="exact"/>
              <w:ind w:left="101"/>
              <w:jc w:val="left"/>
              <w:rPr>
                <w:rFonts w:ascii="Aptos Narrow" w:hAnsi="Aptos Narrow"/>
                <w:sz w:val="18"/>
                <w:szCs w:val="18"/>
              </w:rPr>
            </w:pPr>
            <w:r w:rsidRPr="00A13733">
              <w:rPr>
                <w:rFonts w:ascii="Aptos Narrow" w:hAnsi="Aptos Narrow"/>
                <w:color w:val="FFFFFF"/>
                <w:spacing w:val="-4"/>
                <w:sz w:val="18"/>
                <w:szCs w:val="18"/>
              </w:rPr>
              <w:t>2022</w:t>
            </w:r>
          </w:p>
        </w:tc>
        <w:tc>
          <w:tcPr>
            <w:tcW w:w="324" w:type="pct"/>
            <w:shd w:val="clear" w:color="auto" w:fill="00AF50"/>
          </w:tcPr>
          <w:p w14:paraId="2377F9C4" w14:textId="77777777" w:rsidR="005C251B" w:rsidRPr="00A13733" w:rsidRDefault="005C251B">
            <w:pPr>
              <w:pStyle w:val="TableParagraph"/>
              <w:spacing w:before="11"/>
              <w:ind w:left="63"/>
              <w:jc w:val="left"/>
              <w:rPr>
                <w:rFonts w:ascii="Aptos Narrow" w:hAnsi="Aptos Narrow"/>
                <w:sz w:val="18"/>
                <w:szCs w:val="18"/>
              </w:rPr>
            </w:pPr>
            <w:r w:rsidRPr="00A13733">
              <w:rPr>
                <w:rFonts w:ascii="Aptos Narrow" w:hAnsi="Aptos Narrow"/>
                <w:color w:val="FFFFFF"/>
                <w:sz w:val="18"/>
                <w:szCs w:val="18"/>
              </w:rPr>
              <w:t>2022</w:t>
            </w:r>
            <w:r>
              <w:rPr>
                <w:rFonts w:ascii="Aptos Narrow" w:hAnsi="Aptos Narrow"/>
                <w:color w:val="FFFFFF"/>
                <w:sz w:val="18"/>
                <w:szCs w:val="18"/>
              </w:rPr>
              <w:t>/</w:t>
            </w:r>
          </w:p>
          <w:p w14:paraId="4CB599F6" w14:textId="77777777" w:rsidR="005C251B" w:rsidRPr="00A13733" w:rsidRDefault="005C251B">
            <w:pPr>
              <w:pStyle w:val="TableParagraph"/>
              <w:spacing w:before="3" w:line="211" w:lineRule="exact"/>
              <w:ind w:left="99"/>
              <w:jc w:val="left"/>
              <w:rPr>
                <w:rFonts w:ascii="Aptos Narrow" w:hAnsi="Aptos Narrow"/>
                <w:sz w:val="18"/>
                <w:szCs w:val="18"/>
              </w:rPr>
            </w:pPr>
            <w:r w:rsidRPr="00A13733">
              <w:rPr>
                <w:rFonts w:ascii="Aptos Narrow" w:hAnsi="Aptos Narrow"/>
                <w:color w:val="FFFFFF"/>
                <w:spacing w:val="-4"/>
                <w:sz w:val="18"/>
                <w:szCs w:val="18"/>
              </w:rPr>
              <w:t>2023</w:t>
            </w:r>
          </w:p>
        </w:tc>
        <w:tc>
          <w:tcPr>
            <w:tcW w:w="323" w:type="pct"/>
            <w:shd w:val="clear" w:color="auto" w:fill="00AF50"/>
          </w:tcPr>
          <w:p w14:paraId="6DE05053" w14:textId="77777777" w:rsidR="005C251B" w:rsidRPr="00A13733" w:rsidRDefault="005C251B">
            <w:pPr>
              <w:pStyle w:val="TableParagraph"/>
              <w:spacing w:before="9"/>
              <w:ind w:left="60"/>
              <w:jc w:val="left"/>
              <w:rPr>
                <w:rFonts w:ascii="Aptos Narrow" w:hAnsi="Aptos Narrow"/>
                <w:sz w:val="18"/>
                <w:szCs w:val="18"/>
              </w:rPr>
            </w:pPr>
            <w:r w:rsidRPr="00A13733">
              <w:rPr>
                <w:rFonts w:ascii="Aptos Narrow" w:hAnsi="Aptos Narrow"/>
                <w:color w:val="FFFFFF"/>
                <w:sz w:val="18"/>
                <w:szCs w:val="18"/>
              </w:rPr>
              <w:t>2023</w:t>
            </w:r>
            <w:r>
              <w:rPr>
                <w:rFonts w:ascii="Aptos Narrow" w:hAnsi="Aptos Narrow"/>
                <w:color w:val="FFFFFF"/>
                <w:sz w:val="18"/>
                <w:szCs w:val="18"/>
              </w:rPr>
              <w:t>/</w:t>
            </w:r>
          </w:p>
          <w:p w14:paraId="517677D0" w14:textId="77777777" w:rsidR="005C251B" w:rsidRPr="00A13733" w:rsidRDefault="005C251B">
            <w:pPr>
              <w:pStyle w:val="TableParagraph"/>
              <w:spacing w:before="3" w:line="213" w:lineRule="exact"/>
              <w:ind w:left="96"/>
              <w:jc w:val="left"/>
              <w:rPr>
                <w:rFonts w:ascii="Aptos Narrow" w:hAnsi="Aptos Narrow"/>
                <w:sz w:val="18"/>
                <w:szCs w:val="18"/>
              </w:rPr>
            </w:pPr>
            <w:r w:rsidRPr="00A13733">
              <w:rPr>
                <w:rFonts w:ascii="Aptos Narrow" w:hAnsi="Aptos Narrow"/>
                <w:color w:val="FFFFFF"/>
                <w:spacing w:val="-4"/>
                <w:sz w:val="18"/>
                <w:szCs w:val="18"/>
              </w:rPr>
              <w:t>2024</w:t>
            </w:r>
          </w:p>
        </w:tc>
        <w:tc>
          <w:tcPr>
            <w:tcW w:w="393" w:type="pct"/>
            <w:shd w:val="clear" w:color="auto" w:fill="00AF50"/>
          </w:tcPr>
          <w:p w14:paraId="48DF438C" w14:textId="77777777" w:rsidR="005C251B" w:rsidRPr="00A13733" w:rsidRDefault="005C251B">
            <w:pPr>
              <w:pStyle w:val="TableParagraph"/>
              <w:spacing w:before="0"/>
              <w:jc w:val="left"/>
              <w:rPr>
                <w:rFonts w:ascii="Aptos Narrow" w:hAnsi="Aptos Narrow"/>
                <w:sz w:val="18"/>
                <w:szCs w:val="18"/>
              </w:rPr>
            </w:pPr>
          </w:p>
        </w:tc>
      </w:tr>
      <w:tr w:rsidR="005C251B" w:rsidRPr="00A13733" w14:paraId="6D40B464" w14:textId="77777777" w:rsidTr="00E94F99">
        <w:trPr>
          <w:trHeight w:val="462"/>
        </w:trPr>
        <w:tc>
          <w:tcPr>
            <w:tcW w:w="687" w:type="pct"/>
          </w:tcPr>
          <w:p w14:paraId="07108828" w14:textId="77777777" w:rsidR="005C251B" w:rsidRPr="00A13733" w:rsidRDefault="005C251B">
            <w:pPr>
              <w:pStyle w:val="TableParagraph"/>
              <w:ind w:left="14"/>
              <w:rPr>
                <w:rFonts w:ascii="Aptos Narrow" w:hAnsi="Aptos Narrow"/>
                <w:position w:val="1"/>
                <w:sz w:val="18"/>
                <w:szCs w:val="18"/>
              </w:rPr>
            </w:pPr>
            <w:r w:rsidRPr="00A13733">
              <w:rPr>
                <w:rFonts w:ascii="Aptos Narrow" w:hAnsi="Aptos Narrow"/>
                <w:spacing w:val="-4"/>
                <w:w w:val="95"/>
                <w:position w:val="1"/>
                <w:sz w:val="18"/>
                <w:szCs w:val="18"/>
              </w:rPr>
              <w:t>SEVER</w:t>
            </w:r>
          </w:p>
        </w:tc>
        <w:tc>
          <w:tcPr>
            <w:tcW w:w="338" w:type="pct"/>
          </w:tcPr>
          <w:p w14:paraId="20441E21" w14:textId="77777777" w:rsidR="005C251B" w:rsidRPr="00A13733" w:rsidRDefault="005C251B">
            <w:pPr>
              <w:pStyle w:val="TableParagraph"/>
              <w:ind w:left="7"/>
              <w:rPr>
                <w:rFonts w:ascii="Aptos Narrow" w:hAnsi="Aptos Narrow"/>
                <w:sz w:val="18"/>
                <w:szCs w:val="18"/>
              </w:rPr>
            </w:pPr>
            <w:r w:rsidRPr="00A13733">
              <w:rPr>
                <w:rFonts w:ascii="Aptos Narrow" w:hAnsi="Aptos Narrow"/>
                <w:spacing w:val="-10"/>
                <w:sz w:val="18"/>
                <w:szCs w:val="18"/>
              </w:rPr>
              <w:t>2</w:t>
            </w:r>
          </w:p>
        </w:tc>
        <w:tc>
          <w:tcPr>
            <w:tcW w:w="339" w:type="pct"/>
          </w:tcPr>
          <w:p w14:paraId="7044A948" w14:textId="77777777" w:rsidR="005C251B" w:rsidRPr="00A13733" w:rsidRDefault="005C251B">
            <w:pPr>
              <w:pStyle w:val="TableParagraph"/>
              <w:ind w:left="9"/>
              <w:rPr>
                <w:rFonts w:ascii="Aptos Narrow" w:hAnsi="Aptos Narrow"/>
                <w:sz w:val="18"/>
                <w:szCs w:val="18"/>
              </w:rPr>
            </w:pPr>
            <w:r w:rsidRPr="00A13733">
              <w:rPr>
                <w:rFonts w:ascii="Aptos Narrow" w:hAnsi="Aptos Narrow"/>
                <w:spacing w:val="-10"/>
                <w:sz w:val="18"/>
                <w:szCs w:val="18"/>
              </w:rPr>
              <w:t>2</w:t>
            </w:r>
          </w:p>
        </w:tc>
        <w:tc>
          <w:tcPr>
            <w:tcW w:w="335" w:type="pct"/>
          </w:tcPr>
          <w:p w14:paraId="151F326F" w14:textId="77777777" w:rsidR="005C251B" w:rsidRPr="00A13733" w:rsidRDefault="005C251B">
            <w:pPr>
              <w:pStyle w:val="TableParagraph"/>
              <w:ind w:left="11"/>
              <w:rPr>
                <w:rFonts w:ascii="Aptos Narrow" w:hAnsi="Aptos Narrow"/>
                <w:sz w:val="18"/>
                <w:szCs w:val="18"/>
              </w:rPr>
            </w:pPr>
            <w:r w:rsidRPr="00A13733">
              <w:rPr>
                <w:rFonts w:ascii="Aptos Narrow" w:hAnsi="Aptos Narrow"/>
                <w:spacing w:val="-5"/>
                <w:sz w:val="18"/>
                <w:szCs w:val="18"/>
              </w:rPr>
              <w:t>25</w:t>
            </w:r>
          </w:p>
        </w:tc>
        <w:tc>
          <w:tcPr>
            <w:tcW w:w="323" w:type="pct"/>
          </w:tcPr>
          <w:p w14:paraId="68DE88CA" w14:textId="77777777" w:rsidR="005C251B" w:rsidRPr="00A13733" w:rsidRDefault="005C251B">
            <w:pPr>
              <w:pStyle w:val="TableParagraph"/>
              <w:ind w:left="15"/>
              <w:rPr>
                <w:rFonts w:ascii="Aptos Narrow" w:hAnsi="Aptos Narrow"/>
                <w:sz w:val="18"/>
                <w:szCs w:val="18"/>
              </w:rPr>
            </w:pPr>
            <w:r w:rsidRPr="00A13733">
              <w:rPr>
                <w:rFonts w:ascii="Aptos Narrow" w:hAnsi="Aptos Narrow"/>
                <w:spacing w:val="-5"/>
                <w:sz w:val="18"/>
                <w:szCs w:val="18"/>
              </w:rPr>
              <w:t>30</w:t>
            </w:r>
          </w:p>
        </w:tc>
        <w:tc>
          <w:tcPr>
            <w:tcW w:w="324" w:type="pct"/>
          </w:tcPr>
          <w:p w14:paraId="3C329DA0" w14:textId="77777777" w:rsidR="005C251B" w:rsidRPr="00A13733" w:rsidRDefault="005C251B">
            <w:pPr>
              <w:pStyle w:val="TableParagraph"/>
              <w:ind w:left="12"/>
              <w:rPr>
                <w:rFonts w:ascii="Aptos Narrow" w:hAnsi="Aptos Narrow"/>
                <w:sz w:val="18"/>
                <w:szCs w:val="18"/>
              </w:rPr>
            </w:pPr>
            <w:r w:rsidRPr="00A13733">
              <w:rPr>
                <w:rFonts w:ascii="Aptos Narrow" w:hAnsi="Aptos Narrow"/>
                <w:spacing w:val="-5"/>
                <w:sz w:val="18"/>
                <w:szCs w:val="18"/>
              </w:rPr>
              <w:t>30</w:t>
            </w:r>
          </w:p>
        </w:tc>
        <w:tc>
          <w:tcPr>
            <w:tcW w:w="323" w:type="pct"/>
          </w:tcPr>
          <w:p w14:paraId="7CD5E0B5" w14:textId="77777777" w:rsidR="005C251B" w:rsidRPr="00A13733" w:rsidRDefault="005C251B">
            <w:pPr>
              <w:pStyle w:val="TableParagraph"/>
              <w:ind w:left="10"/>
              <w:rPr>
                <w:rFonts w:ascii="Aptos Narrow" w:hAnsi="Aptos Narrow"/>
                <w:sz w:val="18"/>
                <w:szCs w:val="18"/>
              </w:rPr>
            </w:pPr>
            <w:r w:rsidRPr="00A13733">
              <w:rPr>
                <w:rFonts w:ascii="Aptos Narrow" w:hAnsi="Aptos Narrow"/>
                <w:spacing w:val="-5"/>
                <w:sz w:val="18"/>
                <w:szCs w:val="18"/>
              </w:rPr>
              <w:t>44</w:t>
            </w:r>
          </w:p>
        </w:tc>
        <w:tc>
          <w:tcPr>
            <w:tcW w:w="323" w:type="pct"/>
          </w:tcPr>
          <w:p w14:paraId="341A7AF0" w14:textId="77777777" w:rsidR="005C251B" w:rsidRPr="00A13733" w:rsidRDefault="005C251B">
            <w:pPr>
              <w:pStyle w:val="TableParagraph"/>
              <w:ind w:left="3"/>
              <w:rPr>
                <w:rFonts w:ascii="Aptos Narrow" w:hAnsi="Aptos Narrow"/>
                <w:sz w:val="18"/>
                <w:szCs w:val="18"/>
              </w:rPr>
            </w:pPr>
            <w:r w:rsidRPr="00A13733">
              <w:rPr>
                <w:rFonts w:ascii="Aptos Narrow" w:hAnsi="Aptos Narrow"/>
                <w:spacing w:val="-10"/>
                <w:sz w:val="18"/>
                <w:szCs w:val="18"/>
              </w:rPr>
              <w:t>1</w:t>
            </w:r>
          </w:p>
        </w:tc>
        <w:tc>
          <w:tcPr>
            <w:tcW w:w="323" w:type="pct"/>
          </w:tcPr>
          <w:p w14:paraId="76EB1456" w14:textId="77777777" w:rsidR="005C251B" w:rsidRPr="00A13733" w:rsidRDefault="005C251B">
            <w:pPr>
              <w:pStyle w:val="TableParagraph"/>
              <w:ind w:left="7"/>
              <w:rPr>
                <w:rFonts w:ascii="Aptos Narrow" w:hAnsi="Aptos Narrow"/>
                <w:sz w:val="18"/>
                <w:szCs w:val="18"/>
              </w:rPr>
            </w:pPr>
            <w:r w:rsidRPr="00A13733">
              <w:rPr>
                <w:rFonts w:ascii="Aptos Narrow" w:hAnsi="Aptos Narrow"/>
                <w:spacing w:val="-10"/>
                <w:sz w:val="18"/>
                <w:szCs w:val="18"/>
              </w:rPr>
              <w:t>1</w:t>
            </w:r>
          </w:p>
        </w:tc>
        <w:tc>
          <w:tcPr>
            <w:tcW w:w="323" w:type="pct"/>
          </w:tcPr>
          <w:p w14:paraId="33782E90" w14:textId="77777777" w:rsidR="005C251B" w:rsidRPr="00A13733" w:rsidRDefault="005C251B">
            <w:pPr>
              <w:pStyle w:val="TableParagraph"/>
              <w:ind w:left="6"/>
              <w:rPr>
                <w:rFonts w:ascii="Aptos Narrow" w:hAnsi="Aptos Narrow"/>
                <w:sz w:val="18"/>
                <w:szCs w:val="18"/>
              </w:rPr>
            </w:pPr>
            <w:r w:rsidRPr="00A13733">
              <w:rPr>
                <w:rFonts w:ascii="Aptos Narrow" w:hAnsi="Aptos Narrow"/>
                <w:spacing w:val="-10"/>
                <w:sz w:val="18"/>
                <w:szCs w:val="18"/>
              </w:rPr>
              <w:t>0</w:t>
            </w:r>
          </w:p>
        </w:tc>
        <w:tc>
          <w:tcPr>
            <w:tcW w:w="323" w:type="pct"/>
          </w:tcPr>
          <w:p w14:paraId="249F25F4" w14:textId="77777777" w:rsidR="005C251B" w:rsidRPr="00A13733" w:rsidRDefault="005C251B">
            <w:pPr>
              <w:pStyle w:val="TableParagraph"/>
              <w:ind w:left="8" w:right="2"/>
              <w:rPr>
                <w:rFonts w:ascii="Aptos Narrow" w:hAnsi="Aptos Narrow"/>
                <w:sz w:val="18"/>
                <w:szCs w:val="18"/>
              </w:rPr>
            </w:pPr>
            <w:r w:rsidRPr="00A13733">
              <w:rPr>
                <w:rFonts w:ascii="Aptos Narrow" w:hAnsi="Aptos Narrow"/>
                <w:spacing w:val="-10"/>
                <w:sz w:val="18"/>
                <w:szCs w:val="18"/>
              </w:rPr>
              <w:t>0</w:t>
            </w:r>
          </w:p>
        </w:tc>
        <w:tc>
          <w:tcPr>
            <w:tcW w:w="324" w:type="pct"/>
          </w:tcPr>
          <w:p w14:paraId="087FBABD" w14:textId="77777777" w:rsidR="005C251B" w:rsidRPr="00A13733" w:rsidRDefault="005C251B">
            <w:pPr>
              <w:pStyle w:val="TableParagraph"/>
              <w:ind w:left="3" w:right="2"/>
              <w:rPr>
                <w:rFonts w:ascii="Aptos Narrow" w:hAnsi="Aptos Narrow"/>
                <w:sz w:val="18"/>
                <w:szCs w:val="18"/>
              </w:rPr>
            </w:pPr>
            <w:r w:rsidRPr="00A13733">
              <w:rPr>
                <w:rFonts w:ascii="Aptos Narrow" w:hAnsi="Aptos Narrow"/>
                <w:spacing w:val="-10"/>
                <w:sz w:val="18"/>
                <w:szCs w:val="18"/>
              </w:rPr>
              <w:t>0</w:t>
            </w:r>
          </w:p>
        </w:tc>
        <w:tc>
          <w:tcPr>
            <w:tcW w:w="323" w:type="pct"/>
          </w:tcPr>
          <w:p w14:paraId="272BA7DF" w14:textId="77777777" w:rsidR="005C251B" w:rsidRPr="00A13733" w:rsidRDefault="005C251B">
            <w:pPr>
              <w:pStyle w:val="TableParagraph"/>
              <w:ind w:left="8" w:right="9"/>
              <w:rPr>
                <w:rFonts w:ascii="Aptos Narrow" w:hAnsi="Aptos Narrow"/>
                <w:sz w:val="18"/>
                <w:szCs w:val="18"/>
              </w:rPr>
            </w:pPr>
            <w:r w:rsidRPr="00A13733">
              <w:rPr>
                <w:rFonts w:ascii="Aptos Narrow" w:hAnsi="Aptos Narrow"/>
                <w:spacing w:val="-10"/>
                <w:sz w:val="18"/>
                <w:szCs w:val="18"/>
              </w:rPr>
              <w:t>2</w:t>
            </w:r>
          </w:p>
        </w:tc>
        <w:tc>
          <w:tcPr>
            <w:tcW w:w="393" w:type="pct"/>
          </w:tcPr>
          <w:p w14:paraId="50D3ED3A" w14:textId="77777777" w:rsidR="005C251B" w:rsidRPr="00A13733" w:rsidRDefault="005C251B">
            <w:pPr>
              <w:pStyle w:val="TableParagraph"/>
              <w:ind w:left="1" w:right="3"/>
              <w:rPr>
                <w:rFonts w:ascii="Aptos Narrow" w:hAnsi="Aptos Narrow"/>
                <w:b/>
                <w:sz w:val="18"/>
                <w:szCs w:val="18"/>
              </w:rPr>
            </w:pPr>
            <w:r w:rsidRPr="00A13733">
              <w:rPr>
                <w:rFonts w:ascii="Aptos Narrow" w:hAnsi="Aptos Narrow"/>
                <w:b/>
                <w:color w:val="00AF50"/>
                <w:spacing w:val="-5"/>
                <w:w w:val="105"/>
                <w:sz w:val="18"/>
                <w:szCs w:val="18"/>
              </w:rPr>
              <w:t>137</w:t>
            </w:r>
          </w:p>
        </w:tc>
      </w:tr>
      <w:tr w:rsidR="005C251B" w:rsidRPr="00A13733" w14:paraId="0D3258BB" w14:textId="77777777" w:rsidTr="00E94F99">
        <w:trPr>
          <w:trHeight w:val="465"/>
        </w:trPr>
        <w:tc>
          <w:tcPr>
            <w:tcW w:w="687" w:type="pct"/>
            <w:shd w:val="clear" w:color="auto" w:fill="FFFFFF" w:themeFill="background1"/>
          </w:tcPr>
          <w:p w14:paraId="665556DD" w14:textId="77777777" w:rsidR="005C251B" w:rsidRPr="00A13733" w:rsidRDefault="005C251B">
            <w:pPr>
              <w:pStyle w:val="TableParagraph"/>
              <w:ind w:left="14"/>
              <w:rPr>
                <w:rFonts w:ascii="Aptos Narrow" w:hAnsi="Aptos Narrow"/>
                <w:position w:val="1"/>
                <w:sz w:val="18"/>
                <w:szCs w:val="18"/>
              </w:rPr>
            </w:pPr>
            <w:r w:rsidRPr="00A13733">
              <w:rPr>
                <w:rFonts w:ascii="Aptos Narrow" w:hAnsi="Aptos Narrow"/>
                <w:spacing w:val="-2"/>
                <w:w w:val="95"/>
                <w:position w:val="1"/>
                <w:sz w:val="18"/>
                <w:szCs w:val="18"/>
              </w:rPr>
              <w:t>CENTRUM</w:t>
            </w:r>
          </w:p>
        </w:tc>
        <w:tc>
          <w:tcPr>
            <w:tcW w:w="338" w:type="pct"/>
            <w:shd w:val="clear" w:color="auto" w:fill="FFFFFF" w:themeFill="background1"/>
          </w:tcPr>
          <w:p w14:paraId="72F243E8" w14:textId="77777777" w:rsidR="005C251B" w:rsidRPr="00A13733" w:rsidRDefault="005C251B">
            <w:pPr>
              <w:pStyle w:val="TableParagraph"/>
              <w:ind w:left="7"/>
              <w:rPr>
                <w:rFonts w:ascii="Aptos Narrow" w:hAnsi="Aptos Narrow"/>
                <w:sz w:val="18"/>
                <w:szCs w:val="18"/>
              </w:rPr>
            </w:pPr>
            <w:r w:rsidRPr="00A13733">
              <w:rPr>
                <w:rFonts w:ascii="Aptos Narrow" w:hAnsi="Aptos Narrow"/>
                <w:spacing w:val="-10"/>
                <w:sz w:val="18"/>
                <w:szCs w:val="18"/>
              </w:rPr>
              <w:t>2</w:t>
            </w:r>
          </w:p>
        </w:tc>
        <w:tc>
          <w:tcPr>
            <w:tcW w:w="339" w:type="pct"/>
            <w:shd w:val="clear" w:color="auto" w:fill="FFFFFF" w:themeFill="background1"/>
          </w:tcPr>
          <w:p w14:paraId="53242380" w14:textId="77777777" w:rsidR="005C251B" w:rsidRPr="00A13733" w:rsidRDefault="005C251B">
            <w:pPr>
              <w:pStyle w:val="TableParagraph"/>
              <w:ind w:left="9"/>
              <w:rPr>
                <w:rFonts w:ascii="Aptos Narrow" w:hAnsi="Aptos Narrow"/>
                <w:sz w:val="18"/>
                <w:szCs w:val="18"/>
              </w:rPr>
            </w:pPr>
            <w:r w:rsidRPr="00A13733">
              <w:rPr>
                <w:rFonts w:ascii="Aptos Narrow" w:hAnsi="Aptos Narrow"/>
                <w:spacing w:val="-10"/>
                <w:sz w:val="18"/>
                <w:szCs w:val="18"/>
              </w:rPr>
              <w:t>2</w:t>
            </w:r>
          </w:p>
        </w:tc>
        <w:tc>
          <w:tcPr>
            <w:tcW w:w="335" w:type="pct"/>
            <w:shd w:val="clear" w:color="auto" w:fill="FFFFFF" w:themeFill="background1"/>
          </w:tcPr>
          <w:p w14:paraId="2C72C808" w14:textId="77777777" w:rsidR="005C251B" w:rsidRPr="00A13733" w:rsidRDefault="005C251B">
            <w:pPr>
              <w:pStyle w:val="TableParagraph"/>
              <w:ind w:left="11"/>
              <w:rPr>
                <w:rFonts w:ascii="Aptos Narrow" w:hAnsi="Aptos Narrow"/>
                <w:sz w:val="18"/>
                <w:szCs w:val="18"/>
              </w:rPr>
            </w:pPr>
            <w:r w:rsidRPr="00A13733">
              <w:rPr>
                <w:rFonts w:ascii="Aptos Narrow" w:hAnsi="Aptos Narrow"/>
                <w:spacing w:val="-5"/>
                <w:sz w:val="18"/>
                <w:szCs w:val="18"/>
              </w:rPr>
              <w:t>13</w:t>
            </w:r>
          </w:p>
        </w:tc>
        <w:tc>
          <w:tcPr>
            <w:tcW w:w="323" w:type="pct"/>
            <w:shd w:val="clear" w:color="auto" w:fill="FFFFFF" w:themeFill="background1"/>
          </w:tcPr>
          <w:p w14:paraId="4A70AF46" w14:textId="77777777" w:rsidR="005C251B" w:rsidRPr="00A13733" w:rsidRDefault="005C251B">
            <w:pPr>
              <w:pStyle w:val="TableParagraph"/>
              <w:ind w:left="15"/>
              <w:rPr>
                <w:rFonts w:ascii="Aptos Narrow" w:hAnsi="Aptos Narrow"/>
                <w:sz w:val="18"/>
                <w:szCs w:val="18"/>
              </w:rPr>
            </w:pPr>
            <w:r w:rsidRPr="00A13733">
              <w:rPr>
                <w:rFonts w:ascii="Aptos Narrow" w:hAnsi="Aptos Narrow"/>
                <w:spacing w:val="-5"/>
                <w:sz w:val="18"/>
                <w:szCs w:val="18"/>
              </w:rPr>
              <w:t>10</w:t>
            </w:r>
          </w:p>
        </w:tc>
        <w:tc>
          <w:tcPr>
            <w:tcW w:w="324" w:type="pct"/>
            <w:shd w:val="clear" w:color="auto" w:fill="FFFFFF" w:themeFill="background1"/>
          </w:tcPr>
          <w:p w14:paraId="6000FE7F" w14:textId="77777777" w:rsidR="005C251B" w:rsidRPr="00A13733" w:rsidRDefault="005C251B">
            <w:pPr>
              <w:pStyle w:val="TableParagraph"/>
              <w:ind w:left="12"/>
              <w:rPr>
                <w:rFonts w:ascii="Aptos Narrow" w:hAnsi="Aptos Narrow"/>
                <w:sz w:val="18"/>
                <w:szCs w:val="18"/>
              </w:rPr>
            </w:pPr>
            <w:r w:rsidRPr="00A13733">
              <w:rPr>
                <w:rFonts w:ascii="Aptos Narrow" w:hAnsi="Aptos Narrow"/>
                <w:spacing w:val="-5"/>
                <w:sz w:val="18"/>
                <w:szCs w:val="18"/>
              </w:rPr>
              <w:t>10</w:t>
            </w:r>
          </w:p>
        </w:tc>
        <w:tc>
          <w:tcPr>
            <w:tcW w:w="323" w:type="pct"/>
            <w:shd w:val="clear" w:color="auto" w:fill="FFFFFF" w:themeFill="background1"/>
          </w:tcPr>
          <w:p w14:paraId="213047D3" w14:textId="77777777" w:rsidR="005C251B" w:rsidRPr="00A13733" w:rsidRDefault="005C251B">
            <w:pPr>
              <w:pStyle w:val="TableParagraph"/>
              <w:ind w:left="10"/>
              <w:rPr>
                <w:rFonts w:ascii="Aptos Narrow" w:hAnsi="Aptos Narrow"/>
                <w:sz w:val="18"/>
                <w:szCs w:val="18"/>
              </w:rPr>
            </w:pPr>
            <w:r w:rsidRPr="00A13733">
              <w:rPr>
                <w:rFonts w:ascii="Aptos Narrow" w:hAnsi="Aptos Narrow"/>
                <w:spacing w:val="-5"/>
                <w:sz w:val="18"/>
                <w:szCs w:val="18"/>
              </w:rPr>
              <w:t>16</w:t>
            </w:r>
          </w:p>
        </w:tc>
        <w:tc>
          <w:tcPr>
            <w:tcW w:w="323" w:type="pct"/>
            <w:shd w:val="clear" w:color="auto" w:fill="FFFFFF" w:themeFill="background1"/>
          </w:tcPr>
          <w:p w14:paraId="54401C87" w14:textId="77777777" w:rsidR="005C251B" w:rsidRPr="00A13733" w:rsidRDefault="005C251B">
            <w:pPr>
              <w:pStyle w:val="TableParagraph"/>
              <w:ind w:left="9"/>
              <w:rPr>
                <w:rFonts w:ascii="Aptos Narrow" w:hAnsi="Aptos Narrow"/>
                <w:sz w:val="18"/>
                <w:szCs w:val="18"/>
              </w:rPr>
            </w:pPr>
            <w:r w:rsidRPr="00A13733">
              <w:rPr>
                <w:rFonts w:ascii="Aptos Narrow" w:hAnsi="Aptos Narrow"/>
                <w:w w:val="110"/>
                <w:sz w:val="18"/>
                <w:szCs w:val="18"/>
              </w:rPr>
              <w:t>--</w:t>
            </w:r>
          </w:p>
        </w:tc>
        <w:tc>
          <w:tcPr>
            <w:tcW w:w="323" w:type="pct"/>
            <w:shd w:val="clear" w:color="auto" w:fill="FFFFFF" w:themeFill="background1"/>
          </w:tcPr>
          <w:p w14:paraId="3A934DB2" w14:textId="77777777" w:rsidR="005C251B" w:rsidRPr="00A13733" w:rsidRDefault="005C251B">
            <w:pPr>
              <w:pStyle w:val="TableParagraph"/>
              <w:ind w:left="7"/>
              <w:rPr>
                <w:rFonts w:ascii="Aptos Narrow" w:hAnsi="Aptos Narrow"/>
                <w:sz w:val="18"/>
                <w:szCs w:val="18"/>
              </w:rPr>
            </w:pPr>
            <w:r w:rsidRPr="00A13733">
              <w:rPr>
                <w:rFonts w:ascii="Aptos Narrow" w:hAnsi="Aptos Narrow"/>
                <w:spacing w:val="-10"/>
                <w:sz w:val="18"/>
                <w:szCs w:val="18"/>
              </w:rPr>
              <w:t>1</w:t>
            </w:r>
          </w:p>
        </w:tc>
        <w:tc>
          <w:tcPr>
            <w:tcW w:w="323" w:type="pct"/>
            <w:shd w:val="clear" w:color="auto" w:fill="FFFFFF" w:themeFill="background1"/>
          </w:tcPr>
          <w:p w14:paraId="401879A9" w14:textId="77777777" w:rsidR="005C251B" w:rsidRPr="00A13733" w:rsidRDefault="005C251B">
            <w:pPr>
              <w:pStyle w:val="TableParagraph"/>
              <w:ind w:left="6"/>
              <w:rPr>
                <w:rFonts w:ascii="Aptos Narrow" w:hAnsi="Aptos Narrow"/>
                <w:sz w:val="18"/>
                <w:szCs w:val="18"/>
              </w:rPr>
            </w:pPr>
            <w:r w:rsidRPr="00A13733">
              <w:rPr>
                <w:rFonts w:ascii="Aptos Narrow" w:hAnsi="Aptos Narrow"/>
                <w:spacing w:val="-10"/>
                <w:sz w:val="18"/>
                <w:szCs w:val="18"/>
              </w:rPr>
              <w:t>0</w:t>
            </w:r>
          </w:p>
        </w:tc>
        <w:tc>
          <w:tcPr>
            <w:tcW w:w="323" w:type="pct"/>
            <w:shd w:val="clear" w:color="auto" w:fill="FFFFFF" w:themeFill="background1"/>
          </w:tcPr>
          <w:p w14:paraId="060013A0" w14:textId="77777777" w:rsidR="005C251B" w:rsidRPr="00A13733" w:rsidRDefault="005C251B">
            <w:pPr>
              <w:pStyle w:val="TableParagraph"/>
              <w:ind w:left="8" w:right="2"/>
              <w:rPr>
                <w:rFonts w:ascii="Aptos Narrow" w:hAnsi="Aptos Narrow"/>
                <w:sz w:val="18"/>
                <w:szCs w:val="18"/>
              </w:rPr>
            </w:pPr>
            <w:r w:rsidRPr="00A13733">
              <w:rPr>
                <w:rFonts w:ascii="Aptos Narrow" w:hAnsi="Aptos Narrow"/>
                <w:spacing w:val="-10"/>
                <w:sz w:val="18"/>
                <w:szCs w:val="18"/>
              </w:rPr>
              <w:t>2</w:t>
            </w:r>
          </w:p>
        </w:tc>
        <w:tc>
          <w:tcPr>
            <w:tcW w:w="324" w:type="pct"/>
            <w:shd w:val="clear" w:color="auto" w:fill="FFFFFF" w:themeFill="background1"/>
          </w:tcPr>
          <w:p w14:paraId="4BFDA2B0" w14:textId="77777777" w:rsidR="005C251B" w:rsidRPr="00A13733" w:rsidRDefault="005C251B">
            <w:pPr>
              <w:pStyle w:val="TableParagraph"/>
              <w:ind w:left="3" w:right="2"/>
              <w:rPr>
                <w:rFonts w:ascii="Aptos Narrow" w:hAnsi="Aptos Narrow"/>
                <w:sz w:val="18"/>
                <w:szCs w:val="18"/>
              </w:rPr>
            </w:pPr>
            <w:r w:rsidRPr="00A13733">
              <w:rPr>
                <w:rFonts w:ascii="Aptos Narrow" w:hAnsi="Aptos Narrow"/>
                <w:spacing w:val="-10"/>
                <w:sz w:val="18"/>
                <w:szCs w:val="18"/>
              </w:rPr>
              <w:t>2</w:t>
            </w:r>
          </w:p>
        </w:tc>
        <w:tc>
          <w:tcPr>
            <w:tcW w:w="323" w:type="pct"/>
            <w:shd w:val="clear" w:color="auto" w:fill="FFFFFF" w:themeFill="background1"/>
          </w:tcPr>
          <w:p w14:paraId="5C57114D" w14:textId="77777777" w:rsidR="005C251B" w:rsidRPr="00A13733" w:rsidRDefault="005C251B">
            <w:pPr>
              <w:pStyle w:val="TableParagraph"/>
              <w:ind w:left="8" w:right="9"/>
              <w:rPr>
                <w:rFonts w:ascii="Aptos Narrow" w:hAnsi="Aptos Narrow"/>
                <w:sz w:val="18"/>
                <w:szCs w:val="18"/>
              </w:rPr>
            </w:pPr>
            <w:r w:rsidRPr="00A13733">
              <w:rPr>
                <w:rFonts w:ascii="Aptos Narrow" w:hAnsi="Aptos Narrow"/>
                <w:spacing w:val="-10"/>
                <w:sz w:val="18"/>
                <w:szCs w:val="18"/>
              </w:rPr>
              <w:t>4</w:t>
            </w:r>
          </w:p>
        </w:tc>
        <w:tc>
          <w:tcPr>
            <w:tcW w:w="393" w:type="pct"/>
            <w:shd w:val="clear" w:color="auto" w:fill="FFFFFF" w:themeFill="background1"/>
          </w:tcPr>
          <w:p w14:paraId="133FAF3C" w14:textId="77777777" w:rsidR="005C251B" w:rsidRPr="00A13733" w:rsidRDefault="005C251B">
            <w:pPr>
              <w:pStyle w:val="TableParagraph"/>
              <w:ind w:left="8" w:right="9"/>
              <w:rPr>
                <w:rFonts w:ascii="Aptos Narrow" w:hAnsi="Aptos Narrow"/>
                <w:b/>
                <w:sz w:val="18"/>
                <w:szCs w:val="18"/>
              </w:rPr>
            </w:pPr>
            <w:r w:rsidRPr="00A13733">
              <w:rPr>
                <w:rFonts w:ascii="Aptos Narrow" w:hAnsi="Aptos Narrow"/>
                <w:b/>
                <w:color w:val="00AF50"/>
                <w:spacing w:val="-5"/>
                <w:w w:val="105"/>
                <w:sz w:val="18"/>
                <w:szCs w:val="18"/>
              </w:rPr>
              <w:t>62</w:t>
            </w:r>
          </w:p>
        </w:tc>
      </w:tr>
      <w:tr w:rsidR="005C251B" w:rsidRPr="00A13733" w14:paraId="47E81A6D" w14:textId="77777777" w:rsidTr="00E94F99">
        <w:trPr>
          <w:trHeight w:val="462"/>
        </w:trPr>
        <w:tc>
          <w:tcPr>
            <w:tcW w:w="687" w:type="pct"/>
          </w:tcPr>
          <w:p w14:paraId="5F82BFCB" w14:textId="77777777" w:rsidR="005C251B" w:rsidRPr="00A13733" w:rsidRDefault="005C251B">
            <w:pPr>
              <w:pStyle w:val="TableParagraph"/>
              <w:ind w:left="14" w:right="4"/>
              <w:rPr>
                <w:rFonts w:ascii="Aptos Narrow" w:hAnsi="Aptos Narrow"/>
                <w:position w:val="1"/>
                <w:sz w:val="18"/>
                <w:szCs w:val="18"/>
              </w:rPr>
            </w:pPr>
            <w:r w:rsidRPr="00A13733">
              <w:rPr>
                <w:rFonts w:ascii="Aptos Narrow" w:hAnsi="Aptos Narrow"/>
                <w:spacing w:val="-5"/>
                <w:w w:val="95"/>
                <w:position w:val="1"/>
                <w:sz w:val="18"/>
                <w:szCs w:val="18"/>
              </w:rPr>
              <w:t>JUH</w:t>
            </w:r>
          </w:p>
        </w:tc>
        <w:tc>
          <w:tcPr>
            <w:tcW w:w="338" w:type="pct"/>
          </w:tcPr>
          <w:p w14:paraId="3604C1FD" w14:textId="77777777" w:rsidR="005C251B" w:rsidRPr="00A13733" w:rsidRDefault="005C251B">
            <w:pPr>
              <w:pStyle w:val="TableParagraph"/>
              <w:ind w:left="7"/>
              <w:rPr>
                <w:rFonts w:ascii="Aptos Narrow" w:hAnsi="Aptos Narrow"/>
                <w:sz w:val="18"/>
                <w:szCs w:val="18"/>
              </w:rPr>
            </w:pPr>
            <w:r w:rsidRPr="00A13733">
              <w:rPr>
                <w:rFonts w:ascii="Aptos Narrow" w:hAnsi="Aptos Narrow"/>
                <w:spacing w:val="-10"/>
                <w:sz w:val="18"/>
                <w:szCs w:val="18"/>
              </w:rPr>
              <w:t>2</w:t>
            </w:r>
          </w:p>
        </w:tc>
        <w:tc>
          <w:tcPr>
            <w:tcW w:w="339" w:type="pct"/>
          </w:tcPr>
          <w:p w14:paraId="6F92C852" w14:textId="77777777" w:rsidR="005C251B" w:rsidRPr="00A13733" w:rsidRDefault="005C251B">
            <w:pPr>
              <w:pStyle w:val="TableParagraph"/>
              <w:ind w:left="9"/>
              <w:rPr>
                <w:rFonts w:ascii="Aptos Narrow" w:hAnsi="Aptos Narrow"/>
                <w:sz w:val="18"/>
                <w:szCs w:val="18"/>
              </w:rPr>
            </w:pPr>
            <w:r w:rsidRPr="00A13733">
              <w:rPr>
                <w:rFonts w:ascii="Aptos Narrow" w:hAnsi="Aptos Narrow"/>
                <w:spacing w:val="-10"/>
                <w:sz w:val="18"/>
                <w:szCs w:val="18"/>
              </w:rPr>
              <w:t>2</w:t>
            </w:r>
          </w:p>
        </w:tc>
        <w:tc>
          <w:tcPr>
            <w:tcW w:w="335" w:type="pct"/>
          </w:tcPr>
          <w:p w14:paraId="6D1BE194" w14:textId="77777777" w:rsidR="005C251B" w:rsidRPr="00A13733" w:rsidRDefault="005C251B">
            <w:pPr>
              <w:pStyle w:val="TableParagraph"/>
              <w:ind w:left="11"/>
              <w:rPr>
                <w:rFonts w:ascii="Aptos Narrow" w:hAnsi="Aptos Narrow"/>
                <w:sz w:val="18"/>
                <w:szCs w:val="18"/>
              </w:rPr>
            </w:pPr>
            <w:r w:rsidRPr="00A13733">
              <w:rPr>
                <w:rFonts w:ascii="Aptos Narrow" w:hAnsi="Aptos Narrow"/>
                <w:spacing w:val="-5"/>
                <w:sz w:val="18"/>
                <w:szCs w:val="18"/>
              </w:rPr>
              <w:t>18</w:t>
            </w:r>
          </w:p>
        </w:tc>
        <w:tc>
          <w:tcPr>
            <w:tcW w:w="323" w:type="pct"/>
          </w:tcPr>
          <w:p w14:paraId="61A9EB44" w14:textId="77777777" w:rsidR="005C251B" w:rsidRPr="00A13733" w:rsidRDefault="005C251B">
            <w:pPr>
              <w:pStyle w:val="TableParagraph"/>
              <w:ind w:left="15"/>
              <w:rPr>
                <w:rFonts w:ascii="Aptos Narrow" w:hAnsi="Aptos Narrow"/>
                <w:sz w:val="18"/>
                <w:szCs w:val="18"/>
              </w:rPr>
            </w:pPr>
            <w:r w:rsidRPr="00A13733">
              <w:rPr>
                <w:rFonts w:ascii="Aptos Narrow" w:hAnsi="Aptos Narrow"/>
                <w:spacing w:val="-5"/>
                <w:sz w:val="18"/>
                <w:szCs w:val="18"/>
              </w:rPr>
              <w:t>25</w:t>
            </w:r>
          </w:p>
        </w:tc>
        <w:tc>
          <w:tcPr>
            <w:tcW w:w="324" w:type="pct"/>
          </w:tcPr>
          <w:p w14:paraId="4EB37D53" w14:textId="77777777" w:rsidR="005C251B" w:rsidRPr="00A13733" w:rsidRDefault="005C251B">
            <w:pPr>
              <w:pStyle w:val="TableParagraph"/>
              <w:ind w:left="12"/>
              <w:rPr>
                <w:rFonts w:ascii="Aptos Narrow" w:hAnsi="Aptos Narrow"/>
                <w:sz w:val="18"/>
                <w:szCs w:val="18"/>
              </w:rPr>
            </w:pPr>
            <w:r w:rsidRPr="00A13733">
              <w:rPr>
                <w:rFonts w:ascii="Aptos Narrow" w:hAnsi="Aptos Narrow"/>
                <w:spacing w:val="-5"/>
                <w:sz w:val="18"/>
                <w:szCs w:val="18"/>
              </w:rPr>
              <w:t>35</w:t>
            </w:r>
          </w:p>
        </w:tc>
        <w:tc>
          <w:tcPr>
            <w:tcW w:w="323" w:type="pct"/>
          </w:tcPr>
          <w:p w14:paraId="56DBA906" w14:textId="77777777" w:rsidR="005C251B" w:rsidRPr="00A13733" w:rsidRDefault="005C251B">
            <w:pPr>
              <w:pStyle w:val="TableParagraph"/>
              <w:ind w:left="10"/>
              <w:rPr>
                <w:rFonts w:ascii="Aptos Narrow" w:hAnsi="Aptos Narrow"/>
                <w:sz w:val="18"/>
                <w:szCs w:val="18"/>
              </w:rPr>
            </w:pPr>
            <w:r w:rsidRPr="00A13733">
              <w:rPr>
                <w:rFonts w:ascii="Aptos Narrow" w:hAnsi="Aptos Narrow"/>
                <w:spacing w:val="-5"/>
                <w:sz w:val="18"/>
                <w:szCs w:val="18"/>
              </w:rPr>
              <w:t>48</w:t>
            </w:r>
          </w:p>
        </w:tc>
        <w:tc>
          <w:tcPr>
            <w:tcW w:w="323" w:type="pct"/>
          </w:tcPr>
          <w:p w14:paraId="43F03D25" w14:textId="77777777" w:rsidR="005C251B" w:rsidRPr="00A13733" w:rsidRDefault="005C251B">
            <w:pPr>
              <w:pStyle w:val="TableParagraph"/>
              <w:ind w:left="3"/>
              <w:rPr>
                <w:rFonts w:ascii="Aptos Narrow" w:hAnsi="Aptos Narrow"/>
                <w:sz w:val="18"/>
                <w:szCs w:val="18"/>
              </w:rPr>
            </w:pPr>
            <w:r w:rsidRPr="00A13733">
              <w:rPr>
                <w:rFonts w:ascii="Aptos Narrow" w:hAnsi="Aptos Narrow"/>
                <w:spacing w:val="-10"/>
                <w:sz w:val="18"/>
                <w:szCs w:val="18"/>
              </w:rPr>
              <w:t>2</w:t>
            </w:r>
          </w:p>
        </w:tc>
        <w:tc>
          <w:tcPr>
            <w:tcW w:w="323" w:type="pct"/>
          </w:tcPr>
          <w:p w14:paraId="726698D8" w14:textId="77777777" w:rsidR="005C251B" w:rsidRPr="00A13733" w:rsidRDefault="005C251B">
            <w:pPr>
              <w:pStyle w:val="TableParagraph"/>
              <w:ind w:left="7"/>
              <w:rPr>
                <w:rFonts w:ascii="Aptos Narrow" w:hAnsi="Aptos Narrow"/>
                <w:sz w:val="18"/>
                <w:szCs w:val="18"/>
              </w:rPr>
            </w:pPr>
            <w:r w:rsidRPr="00A13733">
              <w:rPr>
                <w:rFonts w:ascii="Aptos Narrow" w:hAnsi="Aptos Narrow"/>
                <w:spacing w:val="-10"/>
                <w:sz w:val="18"/>
                <w:szCs w:val="18"/>
              </w:rPr>
              <w:t>1</w:t>
            </w:r>
          </w:p>
        </w:tc>
        <w:tc>
          <w:tcPr>
            <w:tcW w:w="323" w:type="pct"/>
          </w:tcPr>
          <w:p w14:paraId="65027F97" w14:textId="77777777" w:rsidR="005C251B" w:rsidRPr="00A13733" w:rsidRDefault="005C251B">
            <w:pPr>
              <w:pStyle w:val="TableParagraph"/>
              <w:ind w:left="6"/>
              <w:rPr>
                <w:rFonts w:ascii="Aptos Narrow" w:hAnsi="Aptos Narrow"/>
                <w:sz w:val="18"/>
                <w:szCs w:val="18"/>
              </w:rPr>
            </w:pPr>
            <w:r w:rsidRPr="00A13733">
              <w:rPr>
                <w:rFonts w:ascii="Aptos Narrow" w:hAnsi="Aptos Narrow"/>
                <w:spacing w:val="-10"/>
                <w:sz w:val="18"/>
                <w:szCs w:val="18"/>
              </w:rPr>
              <w:t>3</w:t>
            </w:r>
          </w:p>
        </w:tc>
        <w:tc>
          <w:tcPr>
            <w:tcW w:w="323" w:type="pct"/>
          </w:tcPr>
          <w:p w14:paraId="2BE5BE11" w14:textId="77777777" w:rsidR="005C251B" w:rsidRPr="00A13733" w:rsidRDefault="005C251B">
            <w:pPr>
              <w:pStyle w:val="TableParagraph"/>
              <w:ind w:left="8" w:right="2"/>
              <w:rPr>
                <w:rFonts w:ascii="Aptos Narrow" w:hAnsi="Aptos Narrow"/>
                <w:sz w:val="18"/>
                <w:szCs w:val="18"/>
              </w:rPr>
            </w:pPr>
            <w:r w:rsidRPr="00A13733">
              <w:rPr>
                <w:rFonts w:ascii="Aptos Narrow" w:hAnsi="Aptos Narrow"/>
                <w:spacing w:val="-10"/>
                <w:sz w:val="18"/>
                <w:szCs w:val="18"/>
              </w:rPr>
              <w:t>5</w:t>
            </w:r>
          </w:p>
        </w:tc>
        <w:tc>
          <w:tcPr>
            <w:tcW w:w="324" w:type="pct"/>
          </w:tcPr>
          <w:p w14:paraId="27B94F78" w14:textId="77777777" w:rsidR="005C251B" w:rsidRPr="00A13733" w:rsidRDefault="005C251B">
            <w:pPr>
              <w:pStyle w:val="TableParagraph"/>
              <w:ind w:left="3" w:right="2"/>
              <w:rPr>
                <w:rFonts w:ascii="Aptos Narrow" w:hAnsi="Aptos Narrow"/>
                <w:sz w:val="18"/>
                <w:szCs w:val="18"/>
              </w:rPr>
            </w:pPr>
            <w:r w:rsidRPr="00A13733">
              <w:rPr>
                <w:rFonts w:ascii="Aptos Narrow" w:hAnsi="Aptos Narrow"/>
                <w:spacing w:val="-10"/>
                <w:sz w:val="18"/>
                <w:szCs w:val="18"/>
              </w:rPr>
              <w:t>2</w:t>
            </w:r>
          </w:p>
        </w:tc>
        <w:tc>
          <w:tcPr>
            <w:tcW w:w="323" w:type="pct"/>
          </w:tcPr>
          <w:p w14:paraId="0B2A7867" w14:textId="77777777" w:rsidR="005C251B" w:rsidRPr="00A13733" w:rsidRDefault="005C251B">
            <w:pPr>
              <w:pStyle w:val="TableParagraph"/>
              <w:ind w:left="8" w:right="9"/>
              <w:rPr>
                <w:rFonts w:ascii="Aptos Narrow" w:hAnsi="Aptos Narrow"/>
                <w:sz w:val="18"/>
                <w:szCs w:val="18"/>
              </w:rPr>
            </w:pPr>
            <w:r w:rsidRPr="00A13733">
              <w:rPr>
                <w:rFonts w:ascii="Aptos Narrow" w:hAnsi="Aptos Narrow"/>
                <w:spacing w:val="-10"/>
                <w:sz w:val="18"/>
                <w:szCs w:val="18"/>
              </w:rPr>
              <w:t>2</w:t>
            </w:r>
          </w:p>
        </w:tc>
        <w:tc>
          <w:tcPr>
            <w:tcW w:w="393" w:type="pct"/>
          </w:tcPr>
          <w:p w14:paraId="7759B7AB" w14:textId="77777777" w:rsidR="005C251B" w:rsidRPr="00A13733" w:rsidRDefault="005C251B">
            <w:pPr>
              <w:pStyle w:val="TableParagraph"/>
              <w:ind w:left="2" w:right="3"/>
              <w:rPr>
                <w:rFonts w:ascii="Aptos Narrow" w:hAnsi="Aptos Narrow"/>
                <w:b/>
                <w:sz w:val="18"/>
                <w:szCs w:val="18"/>
              </w:rPr>
            </w:pPr>
            <w:r w:rsidRPr="00A13733">
              <w:rPr>
                <w:rFonts w:ascii="Aptos Narrow" w:hAnsi="Aptos Narrow"/>
                <w:b/>
                <w:color w:val="00AF50"/>
                <w:spacing w:val="-5"/>
                <w:w w:val="105"/>
                <w:sz w:val="18"/>
                <w:szCs w:val="18"/>
              </w:rPr>
              <w:t>145</w:t>
            </w:r>
          </w:p>
        </w:tc>
      </w:tr>
      <w:tr w:rsidR="005C251B" w:rsidRPr="00A13733" w14:paraId="0A19BC3A" w14:textId="77777777" w:rsidTr="00E94F99">
        <w:trPr>
          <w:trHeight w:val="465"/>
        </w:trPr>
        <w:tc>
          <w:tcPr>
            <w:tcW w:w="687" w:type="pct"/>
            <w:shd w:val="clear" w:color="auto" w:fill="D1FFE6"/>
          </w:tcPr>
          <w:p w14:paraId="2E4A9274" w14:textId="77777777" w:rsidR="005C251B" w:rsidRPr="00A13733" w:rsidRDefault="005C251B">
            <w:pPr>
              <w:pStyle w:val="TableParagraph"/>
              <w:ind w:left="14" w:right="3"/>
              <w:rPr>
                <w:rFonts w:ascii="Aptos Narrow" w:hAnsi="Aptos Narrow"/>
                <w:b/>
                <w:sz w:val="18"/>
                <w:szCs w:val="18"/>
              </w:rPr>
            </w:pPr>
            <w:r w:rsidRPr="00A13733">
              <w:rPr>
                <w:rFonts w:ascii="Aptos Narrow" w:hAnsi="Aptos Narrow"/>
                <w:b/>
                <w:color w:val="00AF50"/>
                <w:spacing w:val="-2"/>
                <w:sz w:val="18"/>
                <w:szCs w:val="18"/>
              </w:rPr>
              <w:t>CELKOVÝ POČET</w:t>
            </w:r>
          </w:p>
        </w:tc>
        <w:tc>
          <w:tcPr>
            <w:tcW w:w="338" w:type="pct"/>
            <w:shd w:val="clear" w:color="auto" w:fill="D1FFE6"/>
          </w:tcPr>
          <w:p w14:paraId="7DE13139" w14:textId="77777777" w:rsidR="005C251B" w:rsidRPr="00A13733" w:rsidRDefault="005C251B">
            <w:pPr>
              <w:pStyle w:val="TableParagraph"/>
              <w:ind w:left="7" w:right="2"/>
              <w:rPr>
                <w:rFonts w:ascii="Aptos Narrow" w:hAnsi="Aptos Narrow"/>
                <w:b/>
                <w:sz w:val="18"/>
                <w:szCs w:val="18"/>
              </w:rPr>
            </w:pPr>
            <w:r w:rsidRPr="00A13733">
              <w:rPr>
                <w:rFonts w:ascii="Aptos Narrow" w:hAnsi="Aptos Narrow"/>
                <w:b/>
                <w:color w:val="00AF50"/>
                <w:spacing w:val="-10"/>
                <w:w w:val="105"/>
                <w:sz w:val="18"/>
                <w:szCs w:val="18"/>
              </w:rPr>
              <w:t>6</w:t>
            </w:r>
          </w:p>
        </w:tc>
        <w:tc>
          <w:tcPr>
            <w:tcW w:w="339" w:type="pct"/>
            <w:shd w:val="clear" w:color="auto" w:fill="D1FFE6"/>
          </w:tcPr>
          <w:p w14:paraId="432A43AE" w14:textId="77777777" w:rsidR="005C251B" w:rsidRPr="00A13733" w:rsidRDefault="005C251B">
            <w:pPr>
              <w:pStyle w:val="TableParagraph"/>
              <w:ind w:left="9" w:right="2"/>
              <w:rPr>
                <w:rFonts w:ascii="Aptos Narrow" w:hAnsi="Aptos Narrow"/>
                <w:b/>
                <w:sz w:val="18"/>
                <w:szCs w:val="18"/>
              </w:rPr>
            </w:pPr>
            <w:r w:rsidRPr="00A13733">
              <w:rPr>
                <w:rFonts w:ascii="Aptos Narrow" w:hAnsi="Aptos Narrow"/>
                <w:b/>
                <w:color w:val="00AF50"/>
                <w:spacing w:val="-10"/>
                <w:w w:val="105"/>
                <w:sz w:val="18"/>
                <w:szCs w:val="18"/>
              </w:rPr>
              <w:t>6</w:t>
            </w:r>
          </w:p>
        </w:tc>
        <w:tc>
          <w:tcPr>
            <w:tcW w:w="335" w:type="pct"/>
            <w:shd w:val="clear" w:color="auto" w:fill="D1FFE6"/>
          </w:tcPr>
          <w:p w14:paraId="47733A4F" w14:textId="77777777" w:rsidR="005C251B" w:rsidRPr="00A13733" w:rsidRDefault="005C251B">
            <w:pPr>
              <w:pStyle w:val="TableParagraph"/>
              <w:ind w:left="11" w:right="5"/>
              <w:rPr>
                <w:rFonts w:ascii="Aptos Narrow" w:hAnsi="Aptos Narrow"/>
                <w:b/>
                <w:sz w:val="18"/>
                <w:szCs w:val="18"/>
              </w:rPr>
            </w:pPr>
            <w:r w:rsidRPr="00A13733">
              <w:rPr>
                <w:rFonts w:ascii="Aptos Narrow" w:hAnsi="Aptos Narrow"/>
                <w:b/>
                <w:color w:val="00AF50"/>
                <w:spacing w:val="-5"/>
                <w:w w:val="105"/>
                <w:sz w:val="18"/>
                <w:szCs w:val="18"/>
              </w:rPr>
              <w:t>56</w:t>
            </w:r>
          </w:p>
        </w:tc>
        <w:tc>
          <w:tcPr>
            <w:tcW w:w="323" w:type="pct"/>
            <w:shd w:val="clear" w:color="auto" w:fill="D1FFE6"/>
          </w:tcPr>
          <w:p w14:paraId="2A90C935" w14:textId="77777777" w:rsidR="005C251B" w:rsidRPr="00A13733" w:rsidRDefault="005C251B">
            <w:pPr>
              <w:pStyle w:val="TableParagraph"/>
              <w:ind w:left="10"/>
              <w:rPr>
                <w:rFonts w:ascii="Aptos Narrow" w:hAnsi="Aptos Narrow"/>
                <w:b/>
                <w:sz w:val="18"/>
                <w:szCs w:val="18"/>
              </w:rPr>
            </w:pPr>
            <w:r w:rsidRPr="00A13733">
              <w:rPr>
                <w:rFonts w:ascii="Aptos Narrow" w:hAnsi="Aptos Narrow"/>
                <w:b/>
                <w:color w:val="00AF50"/>
                <w:spacing w:val="-5"/>
                <w:w w:val="105"/>
                <w:sz w:val="18"/>
                <w:szCs w:val="18"/>
              </w:rPr>
              <w:t>65</w:t>
            </w:r>
          </w:p>
        </w:tc>
        <w:tc>
          <w:tcPr>
            <w:tcW w:w="324" w:type="pct"/>
            <w:shd w:val="clear" w:color="auto" w:fill="D1FFE6"/>
          </w:tcPr>
          <w:p w14:paraId="0F83CE4C" w14:textId="77777777" w:rsidR="005C251B" w:rsidRPr="00A13733" w:rsidRDefault="005C251B">
            <w:pPr>
              <w:pStyle w:val="TableParagraph"/>
              <w:ind w:left="12" w:right="5"/>
              <w:rPr>
                <w:rFonts w:ascii="Aptos Narrow" w:hAnsi="Aptos Narrow"/>
                <w:b/>
                <w:sz w:val="18"/>
                <w:szCs w:val="18"/>
              </w:rPr>
            </w:pPr>
            <w:r w:rsidRPr="00A13733">
              <w:rPr>
                <w:rFonts w:ascii="Aptos Narrow" w:hAnsi="Aptos Narrow"/>
                <w:b/>
                <w:color w:val="00AF50"/>
                <w:spacing w:val="-5"/>
                <w:w w:val="105"/>
                <w:sz w:val="18"/>
                <w:szCs w:val="18"/>
              </w:rPr>
              <w:t>75</w:t>
            </w:r>
          </w:p>
        </w:tc>
        <w:tc>
          <w:tcPr>
            <w:tcW w:w="323" w:type="pct"/>
            <w:shd w:val="clear" w:color="auto" w:fill="D1FFE6"/>
          </w:tcPr>
          <w:p w14:paraId="4E8DFD7E" w14:textId="77777777" w:rsidR="005C251B" w:rsidRPr="00A13733" w:rsidRDefault="005C251B">
            <w:pPr>
              <w:pStyle w:val="TableParagraph"/>
              <w:ind w:left="7"/>
              <w:rPr>
                <w:rFonts w:ascii="Aptos Narrow" w:hAnsi="Aptos Narrow"/>
                <w:b/>
                <w:sz w:val="18"/>
                <w:szCs w:val="18"/>
              </w:rPr>
            </w:pPr>
            <w:r w:rsidRPr="00A13733">
              <w:rPr>
                <w:rFonts w:ascii="Aptos Narrow" w:hAnsi="Aptos Narrow"/>
                <w:b/>
                <w:color w:val="00AF50"/>
                <w:spacing w:val="-5"/>
                <w:w w:val="105"/>
                <w:sz w:val="18"/>
                <w:szCs w:val="18"/>
              </w:rPr>
              <w:t>108</w:t>
            </w:r>
          </w:p>
        </w:tc>
        <w:tc>
          <w:tcPr>
            <w:tcW w:w="323" w:type="pct"/>
            <w:shd w:val="clear" w:color="auto" w:fill="D1FFE6"/>
          </w:tcPr>
          <w:p w14:paraId="3842BA58" w14:textId="77777777" w:rsidR="005C251B" w:rsidRPr="00A13733" w:rsidRDefault="005C251B">
            <w:pPr>
              <w:pStyle w:val="TableParagraph"/>
              <w:ind w:left="6"/>
              <w:rPr>
                <w:rFonts w:ascii="Aptos Narrow" w:hAnsi="Aptos Narrow"/>
                <w:b/>
                <w:sz w:val="18"/>
                <w:szCs w:val="18"/>
              </w:rPr>
            </w:pPr>
            <w:r w:rsidRPr="00A13733">
              <w:rPr>
                <w:rFonts w:ascii="Aptos Narrow" w:hAnsi="Aptos Narrow"/>
                <w:b/>
                <w:color w:val="00AF50"/>
                <w:spacing w:val="-10"/>
                <w:w w:val="105"/>
                <w:sz w:val="18"/>
                <w:szCs w:val="18"/>
              </w:rPr>
              <w:t>3</w:t>
            </w:r>
          </w:p>
        </w:tc>
        <w:tc>
          <w:tcPr>
            <w:tcW w:w="323" w:type="pct"/>
            <w:shd w:val="clear" w:color="auto" w:fill="D1FFE6"/>
          </w:tcPr>
          <w:p w14:paraId="72F38733" w14:textId="77777777" w:rsidR="005C251B" w:rsidRPr="00A13733" w:rsidRDefault="005C251B">
            <w:pPr>
              <w:pStyle w:val="TableParagraph"/>
              <w:ind w:left="10"/>
              <w:rPr>
                <w:rFonts w:ascii="Aptos Narrow" w:hAnsi="Aptos Narrow"/>
                <w:b/>
                <w:sz w:val="18"/>
                <w:szCs w:val="18"/>
              </w:rPr>
            </w:pPr>
            <w:r w:rsidRPr="00A13733">
              <w:rPr>
                <w:rFonts w:ascii="Aptos Narrow" w:hAnsi="Aptos Narrow"/>
                <w:b/>
                <w:color w:val="00AF50"/>
                <w:spacing w:val="-10"/>
                <w:w w:val="105"/>
                <w:sz w:val="18"/>
                <w:szCs w:val="18"/>
              </w:rPr>
              <w:t>3</w:t>
            </w:r>
          </w:p>
        </w:tc>
        <w:tc>
          <w:tcPr>
            <w:tcW w:w="323" w:type="pct"/>
            <w:shd w:val="clear" w:color="auto" w:fill="D1FFE6"/>
          </w:tcPr>
          <w:p w14:paraId="0396A971" w14:textId="77777777" w:rsidR="005C251B" w:rsidRPr="00A13733" w:rsidRDefault="005C251B">
            <w:pPr>
              <w:pStyle w:val="TableParagraph"/>
              <w:ind w:left="9"/>
              <w:rPr>
                <w:rFonts w:ascii="Aptos Narrow" w:hAnsi="Aptos Narrow"/>
                <w:b/>
                <w:sz w:val="18"/>
                <w:szCs w:val="18"/>
              </w:rPr>
            </w:pPr>
            <w:r w:rsidRPr="00A13733">
              <w:rPr>
                <w:rFonts w:ascii="Aptos Narrow" w:hAnsi="Aptos Narrow"/>
                <w:b/>
                <w:color w:val="00AF50"/>
                <w:spacing w:val="-10"/>
                <w:w w:val="105"/>
                <w:sz w:val="18"/>
                <w:szCs w:val="18"/>
              </w:rPr>
              <w:t>3</w:t>
            </w:r>
          </w:p>
        </w:tc>
        <w:tc>
          <w:tcPr>
            <w:tcW w:w="323" w:type="pct"/>
            <w:shd w:val="clear" w:color="auto" w:fill="D1FFE6"/>
          </w:tcPr>
          <w:p w14:paraId="45EEF58B" w14:textId="77777777" w:rsidR="005C251B" w:rsidRPr="00A13733" w:rsidRDefault="005C251B">
            <w:pPr>
              <w:pStyle w:val="TableParagraph"/>
              <w:ind w:left="9" w:right="1"/>
              <w:rPr>
                <w:rFonts w:ascii="Aptos Narrow" w:hAnsi="Aptos Narrow"/>
                <w:b/>
                <w:sz w:val="18"/>
                <w:szCs w:val="18"/>
              </w:rPr>
            </w:pPr>
            <w:r w:rsidRPr="00A13733">
              <w:rPr>
                <w:rFonts w:ascii="Aptos Narrow" w:hAnsi="Aptos Narrow"/>
                <w:b/>
                <w:color w:val="00AF50"/>
                <w:spacing w:val="-10"/>
                <w:w w:val="105"/>
                <w:sz w:val="18"/>
                <w:szCs w:val="18"/>
              </w:rPr>
              <w:t>7</w:t>
            </w:r>
          </w:p>
        </w:tc>
        <w:tc>
          <w:tcPr>
            <w:tcW w:w="324" w:type="pct"/>
            <w:shd w:val="clear" w:color="auto" w:fill="D1FFE6"/>
          </w:tcPr>
          <w:p w14:paraId="7B4EB6C0" w14:textId="77777777" w:rsidR="005C251B" w:rsidRPr="00A13733" w:rsidRDefault="005C251B">
            <w:pPr>
              <w:pStyle w:val="TableParagraph"/>
              <w:ind w:left="3"/>
              <w:rPr>
                <w:rFonts w:ascii="Aptos Narrow" w:hAnsi="Aptos Narrow"/>
                <w:b/>
                <w:sz w:val="18"/>
                <w:szCs w:val="18"/>
              </w:rPr>
            </w:pPr>
            <w:r w:rsidRPr="00A13733">
              <w:rPr>
                <w:rFonts w:ascii="Aptos Narrow" w:hAnsi="Aptos Narrow"/>
                <w:b/>
                <w:color w:val="00AF50"/>
                <w:spacing w:val="-10"/>
                <w:w w:val="105"/>
                <w:sz w:val="18"/>
                <w:szCs w:val="18"/>
              </w:rPr>
              <w:t>4</w:t>
            </w:r>
          </w:p>
        </w:tc>
        <w:tc>
          <w:tcPr>
            <w:tcW w:w="323" w:type="pct"/>
            <w:shd w:val="clear" w:color="auto" w:fill="D1FFE6"/>
          </w:tcPr>
          <w:p w14:paraId="15C5DB1D" w14:textId="77777777" w:rsidR="005C251B" w:rsidRPr="00A13733" w:rsidRDefault="005C251B">
            <w:pPr>
              <w:pStyle w:val="TableParagraph"/>
              <w:ind w:left="8" w:right="8"/>
              <w:rPr>
                <w:rFonts w:ascii="Aptos Narrow" w:hAnsi="Aptos Narrow"/>
                <w:b/>
                <w:sz w:val="18"/>
                <w:szCs w:val="18"/>
              </w:rPr>
            </w:pPr>
            <w:r w:rsidRPr="00A13733">
              <w:rPr>
                <w:rFonts w:ascii="Aptos Narrow" w:hAnsi="Aptos Narrow"/>
                <w:b/>
                <w:color w:val="00AF50"/>
                <w:spacing w:val="-10"/>
                <w:w w:val="105"/>
                <w:sz w:val="18"/>
                <w:szCs w:val="18"/>
              </w:rPr>
              <w:t>8</w:t>
            </w:r>
          </w:p>
        </w:tc>
        <w:tc>
          <w:tcPr>
            <w:tcW w:w="393" w:type="pct"/>
            <w:shd w:val="clear" w:color="auto" w:fill="D1FFE6"/>
          </w:tcPr>
          <w:p w14:paraId="6273A8A5" w14:textId="77777777" w:rsidR="005C251B" w:rsidRPr="00A13733" w:rsidRDefault="005C251B">
            <w:pPr>
              <w:pStyle w:val="TableParagraph"/>
              <w:ind w:left="2" w:right="3"/>
              <w:rPr>
                <w:rFonts w:ascii="Aptos Narrow" w:hAnsi="Aptos Narrow"/>
                <w:b/>
                <w:sz w:val="18"/>
                <w:szCs w:val="18"/>
              </w:rPr>
            </w:pPr>
            <w:r w:rsidRPr="00A13733">
              <w:rPr>
                <w:rFonts w:ascii="Aptos Narrow" w:hAnsi="Aptos Narrow"/>
                <w:b/>
                <w:color w:val="00AF50"/>
                <w:spacing w:val="-5"/>
                <w:w w:val="105"/>
                <w:sz w:val="18"/>
                <w:szCs w:val="18"/>
              </w:rPr>
              <w:t>344</w:t>
            </w:r>
          </w:p>
        </w:tc>
      </w:tr>
    </w:tbl>
    <w:p w14:paraId="42E21BB2" w14:textId="77777777" w:rsidR="00E94F99" w:rsidRDefault="00E94F99" w:rsidP="00E94F99">
      <w:pPr>
        <w:pStyle w:val="SRIodrazkatext"/>
        <w:spacing w:after="0" w:line="240" w:lineRule="auto"/>
        <w:ind w:left="0" w:firstLine="0"/>
        <w:jc w:val="left"/>
        <w:rPr>
          <w:b/>
          <w:bCs/>
          <w:sz w:val="18"/>
          <w:szCs w:val="18"/>
        </w:rPr>
      </w:pPr>
    </w:p>
    <w:p w14:paraId="5EFC305A" w14:textId="6826EA26" w:rsidR="00E94F99" w:rsidRPr="00E94F99" w:rsidRDefault="00E94F99" w:rsidP="00583724">
      <w:pPr>
        <w:pStyle w:val="SRIodrazkatext"/>
        <w:spacing w:after="0" w:line="240" w:lineRule="auto"/>
        <w:ind w:hanging="567"/>
        <w:jc w:val="left"/>
        <w:rPr>
          <w:sz w:val="18"/>
          <w:szCs w:val="18"/>
        </w:rPr>
      </w:pPr>
      <w:r w:rsidRPr="003E0BF9">
        <w:rPr>
          <w:b/>
          <w:bCs/>
          <w:sz w:val="18"/>
          <w:szCs w:val="18"/>
        </w:rPr>
        <w:t>Zdroj:</w:t>
      </w:r>
      <w:r w:rsidR="00583724">
        <w:rPr>
          <w:sz w:val="18"/>
          <w:szCs w:val="18"/>
        </w:rPr>
        <w:tab/>
      </w:r>
      <w:r w:rsidRPr="00E94F99">
        <w:rPr>
          <w:sz w:val="18"/>
          <w:szCs w:val="18"/>
        </w:rPr>
        <w:t xml:space="preserve">INSPEÇÃO-GERAL DA EDUCAÇÃO E CIÊNCIA. </w:t>
      </w:r>
      <w:proofErr w:type="spellStart"/>
      <w:r w:rsidRPr="00E94F99">
        <w:rPr>
          <w:i/>
          <w:iCs/>
          <w:sz w:val="18"/>
          <w:szCs w:val="18"/>
        </w:rPr>
        <w:t>Avaliação</w:t>
      </w:r>
      <w:proofErr w:type="spellEnd"/>
      <w:r w:rsidRPr="00E94F99">
        <w:rPr>
          <w:i/>
          <w:iCs/>
          <w:sz w:val="18"/>
          <w:szCs w:val="18"/>
        </w:rPr>
        <w:t xml:space="preserve"> </w:t>
      </w:r>
      <w:proofErr w:type="spellStart"/>
      <w:r w:rsidRPr="00E94F99">
        <w:rPr>
          <w:i/>
          <w:iCs/>
          <w:sz w:val="18"/>
          <w:szCs w:val="18"/>
        </w:rPr>
        <w:t>Externa</w:t>
      </w:r>
      <w:proofErr w:type="spellEnd"/>
      <w:r w:rsidRPr="00E94F99">
        <w:rPr>
          <w:i/>
          <w:iCs/>
          <w:sz w:val="18"/>
          <w:szCs w:val="18"/>
        </w:rPr>
        <w:t xml:space="preserve"> das </w:t>
      </w:r>
      <w:proofErr w:type="spellStart"/>
      <w:r w:rsidRPr="00E94F99">
        <w:rPr>
          <w:i/>
          <w:iCs/>
          <w:sz w:val="18"/>
          <w:szCs w:val="18"/>
        </w:rPr>
        <w:t>Escolas</w:t>
      </w:r>
      <w:proofErr w:type="spellEnd"/>
      <w:r w:rsidRPr="00E94F99">
        <w:rPr>
          <w:i/>
          <w:iCs/>
          <w:sz w:val="18"/>
          <w:szCs w:val="18"/>
        </w:rPr>
        <w:t xml:space="preserve">. </w:t>
      </w:r>
      <w:proofErr w:type="spellStart"/>
      <w:r w:rsidRPr="00E94F99">
        <w:rPr>
          <w:i/>
          <w:iCs/>
          <w:sz w:val="18"/>
          <w:szCs w:val="18"/>
        </w:rPr>
        <w:t>Relatório</w:t>
      </w:r>
      <w:proofErr w:type="spellEnd"/>
      <w:r w:rsidRPr="00E94F99">
        <w:rPr>
          <w:i/>
          <w:iCs/>
          <w:sz w:val="18"/>
          <w:szCs w:val="18"/>
        </w:rPr>
        <w:t xml:space="preserve"> </w:t>
      </w:r>
      <w:proofErr w:type="spellStart"/>
      <w:r w:rsidRPr="00E94F99">
        <w:rPr>
          <w:i/>
          <w:iCs/>
          <w:sz w:val="18"/>
          <w:szCs w:val="18"/>
        </w:rPr>
        <w:t>global</w:t>
      </w:r>
      <w:proofErr w:type="spellEnd"/>
      <w:r w:rsidRPr="00E94F99">
        <w:rPr>
          <w:i/>
          <w:iCs/>
          <w:sz w:val="18"/>
          <w:szCs w:val="18"/>
        </w:rPr>
        <w:t xml:space="preserve"> 2022-2023 e 2023-2024</w:t>
      </w:r>
      <w:r w:rsidRPr="00E94F99">
        <w:rPr>
          <w:sz w:val="18"/>
          <w:szCs w:val="18"/>
        </w:rPr>
        <w:t xml:space="preserve">. [online]. 2025. [cit. 2026-01-30]. Dostupné na internete: </w:t>
      </w:r>
      <w:r w:rsidRPr="00E94F99">
        <w:rPr>
          <w:noProof/>
          <w:sz w:val="18"/>
          <w:szCs w:val="18"/>
        </w:rPr>
        <w:t>&lt;</w:t>
      </w:r>
      <w:hyperlink r:id="rId30" w:history="1">
        <w:r w:rsidRPr="00E94F99">
          <w:rPr>
            <w:rStyle w:val="Hypertextovprepojenie"/>
            <w:sz w:val="18"/>
            <w:szCs w:val="18"/>
          </w:rPr>
          <w:t>https://www.igec.mec.pt/upload/Relatorios/AEE_22-23_23-24.pdf</w:t>
        </w:r>
      </w:hyperlink>
      <w:r w:rsidRPr="00E94F99">
        <w:rPr>
          <w:sz w:val="18"/>
          <w:szCs w:val="18"/>
        </w:rPr>
        <w:t>&gt;.</w:t>
      </w:r>
    </w:p>
    <w:p w14:paraId="1856C155" w14:textId="77777777" w:rsidR="005C251B" w:rsidRDefault="005C251B" w:rsidP="005C251B">
      <w:pPr>
        <w:pStyle w:val="SRIodrazkatext"/>
        <w:ind w:left="0" w:firstLine="0"/>
        <w:rPr>
          <w:color w:val="0070C0"/>
        </w:rPr>
      </w:pPr>
    </w:p>
    <w:p w14:paraId="65C046C9" w14:textId="77777777" w:rsidR="00CE45E2" w:rsidRDefault="00CE45E2" w:rsidP="005C251B">
      <w:pPr>
        <w:pStyle w:val="SRIodrazkatext"/>
        <w:ind w:left="0" w:firstLine="0"/>
        <w:rPr>
          <w:color w:val="0070C0"/>
        </w:rPr>
      </w:pPr>
    </w:p>
    <w:p w14:paraId="7B37AC0E" w14:textId="4351F25C" w:rsidR="00897698" w:rsidRDefault="00897698" w:rsidP="00AB76A0">
      <w:pPr>
        <w:pStyle w:val="Nadpis2"/>
      </w:pPr>
      <w:bookmarkStart w:id="22" w:name="_Toc223684930"/>
      <w:r>
        <w:t>Oblasti/kritériá hodnotenia kvality škôl a školských zariadení</w:t>
      </w:r>
      <w:r w:rsidR="00A0639F">
        <w:t xml:space="preserve"> (okrem VŠ)</w:t>
      </w:r>
      <w:bookmarkEnd w:id="22"/>
    </w:p>
    <w:p w14:paraId="0B812FF6" w14:textId="77777777" w:rsidR="00C5007D" w:rsidRDefault="00C5007D" w:rsidP="00C5007D">
      <w:pPr>
        <w:pStyle w:val="Itext"/>
        <w:rPr>
          <w:lang w:val="sk-SK"/>
        </w:rPr>
      </w:pPr>
    </w:p>
    <w:p w14:paraId="1FD8562F" w14:textId="7C39475F" w:rsidR="003F4BB2" w:rsidRPr="005756AE" w:rsidRDefault="003F4BB2" w:rsidP="003F4BB2">
      <w:pPr>
        <w:rPr>
          <w:b/>
          <w:bCs/>
          <w:sz w:val="26"/>
          <w:szCs w:val="26"/>
        </w:rPr>
      </w:pPr>
      <w:r w:rsidRPr="005756AE">
        <w:rPr>
          <w:b/>
          <w:bCs/>
          <w:sz w:val="26"/>
          <w:szCs w:val="26"/>
        </w:rPr>
        <w:t>Referenčný rámec</w:t>
      </w:r>
      <w:r w:rsidR="00316029">
        <w:rPr>
          <w:b/>
          <w:bCs/>
          <w:sz w:val="26"/>
          <w:szCs w:val="26"/>
        </w:rPr>
        <w:t xml:space="preserve"> </w:t>
      </w:r>
      <w:r w:rsidR="00316029" w:rsidRPr="00316029">
        <w:rPr>
          <w:b/>
          <w:bCs/>
          <w:sz w:val="26"/>
          <w:szCs w:val="26"/>
        </w:rPr>
        <w:t>externého hodnotenia škôl</w:t>
      </w:r>
    </w:p>
    <w:p w14:paraId="496EF9A1" w14:textId="10D711E2" w:rsidR="003F4BB2" w:rsidRDefault="003F4BB2" w:rsidP="003F4BB2">
      <w:pPr>
        <w:jc w:val="both"/>
      </w:pPr>
      <w:r w:rsidRPr="002C4CBF">
        <w:t xml:space="preserve">Referenčný rámec tretieho cyklu externého hodnotenia škôl je štruktúrovaný do </w:t>
      </w:r>
      <w:r w:rsidRPr="002C4CBF">
        <w:rPr>
          <w:b/>
          <w:bCs/>
        </w:rPr>
        <w:t>štyroch domén</w:t>
      </w:r>
      <w:r>
        <w:t xml:space="preserve">. Domény spolu </w:t>
      </w:r>
      <w:r w:rsidRPr="002C4CBF">
        <w:t xml:space="preserve">zahŕňajú </w:t>
      </w:r>
      <w:r w:rsidRPr="00297FFD">
        <w:rPr>
          <w:b/>
          <w:bCs/>
        </w:rPr>
        <w:t>dvanásť oblastí analýzy</w:t>
      </w:r>
      <w:r>
        <w:t xml:space="preserve">, ktoré </w:t>
      </w:r>
      <w:r w:rsidRPr="002C4CBF">
        <w:t xml:space="preserve">sú bližšie špecifikované súborom </w:t>
      </w:r>
      <w:r w:rsidRPr="00297FFD">
        <w:rPr>
          <w:b/>
          <w:bCs/>
        </w:rPr>
        <w:t>referenčných kritérií</w:t>
      </w:r>
      <w:r w:rsidRPr="002C4CBF">
        <w:t xml:space="preserve"> a</w:t>
      </w:r>
      <w:r w:rsidR="00921311">
        <w:t> </w:t>
      </w:r>
      <w:r w:rsidRPr="00297FFD">
        <w:rPr>
          <w:b/>
          <w:bCs/>
        </w:rPr>
        <w:t>ukazovateľov</w:t>
      </w:r>
      <w:r w:rsidR="00921311">
        <w:rPr>
          <w:b/>
          <w:bCs/>
        </w:rPr>
        <w:t xml:space="preserve"> (indikátorov)</w:t>
      </w:r>
      <w:r w:rsidRPr="002C4CBF">
        <w:t>.</w:t>
      </w:r>
      <w:r>
        <w:rPr>
          <w:rStyle w:val="Odkaznapoznmkupodiarou"/>
        </w:rPr>
        <w:footnoteReference w:id="43"/>
      </w:r>
    </w:p>
    <w:p w14:paraId="692B62DB" w14:textId="77777777" w:rsidR="00ED6A7E" w:rsidRDefault="00ED6A7E" w:rsidP="003F4BB2"/>
    <w:p w14:paraId="2C38A2A0" w14:textId="77777777" w:rsidR="00A42294" w:rsidRDefault="00A42294">
      <w:pPr>
        <w:rPr>
          <w:bCs/>
        </w:rPr>
      </w:pPr>
      <w:r>
        <w:rPr>
          <w:b/>
          <w:bCs/>
        </w:rPr>
        <w:br w:type="page"/>
      </w:r>
    </w:p>
    <w:p w14:paraId="65A90FB7" w14:textId="226C34F7" w:rsidR="00316029" w:rsidRPr="00316029" w:rsidRDefault="00316029" w:rsidP="00316029">
      <w:pPr>
        <w:pStyle w:val="Iobrazokoznacenie"/>
        <w:rPr>
          <w:b w:val="0"/>
          <w:bCs/>
          <w:lang w:val="sk-SK"/>
        </w:rPr>
      </w:pPr>
      <w:bookmarkStart w:id="23" w:name="_Toc223683914"/>
      <w:r w:rsidRPr="00316029">
        <w:rPr>
          <w:b w:val="0"/>
          <w:bCs/>
          <w:lang w:val="sk-SK"/>
        </w:rPr>
        <w:lastRenderedPageBreak/>
        <w:t>Referenčný rámec externého hodnotenia škôl</w:t>
      </w:r>
      <w:bookmarkEnd w:id="23"/>
    </w:p>
    <w:p w14:paraId="7C735538" w14:textId="77777777" w:rsidR="00ED6A7E" w:rsidRPr="00442D6E" w:rsidRDefault="00ED6A7E" w:rsidP="003F4BB2"/>
    <w:p w14:paraId="4FE5CED8" w14:textId="77777777" w:rsidR="003F4BB2" w:rsidRPr="00442D6E" w:rsidRDefault="003F4BB2" w:rsidP="003F4BB2">
      <w:pPr>
        <w:rPr>
          <w:sz w:val="52"/>
          <w:szCs w:val="52"/>
        </w:rPr>
      </w:pPr>
      <w:r>
        <w:rPr>
          <w:rFonts w:cs="Segoe UI Emoji"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330EFA9F" wp14:editId="60B165D3">
                <wp:simplePos x="0" y="0"/>
                <wp:positionH relativeFrom="margin">
                  <wp:align>left</wp:align>
                </wp:positionH>
                <wp:positionV relativeFrom="paragraph">
                  <wp:posOffset>416560</wp:posOffset>
                </wp:positionV>
                <wp:extent cx="4943475" cy="657225"/>
                <wp:effectExtent l="0" t="0" r="28575" b="28575"/>
                <wp:wrapNone/>
                <wp:docPr id="1103218682" name="Obdĺžni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43475" cy="657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5E562F" id="Obdĺžnik 5" o:spid="_x0000_s1026" style="position:absolute;margin-left:0;margin-top:32.8pt;width:389.25pt;height:51.75pt;z-index:-25165414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" fillcolor="white [3201]" strokecolor="#70ad47 [3209]" strokeweight="1pt">
                <w10:wrap anchorx="margin"/>
              </v:rect>
            </w:pict>
          </mc:Fallback>
        </mc:AlternateContent>
      </w:r>
      <w:r w:rsidRPr="00442D6E">
        <w:rPr>
          <w:rFonts w:cs="Segoe UI Emoji"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09C351C" wp14:editId="53AE2466">
                <wp:simplePos x="0" y="0"/>
                <wp:positionH relativeFrom="column">
                  <wp:posOffset>538480</wp:posOffset>
                </wp:positionH>
                <wp:positionV relativeFrom="paragraph">
                  <wp:posOffset>12700</wp:posOffset>
                </wp:positionV>
                <wp:extent cx="1743075" cy="485775"/>
                <wp:effectExtent l="0" t="0" r="28575" b="28575"/>
                <wp:wrapNone/>
                <wp:docPr id="1727120766" name="Vývojový diagram: alternatívny proce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3075" cy="485775"/>
                        </a:xfrm>
                        <a:prstGeom prst="flowChartAlternateProcess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EDE6EC7" w14:textId="77777777" w:rsidR="003F4BB2" w:rsidRPr="00420699" w:rsidRDefault="003F4BB2" w:rsidP="003F4BB2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</w:rPr>
                              <w:t xml:space="preserve">1. </w:t>
                            </w:r>
                            <w:r w:rsidRPr="00420699">
                              <w:rPr>
                                <w:b/>
                                <w:bCs/>
                                <w:color w:val="000000" w:themeColor="text1"/>
                              </w:rPr>
                              <w:t>Sebahodnotenie</w:t>
                            </w:r>
                            <w:r>
                              <w:rPr>
                                <w:b/>
                                <w:bCs/>
                                <w:color w:val="000000" w:themeColor="text1"/>
                              </w:rPr>
                              <w:t xml:space="preserve"> (autoevalvácia)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9C351C" id="_x0000_s1053" type="#_x0000_t176" style="position:absolute;margin-left:42.4pt;margin-top:1pt;width:137.25pt;height:38.2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" fillcolor="#d9e2f3 [660]" strokecolor="#d9e2f3 [660]" strokeweight="1pt">
                <v:textbox>
                  <w:txbxContent>
                    <w:p w14:paraId="6EDE6EC7" w14:textId="77777777" w:rsidR="003F4BB2" w:rsidRPr="00420699" w:rsidRDefault="003F4BB2" w:rsidP="003F4BB2">
                      <w:pPr>
                        <w:spacing w:after="0" w:line="240" w:lineRule="auto"/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</w:rPr>
                        <w:t xml:space="preserve">1. </w:t>
                      </w:r>
                      <w:r w:rsidRPr="00420699">
                        <w:rPr>
                          <w:b/>
                          <w:bCs/>
                          <w:color w:val="000000" w:themeColor="text1"/>
                        </w:rPr>
                        <w:t>Sebahodnotenie</w:t>
                      </w:r>
                      <w:r>
                        <w:rPr>
                          <w:b/>
                          <w:bCs/>
                          <w:color w:val="000000" w:themeColor="text1"/>
                        </w:rPr>
                        <w:t xml:space="preserve"> (autoevalvácia)</w:t>
                      </w:r>
                    </w:p>
                  </w:txbxContent>
                </v:textbox>
              </v:shape>
            </w:pict>
          </mc:Fallback>
        </mc:AlternateContent>
      </w:r>
      <w:r w:rsidRPr="00442D6E">
        <w:rPr>
          <w:rFonts w:ascii="Segoe UI Emoji" w:hAnsi="Segoe UI Emoji" w:cs="Segoe UI Emoji"/>
          <w:sz w:val="52"/>
          <w:szCs w:val="52"/>
        </w:rPr>
        <w:t>🔍</w:t>
      </w:r>
    </w:p>
    <w:p w14:paraId="3E3D1A72" w14:textId="77777777" w:rsidR="003F4BB2" w:rsidRPr="00EB1D8F" w:rsidRDefault="003F4BB2" w:rsidP="00E97315">
      <w:pPr>
        <w:pStyle w:val="Odsekzoznamu"/>
        <w:numPr>
          <w:ilvl w:val="0"/>
          <w:numId w:val="40"/>
        </w:numPr>
        <w:ind w:left="1560"/>
      </w:pPr>
      <w:r w:rsidRPr="00EB1D8F">
        <w:t>Rozvoj</w:t>
      </w:r>
    </w:p>
    <w:p w14:paraId="492C696C" w14:textId="49676C8D" w:rsidR="003F4BB2" w:rsidRPr="003F30A6" w:rsidRDefault="005F2FE0" w:rsidP="00E97315">
      <w:pPr>
        <w:pStyle w:val="Odsekzoznamu"/>
        <w:numPr>
          <w:ilvl w:val="0"/>
          <w:numId w:val="40"/>
        </w:numPr>
        <w:ind w:left="1560"/>
      </w:pPr>
      <w:r w:rsidRPr="00442D6E">
        <w:rPr>
          <w:rFonts w:cs="Segoe UI Emoji"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6A646C2" wp14:editId="3400DDCA">
                <wp:simplePos x="0" y="0"/>
                <wp:positionH relativeFrom="column">
                  <wp:posOffset>548005</wp:posOffset>
                </wp:positionH>
                <wp:positionV relativeFrom="paragraph">
                  <wp:posOffset>284480</wp:posOffset>
                </wp:positionV>
                <wp:extent cx="1743075" cy="485775"/>
                <wp:effectExtent l="0" t="0" r="28575" b="28575"/>
                <wp:wrapNone/>
                <wp:docPr id="1193316610" name="Vývojový diagram: alternatívny proce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3075" cy="485775"/>
                        </a:xfrm>
                        <a:prstGeom prst="flowChartAlternateProcess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ADCC013" w14:textId="77777777" w:rsidR="003F4BB2" w:rsidRPr="00420699" w:rsidRDefault="003F4BB2" w:rsidP="003F4BB2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</w:rPr>
                              <w:t>2. Líderstvo a manažment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A646C2" id="_x0000_s1054" type="#_x0000_t176" style="position:absolute;left:0;text-align:left;margin-left:43.15pt;margin-top:22.4pt;width:137.25pt;height:38.2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" fillcolor="#e2efd9 [665]" strokecolor="#e2efd9 [665]" strokeweight="1pt">
                <v:textbox>
                  <w:txbxContent>
                    <w:p w14:paraId="2ADCC013" w14:textId="77777777" w:rsidR="003F4BB2" w:rsidRPr="00420699" w:rsidRDefault="003F4BB2" w:rsidP="003F4BB2">
                      <w:pPr>
                        <w:spacing w:after="0" w:line="240" w:lineRule="auto"/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</w:rPr>
                        <w:t>2. Líderstvo a manažment</w:t>
                      </w:r>
                    </w:p>
                  </w:txbxContent>
                </v:textbox>
              </v:shape>
            </w:pict>
          </mc:Fallback>
        </mc:AlternateContent>
      </w:r>
      <w:r w:rsidR="003F4BB2" w:rsidRPr="00EB1D8F">
        <w:t>Konzistentnosť a vplyv</w:t>
      </w:r>
    </w:p>
    <w:p w14:paraId="47D51E30" w14:textId="7FF08691" w:rsidR="003F4BB2" w:rsidRPr="00442D6E" w:rsidRDefault="003F4BB2" w:rsidP="003F4BB2">
      <w:pPr>
        <w:rPr>
          <w:rFonts w:cs="Segoe UI Emoji"/>
        </w:rPr>
      </w:pPr>
      <w:r>
        <w:rPr>
          <w:rFonts w:cs="Segoe UI Emoji"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5AB743DB" wp14:editId="1FBC2B13">
                <wp:simplePos x="0" y="0"/>
                <wp:positionH relativeFrom="margin">
                  <wp:align>left</wp:align>
                </wp:positionH>
                <wp:positionV relativeFrom="paragraph">
                  <wp:posOffset>428625</wp:posOffset>
                </wp:positionV>
                <wp:extent cx="4933950" cy="847725"/>
                <wp:effectExtent l="0" t="0" r="19050" b="28575"/>
                <wp:wrapNone/>
                <wp:docPr id="1286567820" name="Obdĺžni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33950" cy="8477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78908C" id="Obdĺžnik 5" o:spid="_x0000_s1026" style="position:absolute;margin-left:0;margin-top:33.75pt;width:388.5pt;height:66.75pt;z-index:-25165209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" fillcolor="white [3201]" strokecolor="#70ad47 [3209]" strokeweight="1pt">
                <w10:wrap anchorx="margin"/>
              </v:rect>
            </w:pict>
          </mc:Fallback>
        </mc:AlternateContent>
      </w:r>
      <w:r w:rsidRPr="00442D6E">
        <w:rPr>
          <w:rFonts w:ascii="Segoe UI Emoji" w:hAnsi="Segoe UI Emoji" w:cs="Segoe UI Emoji"/>
          <w:sz w:val="52"/>
          <w:szCs w:val="52"/>
        </w:rPr>
        <w:t>👥</w:t>
      </w:r>
      <w:r w:rsidRPr="00442D6E">
        <w:rPr>
          <w:rFonts w:cs="Segoe UI Emoji"/>
        </w:rPr>
        <w:t xml:space="preserve"> </w:t>
      </w:r>
    </w:p>
    <w:p w14:paraId="55F3FBFE" w14:textId="77777777" w:rsidR="003F4BB2" w:rsidRPr="00346302" w:rsidRDefault="003F4BB2" w:rsidP="00E97315">
      <w:pPr>
        <w:pStyle w:val="Odsekzoznamu"/>
        <w:numPr>
          <w:ilvl w:val="0"/>
          <w:numId w:val="40"/>
        </w:numPr>
        <w:ind w:left="1560"/>
      </w:pPr>
      <w:r w:rsidRPr="00346302">
        <w:t>Vízia a stratégia</w:t>
      </w:r>
    </w:p>
    <w:p w14:paraId="0C170FFA" w14:textId="77777777" w:rsidR="003F4BB2" w:rsidRPr="00346302" w:rsidRDefault="003F4BB2" w:rsidP="00E97315">
      <w:pPr>
        <w:pStyle w:val="Odsekzoznamu"/>
        <w:numPr>
          <w:ilvl w:val="0"/>
          <w:numId w:val="40"/>
        </w:numPr>
        <w:ind w:left="1560"/>
      </w:pPr>
      <w:r>
        <w:t>Líderstvo</w:t>
      </w:r>
    </w:p>
    <w:p w14:paraId="6BCC8EFB" w14:textId="2E5C4727" w:rsidR="003F4BB2" w:rsidRPr="000D408E" w:rsidRDefault="005F2FE0" w:rsidP="00E97315">
      <w:pPr>
        <w:pStyle w:val="Odsekzoznamu"/>
        <w:numPr>
          <w:ilvl w:val="0"/>
          <w:numId w:val="40"/>
        </w:numPr>
        <w:ind w:left="1560"/>
      </w:pPr>
      <w:r w:rsidRPr="00442D6E">
        <w:rPr>
          <w:rFonts w:cs="Segoe UI Emoji"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2504F55" wp14:editId="44086B28">
                <wp:simplePos x="0" y="0"/>
                <wp:positionH relativeFrom="column">
                  <wp:posOffset>548005</wp:posOffset>
                </wp:positionH>
                <wp:positionV relativeFrom="paragraph">
                  <wp:posOffset>280670</wp:posOffset>
                </wp:positionV>
                <wp:extent cx="1743075" cy="485775"/>
                <wp:effectExtent l="0" t="0" r="28575" b="28575"/>
                <wp:wrapNone/>
                <wp:docPr id="379032732" name="Vývojový diagram: alternatívny proce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3075" cy="485775"/>
                        </a:xfrm>
                        <a:prstGeom prst="flowChartAlternateProcess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3702AD0" w14:textId="77777777" w:rsidR="003F4BB2" w:rsidRPr="00420699" w:rsidRDefault="003F4BB2" w:rsidP="003F4BB2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</w:rPr>
                              <w:t xml:space="preserve">3. </w:t>
                            </w:r>
                            <w:r w:rsidRPr="007161AD">
                              <w:rPr>
                                <w:b/>
                                <w:bCs/>
                                <w:color w:val="000000" w:themeColor="text1"/>
                              </w:rPr>
                              <w:t>Poskytovanie vzdelávacích služieb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504F55" id="_x0000_s1055" type="#_x0000_t176" style="position:absolute;left:0;text-align:left;margin-left:43.15pt;margin-top:22.1pt;width:137.25pt;height:38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" fillcolor="#fff2cc [663]" strokecolor="#fff2cc [663]" strokeweight="1pt">
                <v:textbox>
                  <w:txbxContent>
                    <w:p w14:paraId="23702AD0" w14:textId="77777777" w:rsidR="003F4BB2" w:rsidRPr="00420699" w:rsidRDefault="003F4BB2" w:rsidP="003F4BB2">
                      <w:pPr>
                        <w:spacing w:after="0" w:line="240" w:lineRule="auto"/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</w:rPr>
                        <w:t xml:space="preserve">3. </w:t>
                      </w:r>
                      <w:r w:rsidRPr="007161AD">
                        <w:rPr>
                          <w:b/>
                          <w:bCs/>
                          <w:color w:val="000000" w:themeColor="text1"/>
                        </w:rPr>
                        <w:t>Poskytovanie vzdelávacích služieb</w:t>
                      </w:r>
                    </w:p>
                  </w:txbxContent>
                </v:textbox>
              </v:shape>
            </w:pict>
          </mc:Fallback>
        </mc:AlternateContent>
      </w:r>
      <w:r w:rsidR="003F4BB2">
        <w:t>Manažment</w:t>
      </w:r>
    </w:p>
    <w:p w14:paraId="219636FC" w14:textId="46BF2787" w:rsidR="003F4BB2" w:rsidRDefault="003F4BB2" w:rsidP="003F4BB2">
      <w:pPr>
        <w:rPr>
          <w:rFonts w:ascii="Segoe UI Emoji" w:hAnsi="Segoe UI Emoji" w:cs="Segoe UI Emoji"/>
          <w:sz w:val="52"/>
          <w:szCs w:val="52"/>
        </w:rPr>
      </w:pPr>
      <w:r>
        <w:rPr>
          <w:rFonts w:cs="Segoe UI Emoji"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28CFCD7E" wp14:editId="24C78452">
                <wp:simplePos x="0" y="0"/>
                <wp:positionH relativeFrom="margin">
                  <wp:align>left</wp:align>
                </wp:positionH>
                <wp:positionV relativeFrom="paragraph">
                  <wp:posOffset>429260</wp:posOffset>
                </wp:positionV>
                <wp:extent cx="4933950" cy="1047750"/>
                <wp:effectExtent l="0" t="0" r="19050" b="19050"/>
                <wp:wrapNone/>
                <wp:docPr id="1192689732" name="Obdĺžni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33950" cy="1047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FBB323" id="Obdĺžnik 5" o:spid="_x0000_s1026" style="position:absolute;margin-left:0;margin-top:33.8pt;width:388.5pt;height:82.5pt;z-index:-25165004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" fillcolor="white [3201]" strokecolor="#70ad47 [3209]" strokeweight="1pt">
                <w10:wrap anchorx="margin"/>
              </v:rect>
            </w:pict>
          </mc:Fallback>
        </mc:AlternateContent>
      </w:r>
      <w:r w:rsidRPr="00442D6E">
        <w:rPr>
          <w:rFonts w:ascii="Segoe UI Emoji" w:hAnsi="Segoe UI Emoji" w:cs="Segoe UI Emoji"/>
          <w:sz w:val="52"/>
          <w:szCs w:val="52"/>
        </w:rPr>
        <w:t>🎓</w:t>
      </w:r>
    </w:p>
    <w:p w14:paraId="1AC82882" w14:textId="77777777" w:rsidR="003F4BB2" w:rsidRPr="00CC4DC5" w:rsidRDefault="003F4BB2" w:rsidP="00E97315">
      <w:pPr>
        <w:pStyle w:val="Odsekzoznamu"/>
        <w:numPr>
          <w:ilvl w:val="0"/>
          <w:numId w:val="40"/>
        </w:numPr>
        <w:ind w:left="1560"/>
      </w:pPr>
      <w:r w:rsidRPr="00CC4DC5">
        <w:t xml:space="preserve">Osobnostný rozvoj a pohoda žiakov </w:t>
      </w:r>
    </w:p>
    <w:p w14:paraId="0BC6B73B" w14:textId="77777777" w:rsidR="003F4BB2" w:rsidRPr="00CC4DC5" w:rsidRDefault="003F4BB2" w:rsidP="00E97315">
      <w:pPr>
        <w:pStyle w:val="Odsekzoznamu"/>
        <w:numPr>
          <w:ilvl w:val="0"/>
          <w:numId w:val="40"/>
        </w:numPr>
        <w:ind w:left="1560"/>
      </w:pPr>
      <w:r w:rsidRPr="00CC4DC5">
        <w:t xml:space="preserve">Ponuka vzdelávania a manažment učebného plánu </w:t>
      </w:r>
    </w:p>
    <w:p w14:paraId="61700828" w14:textId="77777777" w:rsidR="003F4BB2" w:rsidRDefault="003F4BB2" w:rsidP="00E97315">
      <w:pPr>
        <w:pStyle w:val="Odsekzoznamu"/>
        <w:numPr>
          <w:ilvl w:val="0"/>
          <w:numId w:val="40"/>
        </w:numPr>
        <w:ind w:left="1560"/>
      </w:pPr>
      <w:r w:rsidRPr="00CC4DC5">
        <w:t xml:space="preserve">Vyučovanie, učenie sa a hodnotenie </w:t>
      </w:r>
    </w:p>
    <w:p w14:paraId="21F5C970" w14:textId="28DBF2DD" w:rsidR="003F4BB2" w:rsidRPr="00CC4DC5" w:rsidRDefault="005F2FE0" w:rsidP="00E97315">
      <w:pPr>
        <w:pStyle w:val="Odsekzoznamu"/>
        <w:numPr>
          <w:ilvl w:val="0"/>
          <w:numId w:val="40"/>
        </w:numPr>
        <w:ind w:left="1560"/>
      </w:pPr>
      <w:r w:rsidRPr="00442D6E">
        <w:rPr>
          <w:rFonts w:cs="Segoe UI Emoji"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38F53D3" wp14:editId="64B458D6">
                <wp:simplePos x="0" y="0"/>
                <wp:positionH relativeFrom="column">
                  <wp:posOffset>557530</wp:posOffset>
                </wp:positionH>
                <wp:positionV relativeFrom="paragraph">
                  <wp:posOffset>285750</wp:posOffset>
                </wp:positionV>
                <wp:extent cx="1743075" cy="485775"/>
                <wp:effectExtent l="0" t="0" r="28575" b="28575"/>
                <wp:wrapNone/>
                <wp:docPr id="2035029091" name="Vývojový diagram: alternatívny proce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3075" cy="485775"/>
                        </a:xfrm>
                        <a:prstGeom prst="flowChartAlternateProcess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73C3681" w14:textId="77777777" w:rsidR="003F4BB2" w:rsidRPr="00420699" w:rsidRDefault="003F4BB2" w:rsidP="003F4BB2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</w:rPr>
                              <w:t>4. Výsledky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8F53D3" id="_x0000_s1056" type="#_x0000_t176" style="position:absolute;left:0;text-align:left;margin-left:43.9pt;margin-top:22.5pt;width:137.25pt;height:38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" fillcolor="#fbe4d5 [661]" strokecolor="#fbe4d5 [661]" strokeweight="1pt">
                <v:textbox>
                  <w:txbxContent>
                    <w:p w14:paraId="773C3681" w14:textId="77777777" w:rsidR="003F4BB2" w:rsidRPr="00420699" w:rsidRDefault="003F4BB2" w:rsidP="003F4BB2">
                      <w:pPr>
                        <w:spacing w:after="0" w:line="240" w:lineRule="auto"/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</w:rPr>
                        <w:t>4. Výsledky</w:t>
                      </w:r>
                    </w:p>
                  </w:txbxContent>
                </v:textbox>
              </v:shape>
            </w:pict>
          </mc:Fallback>
        </mc:AlternateContent>
      </w:r>
      <w:r w:rsidR="003F4BB2" w:rsidRPr="00CC4DC5">
        <w:t>Plánovanie a monitorovanie výchovno-vzdelávacej a vyučovacej praxe</w:t>
      </w:r>
    </w:p>
    <w:p w14:paraId="6D3D9E88" w14:textId="77378AFD" w:rsidR="003F4BB2" w:rsidRDefault="003F4BB2" w:rsidP="003F4BB2">
      <w:pPr>
        <w:rPr>
          <w:rFonts w:ascii="Segoe UI Emoji" w:hAnsi="Segoe UI Emoji" w:cs="Segoe UI Emoji"/>
          <w:sz w:val="52"/>
          <w:szCs w:val="52"/>
        </w:rPr>
      </w:pPr>
      <w:r>
        <w:rPr>
          <w:rFonts w:cs="Segoe UI Emoji"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58F9CD78" wp14:editId="1900D1F1">
                <wp:simplePos x="0" y="0"/>
                <wp:positionH relativeFrom="margin">
                  <wp:posOffset>-13970</wp:posOffset>
                </wp:positionH>
                <wp:positionV relativeFrom="paragraph">
                  <wp:posOffset>426720</wp:posOffset>
                </wp:positionV>
                <wp:extent cx="4933950" cy="819150"/>
                <wp:effectExtent l="0" t="0" r="19050" b="19050"/>
                <wp:wrapNone/>
                <wp:docPr id="219140510" name="Obdĺžni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33950" cy="8191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B75044" id="Obdĺžnik 5" o:spid="_x0000_s1026" style="position:absolute;margin-left:-1.1pt;margin-top:33.6pt;width:388.5pt;height:64.5pt;z-index:-2516480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" fillcolor="white [3201]" strokecolor="#70ad47 [3209]" strokeweight="1pt">
                <w10:wrap anchorx="margin"/>
              </v:rect>
            </w:pict>
          </mc:Fallback>
        </mc:AlternateContent>
      </w:r>
      <w:r w:rsidRPr="00442D6E">
        <w:rPr>
          <w:rFonts w:ascii="Segoe UI Emoji" w:hAnsi="Segoe UI Emoji" w:cs="Segoe UI Emoji"/>
          <w:sz w:val="52"/>
          <w:szCs w:val="52"/>
        </w:rPr>
        <w:t>🎯</w:t>
      </w:r>
    </w:p>
    <w:p w14:paraId="6FF7C73B" w14:textId="77777777" w:rsidR="003F4BB2" w:rsidRPr="00CC4DC5" w:rsidRDefault="003F4BB2" w:rsidP="00E97315">
      <w:pPr>
        <w:pStyle w:val="Odsekzoznamu"/>
        <w:numPr>
          <w:ilvl w:val="0"/>
          <w:numId w:val="40"/>
        </w:numPr>
        <w:ind w:left="1560"/>
      </w:pPr>
      <w:r>
        <w:t>Akademický výsledok</w:t>
      </w:r>
    </w:p>
    <w:p w14:paraId="0FA31E25" w14:textId="77777777" w:rsidR="003F4BB2" w:rsidRDefault="003F4BB2" w:rsidP="00E97315">
      <w:pPr>
        <w:pStyle w:val="Odsekzoznamu"/>
        <w:numPr>
          <w:ilvl w:val="0"/>
          <w:numId w:val="40"/>
        </w:numPr>
        <w:ind w:left="1560"/>
      </w:pPr>
      <w:r>
        <w:t>Sociálne výsledky</w:t>
      </w:r>
    </w:p>
    <w:p w14:paraId="7FC820B8" w14:textId="77777777" w:rsidR="003F4BB2" w:rsidRDefault="003F4BB2" w:rsidP="00E97315">
      <w:pPr>
        <w:pStyle w:val="Odsekzoznamu"/>
        <w:numPr>
          <w:ilvl w:val="0"/>
          <w:numId w:val="40"/>
        </w:numPr>
        <w:ind w:left="1560"/>
      </w:pPr>
      <w:r w:rsidRPr="00CE4132">
        <w:t>Uznanie komunity</w:t>
      </w:r>
    </w:p>
    <w:p w14:paraId="3B9C2449" w14:textId="77777777" w:rsidR="003F4BB2" w:rsidRDefault="003F4BB2" w:rsidP="003F4BB2"/>
    <w:p w14:paraId="034FF09B" w14:textId="657B3BD3" w:rsidR="0049465F" w:rsidRPr="00611129" w:rsidRDefault="00611129" w:rsidP="00523484">
      <w:pPr>
        <w:ind w:left="567" w:hanging="567"/>
        <w:jc w:val="both"/>
        <w:rPr>
          <w:sz w:val="18"/>
          <w:szCs w:val="18"/>
        </w:rPr>
      </w:pPr>
      <w:r w:rsidRPr="00611129">
        <w:rPr>
          <w:b/>
          <w:bCs/>
          <w:sz w:val="18"/>
          <w:szCs w:val="18"/>
        </w:rPr>
        <w:t>Zdroj:</w:t>
      </w:r>
      <w:r w:rsidR="00523484">
        <w:rPr>
          <w:sz w:val="18"/>
          <w:szCs w:val="18"/>
        </w:rPr>
        <w:tab/>
      </w:r>
      <w:r w:rsidRPr="00611129">
        <w:rPr>
          <w:sz w:val="18"/>
          <w:szCs w:val="18"/>
        </w:rPr>
        <w:t xml:space="preserve">INSPEÇÃO-GERAL DA EDUCAÇÃO E CIÊNCIA. </w:t>
      </w:r>
      <w:proofErr w:type="spellStart"/>
      <w:r w:rsidRPr="00611129">
        <w:rPr>
          <w:i/>
          <w:iCs/>
          <w:sz w:val="18"/>
          <w:szCs w:val="18"/>
        </w:rPr>
        <w:t>Avaliação</w:t>
      </w:r>
      <w:proofErr w:type="spellEnd"/>
      <w:r w:rsidRPr="00611129">
        <w:rPr>
          <w:i/>
          <w:iCs/>
          <w:sz w:val="18"/>
          <w:szCs w:val="18"/>
        </w:rPr>
        <w:t xml:space="preserve"> </w:t>
      </w:r>
      <w:proofErr w:type="spellStart"/>
      <w:r w:rsidRPr="00611129">
        <w:rPr>
          <w:i/>
          <w:iCs/>
          <w:sz w:val="18"/>
          <w:szCs w:val="18"/>
        </w:rPr>
        <w:t>Externa</w:t>
      </w:r>
      <w:proofErr w:type="spellEnd"/>
      <w:r w:rsidRPr="00611129">
        <w:rPr>
          <w:i/>
          <w:iCs/>
          <w:sz w:val="18"/>
          <w:szCs w:val="18"/>
        </w:rPr>
        <w:t xml:space="preserve"> das </w:t>
      </w:r>
      <w:proofErr w:type="spellStart"/>
      <w:r w:rsidRPr="00611129">
        <w:rPr>
          <w:i/>
          <w:iCs/>
          <w:sz w:val="18"/>
          <w:szCs w:val="18"/>
        </w:rPr>
        <w:t>Escolas</w:t>
      </w:r>
      <w:proofErr w:type="spellEnd"/>
      <w:r w:rsidRPr="00611129">
        <w:rPr>
          <w:i/>
          <w:iCs/>
          <w:sz w:val="18"/>
          <w:szCs w:val="18"/>
        </w:rPr>
        <w:t xml:space="preserve">: </w:t>
      </w:r>
      <w:proofErr w:type="spellStart"/>
      <w:r w:rsidRPr="00611129">
        <w:rPr>
          <w:i/>
          <w:iCs/>
          <w:sz w:val="18"/>
          <w:szCs w:val="18"/>
        </w:rPr>
        <w:t>Quadro</w:t>
      </w:r>
      <w:proofErr w:type="spellEnd"/>
      <w:r w:rsidRPr="00611129">
        <w:rPr>
          <w:i/>
          <w:iCs/>
          <w:sz w:val="18"/>
          <w:szCs w:val="18"/>
        </w:rPr>
        <w:t xml:space="preserve"> de </w:t>
      </w:r>
      <w:proofErr w:type="spellStart"/>
      <w:r w:rsidRPr="00611129">
        <w:rPr>
          <w:i/>
          <w:iCs/>
          <w:sz w:val="18"/>
          <w:szCs w:val="18"/>
        </w:rPr>
        <w:t>referência</w:t>
      </w:r>
      <w:proofErr w:type="spellEnd"/>
      <w:r w:rsidRPr="00611129">
        <w:rPr>
          <w:sz w:val="18"/>
          <w:szCs w:val="18"/>
        </w:rPr>
        <w:t xml:space="preserve">. [online]. 2023. [cit. 2026-02-12]. Dostupné na internete: </w:t>
      </w:r>
      <w:r w:rsidRPr="00611129">
        <w:rPr>
          <w:noProof/>
          <w:sz w:val="18"/>
          <w:szCs w:val="18"/>
        </w:rPr>
        <w:t>&lt;</w:t>
      </w:r>
      <w:hyperlink r:id="rId31" w:history="1">
        <w:r w:rsidRPr="00611129">
          <w:rPr>
            <w:rStyle w:val="Hypertextovprepojenie"/>
            <w:sz w:val="18"/>
            <w:szCs w:val="18"/>
          </w:rPr>
          <w:t>https://www.igec.mec.pt/upload/AEE3/AEE_QR_2023.pdf</w:t>
        </w:r>
      </w:hyperlink>
      <w:r w:rsidRPr="00611129">
        <w:rPr>
          <w:sz w:val="18"/>
          <w:szCs w:val="18"/>
        </w:rPr>
        <w:t>&gt;, vlastné spracovanie.</w:t>
      </w:r>
    </w:p>
    <w:p w14:paraId="7B187214" w14:textId="77777777" w:rsidR="00611129" w:rsidRDefault="00611129" w:rsidP="0049465F"/>
    <w:p w14:paraId="0CEA5434" w14:textId="77777777" w:rsidR="00611129" w:rsidRDefault="00611129" w:rsidP="0049465F"/>
    <w:p w14:paraId="7F841612" w14:textId="77777777" w:rsidR="00523484" w:rsidRDefault="00523484">
      <w:pPr>
        <w:rPr>
          <w:rFonts w:ascii="Segoe UI Emoji" w:hAnsi="Segoe UI Emoji" w:cs="Segoe UI Emoji"/>
          <w:b/>
          <w:bCs/>
          <w:sz w:val="26"/>
          <w:szCs w:val="26"/>
        </w:rPr>
      </w:pPr>
      <w:r>
        <w:rPr>
          <w:rFonts w:ascii="Segoe UI Emoji" w:hAnsi="Segoe UI Emoji" w:cs="Segoe UI Emoji"/>
          <w:b/>
          <w:bCs/>
          <w:sz w:val="26"/>
          <w:szCs w:val="26"/>
        </w:rPr>
        <w:br w:type="page"/>
      </w:r>
    </w:p>
    <w:p w14:paraId="2CCE1C96" w14:textId="7F7325F5" w:rsidR="0049465F" w:rsidRPr="005756AE" w:rsidRDefault="00897E91" w:rsidP="0049465F">
      <w:pPr>
        <w:rPr>
          <w:b/>
          <w:bCs/>
          <w:sz w:val="26"/>
          <w:szCs w:val="26"/>
        </w:rPr>
      </w:pPr>
      <w:r w:rsidRPr="00897E91">
        <w:rPr>
          <w:rFonts w:ascii="Segoe UI Emoji" w:hAnsi="Segoe UI Emoji" w:cs="Segoe UI Emoji"/>
          <w:b/>
          <w:bCs/>
          <w:sz w:val="26"/>
          <w:szCs w:val="26"/>
        </w:rPr>
        <w:lastRenderedPageBreak/>
        <w:t>🏆</w:t>
      </w:r>
      <w:r>
        <w:rPr>
          <w:b/>
          <w:bCs/>
          <w:sz w:val="26"/>
          <w:szCs w:val="26"/>
        </w:rPr>
        <w:t xml:space="preserve"> </w:t>
      </w:r>
      <w:r w:rsidR="0049465F">
        <w:rPr>
          <w:b/>
          <w:bCs/>
          <w:sz w:val="26"/>
          <w:szCs w:val="26"/>
        </w:rPr>
        <w:t>Hodnotiaca škála</w:t>
      </w:r>
    </w:p>
    <w:p w14:paraId="7A2B7BC2" w14:textId="33FAC3CD" w:rsidR="0049465F" w:rsidRDefault="0049465F" w:rsidP="00213014">
      <w:pPr>
        <w:jc w:val="both"/>
        <w:rPr>
          <w:b/>
          <w:bCs/>
        </w:rPr>
      </w:pPr>
      <w:r w:rsidRPr="00C47EA1">
        <w:t xml:space="preserve">Každej zo štyroch hodnotených domén sa prideľuje hodnotenie na základe </w:t>
      </w:r>
      <w:r w:rsidRPr="00DB3AAB">
        <w:rPr>
          <w:b/>
          <w:bCs/>
        </w:rPr>
        <w:t>päťstupňovej škály</w:t>
      </w:r>
      <w:r w:rsidR="0061034A">
        <w:rPr>
          <w:b/>
          <w:bCs/>
        </w:rPr>
        <w:t>.</w:t>
      </w:r>
    </w:p>
    <w:p w14:paraId="3B41B91B" w14:textId="77777777" w:rsidR="00B07F4F" w:rsidRPr="009B4461" w:rsidRDefault="00B07F4F" w:rsidP="0049465F"/>
    <w:p w14:paraId="20313789" w14:textId="005D0CF4" w:rsidR="00047DE9" w:rsidRPr="00A42294" w:rsidRDefault="00047DE9" w:rsidP="00A42294">
      <w:pPr>
        <w:pStyle w:val="Popis"/>
        <w:keepNext/>
        <w:rPr>
          <w:i w:val="0"/>
          <w:iCs w:val="0"/>
          <w:color w:val="auto"/>
          <w:sz w:val="22"/>
          <w:szCs w:val="22"/>
        </w:rPr>
      </w:pPr>
      <w:bookmarkStart w:id="24" w:name="_Toc223684973"/>
      <w:r w:rsidRPr="003268E2">
        <w:rPr>
          <w:b/>
          <w:bCs/>
          <w:i w:val="0"/>
          <w:iCs w:val="0"/>
          <w:color w:val="auto"/>
          <w:sz w:val="22"/>
          <w:szCs w:val="22"/>
        </w:rPr>
        <w:t xml:space="preserve">Tabuľka č. </w:t>
      </w:r>
      <w:r w:rsidRPr="003268E2">
        <w:rPr>
          <w:b/>
          <w:bCs/>
          <w:i w:val="0"/>
          <w:iCs w:val="0"/>
          <w:color w:val="auto"/>
          <w:sz w:val="22"/>
          <w:szCs w:val="22"/>
        </w:rPr>
        <w:fldChar w:fldCharType="begin"/>
      </w:r>
      <w:r w:rsidRPr="003268E2">
        <w:rPr>
          <w:b/>
          <w:bCs/>
          <w:i w:val="0"/>
          <w:iCs w:val="0"/>
          <w:color w:val="auto"/>
          <w:sz w:val="22"/>
          <w:szCs w:val="22"/>
        </w:rPr>
        <w:instrText xml:space="preserve"> SEQ Tabuľka \* ARABIC </w:instrText>
      </w:r>
      <w:r w:rsidRPr="003268E2">
        <w:rPr>
          <w:b/>
          <w:bCs/>
          <w:i w:val="0"/>
          <w:iCs w:val="0"/>
          <w:color w:val="auto"/>
          <w:sz w:val="22"/>
          <w:szCs w:val="22"/>
        </w:rPr>
        <w:fldChar w:fldCharType="separate"/>
      </w:r>
      <w:r w:rsidR="00970D53">
        <w:rPr>
          <w:b/>
          <w:bCs/>
          <w:i w:val="0"/>
          <w:iCs w:val="0"/>
          <w:noProof/>
          <w:color w:val="auto"/>
          <w:sz w:val="22"/>
          <w:szCs w:val="22"/>
        </w:rPr>
        <w:t>16</w:t>
      </w:r>
      <w:r w:rsidRPr="003268E2">
        <w:rPr>
          <w:b/>
          <w:bCs/>
          <w:i w:val="0"/>
          <w:iCs w:val="0"/>
          <w:color w:val="auto"/>
          <w:sz w:val="22"/>
          <w:szCs w:val="22"/>
        </w:rPr>
        <w:fldChar w:fldCharType="end"/>
      </w:r>
      <w:r w:rsidRPr="003268E2">
        <w:rPr>
          <w:i w:val="0"/>
          <w:iCs w:val="0"/>
          <w:color w:val="auto"/>
          <w:sz w:val="22"/>
          <w:szCs w:val="22"/>
        </w:rPr>
        <w:tab/>
      </w:r>
      <w:r w:rsidR="00A42294" w:rsidRPr="00A42294">
        <w:rPr>
          <w:i w:val="0"/>
          <w:iCs w:val="0"/>
          <w:color w:val="auto"/>
          <w:sz w:val="22"/>
          <w:szCs w:val="22"/>
        </w:rPr>
        <w:t>Hodnotiaca škála referenčného rámca externého hodnotenia škôl</w:t>
      </w:r>
      <w:bookmarkEnd w:id="24"/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49465F" w14:paraId="6C9A0566" w14:textId="77777777" w:rsidTr="00997067">
        <w:tc>
          <w:tcPr>
            <w:tcW w:w="1980" w:type="dxa"/>
            <w:shd w:val="clear" w:color="auto" w:fill="EDE2F6"/>
          </w:tcPr>
          <w:p w14:paraId="7137CD71" w14:textId="5ADC8A71" w:rsidR="0049465F" w:rsidRPr="006E2841" w:rsidRDefault="00452C3C">
            <w:pPr>
              <w:rPr>
                <w:b/>
                <w:bCs/>
              </w:rPr>
            </w:pPr>
            <w:r w:rsidRPr="00452C3C">
              <w:rPr>
                <w:rFonts w:ascii="Segoe UI Emoji" w:hAnsi="Segoe UI Emoji" w:cs="Segoe UI Emoji"/>
                <w:b/>
                <w:bCs/>
              </w:rPr>
              <w:t>🌟</w:t>
            </w:r>
            <w:r>
              <w:rPr>
                <w:b/>
                <w:bCs/>
              </w:rPr>
              <w:t xml:space="preserve"> </w:t>
            </w:r>
            <w:r w:rsidR="0049465F" w:rsidRPr="006E2841">
              <w:rPr>
                <w:b/>
                <w:bCs/>
              </w:rPr>
              <w:t>Vynikajúco</w:t>
            </w:r>
          </w:p>
        </w:tc>
        <w:tc>
          <w:tcPr>
            <w:tcW w:w="7082" w:type="dxa"/>
          </w:tcPr>
          <w:p w14:paraId="04D14D95" w14:textId="122FB875" w:rsidR="0049465F" w:rsidRPr="00295151" w:rsidRDefault="0049465F">
            <w:pPr>
              <w:jc w:val="both"/>
            </w:pPr>
            <w:r w:rsidRPr="00295151">
              <w:t xml:space="preserve">Prevažujú silné stránky vo všetkých analyzovaných oblastiach, vrátane inovatívnych postupov a </w:t>
            </w:r>
            <w:r w:rsidR="003E2B36">
              <w:t>v</w:t>
            </w:r>
            <w:r w:rsidR="003E2B36" w:rsidRPr="003E2B36">
              <w:t>ýrazných a preukázateľných výsledkov</w:t>
            </w:r>
            <w:r w:rsidRPr="00295151">
              <w:t xml:space="preserve">. Neexistujú oblasti, ktoré by si vyžadovali významné zlepšenia. </w:t>
            </w:r>
            <w:r w:rsidRPr="008C040A">
              <w:t>Inovatívne postupy aj pozoruhodné výsledky sú plošne rozšírené a udržateľné.</w:t>
            </w:r>
          </w:p>
        </w:tc>
      </w:tr>
      <w:tr w:rsidR="0049465F" w14:paraId="5C83236B" w14:textId="77777777" w:rsidTr="00997067">
        <w:tc>
          <w:tcPr>
            <w:tcW w:w="1980" w:type="dxa"/>
            <w:shd w:val="clear" w:color="auto" w:fill="EDE2F6"/>
          </w:tcPr>
          <w:p w14:paraId="6BCE03B4" w14:textId="359DCA68" w:rsidR="0049465F" w:rsidRPr="006E2841" w:rsidRDefault="00452C3C">
            <w:pPr>
              <w:rPr>
                <w:b/>
                <w:bCs/>
              </w:rPr>
            </w:pPr>
            <w:r w:rsidRPr="00452C3C">
              <w:rPr>
                <w:rFonts w:ascii="Segoe UI Emoji" w:hAnsi="Segoe UI Emoji" w:cs="Segoe UI Emoji"/>
                <w:b/>
                <w:bCs/>
              </w:rPr>
              <w:t>✅</w:t>
            </w:r>
            <w:r>
              <w:rPr>
                <w:b/>
                <w:bCs/>
              </w:rPr>
              <w:t xml:space="preserve"> </w:t>
            </w:r>
            <w:r w:rsidR="0049465F" w:rsidRPr="006E2841">
              <w:rPr>
                <w:b/>
                <w:bCs/>
              </w:rPr>
              <w:t>Veľmi dobre</w:t>
            </w:r>
          </w:p>
        </w:tc>
        <w:tc>
          <w:tcPr>
            <w:tcW w:w="7082" w:type="dxa"/>
          </w:tcPr>
          <w:p w14:paraId="5970EEB9" w14:textId="77777777" w:rsidR="0049465F" w:rsidRDefault="0049465F">
            <w:pPr>
              <w:jc w:val="both"/>
            </w:pPr>
            <w:r w:rsidRPr="00720529">
              <w:t xml:space="preserve">Prevažujú silné stránky </w:t>
            </w:r>
            <w:r>
              <w:t>vo</w:t>
            </w:r>
            <w:r w:rsidRPr="00720529">
              <w:t xml:space="preserve"> všetkých analyzovaných oblastiach, s dobrými </w:t>
            </w:r>
            <w:r>
              <w:t>postupmi</w:t>
            </w:r>
            <w:r w:rsidRPr="00720529">
              <w:t xml:space="preserve"> a pozoruhodnými výsledkami. Tieto pozitíva sú rozšírené naprieč školou.</w:t>
            </w:r>
          </w:p>
        </w:tc>
      </w:tr>
      <w:tr w:rsidR="0049465F" w14:paraId="11A01036" w14:textId="77777777" w:rsidTr="00997067">
        <w:tc>
          <w:tcPr>
            <w:tcW w:w="1980" w:type="dxa"/>
            <w:shd w:val="clear" w:color="auto" w:fill="EDE2F6"/>
          </w:tcPr>
          <w:p w14:paraId="2DF2B583" w14:textId="49C971CB" w:rsidR="0049465F" w:rsidRPr="006E2841" w:rsidRDefault="00997067">
            <w:pPr>
              <w:rPr>
                <w:b/>
                <w:bCs/>
              </w:rPr>
            </w:pPr>
            <w:r w:rsidRPr="00997067">
              <w:rPr>
                <w:rFonts w:ascii="Segoe UI Emoji" w:hAnsi="Segoe UI Emoji" w:cs="Segoe UI Emoji"/>
                <w:b/>
                <w:bCs/>
              </w:rPr>
              <w:t>✔️</w:t>
            </w:r>
            <w:r>
              <w:rPr>
                <w:b/>
                <w:bCs/>
              </w:rPr>
              <w:t xml:space="preserve"> </w:t>
            </w:r>
            <w:r w:rsidR="0049465F" w:rsidRPr="006E2841">
              <w:rPr>
                <w:b/>
                <w:bCs/>
              </w:rPr>
              <w:t>Dobre</w:t>
            </w:r>
          </w:p>
        </w:tc>
        <w:tc>
          <w:tcPr>
            <w:tcW w:w="7082" w:type="dxa"/>
          </w:tcPr>
          <w:p w14:paraId="532A1CCF" w14:textId="77777777" w:rsidR="0049465F" w:rsidRDefault="0049465F">
            <w:pPr>
              <w:jc w:val="both"/>
            </w:pPr>
            <w:r w:rsidRPr="00E96874">
              <w:t>Silné stránky výrazne prevažujú nad slabými v</w:t>
            </w:r>
            <w:r>
              <w:t>o</w:t>
            </w:r>
            <w:r w:rsidRPr="00E96874">
              <w:t xml:space="preserve"> väčšine analyzovaných oblastí. Výsledky sú pozitívne pri väčšine ukazovateľov, ale existujú oblasti, ktoré si stále vyžadujú významné zlepšenia.</w:t>
            </w:r>
          </w:p>
        </w:tc>
      </w:tr>
      <w:tr w:rsidR="0049465F" w14:paraId="2BBCE0CA" w14:textId="77777777" w:rsidTr="00997067">
        <w:tc>
          <w:tcPr>
            <w:tcW w:w="1980" w:type="dxa"/>
            <w:shd w:val="clear" w:color="auto" w:fill="EDE2F6"/>
          </w:tcPr>
          <w:p w14:paraId="449AA762" w14:textId="73BB1838" w:rsidR="0049465F" w:rsidRPr="006E2841" w:rsidRDefault="00997067">
            <w:pPr>
              <w:rPr>
                <w:b/>
                <w:bCs/>
              </w:rPr>
            </w:pPr>
            <w:r w:rsidRPr="00997067">
              <w:rPr>
                <w:rFonts w:ascii="Segoe UI Emoji" w:hAnsi="Segoe UI Emoji" w:cs="Segoe UI Emoji"/>
                <w:b/>
                <w:bCs/>
              </w:rPr>
              <w:t>⚠️</w:t>
            </w:r>
            <w:r>
              <w:rPr>
                <w:b/>
                <w:bCs/>
              </w:rPr>
              <w:t xml:space="preserve"> </w:t>
            </w:r>
            <w:r w:rsidR="0049465F" w:rsidRPr="006E2841">
              <w:rPr>
                <w:b/>
                <w:bCs/>
              </w:rPr>
              <w:t>Dostatočne</w:t>
            </w:r>
          </w:p>
        </w:tc>
        <w:tc>
          <w:tcPr>
            <w:tcW w:w="7082" w:type="dxa"/>
          </w:tcPr>
          <w:p w14:paraId="7C14242E" w14:textId="77777777" w:rsidR="0049465F" w:rsidRDefault="0049465F">
            <w:pPr>
              <w:jc w:val="both"/>
            </w:pPr>
            <w:r w:rsidRPr="006403D7">
              <w:t xml:space="preserve">Silné stránky </w:t>
            </w:r>
            <w:r>
              <w:t>mierne</w:t>
            </w:r>
            <w:r w:rsidRPr="006403D7">
              <w:t xml:space="preserve"> prevažujú nad slabými v</w:t>
            </w:r>
            <w:r>
              <w:t>o</w:t>
            </w:r>
            <w:r w:rsidRPr="006403D7">
              <w:t xml:space="preserve"> väčšine analyzovaných oblastí, ale </w:t>
            </w:r>
            <w:r>
              <w:t>opatrenia</w:t>
            </w:r>
            <w:r w:rsidRPr="006403D7">
              <w:t xml:space="preserve"> školy ešte nie sú všeobecne zavedené alebo udržateľné. Výsledky sú pozitívne pri väčšine ukazovateľov, no existujú dôležité </w:t>
            </w:r>
            <w:r>
              <w:t>nedostatky</w:t>
            </w:r>
            <w:r w:rsidRPr="006403D7">
              <w:t xml:space="preserve"> a zlepšenie v posledných rokoch nie je jasne viditeľné.</w:t>
            </w:r>
          </w:p>
        </w:tc>
      </w:tr>
      <w:tr w:rsidR="0049465F" w14:paraId="3C7C70C5" w14:textId="77777777" w:rsidTr="00997067">
        <w:tc>
          <w:tcPr>
            <w:tcW w:w="1980" w:type="dxa"/>
            <w:shd w:val="clear" w:color="auto" w:fill="EDE2F6"/>
          </w:tcPr>
          <w:p w14:paraId="08086467" w14:textId="4F0C0C7B" w:rsidR="0049465F" w:rsidRPr="006E2841" w:rsidRDefault="00997067">
            <w:pPr>
              <w:rPr>
                <w:b/>
                <w:bCs/>
              </w:rPr>
            </w:pPr>
            <w:r w:rsidRPr="00997067">
              <w:rPr>
                <w:rFonts w:ascii="Segoe UI Emoji" w:hAnsi="Segoe UI Emoji" w:cs="Segoe UI Emoji"/>
                <w:b/>
                <w:bCs/>
              </w:rPr>
              <w:t>❌</w:t>
            </w:r>
            <w:r>
              <w:rPr>
                <w:b/>
                <w:bCs/>
              </w:rPr>
              <w:t xml:space="preserve"> </w:t>
            </w:r>
            <w:r w:rsidR="0049465F" w:rsidRPr="006E2841">
              <w:rPr>
                <w:b/>
                <w:bCs/>
              </w:rPr>
              <w:t>Nedostatočne</w:t>
            </w:r>
          </w:p>
        </w:tc>
        <w:tc>
          <w:tcPr>
            <w:tcW w:w="7082" w:type="dxa"/>
          </w:tcPr>
          <w:p w14:paraId="45006DAD" w14:textId="77777777" w:rsidR="0049465F" w:rsidRDefault="0049465F">
            <w:pPr>
              <w:jc w:val="both"/>
            </w:pPr>
            <w:r w:rsidRPr="00FE324C">
              <w:t>Slabé stránky prevažujú nad silnými alebo existujú dôležité oblasti, ktoré vyžadujú urgentné zlepšenia. Výsledky sú celkovo negatívne a neprejavujú konzistentný trend zlepšovania.</w:t>
            </w:r>
          </w:p>
        </w:tc>
      </w:tr>
    </w:tbl>
    <w:p w14:paraId="7AB53C1A" w14:textId="77777777" w:rsidR="0061034A" w:rsidRDefault="0061034A" w:rsidP="0061034A">
      <w:pPr>
        <w:spacing w:after="0" w:line="240" w:lineRule="auto"/>
        <w:ind w:left="567" w:hanging="567"/>
      </w:pPr>
    </w:p>
    <w:p w14:paraId="0A5B1AB4" w14:textId="77777777" w:rsidR="0061034A" w:rsidRDefault="0061034A" w:rsidP="0061034A">
      <w:pPr>
        <w:spacing w:after="0" w:line="240" w:lineRule="auto"/>
        <w:ind w:left="567" w:hanging="567"/>
        <w:jc w:val="both"/>
        <w:rPr>
          <w:sz w:val="18"/>
          <w:szCs w:val="18"/>
        </w:rPr>
      </w:pPr>
      <w:r w:rsidRPr="0061034A">
        <w:rPr>
          <w:b/>
          <w:bCs/>
          <w:sz w:val="18"/>
          <w:szCs w:val="18"/>
        </w:rPr>
        <w:t>Zdroj:</w:t>
      </w:r>
      <w:r w:rsidRPr="0061034A">
        <w:rPr>
          <w:sz w:val="18"/>
          <w:szCs w:val="18"/>
        </w:rPr>
        <w:t xml:space="preserve"> </w:t>
      </w:r>
      <w:r>
        <w:rPr>
          <w:sz w:val="18"/>
          <w:szCs w:val="18"/>
        </w:rPr>
        <w:tab/>
      </w:r>
      <w:r w:rsidRPr="0061034A">
        <w:rPr>
          <w:sz w:val="18"/>
          <w:szCs w:val="18"/>
        </w:rPr>
        <w:t xml:space="preserve">INSPEÇÃO-GERAL DA EDUCAÇÃO E CIÊNCIA. </w:t>
      </w:r>
      <w:proofErr w:type="spellStart"/>
      <w:r w:rsidRPr="0061034A">
        <w:rPr>
          <w:i/>
          <w:iCs/>
          <w:sz w:val="18"/>
          <w:szCs w:val="18"/>
        </w:rPr>
        <w:t>Avaliação</w:t>
      </w:r>
      <w:proofErr w:type="spellEnd"/>
      <w:r w:rsidRPr="0061034A">
        <w:rPr>
          <w:i/>
          <w:iCs/>
          <w:sz w:val="18"/>
          <w:szCs w:val="18"/>
        </w:rPr>
        <w:t xml:space="preserve"> </w:t>
      </w:r>
      <w:proofErr w:type="spellStart"/>
      <w:r w:rsidRPr="0061034A">
        <w:rPr>
          <w:i/>
          <w:iCs/>
          <w:sz w:val="18"/>
          <w:szCs w:val="18"/>
        </w:rPr>
        <w:t>Externa</w:t>
      </w:r>
      <w:proofErr w:type="spellEnd"/>
      <w:r w:rsidRPr="0061034A">
        <w:rPr>
          <w:i/>
          <w:iCs/>
          <w:sz w:val="18"/>
          <w:szCs w:val="18"/>
        </w:rPr>
        <w:t xml:space="preserve"> das </w:t>
      </w:r>
      <w:proofErr w:type="spellStart"/>
      <w:r w:rsidRPr="0061034A">
        <w:rPr>
          <w:i/>
          <w:iCs/>
          <w:sz w:val="18"/>
          <w:szCs w:val="18"/>
        </w:rPr>
        <w:t>Escolas</w:t>
      </w:r>
      <w:proofErr w:type="spellEnd"/>
      <w:r w:rsidRPr="0061034A">
        <w:rPr>
          <w:i/>
          <w:iCs/>
          <w:sz w:val="18"/>
          <w:szCs w:val="18"/>
        </w:rPr>
        <w:t xml:space="preserve"> – 3.º </w:t>
      </w:r>
      <w:proofErr w:type="spellStart"/>
      <w:r w:rsidRPr="0061034A">
        <w:rPr>
          <w:i/>
          <w:iCs/>
          <w:sz w:val="18"/>
          <w:szCs w:val="18"/>
        </w:rPr>
        <w:t>Ciclo</w:t>
      </w:r>
      <w:proofErr w:type="spellEnd"/>
      <w:r w:rsidRPr="0061034A">
        <w:rPr>
          <w:i/>
          <w:iCs/>
          <w:sz w:val="18"/>
          <w:szCs w:val="18"/>
        </w:rPr>
        <w:t xml:space="preserve"> – </w:t>
      </w:r>
      <w:proofErr w:type="spellStart"/>
      <w:r w:rsidRPr="0061034A">
        <w:rPr>
          <w:i/>
          <w:iCs/>
          <w:sz w:val="18"/>
          <w:szCs w:val="18"/>
        </w:rPr>
        <w:t>Escala</w:t>
      </w:r>
      <w:proofErr w:type="spellEnd"/>
      <w:r w:rsidRPr="0061034A">
        <w:rPr>
          <w:i/>
          <w:iCs/>
          <w:sz w:val="18"/>
          <w:szCs w:val="18"/>
        </w:rPr>
        <w:t xml:space="preserve"> de </w:t>
      </w:r>
      <w:proofErr w:type="spellStart"/>
      <w:r w:rsidRPr="0061034A">
        <w:rPr>
          <w:i/>
          <w:iCs/>
          <w:sz w:val="18"/>
          <w:szCs w:val="18"/>
        </w:rPr>
        <w:t>Avaliação</w:t>
      </w:r>
      <w:proofErr w:type="spellEnd"/>
      <w:r w:rsidRPr="0061034A">
        <w:rPr>
          <w:sz w:val="18"/>
          <w:szCs w:val="18"/>
        </w:rPr>
        <w:t>. [online]. 2019. [cit. 2026-02-16]. Dostupné na internete:</w:t>
      </w:r>
    </w:p>
    <w:p w14:paraId="2BCE065B" w14:textId="641C20F6" w:rsidR="0061034A" w:rsidRPr="0061034A" w:rsidRDefault="0061034A" w:rsidP="0061034A">
      <w:pPr>
        <w:spacing w:after="0" w:line="240" w:lineRule="auto"/>
        <w:ind w:left="567" w:hanging="567"/>
        <w:jc w:val="both"/>
        <w:rPr>
          <w:sz w:val="18"/>
          <w:szCs w:val="18"/>
        </w:rPr>
      </w:pPr>
      <w:r w:rsidRPr="0061034A">
        <w:rPr>
          <w:sz w:val="18"/>
          <w:szCs w:val="18"/>
        </w:rPr>
        <w:t xml:space="preserve"> </w:t>
      </w:r>
      <w:r>
        <w:rPr>
          <w:sz w:val="18"/>
          <w:szCs w:val="18"/>
        </w:rPr>
        <w:tab/>
      </w:r>
      <w:r w:rsidRPr="0061034A">
        <w:rPr>
          <w:noProof/>
          <w:sz w:val="18"/>
          <w:szCs w:val="18"/>
        </w:rPr>
        <w:t>&lt;</w:t>
      </w:r>
      <w:hyperlink r:id="rId32" w:history="1">
        <w:r w:rsidRPr="0061034A">
          <w:rPr>
            <w:rStyle w:val="Hypertextovprepojenie"/>
            <w:sz w:val="18"/>
            <w:szCs w:val="18"/>
          </w:rPr>
          <w:t>https://www.igec.mec.pt/upload/AEE3_2018/AEE_3_Escala_avaliacao.pdf</w:t>
        </w:r>
      </w:hyperlink>
      <w:r w:rsidRPr="0061034A">
        <w:rPr>
          <w:sz w:val="18"/>
          <w:szCs w:val="18"/>
        </w:rPr>
        <w:t>&gt;, vlastné spracovanie.</w:t>
      </w:r>
    </w:p>
    <w:p w14:paraId="09289155" w14:textId="77777777" w:rsidR="0061034A" w:rsidRDefault="0061034A" w:rsidP="0061034A">
      <w:pPr>
        <w:spacing w:after="0" w:line="240" w:lineRule="auto"/>
      </w:pPr>
    </w:p>
    <w:p w14:paraId="215E235E" w14:textId="7CFE1CD8" w:rsidR="005E522B" w:rsidRPr="00A42294" w:rsidRDefault="005E522B" w:rsidP="00A42294">
      <w:pPr>
        <w:pStyle w:val="Tabuka-nadpis"/>
        <w:spacing w:after="0"/>
        <w:rPr>
          <w:b w:val="0"/>
          <w:bCs w:val="0"/>
          <w:sz w:val="44"/>
          <w:szCs w:val="44"/>
        </w:rPr>
      </w:pPr>
      <w:r w:rsidRPr="00A42294">
        <w:rPr>
          <w:rFonts w:ascii="Segoe UI Emoji" w:hAnsi="Segoe UI Emoji" w:cs="Segoe UI Emoji"/>
          <w:sz w:val="44"/>
          <w:szCs w:val="44"/>
        </w:rPr>
        <w:t>🔍</w:t>
      </w:r>
      <w:r w:rsidRPr="00A42294">
        <w:rPr>
          <w:sz w:val="44"/>
          <w:szCs w:val="44"/>
        </w:rPr>
        <w:t xml:space="preserve"> </w:t>
      </w:r>
    </w:p>
    <w:p w14:paraId="034BE252" w14:textId="1902B737" w:rsidR="00047DE9" w:rsidRPr="00A42294" w:rsidRDefault="00047DE9" w:rsidP="00A42294">
      <w:pPr>
        <w:pStyle w:val="Popis"/>
        <w:keepNext/>
        <w:rPr>
          <w:i w:val="0"/>
          <w:iCs w:val="0"/>
          <w:color w:val="auto"/>
          <w:sz w:val="22"/>
          <w:szCs w:val="22"/>
        </w:rPr>
      </w:pPr>
      <w:bookmarkStart w:id="25" w:name="_Toc223684974"/>
      <w:r w:rsidRPr="003268E2">
        <w:rPr>
          <w:b/>
          <w:bCs/>
          <w:i w:val="0"/>
          <w:iCs w:val="0"/>
          <w:color w:val="auto"/>
          <w:sz w:val="22"/>
          <w:szCs w:val="22"/>
        </w:rPr>
        <w:t xml:space="preserve">Tabuľka č. </w:t>
      </w:r>
      <w:r w:rsidRPr="003268E2">
        <w:rPr>
          <w:b/>
          <w:bCs/>
          <w:i w:val="0"/>
          <w:iCs w:val="0"/>
          <w:color w:val="auto"/>
          <w:sz w:val="22"/>
          <w:szCs w:val="22"/>
        </w:rPr>
        <w:fldChar w:fldCharType="begin"/>
      </w:r>
      <w:r w:rsidRPr="003268E2">
        <w:rPr>
          <w:b/>
          <w:bCs/>
          <w:i w:val="0"/>
          <w:iCs w:val="0"/>
          <w:color w:val="auto"/>
          <w:sz w:val="22"/>
          <w:szCs w:val="22"/>
        </w:rPr>
        <w:instrText xml:space="preserve"> SEQ Tabuľka \* ARABIC </w:instrText>
      </w:r>
      <w:r w:rsidRPr="003268E2">
        <w:rPr>
          <w:b/>
          <w:bCs/>
          <w:i w:val="0"/>
          <w:iCs w:val="0"/>
          <w:color w:val="auto"/>
          <w:sz w:val="22"/>
          <w:szCs w:val="22"/>
        </w:rPr>
        <w:fldChar w:fldCharType="separate"/>
      </w:r>
      <w:r w:rsidR="00970D53">
        <w:rPr>
          <w:b/>
          <w:bCs/>
          <w:i w:val="0"/>
          <w:iCs w:val="0"/>
          <w:noProof/>
          <w:color w:val="auto"/>
          <w:sz w:val="22"/>
          <w:szCs w:val="22"/>
        </w:rPr>
        <w:t>17</w:t>
      </w:r>
      <w:r w:rsidRPr="003268E2">
        <w:rPr>
          <w:b/>
          <w:bCs/>
          <w:i w:val="0"/>
          <w:iCs w:val="0"/>
          <w:color w:val="auto"/>
          <w:sz w:val="22"/>
          <w:szCs w:val="22"/>
        </w:rPr>
        <w:fldChar w:fldCharType="end"/>
      </w:r>
      <w:r w:rsidRPr="003268E2">
        <w:rPr>
          <w:i w:val="0"/>
          <w:iCs w:val="0"/>
          <w:color w:val="auto"/>
          <w:sz w:val="22"/>
          <w:szCs w:val="22"/>
        </w:rPr>
        <w:tab/>
      </w:r>
      <w:r w:rsidR="00A42294" w:rsidRPr="00A42294">
        <w:rPr>
          <w:i w:val="0"/>
          <w:iCs w:val="0"/>
          <w:color w:val="auto"/>
          <w:sz w:val="22"/>
          <w:szCs w:val="22"/>
        </w:rPr>
        <w:t>1. doména: Sebahodnotenie (autoevalvácia)</w:t>
      </w:r>
      <w:bookmarkEnd w:id="25"/>
    </w:p>
    <w:tbl>
      <w:tblPr>
        <w:tblStyle w:val="Mriekatabuky"/>
        <w:tblW w:w="5000" w:type="pct"/>
        <w:tblLook w:val="04A0" w:firstRow="1" w:lastRow="0" w:firstColumn="1" w:lastColumn="0" w:noHBand="0" w:noVBand="1"/>
      </w:tblPr>
      <w:tblGrid>
        <w:gridCol w:w="1814"/>
        <w:gridCol w:w="2418"/>
        <w:gridCol w:w="4830"/>
      </w:tblGrid>
      <w:tr w:rsidR="003F4BB2" w14:paraId="156EE8AF" w14:textId="77777777">
        <w:trPr>
          <w:tblHeader/>
        </w:trPr>
        <w:tc>
          <w:tcPr>
            <w:tcW w:w="1001" w:type="pct"/>
            <w:shd w:val="clear" w:color="auto" w:fill="BDD6EE" w:themeFill="accent5" w:themeFillTint="66"/>
          </w:tcPr>
          <w:p w14:paraId="17BC7407" w14:textId="77777777" w:rsidR="003F4BB2" w:rsidRPr="00B725B0" w:rsidRDefault="003F4BB2">
            <w:pPr>
              <w:rPr>
                <w:b/>
                <w:bCs/>
              </w:rPr>
            </w:pPr>
            <w:r w:rsidRPr="00B725B0">
              <w:rPr>
                <w:b/>
                <w:bCs/>
              </w:rPr>
              <w:t>Oblasti analýzy</w:t>
            </w:r>
          </w:p>
        </w:tc>
        <w:tc>
          <w:tcPr>
            <w:tcW w:w="1334" w:type="pct"/>
            <w:shd w:val="clear" w:color="auto" w:fill="BDD6EE" w:themeFill="accent5" w:themeFillTint="66"/>
          </w:tcPr>
          <w:p w14:paraId="33BBED03" w14:textId="77777777" w:rsidR="003F4BB2" w:rsidRPr="00B725B0" w:rsidRDefault="003F4BB2">
            <w:pPr>
              <w:rPr>
                <w:b/>
                <w:bCs/>
              </w:rPr>
            </w:pPr>
            <w:r w:rsidRPr="00B725B0">
              <w:rPr>
                <w:b/>
                <w:bCs/>
              </w:rPr>
              <w:t>Referenčné kritériá</w:t>
            </w:r>
          </w:p>
        </w:tc>
        <w:tc>
          <w:tcPr>
            <w:tcW w:w="2665" w:type="pct"/>
            <w:shd w:val="clear" w:color="auto" w:fill="BDD6EE" w:themeFill="accent5" w:themeFillTint="66"/>
          </w:tcPr>
          <w:p w14:paraId="4B8055F8" w14:textId="77777777" w:rsidR="003F4BB2" w:rsidRPr="00B725B0" w:rsidRDefault="003F4BB2" w:rsidP="00FE784C">
            <w:pPr>
              <w:rPr>
                <w:b/>
                <w:bCs/>
              </w:rPr>
            </w:pPr>
            <w:r w:rsidRPr="00B725B0">
              <w:rPr>
                <w:b/>
                <w:bCs/>
              </w:rPr>
              <w:t>Ukazovatele</w:t>
            </w:r>
          </w:p>
        </w:tc>
      </w:tr>
      <w:tr w:rsidR="003F4BB2" w14:paraId="4BE4FB2E" w14:textId="77777777">
        <w:tc>
          <w:tcPr>
            <w:tcW w:w="1001" w:type="pct"/>
            <w:vMerge w:val="restart"/>
            <w:shd w:val="clear" w:color="auto" w:fill="DEEAF6" w:themeFill="accent5" w:themeFillTint="33"/>
          </w:tcPr>
          <w:p w14:paraId="5AE13007" w14:textId="77777777" w:rsidR="003F4BB2" w:rsidRPr="008F1270" w:rsidRDefault="003F4BB2">
            <w:pPr>
              <w:rPr>
                <w:b/>
                <w:bCs/>
              </w:rPr>
            </w:pPr>
            <w:r w:rsidRPr="008F1270">
              <w:rPr>
                <w:b/>
                <w:bCs/>
              </w:rPr>
              <w:t>1. Rozvoj</w:t>
            </w:r>
          </w:p>
        </w:tc>
        <w:tc>
          <w:tcPr>
            <w:tcW w:w="1334" w:type="pct"/>
          </w:tcPr>
          <w:p w14:paraId="0BFC6E10" w14:textId="77777777" w:rsidR="003F4BB2" w:rsidRDefault="003F4BB2">
            <w:r w:rsidRPr="00A304BF">
              <w:t>Organizácia a udržateľnosť seb</w:t>
            </w:r>
            <w:r>
              <w:t>a</w:t>
            </w:r>
            <w:r w:rsidRPr="00A304BF">
              <w:t>hodnotenia</w:t>
            </w:r>
          </w:p>
        </w:tc>
        <w:tc>
          <w:tcPr>
            <w:tcW w:w="2665" w:type="pct"/>
          </w:tcPr>
          <w:p w14:paraId="6E171667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>
              <w:t>Systematický postup (postupy) sebahodnotenia školy</w:t>
            </w:r>
          </w:p>
          <w:p w14:paraId="06C36F46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>
              <w:t>Prepojenie sebahodnotenia školy s ostatnými hodnotiacimi procesmi, ktoré prebiehajú v škole (školská knižnica, EMAEI</w:t>
            </w:r>
            <w:r>
              <w:rPr>
                <w:rStyle w:val="Odkaznapoznmkupodiarou"/>
              </w:rPr>
              <w:footnoteReference w:id="44"/>
            </w:r>
            <w:r>
              <w:t xml:space="preserve">, monitorovanie a hodnotenie rôznych projektov a iniciatív </w:t>
            </w:r>
            <w:r w:rsidRPr="00FF6927">
              <w:t xml:space="preserve">v oblasti </w:t>
            </w:r>
            <w:proofErr w:type="spellStart"/>
            <w:r w:rsidRPr="00FF6927">
              <w:t>kurikulárnej</w:t>
            </w:r>
            <w:proofErr w:type="spellEnd"/>
            <w:r w:rsidRPr="00FF6927">
              <w:t xml:space="preserve"> a pedagogickej inovácie</w:t>
            </w:r>
            <w:r>
              <w:t>, …)</w:t>
            </w:r>
          </w:p>
          <w:p w14:paraId="12907BAB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>
              <w:t>Komplexné zisťovanie názorov (prieskum) a aktívna účasť vzdelávacej komunity</w:t>
            </w:r>
          </w:p>
        </w:tc>
      </w:tr>
      <w:tr w:rsidR="003F4BB2" w14:paraId="53C349E5" w14:textId="77777777">
        <w:tc>
          <w:tcPr>
            <w:tcW w:w="1001" w:type="pct"/>
            <w:vMerge/>
            <w:shd w:val="clear" w:color="auto" w:fill="DEEAF6" w:themeFill="accent5" w:themeFillTint="33"/>
          </w:tcPr>
          <w:p w14:paraId="2A84E60F" w14:textId="77777777" w:rsidR="003F4BB2" w:rsidRPr="008F1270" w:rsidRDefault="003F4BB2">
            <w:pPr>
              <w:rPr>
                <w:b/>
                <w:bCs/>
              </w:rPr>
            </w:pPr>
          </w:p>
        </w:tc>
        <w:tc>
          <w:tcPr>
            <w:tcW w:w="1334" w:type="pct"/>
          </w:tcPr>
          <w:p w14:paraId="477A98D4" w14:textId="77777777" w:rsidR="003F4BB2" w:rsidRDefault="003F4BB2">
            <w:r w:rsidRPr="005403D2">
              <w:t>Strategické plánovanie seb</w:t>
            </w:r>
            <w:r>
              <w:t>a</w:t>
            </w:r>
            <w:r w:rsidRPr="005403D2">
              <w:t>hodnotenia</w:t>
            </w:r>
          </w:p>
        </w:tc>
        <w:tc>
          <w:tcPr>
            <w:tcW w:w="2665" w:type="pct"/>
          </w:tcPr>
          <w:p w14:paraId="4545CC84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>
              <w:t>Primeranosť sebahodnotenia realite školy</w:t>
            </w:r>
          </w:p>
          <w:p w14:paraId="21C3B314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>
              <w:t>Ústredné postavenie procesu vyučovania a učenia sa</w:t>
            </w:r>
          </w:p>
          <w:p w14:paraId="6BB9D8E9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>
              <w:lastRenderedPageBreak/>
              <w:t>Existencia stratégií komunikácie a reflexie výsledkov sebahodnotenia so vzdelávacou komunitou</w:t>
            </w:r>
          </w:p>
        </w:tc>
      </w:tr>
      <w:tr w:rsidR="003F4BB2" w14:paraId="04BDD120" w14:textId="77777777">
        <w:tc>
          <w:tcPr>
            <w:tcW w:w="1001" w:type="pct"/>
            <w:vMerge w:val="restart"/>
            <w:shd w:val="clear" w:color="auto" w:fill="DEEAF6" w:themeFill="accent5" w:themeFillTint="33"/>
          </w:tcPr>
          <w:p w14:paraId="05F6BBB9" w14:textId="77777777" w:rsidR="003F4BB2" w:rsidRPr="008F1270" w:rsidRDefault="003F4BB2">
            <w:pPr>
              <w:rPr>
                <w:b/>
                <w:bCs/>
              </w:rPr>
            </w:pPr>
            <w:r w:rsidRPr="008F1270">
              <w:rPr>
                <w:b/>
                <w:bCs/>
              </w:rPr>
              <w:lastRenderedPageBreak/>
              <w:t>2. Konzistentnosť a vplyv</w:t>
            </w:r>
          </w:p>
        </w:tc>
        <w:tc>
          <w:tcPr>
            <w:tcW w:w="1334" w:type="pct"/>
          </w:tcPr>
          <w:p w14:paraId="658C6067" w14:textId="77777777" w:rsidR="003F4BB2" w:rsidRDefault="003F4BB2">
            <w:r w:rsidRPr="005136E3">
              <w:t>Konzistentnosť</w:t>
            </w:r>
            <w:r>
              <w:t xml:space="preserve"> postupov</w:t>
            </w:r>
            <w:r w:rsidRPr="005136E3">
              <w:t xml:space="preserve"> seb</w:t>
            </w:r>
            <w:r>
              <w:t>a</w:t>
            </w:r>
            <w:r w:rsidRPr="005136E3">
              <w:t>hodnotenia</w:t>
            </w:r>
          </w:p>
        </w:tc>
        <w:tc>
          <w:tcPr>
            <w:tcW w:w="2665" w:type="pct"/>
          </w:tcPr>
          <w:p w14:paraId="555B3219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 w:rsidRPr="00E16821">
              <w:t>Komplexnosť (rozsah) procesu zberu údajov</w:t>
            </w:r>
          </w:p>
          <w:p w14:paraId="269DCB64" w14:textId="77777777" w:rsidR="003F4BB2" w:rsidRPr="00CC24D1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 w:rsidRPr="00CC24D1">
              <w:t>Presnosť</w:t>
            </w:r>
            <w:r>
              <w:t xml:space="preserve"> </w:t>
            </w:r>
            <w:r w:rsidRPr="00CC24D1">
              <w:t>procesu analýzy dát</w:t>
            </w:r>
          </w:p>
          <w:p w14:paraId="0E907ACC" w14:textId="77777777" w:rsidR="003F4BB2" w:rsidRPr="00CC24D1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 w:rsidRPr="00CC24D1">
              <w:t>Neustále zlepšovanie procesu seb</w:t>
            </w:r>
            <w:r>
              <w:t>a</w:t>
            </w:r>
            <w:r w:rsidRPr="00CC24D1">
              <w:t>hodnotenia</w:t>
            </w:r>
          </w:p>
          <w:p w14:paraId="57C391D1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 w:rsidRPr="00CC24D1">
              <w:t xml:space="preserve">Monitorovanie a hodnotenie opatrení na zlepšenie (najmä </w:t>
            </w:r>
            <w:proofErr w:type="spellStart"/>
            <w:r w:rsidRPr="00CC24D1">
              <w:t>kurikulárnych</w:t>
            </w:r>
            <w:proofErr w:type="spellEnd"/>
            <w:r w:rsidRPr="00CC24D1">
              <w:t xml:space="preserve"> opatrení, zdrojov a štruktúr podporujúcich inkluzívne vzdelávanie)</w:t>
            </w:r>
          </w:p>
        </w:tc>
      </w:tr>
      <w:tr w:rsidR="003F4BB2" w14:paraId="71969FC4" w14:textId="77777777">
        <w:tc>
          <w:tcPr>
            <w:tcW w:w="1001" w:type="pct"/>
            <w:vMerge/>
            <w:shd w:val="clear" w:color="auto" w:fill="DEEAF6" w:themeFill="accent5" w:themeFillTint="33"/>
          </w:tcPr>
          <w:p w14:paraId="010C7612" w14:textId="77777777" w:rsidR="003F4BB2" w:rsidRDefault="003F4BB2"/>
        </w:tc>
        <w:tc>
          <w:tcPr>
            <w:tcW w:w="1334" w:type="pct"/>
          </w:tcPr>
          <w:p w14:paraId="561A41EA" w14:textId="77777777" w:rsidR="003F4BB2" w:rsidRDefault="003F4BB2">
            <w:r w:rsidRPr="00CF34CA">
              <w:t>Dopad</w:t>
            </w:r>
            <w:r>
              <w:t xml:space="preserve"> </w:t>
            </w:r>
            <w:r w:rsidRPr="00CF34CA">
              <w:t>postupov seba</w:t>
            </w:r>
            <w:r>
              <w:t>hodnotenia</w:t>
            </w:r>
          </w:p>
        </w:tc>
        <w:tc>
          <w:tcPr>
            <w:tcW w:w="2665" w:type="pct"/>
          </w:tcPr>
          <w:p w14:paraId="485FA2BF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>
              <w:t>Dôkazy o vplyve sebahodnotenia na organizačné zlepšenie školy (organizácia tried/skupín, vytváranie a fungovanie vzdelávacích tímov, spolupráca, správa priestorov a služieb, hodnotenie účinnosti projektov, partnerstiev a riešení, …)</w:t>
            </w:r>
          </w:p>
          <w:p w14:paraId="17F35E8B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>
              <w:t xml:space="preserve">Dôkazy o vplyve sebahodnotenia na zlepšenie rozvoja kurikula (najmä realizovateľnosť a primeranosť </w:t>
            </w:r>
            <w:proofErr w:type="spellStart"/>
            <w:r>
              <w:t>kurikulárnych</w:t>
            </w:r>
            <w:proofErr w:type="spellEnd"/>
            <w:r>
              <w:t xml:space="preserve"> možností a/alebo inovačných plánov </w:t>
            </w:r>
            <w:r w:rsidRPr="003D10B1">
              <w:t>vzhľadom na kontext školskej komunity</w:t>
            </w:r>
            <w:r>
              <w:t>)</w:t>
            </w:r>
          </w:p>
          <w:p w14:paraId="6E7EB636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>
              <w:t>Dôkazy o vplyve sebahodnotenie na zlepšenie procesu vyučovania a učenia sa</w:t>
            </w:r>
          </w:p>
          <w:p w14:paraId="0E212CE8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>
              <w:t>Dôkazy o vplyve sebahodnotenie na definovanie potrieb kontinuálneho vzdelávania a hodnotenie jeho dopadu</w:t>
            </w:r>
          </w:p>
          <w:p w14:paraId="29C47A5A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>
              <w:t xml:space="preserve">Dôkazy o prínose sebahodnotenia k zlepšeniu inkluzívneho vzdelávania (implementácia </w:t>
            </w:r>
            <w:proofErr w:type="spellStart"/>
            <w:r>
              <w:t>kurikulárnych</w:t>
            </w:r>
            <w:proofErr w:type="spellEnd"/>
            <w:r>
              <w:t xml:space="preserve"> opatrení, prideľovanie zdrojov a fungovanie štruktúr podporujúcich inklúziu)</w:t>
            </w:r>
          </w:p>
        </w:tc>
      </w:tr>
    </w:tbl>
    <w:p w14:paraId="5970B9F5" w14:textId="77777777" w:rsidR="009464D2" w:rsidRPr="00D81444" w:rsidRDefault="009464D2" w:rsidP="00D81444">
      <w:pPr>
        <w:spacing w:after="0" w:line="240" w:lineRule="auto"/>
        <w:rPr>
          <w:rFonts w:cs="Segoe UI Emoji"/>
          <w:sz w:val="18"/>
          <w:szCs w:val="18"/>
        </w:rPr>
      </w:pPr>
    </w:p>
    <w:p w14:paraId="39F0E041" w14:textId="78B029C7" w:rsidR="00D81444" w:rsidRDefault="00D81444" w:rsidP="005E14BF">
      <w:pPr>
        <w:spacing w:after="0" w:line="240" w:lineRule="auto"/>
        <w:ind w:left="567" w:hanging="567"/>
        <w:rPr>
          <w:sz w:val="18"/>
          <w:szCs w:val="18"/>
        </w:rPr>
      </w:pPr>
      <w:r w:rsidRPr="00D81444">
        <w:rPr>
          <w:b/>
          <w:bCs/>
          <w:sz w:val="18"/>
          <w:szCs w:val="18"/>
        </w:rPr>
        <w:t>Zdroj:</w:t>
      </w:r>
      <w:r w:rsidRPr="00D81444">
        <w:rPr>
          <w:sz w:val="18"/>
          <w:szCs w:val="18"/>
        </w:rPr>
        <w:t xml:space="preserve"> </w:t>
      </w:r>
      <w:r w:rsidR="005E14BF">
        <w:rPr>
          <w:sz w:val="18"/>
          <w:szCs w:val="18"/>
        </w:rPr>
        <w:tab/>
      </w:r>
      <w:r w:rsidRPr="00D81444">
        <w:rPr>
          <w:sz w:val="18"/>
          <w:szCs w:val="18"/>
        </w:rPr>
        <w:t xml:space="preserve">INSPEÇÃO-GERAL DA EDUCAÇÃO E CIÊNCIA. </w:t>
      </w:r>
      <w:proofErr w:type="spellStart"/>
      <w:r w:rsidRPr="00D81444">
        <w:rPr>
          <w:i/>
          <w:iCs/>
          <w:sz w:val="18"/>
          <w:szCs w:val="18"/>
        </w:rPr>
        <w:t>Avaliação</w:t>
      </w:r>
      <w:proofErr w:type="spellEnd"/>
      <w:r w:rsidRPr="00D81444">
        <w:rPr>
          <w:i/>
          <w:iCs/>
          <w:sz w:val="18"/>
          <w:szCs w:val="18"/>
        </w:rPr>
        <w:t xml:space="preserve"> </w:t>
      </w:r>
      <w:proofErr w:type="spellStart"/>
      <w:r w:rsidRPr="00D81444">
        <w:rPr>
          <w:i/>
          <w:iCs/>
          <w:sz w:val="18"/>
          <w:szCs w:val="18"/>
        </w:rPr>
        <w:t>Externa</w:t>
      </w:r>
      <w:proofErr w:type="spellEnd"/>
      <w:r w:rsidRPr="00D81444">
        <w:rPr>
          <w:i/>
          <w:iCs/>
          <w:sz w:val="18"/>
          <w:szCs w:val="18"/>
        </w:rPr>
        <w:t xml:space="preserve"> das </w:t>
      </w:r>
      <w:proofErr w:type="spellStart"/>
      <w:r w:rsidRPr="00D81444">
        <w:rPr>
          <w:i/>
          <w:iCs/>
          <w:sz w:val="18"/>
          <w:szCs w:val="18"/>
        </w:rPr>
        <w:t>Escolas</w:t>
      </w:r>
      <w:proofErr w:type="spellEnd"/>
      <w:r w:rsidRPr="00D81444">
        <w:rPr>
          <w:i/>
          <w:iCs/>
          <w:sz w:val="18"/>
          <w:szCs w:val="18"/>
        </w:rPr>
        <w:t xml:space="preserve">: </w:t>
      </w:r>
      <w:proofErr w:type="spellStart"/>
      <w:r w:rsidRPr="00D81444">
        <w:rPr>
          <w:i/>
          <w:iCs/>
          <w:sz w:val="18"/>
          <w:szCs w:val="18"/>
        </w:rPr>
        <w:t>Quadro</w:t>
      </w:r>
      <w:proofErr w:type="spellEnd"/>
      <w:r w:rsidRPr="00D81444">
        <w:rPr>
          <w:i/>
          <w:iCs/>
          <w:sz w:val="18"/>
          <w:szCs w:val="18"/>
        </w:rPr>
        <w:t xml:space="preserve"> de </w:t>
      </w:r>
      <w:proofErr w:type="spellStart"/>
      <w:r w:rsidRPr="00D81444">
        <w:rPr>
          <w:i/>
          <w:iCs/>
          <w:sz w:val="18"/>
          <w:szCs w:val="18"/>
        </w:rPr>
        <w:t>referência</w:t>
      </w:r>
      <w:proofErr w:type="spellEnd"/>
      <w:r w:rsidRPr="00D81444">
        <w:rPr>
          <w:sz w:val="18"/>
          <w:szCs w:val="18"/>
        </w:rPr>
        <w:t xml:space="preserve">. [online]. 2023. [cit. 2026-02-12]. Dostupné na internete: </w:t>
      </w:r>
      <w:r w:rsidRPr="00D81444">
        <w:rPr>
          <w:noProof/>
          <w:sz w:val="18"/>
          <w:szCs w:val="18"/>
        </w:rPr>
        <w:t>&lt;</w:t>
      </w:r>
      <w:hyperlink r:id="rId33" w:history="1">
        <w:r w:rsidRPr="00D81444">
          <w:rPr>
            <w:rStyle w:val="Hypertextovprepojenie"/>
            <w:sz w:val="18"/>
            <w:szCs w:val="18"/>
          </w:rPr>
          <w:t>https://www.igec.mec.pt/upload/AEE3/AEE_QR_2023.pdf</w:t>
        </w:r>
      </w:hyperlink>
      <w:r w:rsidRPr="00D81444">
        <w:rPr>
          <w:sz w:val="18"/>
          <w:szCs w:val="18"/>
        </w:rPr>
        <w:t>&gt;</w:t>
      </w:r>
      <w:r w:rsidR="005E14BF">
        <w:rPr>
          <w:sz w:val="18"/>
          <w:szCs w:val="18"/>
        </w:rPr>
        <w:t>, vlastné spracovanie.</w:t>
      </w:r>
    </w:p>
    <w:p w14:paraId="7E3D0D5D" w14:textId="77777777" w:rsidR="00D81444" w:rsidRPr="00D81444" w:rsidRDefault="00D81444" w:rsidP="00D81444">
      <w:pPr>
        <w:spacing w:after="0" w:line="240" w:lineRule="auto"/>
        <w:rPr>
          <w:rFonts w:cs="Segoe UI Emoji"/>
          <w:sz w:val="18"/>
          <w:szCs w:val="18"/>
        </w:rPr>
      </w:pPr>
    </w:p>
    <w:p w14:paraId="4494A04F" w14:textId="587407A6" w:rsidR="003F4BB2" w:rsidRPr="00A42294" w:rsidRDefault="001037C4" w:rsidP="00A42294">
      <w:pPr>
        <w:pStyle w:val="Tabuka-nadpis"/>
        <w:spacing w:after="0"/>
        <w:rPr>
          <w:b w:val="0"/>
          <w:bCs w:val="0"/>
          <w:sz w:val="44"/>
          <w:szCs w:val="44"/>
        </w:rPr>
      </w:pPr>
      <w:r w:rsidRPr="00A42294">
        <w:rPr>
          <w:rFonts w:ascii="Segoe UI Emoji" w:hAnsi="Segoe UI Emoji" w:cs="Segoe UI Emoji"/>
          <w:sz w:val="44"/>
          <w:szCs w:val="44"/>
        </w:rPr>
        <w:t>👥</w:t>
      </w:r>
      <w:r w:rsidRPr="00A42294">
        <w:rPr>
          <w:sz w:val="44"/>
          <w:szCs w:val="44"/>
        </w:rPr>
        <w:t xml:space="preserve"> </w:t>
      </w:r>
    </w:p>
    <w:p w14:paraId="07F93FC3" w14:textId="2732BEFB" w:rsidR="00047DE9" w:rsidRPr="00A42294" w:rsidRDefault="00047DE9" w:rsidP="00A42294">
      <w:pPr>
        <w:pStyle w:val="Popis"/>
        <w:keepNext/>
        <w:rPr>
          <w:i w:val="0"/>
          <w:iCs w:val="0"/>
          <w:color w:val="auto"/>
          <w:sz w:val="22"/>
          <w:szCs w:val="22"/>
        </w:rPr>
      </w:pPr>
      <w:bookmarkStart w:id="26" w:name="_Toc223684975"/>
      <w:r w:rsidRPr="003268E2">
        <w:rPr>
          <w:b/>
          <w:bCs/>
          <w:i w:val="0"/>
          <w:iCs w:val="0"/>
          <w:color w:val="auto"/>
          <w:sz w:val="22"/>
          <w:szCs w:val="22"/>
        </w:rPr>
        <w:t xml:space="preserve">Tabuľka č. </w:t>
      </w:r>
      <w:r w:rsidRPr="003268E2">
        <w:rPr>
          <w:b/>
          <w:bCs/>
          <w:i w:val="0"/>
          <w:iCs w:val="0"/>
          <w:color w:val="auto"/>
          <w:sz w:val="22"/>
          <w:szCs w:val="22"/>
        </w:rPr>
        <w:fldChar w:fldCharType="begin"/>
      </w:r>
      <w:r w:rsidRPr="003268E2">
        <w:rPr>
          <w:b/>
          <w:bCs/>
          <w:i w:val="0"/>
          <w:iCs w:val="0"/>
          <w:color w:val="auto"/>
          <w:sz w:val="22"/>
          <w:szCs w:val="22"/>
        </w:rPr>
        <w:instrText xml:space="preserve"> SEQ Tabuľka \* ARABIC </w:instrText>
      </w:r>
      <w:r w:rsidRPr="003268E2">
        <w:rPr>
          <w:b/>
          <w:bCs/>
          <w:i w:val="0"/>
          <w:iCs w:val="0"/>
          <w:color w:val="auto"/>
          <w:sz w:val="22"/>
          <w:szCs w:val="22"/>
        </w:rPr>
        <w:fldChar w:fldCharType="separate"/>
      </w:r>
      <w:r w:rsidR="00970D53">
        <w:rPr>
          <w:b/>
          <w:bCs/>
          <w:i w:val="0"/>
          <w:iCs w:val="0"/>
          <w:noProof/>
          <w:color w:val="auto"/>
          <w:sz w:val="22"/>
          <w:szCs w:val="22"/>
        </w:rPr>
        <w:t>18</w:t>
      </w:r>
      <w:r w:rsidRPr="003268E2">
        <w:rPr>
          <w:b/>
          <w:bCs/>
          <w:i w:val="0"/>
          <w:iCs w:val="0"/>
          <w:color w:val="auto"/>
          <w:sz w:val="22"/>
          <w:szCs w:val="22"/>
        </w:rPr>
        <w:fldChar w:fldCharType="end"/>
      </w:r>
      <w:r w:rsidRPr="003268E2">
        <w:rPr>
          <w:i w:val="0"/>
          <w:iCs w:val="0"/>
          <w:color w:val="auto"/>
          <w:sz w:val="22"/>
          <w:szCs w:val="22"/>
        </w:rPr>
        <w:tab/>
      </w:r>
      <w:r w:rsidR="00A42294" w:rsidRPr="00A42294">
        <w:rPr>
          <w:i w:val="0"/>
          <w:iCs w:val="0"/>
          <w:color w:val="auto"/>
          <w:sz w:val="22"/>
          <w:szCs w:val="22"/>
        </w:rPr>
        <w:t>2. doména: Líderstvo a manažment</w:t>
      </w:r>
      <w:bookmarkEnd w:id="26"/>
    </w:p>
    <w:tbl>
      <w:tblPr>
        <w:tblStyle w:val="Mriekatabuky"/>
        <w:tblW w:w="5000" w:type="pct"/>
        <w:tblLook w:val="04A0" w:firstRow="1" w:lastRow="0" w:firstColumn="1" w:lastColumn="0" w:noHBand="0" w:noVBand="1"/>
      </w:tblPr>
      <w:tblGrid>
        <w:gridCol w:w="1814"/>
        <w:gridCol w:w="2418"/>
        <w:gridCol w:w="4830"/>
      </w:tblGrid>
      <w:tr w:rsidR="003F4BB2" w14:paraId="2DCAD2EC" w14:textId="77777777">
        <w:trPr>
          <w:tblHeader/>
        </w:trPr>
        <w:tc>
          <w:tcPr>
            <w:tcW w:w="1001" w:type="pct"/>
            <w:shd w:val="clear" w:color="auto" w:fill="C5E0B3" w:themeFill="accent6" w:themeFillTint="66"/>
          </w:tcPr>
          <w:p w14:paraId="14D6C66D" w14:textId="77777777" w:rsidR="003F4BB2" w:rsidRPr="008F1270" w:rsidRDefault="003F4BB2">
            <w:r w:rsidRPr="00B725B0">
              <w:rPr>
                <w:b/>
                <w:bCs/>
              </w:rPr>
              <w:t>Oblasti analýzy</w:t>
            </w:r>
          </w:p>
        </w:tc>
        <w:tc>
          <w:tcPr>
            <w:tcW w:w="1334" w:type="pct"/>
            <w:shd w:val="clear" w:color="auto" w:fill="C5E0B3" w:themeFill="accent6" w:themeFillTint="66"/>
          </w:tcPr>
          <w:p w14:paraId="0E870144" w14:textId="77777777" w:rsidR="003F4BB2" w:rsidRPr="005B1392" w:rsidRDefault="003F4BB2">
            <w:r w:rsidRPr="00B725B0">
              <w:rPr>
                <w:b/>
                <w:bCs/>
              </w:rPr>
              <w:t>Referenčné kritériá</w:t>
            </w:r>
          </w:p>
        </w:tc>
        <w:tc>
          <w:tcPr>
            <w:tcW w:w="2665" w:type="pct"/>
            <w:shd w:val="clear" w:color="auto" w:fill="C5E0B3" w:themeFill="accent6" w:themeFillTint="66"/>
          </w:tcPr>
          <w:p w14:paraId="6C4853FC" w14:textId="77777777" w:rsidR="003F4BB2" w:rsidRPr="00CB5BCF" w:rsidRDefault="003F4BB2">
            <w:r w:rsidRPr="003E3A43">
              <w:rPr>
                <w:b/>
                <w:bCs/>
              </w:rPr>
              <w:t>Ukazovatele</w:t>
            </w:r>
          </w:p>
        </w:tc>
      </w:tr>
      <w:tr w:rsidR="003F4BB2" w14:paraId="2CB61AE1" w14:textId="77777777">
        <w:tc>
          <w:tcPr>
            <w:tcW w:w="1001" w:type="pct"/>
            <w:vMerge w:val="restart"/>
            <w:shd w:val="clear" w:color="auto" w:fill="E2EFD9" w:themeFill="accent6" w:themeFillTint="33"/>
          </w:tcPr>
          <w:p w14:paraId="590A829F" w14:textId="77777777" w:rsidR="003F4BB2" w:rsidRPr="00D8637C" w:rsidRDefault="003F4BB2">
            <w:pPr>
              <w:rPr>
                <w:b/>
                <w:bCs/>
              </w:rPr>
            </w:pPr>
            <w:r w:rsidRPr="00D8637C">
              <w:rPr>
                <w:b/>
                <w:bCs/>
              </w:rPr>
              <w:t>1. Vízia a stratégia</w:t>
            </w:r>
          </w:p>
        </w:tc>
        <w:tc>
          <w:tcPr>
            <w:tcW w:w="1334" w:type="pct"/>
          </w:tcPr>
          <w:p w14:paraId="0341F445" w14:textId="77777777" w:rsidR="003F4BB2" w:rsidRDefault="003F4BB2">
            <w:r w:rsidRPr="005B1392">
              <w:t>Strategická vízia zameraná na kvalitu vzdelávania</w:t>
            </w:r>
          </w:p>
        </w:tc>
        <w:tc>
          <w:tcPr>
            <w:tcW w:w="2665" w:type="pct"/>
          </w:tcPr>
          <w:p w14:paraId="14449AC4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 w:rsidRPr="00CB5BCF">
              <w:t xml:space="preserve">Jasné </w:t>
            </w:r>
            <w:r>
              <w:t>definovanie</w:t>
            </w:r>
            <w:r w:rsidRPr="00CB5BCF">
              <w:t xml:space="preserve"> vízie, ktorá je základom činnosti školy s cieľom dosiahnuť </w:t>
            </w:r>
            <w:r>
              <w:t>„</w:t>
            </w:r>
            <w:r w:rsidRPr="00CB5BCF">
              <w:t>Profil absolventa po ukončení povinnej školskej dochádzky</w:t>
            </w:r>
            <w:r>
              <w:t xml:space="preserve">“ a naplniť </w:t>
            </w:r>
            <w:r w:rsidRPr="00CB5BCF">
              <w:t xml:space="preserve">hodnoty a princípy inkluzívneho vzdelávania (najmä na úrovni usmernení pre plánovanie, </w:t>
            </w:r>
            <w:r>
              <w:t>rozvoj</w:t>
            </w:r>
            <w:r w:rsidRPr="00CB5BCF">
              <w:t xml:space="preserve"> a hodnotenie procesov vyučovania a učenia sa)</w:t>
            </w:r>
          </w:p>
          <w:p w14:paraId="26F1FE50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 w:rsidRPr="008C4302">
              <w:t>Vízia zdieľaná všetkými</w:t>
            </w:r>
            <w:r>
              <w:t xml:space="preserve"> aktérmi, ktorá motivuje k </w:t>
            </w:r>
            <w:r w:rsidRPr="008C4302">
              <w:t>činnos</w:t>
            </w:r>
            <w:r>
              <w:t>ti</w:t>
            </w:r>
            <w:r w:rsidRPr="008C4302">
              <w:t xml:space="preserve"> (inkluzívne vzdelávanie a kvalita vzdelávania</w:t>
            </w:r>
            <w:r>
              <w:t xml:space="preserve"> sú</w:t>
            </w:r>
            <w:r w:rsidRPr="008C4302">
              <w:t xml:space="preserve"> chápané ako vzájomne prepojené</w:t>
            </w:r>
            <w:r>
              <w:t xml:space="preserve"> javy</w:t>
            </w:r>
            <w:r w:rsidRPr="008C4302">
              <w:t>, najmä zo strany žiakov a rodičov/zákonných zástupcov)</w:t>
            </w:r>
          </w:p>
        </w:tc>
      </w:tr>
      <w:tr w:rsidR="003F4BB2" w14:paraId="1DEA46B6" w14:textId="77777777">
        <w:tc>
          <w:tcPr>
            <w:tcW w:w="1001" w:type="pct"/>
            <w:vMerge/>
            <w:shd w:val="clear" w:color="auto" w:fill="E2EFD9" w:themeFill="accent6" w:themeFillTint="33"/>
          </w:tcPr>
          <w:p w14:paraId="6131FF14" w14:textId="77777777" w:rsidR="003F4BB2" w:rsidRPr="00D8637C" w:rsidRDefault="003F4BB2">
            <w:pPr>
              <w:rPr>
                <w:b/>
                <w:bCs/>
              </w:rPr>
            </w:pPr>
          </w:p>
        </w:tc>
        <w:tc>
          <w:tcPr>
            <w:tcW w:w="1334" w:type="pct"/>
          </w:tcPr>
          <w:p w14:paraId="56139E32" w14:textId="77777777" w:rsidR="003F4BB2" w:rsidRDefault="003F4BB2">
            <w:r w:rsidRPr="0054793D">
              <w:t>Riadiace dokumenty školy</w:t>
            </w:r>
          </w:p>
        </w:tc>
        <w:tc>
          <w:tcPr>
            <w:tcW w:w="2665" w:type="pct"/>
          </w:tcPr>
          <w:p w14:paraId="49A8CEA3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>
              <w:t>Jasnosť a súlad medzi riadiacimi dokumentmi školy</w:t>
            </w:r>
          </w:p>
          <w:p w14:paraId="6C0C2153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>
              <w:t>Jasnosť a konzistentnosť cieľov, zámerov a stratégií definovaných v školskom vzdelávacom projekte</w:t>
            </w:r>
          </w:p>
          <w:p w14:paraId="28674C63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>
              <w:t xml:space="preserve">Relevantnosť </w:t>
            </w:r>
            <w:proofErr w:type="spellStart"/>
            <w:r>
              <w:t>kurikulárnych</w:t>
            </w:r>
            <w:proofErr w:type="spellEnd"/>
            <w:r>
              <w:t xml:space="preserve"> rozhodnutí uvedených v školských dokumentoch pre rozvoj všetkých oblastí kompetencií zahrnutých v „Profile absolventa po ukončení povinnej školskej dochádzky“</w:t>
            </w:r>
          </w:p>
        </w:tc>
      </w:tr>
      <w:tr w:rsidR="003F4BB2" w14:paraId="10630889" w14:textId="77777777">
        <w:tc>
          <w:tcPr>
            <w:tcW w:w="1001" w:type="pct"/>
            <w:vMerge w:val="restart"/>
            <w:shd w:val="clear" w:color="auto" w:fill="E2EFD9" w:themeFill="accent6" w:themeFillTint="33"/>
          </w:tcPr>
          <w:p w14:paraId="3FA7784D" w14:textId="77777777" w:rsidR="003F4BB2" w:rsidRPr="00D8637C" w:rsidRDefault="003F4BB2">
            <w:pPr>
              <w:rPr>
                <w:b/>
                <w:bCs/>
              </w:rPr>
            </w:pPr>
            <w:r w:rsidRPr="00D8637C">
              <w:rPr>
                <w:b/>
                <w:bCs/>
              </w:rPr>
              <w:t>2. Líderstvo</w:t>
            </w:r>
          </w:p>
        </w:tc>
        <w:tc>
          <w:tcPr>
            <w:tcW w:w="1334" w:type="pct"/>
          </w:tcPr>
          <w:p w14:paraId="16BF070E" w14:textId="2B1A0AAF" w:rsidR="003F4BB2" w:rsidRDefault="003F4BB2">
            <w:r w:rsidRPr="002C2D6F">
              <w:t xml:space="preserve">Mobilizácia </w:t>
            </w:r>
            <w:r w:rsidR="00284210">
              <w:t>školskej</w:t>
            </w:r>
            <w:r w:rsidRPr="002C2D6F">
              <w:t xml:space="preserve"> komunity</w:t>
            </w:r>
          </w:p>
        </w:tc>
        <w:tc>
          <w:tcPr>
            <w:tcW w:w="2665" w:type="pct"/>
          </w:tcPr>
          <w:p w14:paraId="397E58D6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>
              <w:t>Orientácia činnosti na dosahovanie vzdelávacích cieľov a úloh</w:t>
            </w:r>
          </w:p>
          <w:p w14:paraId="3F22DEC9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>
              <w:t>Motivácia ľudí, profesionálny rozvoj a riadenie konfliktov</w:t>
            </w:r>
          </w:p>
          <w:p w14:paraId="37C9A514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>
              <w:t>Podpora zapojenia žiakov, rodičov/zákonných zástupcov na chode školy (mechanizmy na podporu účasti a riešenie konfliktov či nezhôd)</w:t>
            </w:r>
          </w:p>
          <w:p w14:paraId="4DCEC4DC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>
              <w:t>Uznávanie rôznych úrovní vedenia, najmä stredného manažmentu</w:t>
            </w:r>
          </w:p>
        </w:tc>
      </w:tr>
      <w:tr w:rsidR="003F4BB2" w14:paraId="25952A12" w14:textId="77777777">
        <w:tc>
          <w:tcPr>
            <w:tcW w:w="1001" w:type="pct"/>
            <w:vMerge/>
            <w:shd w:val="clear" w:color="auto" w:fill="E2EFD9" w:themeFill="accent6" w:themeFillTint="33"/>
          </w:tcPr>
          <w:p w14:paraId="424B36BA" w14:textId="77777777" w:rsidR="003F4BB2" w:rsidRDefault="003F4BB2"/>
        </w:tc>
        <w:tc>
          <w:tcPr>
            <w:tcW w:w="1334" w:type="pct"/>
          </w:tcPr>
          <w:p w14:paraId="5A7F57EF" w14:textId="77777777" w:rsidR="003F4BB2" w:rsidRDefault="003F4BB2">
            <w:r w:rsidRPr="002C2D6F">
              <w:t>Rozvoj projektov, partnerstiev a riešení, ktoré podporujú kvalitu vzdelávania</w:t>
            </w:r>
          </w:p>
        </w:tc>
        <w:tc>
          <w:tcPr>
            <w:tcW w:w="2665" w:type="pct"/>
          </w:tcPr>
          <w:p w14:paraId="625D47E9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>
              <w:t>Podpora rozvoja projektov a inovatívnych riešení v závislosti od kontextu</w:t>
            </w:r>
          </w:p>
          <w:p w14:paraId="2F9C988D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>
              <w:t>Partnerstvá s inými inštitúciami a komunitnými aktérmi, ktoré mobilizujú zdroje a tým podporujú prístup k vzdelávaniu a jeho kvalitu (programy a projekty, prepojenie na vysoké školy, účasť v školských sieťach, ...)</w:t>
            </w:r>
          </w:p>
        </w:tc>
      </w:tr>
      <w:tr w:rsidR="003F4BB2" w14:paraId="50DCA8D6" w14:textId="77777777">
        <w:tc>
          <w:tcPr>
            <w:tcW w:w="1001" w:type="pct"/>
            <w:vMerge w:val="restart"/>
            <w:shd w:val="clear" w:color="auto" w:fill="E2EFD9" w:themeFill="accent6" w:themeFillTint="33"/>
          </w:tcPr>
          <w:p w14:paraId="667BCE00" w14:textId="77777777" w:rsidR="003F4BB2" w:rsidRPr="00090ECC" w:rsidRDefault="003F4BB2">
            <w:pPr>
              <w:rPr>
                <w:b/>
                <w:bCs/>
              </w:rPr>
            </w:pPr>
            <w:r w:rsidRPr="00090ECC">
              <w:rPr>
                <w:b/>
                <w:bCs/>
              </w:rPr>
              <w:t>3. Manažment</w:t>
            </w:r>
          </w:p>
        </w:tc>
        <w:tc>
          <w:tcPr>
            <w:tcW w:w="1334" w:type="pct"/>
          </w:tcPr>
          <w:p w14:paraId="369AD18F" w14:textId="77777777" w:rsidR="003F4BB2" w:rsidRPr="002C2D6F" w:rsidRDefault="003F4BB2">
            <w:r w:rsidRPr="00424E7F">
              <w:t>Manažérske postupy a organizácia detí a žiakov</w:t>
            </w:r>
          </w:p>
        </w:tc>
        <w:tc>
          <w:tcPr>
            <w:tcW w:w="2665" w:type="pct"/>
          </w:tcPr>
          <w:p w14:paraId="6C662294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>
              <w:t>Prevaha a uplatňovanie pedagogických kritérií pri tvorbe a riadení skupín a tried</w:t>
            </w:r>
          </w:p>
          <w:p w14:paraId="25497A7C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>
              <w:t>Flexibilita v riadení práce so skupinami a triedami (prezenčne, kombinovane a/alebo dištančne)</w:t>
            </w:r>
          </w:p>
          <w:p w14:paraId="0EEC9E1F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>
              <w:t>Existencia, konzistentnosť a zverejnenie kritérií uplatňovania disciplinárnych opatrení voči žiakom v rámci vzdelávacej komunity</w:t>
            </w:r>
          </w:p>
          <w:p w14:paraId="267AD225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>
              <w:t>Zapojenie žiakov do života školy</w:t>
            </w:r>
          </w:p>
        </w:tc>
      </w:tr>
      <w:tr w:rsidR="003F4BB2" w14:paraId="773A18FE" w14:textId="77777777">
        <w:tc>
          <w:tcPr>
            <w:tcW w:w="1001" w:type="pct"/>
            <w:vMerge/>
            <w:shd w:val="clear" w:color="auto" w:fill="E2EFD9" w:themeFill="accent6" w:themeFillTint="33"/>
          </w:tcPr>
          <w:p w14:paraId="3C45F9F3" w14:textId="77777777" w:rsidR="003F4BB2" w:rsidRDefault="003F4BB2"/>
        </w:tc>
        <w:tc>
          <w:tcPr>
            <w:tcW w:w="1334" w:type="pct"/>
          </w:tcPr>
          <w:p w14:paraId="6392C1CE" w14:textId="77777777" w:rsidR="003F4BB2" w:rsidRPr="002C2D6F" w:rsidRDefault="003F4BB2">
            <w:r w:rsidRPr="00D16762">
              <w:t>Školské prostredie</w:t>
            </w:r>
          </w:p>
        </w:tc>
        <w:tc>
          <w:tcPr>
            <w:tcW w:w="2665" w:type="pct"/>
          </w:tcPr>
          <w:p w14:paraId="1021F692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>
              <w:t>Podpora školského prostredia, ktoré podporuje učenie</w:t>
            </w:r>
          </w:p>
          <w:p w14:paraId="01FD06C0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 w:rsidRPr="00C6505C">
              <w:t>Podpora bezpečného, zdravého a ekologického školského prostredia</w:t>
            </w:r>
          </w:p>
          <w:p w14:paraId="62F8A0B5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 w:rsidRPr="00376D82">
              <w:t>Podpora sociálne ústretového, inkluzívneho a priateľského školského prostredia</w:t>
            </w:r>
          </w:p>
        </w:tc>
      </w:tr>
      <w:tr w:rsidR="003F4BB2" w14:paraId="78FF0E2E" w14:textId="77777777">
        <w:tc>
          <w:tcPr>
            <w:tcW w:w="1001" w:type="pct"/>
            <w:vMerge/>
            <w:shd w:val="clear" w:color="auto" w:fill="E2EFD9" w:themeFill="accent6" w:themeFillTint="33"/>
          </w:tcPr>
          <w:p w14:paraId="0ADDC5EF" w14:textId="77777777" w:rsidR="003F4BB2" w:rsidRDefault="003F4BB2"/>
        </w:tc>
        <w:tc>
          <w:tcPr>
            <w:tcW w:w="1334" w:type="pct"/>
          </w:tcPr>
          <w:p w14:paraId="78FF0676" w14:textId="77777777" w:rsidR="003F4BB2" w:rsidRPr="002C2D6F" w:rsidRDefault="003F4BB2">
            <w:r w:rsidRPr="00D16762">
              <w:t>Organizácia, prideľovanie a vzdelávanie ľudských zdrojov</w:t>
            </w:r>
          </w:p>
        </w:tc>
        <w:tc>
          <w:tcPr>
            <w:tcW w:w="2665" w:type="pct"/>
          </w:tcPr>
          <w:p w14:paraId="6AA7D640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>
              <w:t>Jasnosť kritérií (</w:t>
            </w:r>
            <w:r w:rsidRPr="000105E7">
              <w:t>dostupné a zrozumiteľné informácie</w:t>
            </w:r>
            <w:r>
              <w:t>) pri poskytovaní ľudských zdrojov</w:t>
            </w:r>
          </w:p>
          <w:p w14:paraId="43D338FB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>
              <w:t>Rozdelenie a riadenie ľudských zdrojov podľa potenciálu, očakávaní a potrieb žiakov, s oceňovaním rozmanitosti a podporou rovnosti a inklúzie</w:t>
            </w:r>
          </w:p>
          <w:p w14:paraId="193DC5F6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>
              <w:t>Riadenie zdrojov, ktoré oceňuje ľudí, ich profesionálny rozvoj a pohodu</w:t>
            </w:r>
          </w:p>
          <w:p w14:paraId="71E01A7F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>
              <w:lastRenderedPageBreak/>
              <w:t>Riadenie ľudských zdrojov, ktoré podporuje autonómiu a organizačnú rozmanitosť</w:t>
            </w:r>
          </w:p>
          <w:p w14:paraId="3D6579D1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>
              <w:t>Postupy kontinuálneho vzdelávania všetkých odborných zamestnancov z iniciatívy školy, prispôsobené identifikovaným potrebám a jej pedagogickým prioritám</w:t>
            </w:r>
          </w:p>
        </w:tc>
      </w:tr>
      <w:tr w:rsidR="003F4BB2" w14:paraId="283831BD" w14:textId="77777777">
        <w:tc>
          <w:tcPr>
            <w:tcW w:w="1001" w:type="pct"/>
            <w:vMerge/>
            <w:shd w:val="clear" w:color="auto" w:fill="E2EFD9" w:themeFill="accent6" w:themeFillTint="33"/>
          </w:tcPr>
          <w:p w14:paraId="6BCFF0F2" w14:textId="77777777" w:rsidR="003F4BB2" w:rsidRDefault="003F4BB2"/>
        </w:tc>
        <w:tc>
          <w:tcPr>
            <w:tcW w:w="1334" w:type="pct"/>
          </w:tcPr>
          <w:p w14:paraId="235B6608" w14:textId="77777777" w:rsidR="003F4BB2" w:rsidRPr="002C2D6F" w:rsidRDefault="003F4BB2">
            <w:r w:rsidRPr="007C30B2">
              <w:t>Organizácia a prideľovanie materiálnych zdrojov</w:t>
            </w:r>
          </w:p>
        </w:tc>
        <w:tc>
          <w:tcPr>
            <w:tcW w:w="2665" w:type="pct"/>
          </w:tcPr>
          <w:p w14:paraId="04660CF6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>
              <w:t>Jasnosť kritérií (</w:t>
            </w:r>
            <w:r w:rsidRPr="000105E7">
              <w:t>dostupné a zrozumiteľné informácie</w:t>
            </w:r>
            <w:r>
              <w:t>) pri poskytovaní materiálnych zdrojov</w:t>
            </w:r>
          </w:p>
          <w:p w14:paraId="5A0BFADA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>
              <w:t>Rozhodnutia prijaté s pozitívnym dopadom na kvalitu učenia (vrátane online dostupných zdrojov)</w:t>
            </w:r>
          </w:p>
          <w:p w14:paraId="18A373F6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>
              <w:t>Rozhodnutia prijaté s ohľadom na potenciál, očakávania a potreby žiakov, s oceňovaním rozmanitosti a podporou rovnosti a inklúzie</w:t>
            </w:r>
          </w:p>
          <w:p w14:paraId="51A45405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 w:rsidRPr="00667B36">
              <w:t xml:space="preserve">Rozhodnutia priebežne monitorované a upravované podľa potreby (najmä v oblasti digitálnych kompetencií a technologických </w:t>
            </w:r>
            <w:r>
              <w:t>zdrojov</w:t>
            </w:r>
            <w:r w:rsidRPr="00667B36">
              <w:t>)</w:t>
            </w:r>
          </w:p>
        </w:tc>
      </w:tr>
      <w:tr w:rsidR="003F4BB2" w14:paraId="3B03BCE6" w14:textId="77777777">
        <w:tc>
          <w:tcPr>
            <w:tcW w:w="1001" w:type="pct"/>
            <w:vMerge/>
            <w:shd w:val="clear" w:color="auto" w:fill="E2EFD9" w:themeFill="accent6" w:themeFillTint="33"/>
          </w:tcPr>
          <w:p w14:paraId="0ED8E50C" w14:textId="77777777" w:rsidR="003F4BB2" w:rsidRDefault="003F4BB2"/>
        </w:tc>
        <w:tc>
          <w:tcPr>
            <w:tcW w:w="1334" w:type="pct"/>
          </w:tcPr>
          <w:p w14:paraId="31D7B87B" w14:textId="77777777" w:rsidR="003F4BB2" w:rsidRPr="002C2D6F" w:rsidRDefault="003F4BB2">
            <w:r w:rsidRPr="003F191B">
              <w:t>Interná a externá komunikácia</w:t>
            </w:r>
          </w:p>
        </w:tc>
        <w:tc>
          <w:tcPr>
            <w:tcW w:w="2665" w:type="pct"/>
          </w:tcPr>
          <w:p w14:paraId="3BCD0639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>
              <w:t>Rozmanitosť a efektívnosť interných a externých komunikačných kanálov</w:t>
            </w:r>
          </w:p>
          <w:p w14:paraId="437493BF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>
              <w:t>Presnosť pri vykazovaní údajov kompetentným orgánom</w:t>
            </w:r>
          </w:p>
          <w:p w14:paraId="6A54D476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>
              <w:t>Prispôsobenie informácií cieľovej skupine</w:t>
            </w:r>
          </w:p>
          <w:p w14:paraId="5367970C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>
              <w:t>Prístup vzdelávacej komunity k informáciám školy (najmä pokiaľ ide o hodnoty a princípy, smerovanie inkluzívneho vzdelávania, ponuku vzdelávania a mechanizmy certifikácie učenia)</w:t>
            </w:r>
          </w:p>
          <w:p w14:paraId="481A7B94" w14:textId="39F05B20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>
              <w:t xml:space="preserve">Zverejňovanie informácií s rešpektovaním etických a </w:t>
            </w:r>
            <w:proofErr w:type="spellStart"/>
            <w:r>
              <w:t>deontologických</w:t>
            </w:r>
            <w:proofErr w:type="spellEnd"/>
            <w:r>
              <w:t xml:space="preserve"> princípov</w:t>
            </w:r>
            <w:r w:rsidR="00531215">
              <w:rPr>
                <w:rStyle w:val="Odkaznapoznmkupodiarou"/>
              </w:rPr>
              <w:footnoteReference w:id="45"/>
            </w:r>
          </w:p>
        </w:tc>
      </w:tr>
    </w:tbl>
    <w:p w14:paraId="6D48A0C2" w14:textId="77777777" w:rsidR="001037C4" w:rsidRDefault="001037C4" w:rsidP="005E14BF">
      <w:pPr>
        <w:spacing w:after="0" w:line="240" w:lineRule="auto"/>
      </w:pPr>
    </w:p>
    <w:p w14:paraId="521C70FB" w14:textId="77777777" w:rsidR="005E14BF" w:rsidRDefault="005E14BF" w:rsidP="005E14BF">
      <w:pPr>
        <w:spacing w:after="0" w:line="240" w:lineRule="auto"/>
        <w:ind w:left="567" w:hanging="567"/>
        <w:rPr>
          <w:sz w:val="18"/>
          <w:szCs w:val="18"/>
        </w:rPr>
      </w:pPr>
      <w:r w:rsidRPr="00D81444">
        <w:rPr>
          <w:b/>
          <w:bCs/>
          <w:sz w:val="18"/>
          <w:szCs w:val="18"/>
        </w:rPr>
        <w:t>Zdroj:</w:t>
      </w:r>
      <w:r w:rsidRPr="00D81444">
        <w:rPr>
          <w:sz w:val="18"/>
          <w:szCs w:val="18"/>
        </w:rPr>
        <w:t xml:space="preserve"> </w:t>
      </w:r>
      <w:r>
        <w:rPr>
          <w:sz w:val="18"/>
          <w:szCs w:val="18"/>
        </w:rPr>
        <w:tab/>
      </w:r>
      <w:r w:rsidRPr="00D81444">
        <w:rPr>
          <w:sz w:val="18"/>
          <w:szCs w:val="18"/>
        </w:rPr>
        <w:t xml:space="preserve">INSPEÇÃO-GERAL DA EDUCAÇÃO E CIÊNCIA. </w:t>
      </w:r>
      <w:proofErr w:type="spellStart"/>
      <w:r w:rsidRPr="00D81444">
        <w:rPr>
          <w:i/>
          <w:iCs/>
          <w:sz w:val="18"/>
          <w:szCs w:val="18"/>
        </w:rPr>
        <w:t>Avaliação</w:t>
      </w:r>
      <w:proofErr w:type="spellEnd"/>
      <w:r w:rsidRPr="00D81444">
        <w:rPr>
          <w:i/>
          <w:iCs/>
          <w:sz w:val="18"/>
          <w:szCs w:val="18"/>
        </w:rPr>
        <w:t xml:space="preserve"> </w:t>
      </w:r>
      <w:proofErr w:type="spellStart"/>
      <w:r w:rsidRPr="00D81444">
        <w:rPr>
          <w:i/>
          <w:iCs/>
          <w:sz w:val="18"/>
          <w:szCs w:val="18"/>
        </w:rPr>
        <w:t>Externa</w:t>
      </w:r>
      <w:proofErr w:type="spellEnd"/>
      <w:r w:rsidRPr="00D81444">
        <w:rPr>
          <w:i/>
          <w:iCs/>
          <w:sz w:val="18"/>
          <w:szCs w:val="18"/>
        </w:rPr>
        <w:t xml:space="preserve"> das </w:t>
      </w:r>
      <w:proofErr w:type="spellStart"/>
      <w:r w:rsidRPr="00D81444">
        <w:rPr>
          <w:i/>
          <w:iCs/>
          <w:sz w:val="18"/>
          <w:szCs w:val="18"/>
        </w:rPr>
        <w:t>Escolas</w:t>
      </w:r>
      <w:proofErr w:type="spellEnd"/>
      <w:r w:rsidRPr="00D81444">
        <w:rPr>
          <w:i/>
          <w:iCs/>
          <w:sz w:val="18"/>
          <w:szCs w:val="18"/>
        </w:rPr>
        <w:t xml:space="preserve">: </w:t>
      </w:r>
      <w:proofErr w:type="spellStart"/>
      <w:r w:rsidRPr="00D81444">
        <w:rPr>
          <w:i/>
          <w:iCs/>
          <w:sz w:val="18"/>
          <w:szCs w:val="18"/>
        </w:rPr>
        <w:t>Quadro</w:t>
      </w:r>
      <w:proofErr w:type="spellEnd"/>
      <w:r w:rsidRPr="00D81444">
        <w:rPr>
          <w:i/>
          <w:iCs/>
          <w:sz w:val="18"/>
          <w:szCs w:val="18"/>
        </w:rPr>
        <w:t xml:space="preserve"> de </w:t>
      </w:r>
      <w:proofErr w:type="spellStart"/>
      <w:r w:rsidRPr="00D81444">
        <w:rPr>
          <w:i/>
          <w:iCs/>
          <w:sz w:val="18"/>
          <w:szCs w:val="18"/>
        </w:rPr>
        <w:t>referência</w:t>
      </w:r>
      <w:proofErr w:type="spellEnd"/>
      <w:r w:rsidRPr="00D81444">
        <w:rPr>
          <w:sz w:val="18"/>
          <w:szCs w:val="18"/>
        </w:rPr>
        <w:t xml:space="preserve">. [online]. 2023. [cit. 2026-02-12]. Dostupné na internete: </w:t>
      </w:r>
      <w:r w:rsidRPr="00D81444">
        <w:rPr>
          <w:noProof/>
          <w:sz w:val="18"/>
          <w:szCs w:val="18"/>
        </w:rPr>
        <w:t>&lt;</w:t>
      </w:r>
      <w:hyperlink r:id="rId34" w:history="1">
        <w:r w:rsidRPr="00D81444">
          <w:rPr>
            <w:rStyle w:val="Hypertextovprepojenie"/>
            <w:sz w:val="18"/>
            <w:szCs w:val="18"/>
          </w:rPr>
          <w:t>https://www.igec.mec.pt/upload/AEE3/AEE_QR_2023.pdf</w:t>
        </w:r>
      </w:hyperlink>
      <w:r w:rsidRPr="00D81444">
        <w:rPr>
          <w:sz w:val="18"/>
          <w:szCs w:val="18"/>
        </w:rPr>
        <w:t>&gt;</w:t>
      </w:r>
      <w:r>
        <w:rPr>
          <w:sz w:val="18"/>
          <w:szCs w:val="18"/>
        </w:rPr>
        <w:t>, vlastné spracovanie.</w:t>
      </w:r>
    </w:p>
    <w:p w14:paraId="0C254264" w14:textId="77777777" w:rsidR="005E14BF" w:rsidRPr="002C4CBF" w:rsidRDefault="005E14BF" w:rsidP="005E14BF">
      <w:pPr>
        <w:spacing w:after="0" w:line="240" w:lineRule="auto"/>
      </w:pPr>
    </w:p>
    <w:p w14:paraId="3EB435A9" w14:textId="1A5CCE45" w:rsidR="003F4BB2" w:rsidRPr="00A42294" w:rsidRDefault="001037C4" w:rsidP="00A42294">
      <w:pPr>
        <w:pStyle w:val="Tabuka-nadpis"/>
        <w:spacing w:after="0"/>
        <w:rPr>
          <w:b w:val="0"/>
          <w:bCs w:val="0"/>
          <w:sz w:val="44"/>
          <w:szCs w:val="44"/>
        </w:rPr>
      </w:pPr>
      <w:r w:rsidRPr="00A42294">
        <w:rPr>
          <w:rFonts w:ascii="Segoe UI Emoji" w:hAnsi="Segoe UI Emoji" w:cs="Segoe UI Emoji"/>
          <w:sz w:val="44"/>
          <w:szCs w:val="44"/>
        </w:rPr>
        <w:t>🎓</w:t>
      </w:r>
      <w:r w:rsidRPr="00A42294">
        <w:rPr>
          <w:sz w:val="44"/>
          <w:szCs w:val="44"/>
        </w:rPr>
        <w:t xml:space="preserve"> </w:t>
      </w:r>
    </w:p>
    <w:p w14:paraId="3A2A40A1" w14:textId="206DE65C" w:rsidR="00047DE9" w:rsidRPr="00A42294" w:rsidRDefault="00047DE9" w:rsidP="00A42294">
      <w:pPr>
        <w:pStyle w:val="Popis"/>
        <w:keepNext/>
        <w:rPr>
          <w:i w:val="0"/>
          <w:iCs w:val="0"/>
          <w:color w:val="auto"/>
          <w:sz w:val="22"/>
          <w:szCs w:val="22"/>
        </w:rPr>
      </w:pPr>
      <w:bookmarkStart w:id="27" w:name="_Toc223684976"/>
      <w:r w:rsidRPr="003268E2">
        <w:rPr>
          <w:b/>
          <w:bCs/>
          <w:i w:val="0"/>
          <w:iCs w:val="0"/>
          <w:color w:val="auto"/>
          <w:sz w:val="22"/>
          <w:szCs w:val="22"/>
        </w:rPr>
        <w:t xml:space="preserve">Tabuľka č. </w:t>
      </w:r>
      <w:r w:rsidRPr="003268E2">
        <w:rPr>
          <w:b/>
          <w:bCs/>
          <w:i w:val="0"/>
          <w:iCs w:val="0"/>
          <w:color w:val="auto"/>
          <w:sz w:val="22"/>
          <w:szCs w:val="22"/>
        </w:rPr>
        <w:fldChar w:fldCharType="begin"/>
      </w:r>
      <w:r w:rsidRPr="003268E2">
        <w:rPr>
          <w:b/>
          <w:bCs/>
          <w:i w:val="0"/>
          <w:iCs w:val="0"/>
          <w:color w:val="auto"/>
          <w:sz w:val="22"/>
          <w:szCs w:val="22"/>
        </w:rPr>
        <w:instrText xml:space="preserve"> SEQ Tabuľka \* ARABIC </w:instrText>
      </w:r>
      <w:r w:rsidRPr="003268E2">
        <w:rPr>
          <w:b/>
          <w:bCs/>
          <w:i w:val="0"/>
          <w:iCs w:val="0"/>
          <w:color w:val="auto"/>
          <w:sz w:val="22"/>
          <w:szCs w:val="22"/>
        </w:rPr>
        <w:fldChar w:fldCharType="separate"/>
      </w:r>
      <w:r w:rsidR="00970D53">
        <w:rPr>
          <w:b/>
          <w:bCs/>
          <w:i w:val="0"/>
          <w:iCs w:val="0"/>
          <w:noProof/>
          <w:color w:val="auto"/>
          <w:sz w:val="22"/>
          <w:szCs w:val="22"/>
        </w:rPr>
        <w:t>19</w:t>
      </w:r>
      <w:r w:rsidRPr="003268E2">
        <w:rPr>
          <w:b/>
          <w:bCs/>
          <w:i w:val="0"/>
          <w:iCs w:val="0"/>
          <w:color w:val="auto"/>
          <w:sz w:val="22"/>
          <w:szCs w:val="22"/>
        </w:rPr>
        <w:fldChar w:fldCharType="end"/>
      </w:r>
      <w:r w:rsidRPr="003268E2">
        <w:rPr>
          <w:i w:val="0"/>
          <w:iCs w:val="0"/>
          <w:color w:val="auto"/>
          <w:sz w:val="22"/>
          <w:szCs w:val="22"/>
        </w:rPr>
        <w:tab/>
      </w:r>
      <w:r w:rsidR="00A42294" w:rsidRPr="00A42294">
        <w:rPr>
          <w:i w:val="0"/>
          <w:iCs w:val="0"/>
          <w:color w:val="auto"/>
          <w:sz w:val="22"/>
          <w:szCs w:val="22"/>
        </w:rPr>
        <w:t>3. doména: Poskytovanie vzdelávacích služieb</w:t>
      </w:r>
      <w:bookmarkEnd w:id="27"/>
    </w:p>
    <w:tbl>
      <w:tblPr>
        <w:tblStyle w:val="Mriekatabuky"/>
        <w:tblW w:w="5000" w:type="pct"/>
        <w:tblLook w:val="04A0" w:firstRow="1" w:lastRow="0" w:firstColumn="1" w:lastColumn="0" w:noHBand="0" w:noVBand="1"/>
      </w:tblPr>
      <w:tblGrid>
        <w:gridCol w:w="1814"/>
        <w:gridCol w:w="2418"/>
        <w:gridCol w:w="4830"/>
      </w:tblGrid>
      <w:tr w:rsidR="003F4BB2" w14:paraId="183CBABD" w14:textId="77777777">
        <w:trPr>
          <w:tblHeader/>
        </w:trPr>
        <w:tc>
          <w:tcPr>
            <w:tcW w:w="1001" w:type="pct"/>
            <w:shd w:val="clear" w:color="auto" w:fill="FFE599" w:themeFill="accent4" w:themeFillTint="66"/>
          </w:tcPr>
          <w:p w14:paraId="227B6B3D" w14:textId="77777777" w:rsidR="003F4BB2" w:rsidRPr="00B725B0" w:rsidRDefault="003F4BB2">
            <w:pPr>
              <w:rPr>
                <w:b/>
                <w:bCs/>
              </w:rPr>
            </w:pPr>
            <w:r w:rsidRPr="00B725B0">
              <w:rPr>
                <w:b/>
                <w:bCs/>
              </w:rPr>
              <w:t>Oblasti analýzy</w:t>
            </w:r>
          </w:p>
        </w:tc>
        <w:tc>
          <w:tcPr>
            <w:tcW w:w="1334" w:type="pct"/>
            <w:shd w:val="clear" w:color="auto" w:fill="FFE599" w:themeFill="accent4" w:themeFillTint="66"/>
          </w:tcPr>
          <w:p w14:paraId="73CDCAA4" w14:textId="77777777" w:rsidR="003F4BB2" w:rsidRPr="00B725B0" w:rsidRDefault="003F4BB2">
            <w:pPr>
              <w:rPr>
                <w:b/>
                <w:bCs/>
              </w:rPr>
            </w:pPr>
            <w:r w:rsidRPr="00B725B0">
              <w:rPr>
                <w:b/>
                <w:bCs/>
              </w:rPr>
              <w:t>Referenčné kritériá</w:t>
            </w:r>
          </w:p>
        </w:tc>
        <w:tc>
          <w:tcPr>
            <w:tcW w:w="2665" w:type="pct"/>
            <w:shd w:val="clear" w:color="auto" w:fill="FFE599" w:themeFill="accent4" w:themeFillTint="66"/>
          </w:tcPr>
          <w:p w14:paraId="38E3DA5C" w14:textId="77777777" w:rsidR="003F4BB2" w:rsidRPr="00B725B0" w:rsidRDefault="003F4BB2">
            <w:pPr>
              <w:rPr>
                <w:b/>
                <w:bCs/>
              </w:rPr>
            </w:pPr>
            <w:r w:rsidRPr="00B725B0">
              <w:rPr>
                <w:b/>
                <w:bCs/>
              </w:rPr>
              <w:t>Ukazovatele</w:t>
            </w:r>
          </w:p>
        </w:tc>
      </w:tr>
      <w:tr w:rsidR="003F4BB2" w14:paraId="3431117E" w14:textId="77777777">
        <w:tc>
          <w:tcPr>
            <w:tcW w:w="1001" w:type="pct"/>
            <w:vMerge w:val="restart"/>
            <w:shd w:val="clear" w:color="auto" w:fill="FFF2CC" w:themeFill="accent4" w:themeFillTint="33"/>
          </w:tcPr>
          <w:p w14:paraId="6CD4AACA" w14:textId="77777777" w:rsidR="003F4BB2" w:rsidRPr="008F1270" w:rsidRDefault="003F4BB2">
            <w:pPr>
              <w:rPr>
                <w:b/>
                <w:bCs/>
              </w:rPr>
            </w:pPr>
            <w:r w:rsidRPr="008F1270">
              <w:rPr>
                <w:b/>
                <w:bCs/>
              </w:rPr>
              <w:t xml:space="preserve">1. </w:t>
            </w:r>
            <w:r w:rsidRPr="007777E9">
              <w:rPr>
                <w:b/>
                <w:bCs/>
              </w:rPr>
              <w:t>Osobnostný rozvoj a</w:t>
            </w:r>
            <w:r>
              <w:rPr>
                <w:b/>
                <w:bCs/>
              </w:rPr>
              <w:t> </w:t>
            </w:r>
            <w:r w:rsidRPr="007777E9">
              <w:rPr>
                <w:b/>
                <w:bCs/>
              </w:rPr>
              <w:t>pohoda</w:t>
            </w:r>
            <w:r>
              <w:rPr>
                <w:b/>
                <w:bCs/>
              </w:rPr>
              <w:t xml:space="preserve"> </w:t>
            </w:r>
            <w:r w:rsidRPr="007777E9">
              <w:rPr>
                <w:b/>
                <w:bCs/>
              </w:rPr>
              <w:t>žiakov</w:t>
            </w:r>
          </w:p>
        </w:tc>
        <w:tc>
          <w:tcPr>
            <w:tcW w:w="1334" w:type="pct"/>
          </w:tcPr>
          <w:p w14:paraId="35A9082F" w14:textId="77777777" w:rsidR="003F4BB2" w:rsidRDefault="003F4BB2">
            <w:r w:rsidRPr="004022D5">
              <w:t>Osobnostný a emocionálny rozvoj</w:t>
            </w:r>
            <w:r>
              <w:t xml:space="preserve"> </w:t>
            </w:r>
            <w:r w:rsidRPr="004022D5">
              <w:t>žiakov</w:t>
            </w:r>
          </w:p>
        </w:tc>
        <w:tc>
          <w:tcPr>
            <w:tcW w:w="2665" w:type="pct"/>
          </w:tcPr>
          <w:p w14:paraId="30ABD635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>
              <w:t>Podpora autonómie a individuálnej zodpovednosti</w:t>
            </w:r>
          </w:p>
          <w:p w14:paraId="4B456EA5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>
              <w:t>Podpora účasti a zapojenia sa do komunity</w:t>
            </w:r>
          </w:p>
          <w:p w14:paraId="20B962C7" w14:textId="77777777" w:rsidR="005954FF" w:rsidRDefault="005954FF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>
              <w:t>P</w:t>
            </w:r>
            <w:r w:rsidRPr="005954FF">
              <w:t xml:space="preserve">odpora rozvoja psychickej a sociálnej odolnosti žiakov </w:t>
            </w:r>
          </w:p>
          <w:p w14:paraId="7773E54F" w14:textId="7D5AD564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>
              <w:t>Podpora dochádzky a dochvíľnosti</w:t>
            </w:r>
          </w:p>
        </w:tc>
      </w:tr>
      <w:tr w:rsidR="003F4BB2" w14:paraId="38D152D1" w14:textId="77777777">
        <w:tc>
          <w:tcPr>
            <w:tcW w:w="1001" w:type="pct"/>
            <w:vMerge/>
            <w:shd w:val="clear" w:color="auto" w:fill="FFF2CC" w:themeFill="accent4" w:themeFillTint="33"/>
          </w:tcPr>
          <w:p w14:paraId="5978EA1C" w14:textId="77777777" w:rsidR="003F4BB2" w:rsidRPr="008F1270" w:rsidRDefault="003F4BB2">
            <w:pPr>
              <w:rPr>
                <w:b/>
                <w:bCs/>
              </w:rPr>
            </w:pPr>
          </w:p>
        </w:tc>
        <w:tc>
          <w:tcPr>
            <w:tcW w:w="1334" w:type="pct"/>
          </w:tcPr>
          <w:p w14:paraId="0EBA1E20" w14:textId="77777777" w:rsidR="003F4BB2" w:rsidRDefault="003F4BB2">
            <w:r w:rsidRPr="002931A6">
              <w:t xml:space="preserve">Podpora </w:t>
            </w:r>
            <w:r>
              <w:t>pohody</w:t>
            </w:r>
            <w:r w:rsidRPr="002931A6">
              <w:t xml:space="preserve"> (</w:t>
            </w:r>
            <w:proofErr w:type="spellStart"/>
            <w:r w:rsidRPr="002931A6">
              <w:t>well-beingu</w:t>
            </w:r>
            <w:proofErr w:type="spellEnd"/>
            <w:r w:rsidRPr="002931A6">
              <w:t>)</w:t>
            </w:r>
            <w:r>
              <w:t xml:space="preserve"> </w:t>
            </w:r>
            <w:r w:rsidRPr="002931A6">
              <w:t>žiakov</w:t>
            </w:r>
          </w:p>
        </w:tc>
        <w:tc>
          <w:tcPr>
            <w:tcW w:w="2665" w:type="pct"/>
          </w:tcPr>
          <w:p w14:paraId="15225EF6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 w:rsidRPr="00D42C0A">
              <w:t xml:space="preserve">Aktivity na podporu osobnej a sociálnej pohody (podpora pocitu spolupatričnosti so skupinou/triedou a so školou, podpora </w:t>
            </w:r>
            <w:r w:rsidRPr="00D42C0A">
              <w:lastRenderedPageBreak/>
              <w:t>socializácie s</w:t>
            </w:r>
            <w:r>
              <w:t> </w:t>
            </w:r>
            <w:r w:rsidRPr="00D42C0A">
              <w:t>rovesníkmi</w:t>
            </w:r>
            <w:r>
              <w:t xml:space="preserve">, </w:t>
            </w:r>
            <w:r w:rsidRPr="00D42C0A">
              <w:t>pocitu bezpečia v školskom prostredí a pomoc pri rôznych prechodoch počas celého vzdelávacieho procesu)</w:t>
            </w:r>
          </w:p>
          <w:p w14:paraId="62A1B2B8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>
              <w:t>Opatrenia na prevenciu a ochranu pred rizikovým správaním (najmä v digitálnom prostredí)</w:t>
            </w:r>
          </w:p>
          <w:p w14:paraId="70523540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>
              <w:t>Uznávanie a rešpektovanie rozmanitosti</w:t>
            </w:r>
          </w:p>
          <w:p w14:paraId="1CD1D47C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>
              <w:t>Opatrenia v oblasti školského a profesijného poradenstva</w:t>
            </w:r>
          </w:p>
        </w:tc>
      </w:tr>
      <w:tr w:rsidR="003F4BB2" w14:paraId="15513B97" w14:textId="77777777">
        <w:tc>
          <w:tcPr>
            <w:tcW w:w="1001" w:type="pct"/>
            <w:vMerge w:val="restart"/>
            <w:shd w:val="clear" w:color="auto" w:fill="FFF2CC" w:themeFill="accent4" w:themeFillTint="33"/>
          </w:tcPr>
          <w:p w14:paraId="5162F77D" w14:textId="77777777" w:rsidR="003F4BB2" w:rsidRPr="008F1270" w:rsidRDefault="003F4BB2">
            <w:pPr>
              <w:rPr>
                <w:b/>
                <w:bCs/>
              </w:rPr>
            </w:pPr>
            <w:r w:rsidRPr="008F1270">
              <w:rPr>
                <w:b/>
                <w:bCs/>
              </w:rPr>
              <w:lastRenderedPageBreak/>
              <w:t xml:space="preserve">2. </w:t>
            </w:r>
            <w:r>
              <w:rPr>
                <w:b/>
                <w:bCs/>
              </w:rPr>
              <w:t xml:space="preserve">Ponuka vzdelávania </w:t>
            </w:r>
            <w:r w:rsidRPr="00B3699C">
              <w:rPr>
                <w:b/>
                <w:bCs/>
              </w:rPr>
              <w:t>a</w:t>
            </w:r>
            <w:r>
              <w:rPr>
                <w:b/>
                <w:bCs/>
              </w:rPr>
              <w:t xml:space="preserve"> manažment </w:t>
            </w:r>
            <w:r w:rsidRPr="00B3699C">
              <w:rPr>
                <w:b/>
                <w:bCs/>
              </w:rPr>
              <w:t>učebného plánu</w:t>
            </w:r>
          </w:p>
        </w:tc>
        <w:tc>
          <w:tcPr>
            <w:tcW w:w="1334" w:type="pct"/>
          </w:tcPr>
          <w:p w14:paraId="5CBD4EE6" w14:textId="77777777" w:rsidR="003F4BB2" w:rsidRDefault="003F4BB2">
            <w:r>
              <w:t>Ponuka</w:t>
            </w:r>
            <w:r w:rsidRPr="00587C17">
              <w:t xml:space="preserve"> </w:t>
            </w:r>
            <w:r>
              <w:t>vzdelávania</w:t>
            </w:r>
          </w:p>
        </w:tc>
        <w:tc>
          <w:tcPr>
            <w:tcW w:w="2665" w:type="pct"/>
          </w:tcPr>
          <w:p w14:paraId="6588BB3F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>
              <w:t>Vzdelávacie reakcie prispôsobené potrebám vzdelávania žiakov s cieľom rozvoja „Profilu žiaka po ukončení povinnej školskej dochádzky“</w:t>
            </w:r>
          </w:p>
          <w:p w14:paraId="49845D17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>
              <w:t xml:space="preserve">Oceňovanie hravej dimenzie pri rozvoji </w:t>
            </w:r>
            <w:r w:rsidRPr="00CE7BF1">
              <w:t>animačných aktivít</w:t>
            </w:r>
            <w:r>
              <w:t xml:space="preserve"> a aktivít, ktoré obohacujú učebný plán a podporujú rodinu</w:t>
            </w:r>
          </w:p>
          <w:p w14:paraId="75F42933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>
              <w:t>Prispôsobenie ponuky vzdelávania záujmom mladých ľudí a dospelých a vzdelávacím potrebám zapojenej komunity</w:t>
            </w:r>
          </w:p>
          <w:p w14:paraId="32DD6E4F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>
              <w:t xml:space="preserve">Postupy organizácie a riadenia učebného plánu a učenia sa pre inkluzívne vzdelávanie (flexibilné a </w:t>
            </w:r>
            <w:proofErr w:type="spellStart"/>
            <w:r>
              <w:t>personalizované</w:t>
            </w:r>
            <w:proofErr w:type="spellEnd"/>
            <w:r>
              <w:t xml:space="preserve"> riadenie učebného plánu podľa identifikovaných potrieb a dostupných zdrojov)</w:t>
            </w:r>
          </w:p>
          <w:p w14:paraId="73DD8C03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proofErr w:type="spellStart"/>
            <w:r>
              <w:t>Kurikulárna</w:t>
            </w:r>
            <w:proofErr w:type="spellEnd"/>
            <w:r>
              <w:t xml:space="preserve"> integrácia kultúrnych, vedeckých, umeleckých a športových aktivít</w:t>
            </w:r>
          </w:p>
        </w:tc>
      </w:tr>
      <w:tr w:rsidR="003F4BB2" w14:paraId="5ECB94EA" w14:textId="77777777">
        <w:tc>
          <w:tcPr>
            <w:tcW w:w="1001" w:type="pct"/>
            <w:vMerge/>
            <w:shd w:val="clear" w:color="auto" w:fill="FFF2CC" w:themeFill="accent4" w:themeFillTint="33"/>
          </w:tcPr>
          <w:p w14:paraId="6867C3EE" w14:textId="77777777" w:rsidR="003F4BB2" w:rsidRDefault="003F4BB2"/>
        </w:tc>
        <w:tc>
          <w:tcPr>
            <w:tcW w:w="1334" w:type="pct"/>
          </w:tcPr>
          <w:p w14:paraId="6FD46483" w14:textId="77777777" w:rsidR="003F4BB2" w:rsidRDefault="003F4BB2">
            <w:proofErr w:type="spellStart"/>
            <w:r w:rsidRPr="00AE5E8C">
              <w:t>Kurikulárna</w:t>
            </w:r>
            <w:proofErr w:type="spellEnd"/>
            <w:r w:rsidRPr="00AE5E8C">
              <w:t xml:space="preserve"> a pedagogická inovácia</w:t>
            </w:r>
          </w:p>
        </w:tc>
        <w:tc>
          <w:tcPr>
            <w:tcW w:w="2665" w:type="pct"/>
          </w:tcPr>
          <w:p w14:paraId="4220FABD" w14:textId="67B0E0BB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 w:rsidRPr="000E1724">
              <w:t xml:space="preserve">Vplyv iniciatív </w:t>
            </w:r>
            <w:proofErr w:type="spellStart"/>
            <w:r w:rsidRPr="000E1724">
              <w:t>kurikulárnej</w:t>
            </w:r>
            <w:proofErr w:type="spellEnd"/>
            <w:r w:rsidRPr="000E1724">
              <w:t xml:space="preserve"> a/alebo pedagogickej inovácie na výsledky učenia (najmä Inovačné plány</w:t>
            </w:r>
            <w:r w:rsidR="00D86A25">
              <w:rPr>
                <w:rStyle w:val="Odkaznapoznmkupodiarou"/>
              </w:rPr>
              <w:footnoteReference w:id="46"/>
            </w:r>
            <w:r w:rsidRPr="000E1724">
              <w:t>)</w:t>
            </w:r>
          </w:p>
          <w:p w14:paraId="063FF5F6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>
              <w:t>Zavedenie inovatívnych opatrení na podporu učenia sa a inklúzie, ktoré podporujú rovnaké príležitosti prístupu k učebnému plánu</w:t>
            </w:r>
          </w:p>
        </w:tc>
      </w:tr>
      <w:tr w:rsidR="003F4BB2" w14:paraId="7C277DF8" w14:textId="77777777">
        <w:tc>
          <w:tcPr>
            <w:tcW w:w="1001" w:type="pct"/>
            <w:vMerge/>
            <w:shd w:val="clear" w:color="auto" w:fill="FFF2CC" w:themeFill="accent4" w:themeFillTint="33"/>
          </w:tcPr>
          <w:p w14:paraId="431CB7D7" w14:textId="77777777" w:rsidR="003F4BB2" w:rsidRDefault="003F4BB2"/>
        </w:tc>
        <w:tc>
          <w:tcPr>
            <w:tcW w:w="1334" w:type="pct"/>
          </w:tcPr>
          <w:p w14:paraId="3FC57CFC" w14:textId="77777777" w:rsidR="003F4BB2" w:rsidRPr="00AE5E8C" w:rsidRDefault="003F4BB2">
            <w:r w:rsidRPr="00747E66">
              <w:t>Koordinácia učebného plánu</w:t>
            </w:r>
          </w:p>
        </w:tc>
        <w:tc>
          <w:tcPr>
            <w:tcW w:w="2665" w:type="pct"/>
          </w:tcPr>
          <w:p w14:paraId="1658AD23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 w:rsidRPr="009E1CA4">
              <w:t xml:space="preserve">Vertikálne prepojenie medzi úrovňami, ročníkmi a cyklami vzdelávania a vyučovania, vychádzajúce z integrovanej a koordinovanej správy </w:t>
            </w:r>
            <w:r>
              <w:t>učebného plánu</w:t>
            </w:r>
            <w:r w:rsidRPr="009E1CA4">
              <w:t xml:space="preserve">, so zohľadnením referenčných </w:t>
            </w:r>
            <w:proofErr w:type="spellStart"/>
            <w:r w:rsidRPr="009E1CA4">
              <w:t>kurikulárnych</w:t>
            </w:r>
            <w:proofErr w:type="spellEnd"/>
            <w:r w:rsidRPr="009E1CA4">
              <w:t xml:space="preserve"> dokumentov</w:t>
            </w:r>
          </w:p>
          <w:p w14:paraId="62F6C62B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>
              <w:t xml:space="preserve">Horizontálne prepojenie na úrovni plánovania a rozvoja učebného plánu, s prihliadnutím na referenčné </w:t>
            </w:r>
            <w:proofErr w:type="spellStart"/>
            <w:r>
              <w:t>kurikulárne</w:t>
            </w:r>
            <w:proofErr w:type="spellEnd"/>
            <w:r>
              <w:t xml:space="preserve"> dokumenty</w:t>
            </w:r>
          </w:p>
          <w:p w14:paraId="301D5124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>
              <w:t>Prepojenie s animačnými aktivitami a aktivitami, ktoré obohacujú učebný plán a podporujú rodinu</w:t>
            </w:r>
          </w:p>
          <w:p w14:paraId="6FBE8CAB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>
              <w:t xml:space="preserve">Prierezové projekty </w:t>
            </w:r>
            <w:r w:rsidRPr="00494AC6">
              <w:t>v rámci stratégie výchovy k občianstvu</w:t>
            </w:r>
          </w:p>
        </w:tc>
      </w:tr>
      <w:tr w:rsidR="003F4BB2" w14:paraId="63DEDC95" w14:textId="77777777">
        <w:tc>
          <w:tcPr>
            <w:tcW w:w="1001" w:type="pct"/>
            <w:vMerge w:val="restart"/>
            <w:shd w:val="clear" w:color="auto" w:fill="FFF2CC" w:themeFill="accent4" w:themeFillTint="33"/>
          </w:tcPr>
          <w:p w14:paraId="12188B0F" w14:textId="77777777" w:rsidR="003F4BB2" w:rsidRPr="008F1270" w:rsidRDefault="003F4BB2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</w:t>
            </w:r>
            <w:r w:rsidRPr="008F1270">
              <w:rPr>
                <w:b/>
                <w:bCs/>
              </w:rPr>
              <w:t xml:space="preserve">. </w:t>
            </w:r>
            <w:r w:rsidRPr="00E255AA">
              <w:rPr>
                <w:b/>
                <w:bCs/>
              </w:rPr>
              <w:t>Vyučovanie, učenie sa a hodnotenie</w:t>
            </w:r>
          </w:p>
        </w:tc>
        <w:tc>
          <w:tcPr>
            <w:tcW w:w="1334" w:type="pct"/>
          </w:tcPr>
          <w:p w14:paraId="529B6A95" w14:textId="77777777" w:rsidR="003F4BB2" w:rsidRDefault="003F4BB2">
            <w:r w:rsidRPr="00B4615F">
              <w:t>Stratégie vyučovania a učenia sa zamerané na úspech</w:t>
            </w:r>
          </w:p>
        </w:tc>
        <w:tc>
          <w:tcPr>
            <w:tcW w:w="2665" w:type="pct"/>
          </w:tcPr>
          <w:p w14:paraId="2F54AF72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>
              <w:t>Rozmanité stratégie zamerané na zlepšenie učenia sa, vrátane rozvoja autonómie, kritického myslenia, riešenia problémov a tímovej práce</w:t>
            </w:r>
          </w:p>
          <w:p w14:paraId="5EDB6FAB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>
              <w:t>Preferovanie aktívnych metodológií, ktoré zdôrazňujú úlohu žiaka pri budovaní vlastného učenia sa (projektová metodológia, samostatná práca, experimentálne aktivity a pod.)</w:t>
            </w:r>
          </w:p>
          <w:p w14:paraId="2357E95C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>
              <w:t>Využívanie stratégií kooperatívneho učenia sa a spolupráce medzi žiakmi (pri plnení úloh, vzájomnej regulácii medzi rovesníkmi, mentoringu a pod.)</w:t>
            </w:r>
          </w:p>
          <w:p w14:paraId="7EA03A05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 w:rsidRPr="00130863">
              <w:t>Stratégie na udržanie prostredia v triedach/učebniach, ktoré je priaznivé pre učenie sa</w:t>
            </w:r>
          </w:p>
        </w:tc>
      </w:tr>
      <w:tr w:rsidR="003F4BB2" w14:paraId="026ADFB7" w14:textId="77777777">
        <w:tc>
          <w:tcPr>
            <w:tcW w:w="1001" w:type="pct"/>
            <w:vMerge/>
            <w:shd w:val="clear" w:color="auto" w:fill="FFF2CC" w:themeFill="accent4" w:themeFillTint="33"/>
          </w:tcPr>
          <w:p w14:paraId="77C12940" w14:textId="77777777" w:rsidR="003F4BB2" w:rsidRDefault="003F4BB2"/>
        </w:tc>
        <w:tc>
          <w:tcPr>
            <w:tcW w:w="1334" w:type="pct"/>
          </w:tcPr>
          <w:p w14:paraId="48587662" w14:textId="77777777" w:rsidR="003F4BB2" w:rsidRDefault="003F4BB2">
            <w:r w:rsidRPr="00D53010">
              <w:t>Podpora rovnosti a inklúzie všetkých</w:t>
            </w:r>
            <w:r>
              <w:t xml:space="preserve"> </w:t>
            </w:r>
            <w:r w:rsidRPr="00D53010">
              <w:t>žiakov</w:t>
            </w:r>
          </w:p>
        </w:tc>
        <w:tc>
          <w:tcPr>
            <w:tcW w:w="2665" w:type="pct"/>
          </w:tcPr>
          <w:p w14:paraId="04C26A71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 w:rsidRPr="00573ACB">
              <w:t xml:space="preserve">Primeranosť a účinnosť </w:t>
            </w:r>
            <w:r>
              <w:t>opatrení na podporu učenia a inklúzie žiakov, vrátane zapojenia všetkých odborníkov do implementácie a prispôsobovania potrebnej podpory</w:t>
            </w:r>
          </w:p>
          <w:p w14:paraId="317A268D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>
              <w:t>Aktivity zamerané na zlepšenie výsledkov žiakov z rizikových skupín, napr. tých, ktorí pochádzajú zo sociálno-ekonomicky znevýhodneného prostredia</w:t>
            </w:r>
          </w:p>
          <w:p w14:paraId="3625BD39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>
              <w:t xml:space="preserve">Postupy podporujúce školskú </w:t>
            </w:r>
            <w:proofErr w:type="spellStart"/>
            <w:r>
              <w:t>excelentnosť</w:t>
            </w:r>
            <w:proofErr w:type="spellEnd"/>
            <w:r>
              <w:t xml:space="preserve"> (vynikajúce výsledky)</w:t>
            </w:r>
          </w:p>
          <w:p w14:paraId="60D910EB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>
              <w:t>Opatrenia na prevenciu opakovania ročníka, predčasného ukončenia školského vzdelávania a odchodu zo školy</w:t>
            </w:r>
          </w:p>
        </w:tc>
      </w:tr>
      <w:tr w:rsidR="003F4BB2" w14:paraId="2C218C0C" w14:textId="77777777">
        <w:tc>
          <w:tcPr>
            <w:tcW w:w="1001" w:type="pct"/>
            <w:vMerge/>
            <w:shd w:val="clear" w:color="auto" w:fill="FFF2CC" w:themeFill="accent4" w:themeFillTint="33"/>
          </w:tcPr>
          <w:p w14:paraId="591528E0" w14:textId="77777777" w:rsidR="003F4BB2" w:rsidRDefault="003F4BB2"/>
        </w:tc>
        <w:tc>
          <w:tcPr>
            <w:tcW w:w="1334" w:type="pct"/>
          </w:tcPr>
          <w:p w14:paraId="1BCDF877" w14:textId="77777777" w:rsidR="003F4BB2" w:rsidRDefault="003F4BB2">
            <w:r w:rsidRPr="007E264A">
              <w:t>Hodnotenie zamerané na učenie a výsledky učenia</w:t>
            </w:r>
          </w:p>
        </w:tc>
        <w:tc>
          <w:tcPr>
            <w:tcW w:w="2665" w:type="pct"/>
          </w:tcPr>
          <w:p w14:paraId="47C1A49A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>
              <w:t xml:space="preserve">Rozmanitosť postupov, techník a nástrojov zberu informácií na hodnotenie, vhodných pre konkrétnych príjemcov a typ informácií, ktoré sa majú </w:t>
            </w:r>
            <w:r w:rsidRPr="0042761F">
              <w:t>zhromažďovať</w:t>
            </w:r>
          </w:p>
          <w:p w14:paraId="6AD48AB3" w14:textId="014F63EC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>
              <w:t xml:space="preserve">Kvalita a pravidelnosť spätnej väzby poskytovanej žiakom na reguláciu ich učenia sa (na základe kritérií a </w:t>
            </w:r>
            <w:r w:rsidR="002D596C" w:rsidRPr="002D596C">
              <w:t>opisných ukazovateľov výkonu</w:t>
            </w:r>
            <w:r w:rsidR="002D596C">
              <w:t xml:space="preserve"> </w:t>
            </w:r>
            <w:r>
              <w:t>na</w:t>
            </w:r>
            <w:r w:rsidR="002D596C">
              <w:t xml:space="preserve"> </w:t>
            </w:r>
            <w:r>
              <w:t>základnej a strednej škole)</w:t>
            </w:r>
          </w:p>
          <w:p w14:paraId="76D9DE4C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>
              <w:t>Systematickosť postupov sebahodnotenia a vzájomného hodnotenia učenia sa zo strany žiakov</w:t>
            </w:r>
          </w:p>
          <w:p w14:paraId="1F3211C2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>
              <w:t>Triangulácia informácií s ostatnými učiteľmi pre vyššiu presnosť a spoľahlivosť hodnotenia (</w:t>
            </w:r>
            <w:proofErr w:type="spellStart"/>
            <w:r>
              <w:t>formatívného</w:t>
            </w:r>
            <w:proofErr w:type="spellEnd"/>
            <w:r>
              <w:t xml:space="preserve"> aj </w:t>
            </w:r>
            <w:proofErr w:type="spellStart"/>
            <w:r>
              <w:t>sumatívneho</w:t>
            </w:r>
            <w:proofErr w:type="spellEnd"/>
            <w:r>
              <w:rPr>
                <w:rStyle w:val="Odkaznapoznmkupodiarou"/>
              </w:rPr>
              <w:footnoteReference w:id="47"/>
            </w:r>
            <w:r>
              <w:t>)</w:t>
            </w:r>
          </w:p>
          <w:p w14:paraId="5EDFF499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>
              <w:t xml:space="preserve">Primárne využívanie hodnotenia s </w:t>
            </w:r>
            <w:proofErr w:type="spellStart"/>
            <w:r>
              <w:t>formatívnym</w:t>
            </w:r>
            <w:proofErr w:type="spellEnd"/>
            <w:r>
              <w:t xml:space="preserve"> účelom </w:t>
            </w:r>
            <w:r w:rsidRPr="00D05B8C">
              <w:t>na usmerňovanie pedagogických zásahov a úpravu stratégií s cieľom zlepšiť kvalitu vyučovania a učenia sa</w:t>
            </w:r>
          </w:p>
          <w:p w14:paraId="50B78977" w14:textId="7D405CE3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 w:rsidRPr="00B00040">
              <w:t xml:space="preserve">Využitie informácií obsiahnutých v správach o </w:t>
            </w:r>
            <w:r>
              <w:t>internom</w:t>
            </w:r>
            <w:r w:rsidRPr="00B00040">
              <w:t xml:space="preserve"> a </w:t>
            </w:r>
            <w:r>
              <w:t>externom</w:t>
            </w:r>
            <w:r w:rsidRPr="00B00040">
              <w:t xml:space="preserve"> hodnotení na </w:t>
            </w:r>
            <w:r w:rsidRPr="00B00040">
              <w:lastRenderedPageBreak/>
              <w:t xml:space="preserve">preorientovanie pedagogickej činnosti (najmä správy </w:t>
            </w:r>
            <w:r w:rsidR="00F567F5" w:rsidRPr="00F567F5">
              <w:t>Inštitút</w:t>
            </w:r>
            <w:r w:rsidR="00F567F5">
              <w:t>u</w:t>
            </w:r>
            <w:r w:rsidR="00F567F5" w:rsidRPr="00F567F5">
              <w:t xml:space="preserve"> pre hodnotenie vzdelávania</w:t>
            </w:r>
            <w:r w:rsidRPr="00B00040">
              <w:t xml:space="preserve">, </w:t>
            </w:r>
            <w:r>
              <w:t>vrátane</w:t>
            </w:r>
            <w:r w:rsidRPr="00B00040">
              <w:t xml:space="preserve"> RIPA a REPA)</w:t>
            </w:r>
            <w:r>
              <w:rPr>
                <w:rStyle w:val="Odkaznapoznmkupodiarou"/>
              </w:rPr>
              <w:footnoteReference w:id="48"/>
            </w:r>
          </w:p>
        </w:tc>
      </w:tr>
      <w:tr w:rsidR="003F4BB2" w14:paraId="28B30F4D" w14:textId="77777777">
        <w:tc>
          <w:tcPr>
            <w:tcW w:w="1001" w:type="pct"/>
            <w:vMerge/>
            <w:shd w:val="clear" w:color="auto" w:fill="FFF2CC" w:themeFill="accent4" w:themeFillTint="33"/>
          </w:tcPr>
          <w:p w14:paraId="1E067ED4" w14:textId="77777777" w:rsidR="003F4BB2" w:rsidRDefault="003F4BB2"/>
        </w:tc>
        <w:tc>
          <w:tcPr>
            <w:tcW w:w="1334" w:type="pct"/>
          </w:tcPr>
          <w:p w14:paraId="7A3C5604" w14:textId="77777777" w:rsidR="003F4BB2" w:rsidRDefault="003F4BB2">
            <w:r w:rsidRPr="00377A36">
              <w:t>Vzdelávacie zdroje</w:t>
            </w:r>
          </w:p>
        </w:tc>
        <w:tc>
          <w:tcPr>
            <w:tcW w:w="2665" w:type="pct"/>
          </w:tcPr>
          <w:p w14:paraId="77BCD0D5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>
              <w:t>Využívanie rozmanitých vzdelávacích zdrojov (IKT, školská knižnica, centrum vzdelávacích zdrojov, digitálne vzdelávacie zdroje, vrátane učebníc)</w:t>
            </w:r>
          </w:p>
          <w:p w14:paraId="21A48579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>
              <w:t>Prispôsobenie vzdelávacích zdrojov charakteristikám a kontextu žiakov, a to v podmienkach prezenčného, kombinovaného a/alebo dištančného vzdelávania</w:t>
            </w:r>
          </w:p>
          <w:p w14:paraId="3FA143CE" w14:textId="0E46EA73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>
              <w:t>Efektívne využívanie Centra podpory učenia sa</w:t>
            </w:r>
          </w:p>
        </w:tc>
      </w:tr>
      <w:tr w:rsidR="003F4BB2" w14:paraId="3B8B1F1C" w14:textId="77777777">
        <w:tc>
          <w:tcPr>
            <w:tcW w:w="1001" w:type="pct"/>
            <w:vMerge/>
            <w:shd w:val="clear" w:color="auto" w:fill="FFF2CC" w:themeFill="accent4" w:themeFillTint="33"/>
          </w:tcPr>
          <w:p w14:paraId="785ED22A" w14:textId="77777777" w:rsidR="003F4BB2" w:rsidRDefault="003F4BB2"/>
        </w:tc>
        <w:tc>
          <w:tcPr>
            <w:tcW w:w="1334" w:type="pct"/>
          </w:tcPr>
          <w:p w14:paraId="68B18340" w14:textId="77777777" w:rsidR="003F4BB2" w:rsidRDefault="003F4BB2">
            <w:r w:rsidRPr="00AD4412">
              <w:t>Zapojenie rodín do života školy</w:t>
            </w:r>
          </w:p>
        </w:tc>
        <w:tc>
          <w:tcPr>
            <w:tcW w:w="2665" w:type="pct"/>
          </w:tcPr>
          <w:p w14:paraId="7D0520F6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>
              <w:t>Rozmanitosť foriem zapojenia rodín do života školy</w:t>
            </w:r>
          </w:p>
          <w:p w14:paraId="48CE8117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>
              <w:t>Zapojenie rodičov a zákonných zástupcov do výchovno-vzdelávacieho procesu ich dieťaťa (kvalita a pravidelnosť informácií poskytovaných rodinám, využívanie správ RIPA, zber relevantných informácií poskytnutých rodinami)</w:t>
            </w:r>
          </w:p>
          <w:p w14:paraId="353B35C9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>
              <w:t>Efektívnosť opatrení prijatých školou na zapojenie rodičov a zákonných zástupcov do sledovania vzdelávacej dráhy ich detí, vrátane ich aktívnej účasti v multidisciplinárnom tíme na podporu inkluzívneho vzdelávania</w:t>
            </w:r>
          </w:p>
        </w:tc>
      </w:tr>
      <w:tr w:rsidR="003F4BB2" w14:paraId="215B51F6" w14:textId="77777777">
        <w:tc>
          <w:tcPr>
            <w:tcW w:w="1001" w:type="pct"/>
            <w:vMerge w:val="restart"/>
            <w:shd w:val="clear" w:color="auto" w:fill="FFF2CC" w:themeFill="accent4" w:themeFillTint="33"/>
          </w:tcPr>
          <w:p w14:paraId="63354CC3" w14:textId="77777777" w:rsidR="003F4BB2" w:rsidRPr="008F1270" w:rsidRDefault="003F4BB2">
            <w:pPr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Pr="008F1270">
              <w:rPr>
                <w:b/>
                <w:bCs/>
              </w:rPr>
              <w:t xml:space="preserve">. </w:t>
            </w:r>
            <w:r w:rsidRPr="00F53DCF">
              <w:rPr>
                <w:b/>
                <w:bCs/>
              </w:rPr>
              <w:t>Plánovanie a monitorovanie výchovno-vzdelávacej a vyučovacej praxe</w:t>
            </w:r>
          </w:p>
        </w:tc>
        <w:tc>
          <w:tcPr>
            <w:tcW w:w="1334" w:type="pct"/>
          </w:tcPr>
          <w:p w14:paraId="0ECEBBA5" w14:textId="77777777" w:rsidR="003F4BB2" w:rsidRDefault="003F4BB2">
            <w:r w:rsidRPr="00EB3338">
              <w:t xml:space="preserve">Mechanizmy </w:t>
            </w:r>
            <w:proofErr w:type="spellStart"/>
            <w:r w:rsidRPr="00EB3338">
              <w:t>sebaregulácie</w:t>
            </w:r>
            <w:proofErr w:type="spellEnd"/>
          </w:p>
        </w:tc>
        <w:tc>
          <w:tcPr>
            <w:tcW w:w="2665" w:type="pct"/>
          </w:tcPr>
          <w:p w14:paraId="2C016483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>
              <w:t>Konzistentnosť postupov  vzájomnej regulácie medzi rovesníkmi</w:t>
            </w:r>
          </w:p>
          <w:p w14:paraId="4C79B893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>
              <w:t>Formy systematickej spolupráce na rôznych úrovniach plánovania a realizácie vyučovacej činnosti</w:t>
            </w:r>
          </w:p>
          <w:p w14:paraId="74AAC813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>
              <w:t>Zdieľanie relevantných vedecko-pedagogických postupov a skúseností</w:t>
            </w:r>
          </w:p>
          <w:p w14:paraId="56CA7796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>
              <w:t>Reflexia efektívnosti uplatňovaných metodík vyučovania a učenia sa</w:t>
            </w:r>
          </w:p>
          <w:p w14:paraId="305AAAE8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>
              <w:t>Prínos vzájomnej regulácie medzi rovesníkmi k zlepšovaniu vyučovacej praxe</w:t>
            </w:r>
          </w:p>
        </w:tc>
      </w:tr>
      <w:tr w:rsidR="003F4BB2" w14:paraId="1A1D5064" w14:textId="77777777">
        <w:tc>
          <w:tcPr>
            <w:tcW w:w="1001" w:type="pct"/>
            <w:vMerge/>
            <w:shd w:val="clear" w:color="auto" w:fill="FFF2CC" w:themeFill="accent4" w:themeFillTint="33"/>
          </w:tcPr>
          <w:p w14:paraId="47640F60" w14:textId="77777777" w:rsidR="003F4BB2" w:rsidRDefault="003F4BB2"/>
        </w:tc>
        <w:tc>
          <w:tcPr>
            <w:tcW w:w="1334" w:type="pct"/>
          </w:tcPr>
          <w:p w14:paraId="64AEBAE0" w14:textId="77777777" w:rsidR="003F4BB2" w:rsidRDefault="003F4BB2">
            <w:r w:rsidRPr="00833A29">
              <w:t xml:space="preserve">Mechanizmy vzájomnej regulácie medzi rovesníkmi a </w:t>
            </w:r>
            <w:proofErr w:type="spellStart"/>
            <w:r w:rsidRPr="00833A29">
              <w:t>kolaboratívnej</w:t>
            </w:r>
            <w:proofErr w:type="spellEnd"/>
            <w:r w:rsidRPr="00833A29">
              <w:t xml:space="preserve"> práce</w:t>
            </w:r>
          </w:p>
        </w:tc>
        <w:tc>
          <w:tcPr>
            <w:tcW w:w="2665" w:type="pct"/>
          </w:tcPr>
          <w:p w14:paraId="1E441DE3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>
              <w:t>Konzistentnosť postupov regulácie zo strany vedenia</w:t>
            </w:r>
          </w:p>
          <w:p w14:paraId="363B4044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>
              <w:t>Prínos regulácie zo strany vedenia k zlepšovaniu vyučovacej praxe</w:t>
            </w:r>
          </w:p>
        </w:tc>
      </w:tr>
    </w:tbl>
    <w:p w14:paraId="3BA1A4EB" w14:textId="77777777" w:rsidR="00D160ED" w:rsidRDefault="00D160ED" w:rsidP="005E14BF">
      <w:pPr>
        <w:spacing w:after="0" w:line="240" w:lineRule="auto"/>
        <w:ind w:left="567" w:hanging="567"/>
        <w:rPr>
          <w:b/>
          <w:bCs/>
          <w:sz w:val="18"/>
          <w:szCs w:val="18"/>
        </w:rPr>
      </w:pPr>
    </w:p>
    <w:p w14:paraId="0C70B1C0" w14:textId="107034AE" w:rsidR="005E14BF" w:rsidRDefault="005E14BF" w:rsidP="005E14BF">
      <w:pPr>
        <w:spacing w:after="0" w:line="240" w:lineRule="auto"/>
        <w:ind w:left="567" w:hanging="567"/>
        <w:rPr>
          <w:sz w:val="18"/>
          <w:szCs w:val="18"/>
        </w:rPr>
      </w:pPr>
      <w:r w:rsidRPr="00D81444">
        <w:rPr>
          <w:b/>
          <w:bCs/>
          <w:sz w:val="18"/>
          <w:szCs w:val="18"/>
        </w:rPr>
        <w:t>Zdroj:</w:t>
      </w:r>
      <w:r w:rsidRPr="00D81444">
        <w:rPr>
          <w:sz w:val="18"/>
          <w:szCs w:val="18"/>
        </w:rPr>
        <w:t xml:space="preserve"> </w:t>
      </w:r>
      <w:r>
        <w:rPr>
          <w:sz w:val="18"/>
          <w:szCs w:val="18"/>
        </w:rPr>
        <w:tab/>
      </w:r>
      <w:r w:rsidRPr="00D81444">
        <w:rPr>
          <w:sz w:val="18"/>
          <w:szCs w:val="18"/>
        </w:rPr>
        <w:t xml:space="preserve">INSPEÇÃO-GERAL DA EDUCAÇÃO E CIÊNCIA. </w:t>
      </w:r>
      <w:proofErr w:type="spellStart"/>
      <w:r w:rsidRPr="00D81444">
        <w:rPr>
          <w:i/>
          <w:iCs/>
          <w:sz w:val="18"/>
          <w:szCs w:val="18"/>
        </w:rPr>
        <w:t>Avaliação</w:t>
      </w:r>
      <w:proofErr w:type="spellEnd"/>
      <w:r w:rsidRPr="00D81444">
        <w:rPr>
          <w:i/>
          <w:iCs/>
          <w:sz w:val="18"/>
          <w:szCs w:val="18"/>
        </w:rPr>
        <w:t xml:space="preserve"> </w:t>
      </w:r>
      <w:proofErr w:type="spellStart"/>
      <w:r w:rsidRPr="00D81444">
        <w:rPr>
          <w:i/>
          <w:iCs/>
          <w:sz w:val="18"/>
          <w:szCs w:val="18"/>
        </w:rPr>
        <w:t>Externa</w:t>
      </w:r>
      <w:proofErr w:type="spellEnd"/>
      <w:r w:rsidRPr="00D81444">
        <w:rPr>
          <w:i/>
          <w:iCs/>
          <w:sz w:val="18"/>
          <w:szCs w:val="18"/>
        </w:rPr>
        <w:t xml:space="preserve"> das </w:t>
      </w:r>
      <w:proofErr w:type="spellStart"/>
      <w:r w:rsidRPr="00D81444">
        <w:rPr>
          <w:i/>
          <w:iCs/>
          <w:sz w:val="18"/>
          <w:szCs w:val="18"/>
        </w:rPr>
        <w:t>Escolas</w:t>
      </w:r>
      <w:proofErr w:type="spellEnd"/>
      <w:r w:rsidRPr="00D81444">
        <w:rPr>
          <w:i/>
          <w:iCs/>
          <w:sz w:val="18"/>
          <w:szCs w:val="18"/>
        </w:rPr>
        <w:t xml:space="preserve">: </w:t>
      </w:r>
      <w:proofErr w:type="spellStart"/>
      <w:r w:rsidRPr="00D81444">
        <w:rPr>
          <w:i/>
          <w:iCs/>
          <w:sz w:val="18"/>
          <w:szCs w:val="18"/>
        </w:rPr>
        <w:t>Quadro</w:t>
      </w:r>
      <w:proofErr w:type="spellEnd"/>
      <w:r w:rsidRPr="00D81444">
        <w:rPr>
          <w:i/>
          <w:iCs/>
          <w:sz w:val="18"/>
          <w:szCs w:val="18"/>
        </w:rPr>
        <w:t xml:space="preserve"> de </w:t>
      </w:r>
      <w:proofErr w:type="spellStart"/>
      <w:r w:rsidRPr="00D81444">
        <w:rPr>
          <w:i/>
          <w:iCs/>
          <w:sz w:val="18"/>
          <w:szCs w:val="18"/>
        </w:rPr>
        <w:t>referência</w:t>
      </w:r>
      <w:proofErr w:type="spellEnd"/>
      <w:r w:rsidRPr="00D81444">
        <w:rPr>
          <w:sz w:val="18"/>
          <w:szCs w:val="18"/>
        </w:rPr>
        <w:t xml:space="preserve">. [online]. 2023. [cit. 2026-02-12]. Dostupné na internete: </w:t>
      </w:r>
      <w:r w:rsidRPr="00D81444">
        <w:rPr>
          <w:noProof/>
          <w:sz w:val="18"/>
          <w:szCs w:val="18"/>
        </w:rPr>
        <w:t>&lt;</w:t>
      </w:r>
      <w:hyperlink r:id="rId35" w:history="1">
        <w:r w:rsidRPr="00D81444">
          <w:rPr>
            <w:rStyle w:val="Hypertextovprepojenie"/>
            <w:sz w:val="18"/>
            <w:szCs w:val="18"/>
          </w:rPr>
          <w:t>https://www.igec.mec.pt/upload/AEE3/AEE_QR_2023.pdf</w:t>
        </w:r>
      </w:hyperlink>
      <w:r w:rsidRPr="00D81444">
        <w:rPr>
          <w:sz w:val="18"/>
          <w:szCs w:val="18"/>
        </w:rPr>
        <w:t>&gt;</w:t>
      </w:r>
      <w:r>
        <w:rPr>
          <w:sz w:val="18"/>
          <w:szCs w:val="18"/>
        </w:rPr>
        <w:t>, vlastné spracovanie.</w:t>
      </w:r>
    </w:p>
    <w:p w14:paraId="71A1BE14" w14:textId="77777777" w:rsidR="003F4BB2" w:rsidRPr="009B4461" w:rsidRDefault="003F4BB2" w:rsidP="003F4BB2"/>
    <w:p w14:paraId="6505F67B" w14:textId="77777777" w:rsidR="003F4BB2" w:rsidRDefault="003F4BB2" w:rsidP="003F4BB2"/>
    <w:p w14:paraId="30CDB835" w14:textId="1D873DBA" w:rsidR="003F4BB2" w:rsidRPr="00A42294" w:rsidRDefault="001037C4" w:rsidP="00A42294">
      <w:pPr>
        <w:pStyle w:val="Tabuka-nadpis"/>
        <w:spacing w:after="0"/>
        <w:rPr>
          <w:b w:val="0"/>
          <w:bCs w:val="0"/>
          <w:sz w:val="44"/>
          <w:szCs w:val="44"/>
        </w:rPr>
      </w:pPr>
      <w:r w:rsidRPr="00A42294">
        <w:rPr>
          <w:rFonts w:ascii="Segoe UI Emoji" w:hAnsi="Segoe UI Emoji" w:cs="Segoe UI Emoji"/>
          <w:sz w:val="44"/>
          <w:szCs w:val="44"/>
        </w:rPr>
        <w:lastRenderedPageBreak/>
        <w:t>🎯</w:t>
      </w:r>
      <w:r w:rsidRPr="00A42294">
        <w:rPr>
          <w:sz w:val="44"/>
          <w:szCs w:val="44"/>
        </w:rPr>
        <w:t xml:space="preserve"> </w:t>
      </w:r>
    </w:p>
    <w:p w14:paraId="155BDA92" w14:textId="6A1E7747" w:rsidR="00047DE9" w:rsidRPr="00A42294" w:rsidRDefault="00047DE9" w:rsidP="00A42294">
      <w:pPr>
        <w:pStyle w:val="Popis"/>
        <w:keepNext/>
        <w:rPr>
          <w:i w:val="0"/>
          <w:iCs w:val="0"/>
          <w:color w:val="auto"/>
          <w:sz w:val="22"/>
          <w:szCs w:val="22"/>
        </w:rPr>
      </w:pPr>
      <w:bookmarkStart w:id="28" w:name="_Toc223684977"/>
      <w:r w:rsidRPr="003268E2">
        <w:rPr>
          <w:b/>
          <w:bCs/>
          <w:i w:val="0"/>
          <w:iCs w:val="0"/>
          <w:color w:val="auto"/>
          <w:sz w:val="22"/>
          <w:szCs w:val="22"/>
        </w:rPr>
        <w:t xml:space="preserve">Tabuľka č. </w:t>
      </w:r>
      <w:r w:rsidRPr="003268E2">
        <w:rPr>
          <w:b/>
          <w:bCs/>
          <w:i w:val="0"/>
          <w:iCs w:val="0"/>
          <w:color w:val="auto"/>
          <w:sz w:val="22"/>
          <w:szCs w:val="22"/>
        </w:rPr>
        <w:fldChar w:fldCharType="begin"/>
      </w:r>
      <w:r w:rsidRPr="003268E2">
        <w:rPr>
          <w:b/>
          <w:bCs/>
          <w:i w:val="0"/>
          <w:iCs w:val="0"/>
          <w:color w:val="auto"/>
          <w:sz w:val="22"/>
          <w:szCs w:val="22"/>
        </w:rPr>
        <w:instrText xml:space="preserve"> SEQ Tabuľka \* ARABIC </w:instrText>
      </w:r>
      <w:r w:rsidRPr="003268E2">
        <w:rPr>
          <w:b/>
          <w:bCs/>
          <w:i w:val="0"/>
          <w:iCs w:val="0"/>
          <w:color w:val="auto"/>
          <w:sz w:val="22"/>
          <w:szCs w:val="22"/>
        </w:rPr>
        <w:fldChar w:fldCharType="separate"/>
      </w:r>
      <w:r w:rsidR="00970D53">
        <w:rPr>
          <w:b/>
          <w:bCs/>
          <w:i w:val="0"/>
          <w:iCs w:val="0"/>
          <w:noProof/>
          <w:color w:val="auto"/>
          <w:sz w:val="22"/>
          <w:szCs w:val="22"/>
        </w:rPr>
        <w:t>20</w:t>
      </w:r>
      <w:r w:rsidRPr="003268E2">
        <w:rPr>
          <w:b/>
          <w:bCs/>
          <w:i w:val="0"/>
          <w:iCs w:val="0"/>
          <w:color w:val="auto"/>
          <w:sz w:val="22"/>
          <w:szCs w:val="22"/>
        </w:rPr>
        <w:fldChar w:fldCharType="end"/>
      </w:r>
      <w:r w:rsidRPr="003268E2">
        <w:rPr>
          <w:i w:val="0"/>
          <w:iCs w:val="0"/>
          <w:color w:val="auto"/>
          <w:sz w:val="22"/>
          <w:szCs w:val="22"/>
        </w:rPr>
        <w:tab/>
      </w:r>
      <w:r w:rsidR="00A42294" w:rsidRPr="00A42294">
        <w:rPr>
          <w:i w:val="0"/>
          <w:iCs w:val="0"/>
          <w:color w:val="auto"/>
          <w:sz w:val="22"/>
          <w:szCs w:val="22"/>
        </w:rPr>
        <w:t>4. doména: Výsledky</w:t>
      </w:r>
      <w:bookmarkEnd w:id="28"/>
    </w:p>
    <w:tbl>
      <w:tblPr>
        <w:tblStyle w:val="Mriekatabuky"/>
        <w:tblW w:w="5000" w:type="pct"/>
        <w:tblLook w:val="04A0" w:firstRow="1" w:lastRow="0" w:firstColumn="1" w:lastColumn="0" w:noHBand="0" w:noVBand="1"/>
      </w:tblPr>
      <w:tblGrid>
        <w:gridCol w:w="1814"/>
        <w:gridCol w:w="2418"/>
        <w:gridCol w:w="4830"/>
      </w:tblGrid>
      <w:tr w:rsidR="003F4BB2" w14:paraId="763FB72D" w14:textId="77777777">
        <w:trPr>
          <w:tblHeader/>
        </w:trPr>
        <w:tc>
          <w:tcPr>
            <w:tcW w:w="1001" w:type="pct"/>
            <w:shd w:val="clear" w:color="auto" w:fill="F7CAAC" w:themeFill="accent2" w:themeFillTint="66"/>
          </w:tcPr>
          <w:p w14:paraId="5F2095D4" w14:textId="77777777" w:rsidR="003F4BB2" w:rsidRPr="008F1270" w:rsidRDefault="003F4BB2">
            <w:r w:rsidRPr="00B725B0">
              <w:rPr>
                <w:b/>
                <w:bCs/>
              </w:rPr>
              <w:t>Oblasti analýzy</w:t>
            </w:r>
          </w:p>
        </w:tc>
        <w:tc>
          <w:tcPr>
            <w:tcW w:w="1334" w:type="pct"/>
            <w:shd w:val="clear" w:color="auto" w:fill="F7CAAC" w:themeFill="accent2" w:themeFillTint="66"/>
          </w:tcPr>
          <w:p w14:paraId="0020D849" w14:textId="77777777" w:rsidR="003F4BB2" w:rsidRPr="005B1392" w:rsidRDefault="003F4BB2">
            <w:r w:rsidRPr="00B725B0">
              <w:rPr>
                <w:b/>
                <w:bCs/>
              </w:rPr>
              <w:t>Referenčné kritériá</w:t>
            </w:r>
          </w:p>
        </w:tc>
        <w:tc>
          <w:tcPr>
            <w:tcW w:w="2665" w:type="pct"/>
            <w:shd w:val="clear" w:color="auto" w:fill="F7CAAC" w:themeFill="accent2" w:themeFillTint="66"/>
          </w:tcPr>
          <w:p w14:paraId="07161C13" w14:textId="77777777" w:rsidR="003F4BB2" w:rsidRPr="00CB5BCF" w:rsidRDefault="003F4BB2">
            <w:r w:rsidRPr="003E3A43">
              <w:rPr>
                <w:b/>
                <w:bCs/>
              </w:rPr>
              <w:t>Ukazovatele</w:t>
            </w:r>
          </w:p>
        </w:tc>
      </w:tr>
      <w:tr w:rsidR="003F4BB2" w14:paraId="715E9AE4" w14:textId="77777777">
        <w:tc>
          <w:tcPr>
            <w:tcW w:w="1001" w:type="pct"/>
            <w:vMerge w:val="restart"/>
            <w:shd w:val="clear" w:color="auto" w:fill="FBE4D5" w:themeFill="accent2" w:themeFillTint="33"/>
          </w:tcPr>
          <w:p w14:paraId="0563435C" w14:textId="77777777" w:rsidR="003F4BB2" w:rsidRPr="00D8637C" w:rsidRDefault="003F4BB2">
            <w:pPr>
              <w:rPr>
                <w:b/>
                <w:bCs/>
              </w:rPr>
            </w:pPr>
            <w:r w:rsidRPr="00D8637C">
              <w:rPr>
                <w:b/>
                <w:bCs/>
              </w:rPr>
              <w:t xml:space="preserve">1. </w:t>
            </w:r>
            <w:r w:rsidRPr="00A659E0">
              <w:rPr>
                <w:b/>
                <w:bCs/>
              </w:rPr>
              <w:t>Akademické výsledky</w:t>
            </w:r>
            <w:r>
              <w:rPr>
                <w:rStyle w:val="Odkaznapoznmkupodiarou"/>
                <w:b/>
                <w:bCs/>
              </w:rPr>
              <w:footnoteReference w:id="49"/>
            </w:r>
          </w:p>
        </w:tc>
        <w:tc>
          <w:tcPr>
            <w:tcW w:w="1334" w:type="pct"/>
          </w:tcPr>
          <w:p w14:paraId="4C1BDB17" w14:textId="77777777" w:rsidR="003F4BB2" w:rsidRDefault="003F4BB2">
            <w:r w:rsidRPr="00E00F1B">
              <w:t>Výsledky základného všeobecného</w:t>
            </w:r>
            <w:r>
              <w:t xml:space="preserve"> </w:t>
            </w:r>
            <w:r w:rsidRPr="00E00F1B">
              <w:t>vzdelávania</w:t>
            </w:r>
          </w:p>
        </w:tc>
        <w:tc>
          <w:tcPr>
            <w:tcW w:w="2665" w:type="pct"/>
          </w:tcPr>
          <w:p w14:paraId="63B0E3CF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>
              <w:t>Percentuálny podiel žiakov školy, ktorí ukončia 1. cyklus (stupeň) do štyroch rokov po nastúpení do 1. ročníka</w:t>
            </w:r>
          </w:p>
          <w:p w14:paraId="14206FF7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>
              <w:t>Percentuálny podiel žiakov školy, ktorí ukončia 2. cyklus (stupeň) do dvoch rokov po nastúpení do 5. ročníka</w:t>
            </w:r>
          </w:p>
          <w:p w14:paraId="3B74228F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>
              <w:t>Percentuálny podiel žiakov školy, ktorí ukončia 3. cyklus (stupeň) do troch rokov po nastúpení do 7. ročníka</w:t>
            </w:r>
          </w:p>
        </w:tc>
      </w:tr>
      <w:tr w:rsidR="003F4BB2" w14:paraId="4AAE1872" w14:textId="77777777">
        <w:tc>
          <w:tcPr>
            <w:tcW w:w="1001" w:type="pct"/>
            <w:vMerge/>
            <w:shd w:val="clear" w:color="auto" w:fill="FBE4D5" w:themeFill="accent2" w:themeFillTint="33"/>
          </w:tcPr>
          <w:p w14:paraId="55691FF4" w14:textId="77777777" w:rsidR="003F4BB2" w:rsidRPr="00D8637C" w:rsidRDefault="003F4BB2">
            <w:pPr>
              <w:rPr>
                <w:b/>
                <w:bCs/>
              </w:rPr>
            </w:pPr>
          </w:p>
        </w:tc>
        <w:tc>
          <w:tcPr>
            <w:tcW w:w="1334" w:type="pct"/>
          </w:tcPr>
          <w:p w14:paraId="3CFBA8AF" w14:textId="77777777" w:rsidR="003F4BB2" w:rsidRDefault="003F4BB2">
            <w:r w:rsidRPr="00802AD2">
              <w:t>Výsledky stredoškolského vedecko-humanitného vzdelávania</w:t>
            </w:r>
          </w:p>
        </w:tc>
        <w:tc>
          <w:tcPr>
            <w:tcW w:w="2665" w:type="pct"/>
          </w:tcPr>
          <w:p w14:paraId="1D8321A2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 w:rsidRPr="00811D92">
              <w:t>Percentuálny podiel žiakov školy, ktorí ukončia vedecko-humanitné stredoškolské vzdelávanie do troch rokov</w:t>
            </w:r>
          </w:p>
        </w:tc>
      </w:tr>
      <w:tr w:rsidR="003F4BB2" w14:paraId="7D11DF85" w14:textId="77777777">
        <w:tc>
          <w:tcPr>
            <w:tcW w:w="1001" w:type="pct"/>
            <w:vMerge/>
            <w:shd w:val="clear" w:color="auto" w:fill="FBE4D5" w:themeFill="accent2" w:themeFillTint="33"/>
          </w:tcPr>
          <w:p w14:paraId="13ECAA07" w14:textId="77777777" w:rsidR="003F4BB2" w:rsidRPr="00D8637C" w:rsidRDefault="003F4BB2">
            <w:pPr>
              <w:rPr>
                <w:b/>
                <w:bCs/>
              </w:rPr>
            </w:pPr>
          </w:p>
        </w:tc>
        <w:tc>
          <w:tcPr>
            <w:tcW w:w="1334" w:type="pct"/>
          </w:tcPr>
          <w:p w14:paraId="7943957F" w14:textId="77777777" w:rsidR="003F4BB2" w:rsidRDefault="003F4BB2">
            <w:r w:rsidRPr="00802AD2">
              <w:t>Výsledky stredoškolského odborného vzdelávania</w:t>
            </w:r>
          </w:p>
        </w:tc>
        <w:tc>
          <w:tcPr>
            <w:tcW w:w="2665" w:type="pct"/>
          </w:tcPr>
          <w:p w14:paraId="30CB29DD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 w:rsidRPr="007F0D7B">
              <w:t>Percentuálny podiel žiakov školy, ktorí ukončia stredoškolské odborné vzdelávanie do troch rokov od nastúpenia do odboru, spomedzi tých, ktorí prišli priamo z 3. cyklu (9. ročníka)</w:t>
            </w:r>
          </w:p>
        </w:tc>
      </w:tr>
      <w:tr w:rsidR="003F4BB2" w14:paraId="50897569" w14:textId="77777777">
        <w:tc>
          <w:tcPr>
            <w:tcW w:w="1001" w:type="pct"/>
            <w:vMerge/>
            <w:shd w:val="clear" w:color="auto" w:fill="FBE4D5" w:themeFill="accent2" w:themeFillTint="33"/>
          </w:tcPr>
          <w:p w14:paraId="31B8E229" w14:textId="77777777" w:rsidR="003F4BB2" w:rsidRPr="00D8637C" w:rsidRDefault="003F4BB2">
            <w:pPr>
              <w:rPr>
                <w:b/>
                <w:bCs/>
              </w:rPr>
            </w:pPr>
          </w:p>
        </w:tc>
        <w:tc>
          <w:tcPr>
            <w:tcW w:w="1334" w:type="pct"/>
          </w:tcPr>
          <w:p w14:paraId="1CC907A7" w14:textId="77777777" w:rsidR="003F4BB2" w:rsidRDefault="003F4BB2">
            <w:r w:rsidRPr="00802AD2">
              <w:t>Výsledky špecializovaného umeleckého stredoškolského vzdelávania</w:t>
            </w:r>
          </w:p>
        </w:tc>
        <w:tc>
          <w:tcPr>
            <w:tcW w:w="2665" w:type="pct"/>
          </w:tcPr>
          <w:p w14:paraId="67375374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 w:rsidRPr="000F25C6">
              <w:t>Percentuálny podiel žiakov školy, ktorí ukončia integrované špecializované umelecké vzdelávanie do troch rokov od nastúpenia do odboru, spomedzi tých, ktorí prišli priamo z 3. cyklu (9. ročníka)</w:t>
            </w:r>
          </w:p>
        </w:tc>
      </w:tr>
      <w:tr w:rsidR="003F4BB2" w14:paraId="6AC00F63" w14:textId="77777777">
        <w:tc>
          <w:tcPr>
            <w:tcW w:w="1001" w:type="pct"/>
            <w:vMerge/>
            <w:shd w:val="clear" w:color="auto" w:fill="FBE4D5" w:themeFill="accent2" w:themeFillTint="33"/>
          </w:tcPr>
          <w:p w14:paraId="446A290B" w14:textId="77777777" w:rsidR="003F4BB2" w:rsidRPr="00D8637C" w:rsidRDefault="003F4BB2">
            <w:pPr>
              <w:rPr>
                <w:b/>
                <w:bCs/>
              </w:rPr>
            </w:pPr>
          </w:p>
        </w:tc>
        <w:tc>
          <w:tcPr>
            <w:tcW w:w="1334" w:type="pct"/>
          </w:tcPr>
          <w:p w14:paraId="37B5540D" w14:textId="77777777" w:rsidR="003F4BB2" w:rsidRDefault="003F4BB2">
            <w:r w:rsidRPr="007502A4">
              <w:t xml:space="preserve">Výsledky </w:t>
            </w:r>
            <w:r>
              <w:t>iných</w:t>
            </w:r>
            <w:r w:rsidRPr="007502A4">
              <w:t xml:space="preserve"> vzdelávacích ponúk</w:t>
            </w:r>
          </w:p>
        </w:tc>
        <w:tc>
          <w:tcPr>
            <w:tcW w:w="2665" w:type="pct"/>
          </w:tcPr>
          <w:p w14:paraId="42665462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 w:rsidRPr="00FD029C">
              <w:t>Miera dokončenia vzdelávacieho programu v rámci predpokladaného počtu rokov</w:t>
            </w:r>
          </w:p>
        </w:tc>
      </w:tr>
      <w:tr w:rsidR="003F4BB2" w14:paraId="69382E2F" w14:textId="77777777">
        <w:tc>
          <w:tcPr>
            <w:tcW w:w="1001" w:type="pct"/>
            <w:vMerge/>
            <w:shd w:val="clear" w:color="auto" w:fill="FBE4D5" w:themeFill="accent2" w:themeFillTint="33"/>
          </w:tcPr>
          <w:p w14:paraId="651B365C" w14:textId="77777777" w:rsidR="003F4BB2" w:rsidRPr="00D8637C" w:rsidRDefault="003F4BB2">
            <w:pPr>
              <w:rPr>
                <w:b/>
                <w:bCs/>
              </w:rPr>
            </w:pPr>
          </w:p>
        </w:tc>
        <w:tc>
          <w:tcPr>
            <w:tcW w:w="1334" w:type="pct"/>
          </w:tcPr>
          <w:p w14:paraId="600148C1" w14:textId="77777777" w:rsidR="003F4BB2" w:rsidRDefault="003F4BB2">
            <w:r w:rsidRPr="007502A4">
              <w:t>Výsledky vzdelávania a odbornej prípravy dospelých</w:t>
            </w:r>
          </w:p>
        </w:tc>
        <w:tc>
          <w:tcPr>
            <w:tcW w:w="2665" w:type="pct"/>
          </w:tcPr>
          <w:p w14:paraId="2C50EC15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>
              <w:t>Percentuálny podiel dospelých, ktorí získali certifikát (úplná kvalifikácia) v kurzoch vzdelávania a odbornej prípravy dospelých, v pomere k počtu zapísaných účastníkov</w:t>
            </w:r>
          </w:p>
          <w:p w14:paraId="377D9E8C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>
              <w:t>Ročná miera postupu do vyššieho ročníka (s úspešným ukončením všetkých modulov) u žiakov zapísaných na prezenčné opakované stredoškolské vzdelávanie</w:t>
            </w:r>
          </w:p>
        </w:tc>
      </w:tr>
      <w:tr w:rsidR="003F4BB2" w14:paraId="62F06CEE" w14:textId="77777777">
        <w:tc>
          <w:tcPr>
            <w:tcW w:w="1001" w:type="pct"/>
            <w:vMerge/>
            <w:shd w:val="clear" w:color="auto" w:fill="FBE4D5" w:themeFill="accent2" w:themeFillTint="33"/>
          </w:tcPr>
          <w:p w14:paraId="2B50AC4C" w14:textId="77777777" w:rsidR="003F4BB2" w:rsidRPr="00D8637C" w:rsidRDefault="003F4BB2">
            <w:pPr>
              <w:rPr>
                <w:b/>
                <w:bCs/>
              </w:rPr>
            </w:pPr>
          </w:p>
        </w:tc>
        <w:tc>
          <w:tcPr>
            <w:tcW w:w="1334" w:type="pct"/>
          </w:tcPr>
          <w:p w14:paraId="50EEB6AD" w14:textId="77777777" w:rsidR="003F4BB2" w:rsidRDefault="003F4BB2">
            <w:r w:rsidRPr="007502A4">
              <w:t xml:space="preserve">Výsledky v oblasti rovnosti, inklúzie a </w:t>
            </w:r>
            <w:proofErr w:type="spellStart"/>
            <w:r w:rsidRPr="007502A4">
              <w:t>excelentnosti</w:t>
            </w:r>
            <w:proofErr w:type="spellEnd"/>
          </w:p>
        </w:tc>
        <w:tc>
          <w:tcPr>
            <w:tcW w:w="2665" w:type="pct"/>
          </w:tcPr>
          <w:p w14:paraId="70E2E73B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>
              <w:t>Výsledky žiakov pochádzajúcich zo sociálno-ekonomicky znevýhodneného prostredia alebo imigrantského prostredia</w:t>
            </w:r>
          </w:p>
          <w:p w14:paraId="4BCDC136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>
              <w:t>Výsledky žiakov s technicko-pedagogickou správou, individuálnym vzdelávacím programom a/alebo individuálnym plánom prechodu</w:t>
            </w:r>
          </w:p>
          <w:p w14:paraId="2F7A1B58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>
              <w:t>Výsledky opatrení na rozvoj a podporu žiakov s excelentnými schopnosťami</w:t>
            </w:r>
          </w:p>
          <w:p w14:paraId="7A77D9EE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>
              <w:lastRenderedPageBreak/>
              <w:t>Vnútorné asymetrie vo výsledkoch (rozdiely v úspešnosti medzi jednotlivými triedami alebo skupinami v rámci tej istej školy)</w:t>
            </w:r>
          </w:p>
        </w:tc>
      </w:tr>
      <w:tr w:rsidR="003F4BB2" w14:paraId="6EA16CF4" w14:textId="77777777">
        <w:tc>
          <w:tcPr>
            <w:tcW w:w="1001" w:type="pct"/>
            <w:vMerge w:val="restart"/>
            <w:shd w:val="clear" w:color="auto" w:fill="FBE4D5" w:themeFill="accent2" w:themeFillTint="33"/>
          </w:tcPr>
          <w:p w14:paraId="3C8FCED6" w14:textId="77777777" w:rsidR="003F4BB2" w:rsidRPr="00D8637C" w:rsidRDefault="003F4BB2">
            <w:pPr>
              <w:rPr>
                <w:b/>
                <w:bCs/>
              </w:rPr>
            </w:pPr>
            <w:r w:rsidRPr="00D8637C">
              <w:rPr>
                <w:b/>
                <w:bCs/>
              </w:rPr>
              <w:lastRenderedPageBreak/>
              <w:t xml:space="preserve">2. </w:t>
            </w:r>
            <w:r w:rsidRPr="002E2FF6">
              <w:rPr>
                <w:b/>
                <w:bCs/>
              </w:rPr>
              <w:t>Sociálne výsledky</w:t>
            </w:r>
          </w:p>
        </w:tc>
        <w:tc>
          <w:tcPr>
            <w:tcW w:w="1334" w:type="pct"/>
          </w:tcPr>
          <w:p w14:paraId="73FEC28D" w14:textId="77777777" w:rsidR="003F4BB2" w:rsidRDefault="003F4BB2">
            <w:r w:rsidRPr="00E73B85">
              <w:t>Účasť na živote školy a prevzatie zodpovednosti</w:t>
            </w:r>
          </w:p>
        </w:tc>
        <w:tc>
          <w:tcPr>
            <w:tcW w:w="2665" w:type="pct"/>
          </w:tcPr>
          <w:p w14:paraId="0F7AA11F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 w:rsidRPr="00851975">
              <w:t>Aktivity v škole realizované z</w:t>
            </w:r>
            <w:r>
              <w:t> </w:t>
            </w:r>
            <w:r w:rsidRPr="00851975">
              <w:t>iniciatívy</w:t>
            </w:r>
            <w:r>
              <w:t xml:space="preserve"> </w:t>
            </w:r>
            <w:r w:rsidRPr="00851975">
              <w:t>žiakov</w:t>
            </w:r>
          </w:p>
          <w:p w14:paraId="6E83EC83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 w:rsidRPr="00026C7C">
              <w:t xml:space="preserve">Účasť žiakov na školských iniciatívach zameraných na osobnostný rozvoj a </w:t>
            </w:r>
            <w:r w:rsidRPr="00B64AD3">
              <w:t>občiansk</w:t>
            </w:r>
            <w:r>
              <w:t>u</w:t>
            </w:r>
            <w:r w:rsidRPr="00B64AD3">
              <w:t xml:space="preserve"> zodpovednosť</w:t>
            </w:r>
          </w:p>
          <w:p w14:paraId="56155E04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 w:rsidRPr="00DD2AFC">
              <w:t>Účasť žiakov v rôznych štruktúrach a orgánoch školy</w:t>
            </w:r>
          </w:p>
          <w:p w14:paraId="0CC4A62F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 w:rsidRPr="00DD2AFC">
              <w:t>Percentuálny podiel žiakov, ktorí neuspeli (prepadli) z dôvodu absencií</w:t>
            </w:r>
          </w:p>
          <w:p w14:paraId="6F280DAC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 w:rsidRPr="000B699B">
              <w:t xml:space="preserve">Zapojenie žiakov do </w:t>
            </w:r>
            <w:r>
              <w:t>mentoringových</w:t>
            </w:r>
            <w:r w:rsidRPr="000B699B">
              <w:t xml:space="preserve"> programov</w:t>
            </w:r>
          </w:p>
        </w:tc>
      </w:tr>
      <w:tr w:rsidR="003F4BB2" w14:paraId="648AF418" w14:textId="77777777">
        <w:tc>
          <w:tcPr>
            <w:tcW w:w="1001" w:type="pct"/>
            <w:vMerge/>
            <w:shd w:val="clear" w:color="auto" w:fill="FBE4D5" w:themeFill="accent2" w:themeFillTint="33"/>
          </w:tcPr>
          <w:p w14:paraId="41DDB504" w14:textId="77777777" w:rsidR="003F4BB2" w:rsidRDefault="003F4BB2"/>
        </w:tc>
        <w:tc>
          <w:tcPr>
            <w:tcW w:w="1334" w:type="pct"/>
          </w:tcPr>
          <w:p w14:paraId="71763557" w14:textId="77777777" w:rsidR="003F4BB2" w:rsidRDefault="003F4BB2">
            <w:r w:rsidRPr="00B64AD3">
              <w:t>Dodržiavanie pravidiel a disciplína</w:t>
            </w:r>
          </w:p>
        </w:tc>
        <w:tc>
          <w:tcPr>
            <w:tcW w:w="2665" w:type="pct"/>
          </w:tcPr>
          <w:p w14:paraId="5EE9311B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 w:rsidRPr="00CA4E46">
              <w:t>Percentuálny podiel incidentov, pri ktorých boli uplatnené sankčné disciplinárne opatrenia</w:t>
            </w:r>
          </w:p>
          <w:p w14:paraId="330DC53B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 w:rsidRPr="00052440">
              <w:t>Účasť žiakov na tvorbe pravidiel a kódexov správania</w:t>
            </w:r>
          </w:p>
          <w:p w14:paraId="32543BE8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 w:rsidRPr="00052440">
              <w:t>Spôsoby riešenia disciplinárnych incidentov</w:t>
            </w:r>
          </w:p>
        </w:tc>
      </w:tr>
      <w:tr w:rsidR="003F4BB2" w14:paraId="2109D60A" w14:textId="77777777">
        <w:tc>
          <w:tcPr>
            <w:tcW w:w="1001" w:type="pct"/>
            <w:vMerge/>
            <w:shd w:val="clear" w:color="auto" w:fill="FBE4D5" w:themeFill="accent2" w:themeFillTint="33"/>
          </w:tcPr>
          <w:p w14:paraId="41C31B21" w14:textId="77777777" w:rsidR="003F4BB2" w:rsidRDefault="003F4BB2"/>
        </w:tc>
        <w:tc>
          <w:tcPr>
            <w:tcW w:w="1334" w:type="pct"/>
          </w:tcPr>
          <w:p w14:paraId="74F495BB" w14:textId="77777777" w:rsidR="003F4BB2" w:rsidRDefault="003F4BB2">
            <w:r w:rsidRPr="00B64AD3">
              <w:t>Solidarita a občianska zodpovednosť</w:t>
            </w:r>
          </w:p>
        </w:tc>
        <w:tc>
          <w:tcPr>
            <w:tcW w:w="2665" w:type="pct"/>
          </w:tcPr>
          <w:p w14:paraId="6621117B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>
              <w:t>Dobrovoľnícka činnosť</w:t>
            </w:r>
          </w:p>
          <w:p w14:paraId="1DA880EA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>
              <w:t>Aktivity solidarity</w:t>
            </w:r>
          </w:p>
          <w:p w14:paraId="646653B1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>
              <w:t>Aktivity na podporu inklúzie</w:t>
            </w:r>
          </w:p>
          <w:p w14:paraId="44A5A077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 w:rsidRPr="00B66DF0">
              <w:t>Aktivity demokratickej participácie</w:t>
            </w:r>
          </w:p>
        </w:tc>
      </w:tr>
      <w:tr w:rsidR="003F4BB2" w14:paraId="6F311942" w14:textId="77777777">
        <w:tc>
          <w:tcPr>
            <w:tcW w:w="1001" w:type="pct"/>
            <w:vMerge/>
            <w:shd w:val="clear" w:color="auto" w:fill="FBE4D5" w:themeFill="accent2" w:themeFillTint="33"/>
          </w:tcPr>
          <w:p w14:paraId="11650B30" w14:textId="77777777" w:rsidR="003F4BB2" w:rsidRDefault="003F4BB2"/>
        </w:tc>
        <w:tc>
          <w:tcPr>
            <w:tcW w:w="1334" w:type="pct"/>
          </w:tcPr>
          <w:p w14:paraId="6C6AE3D6" w14:textId="77777777" w:rsidR="003F4BB2" w:rsidRDefault="003F4BB2">
            <w:r w:rsidRPr="00B64AD3">
              <w:t>Vplyv vzdelávania na ďalšiu životnú cestu žiakov</w:t>
            </w:r>
          </w:p>
        </w:tc>
        <w:tc>
          <w:tcPr>
            <w:tcW w:w="2665" w:type="pct"/>
          </w:tcPr>
          <w:p w14:paraId="5BB379CF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 w:rsidRPr="002A4CBB">
              <w:t>Akademické uplatnenie žiakov</w:t>
            </w:r>
          </w:p>
          <w:p w14:paraId="0F54D7CA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 w:rsidRPr="002A4CBB">
              <w:t>Profesijné uplatnenie žiakov</w:t>
            </w:r>
          </w:p>
          <w:p w14:paraId="44E70ED7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 w:rsidRPr="002A4CBB">
              <w:t>Uplatnenie žiakov s individuálnym plánom prechodu v</w:t>
            </w:r>
            <w:r>
              <w:t> </w:t>
            </w:r>
            <w:r w:rsidRPr="002A4CBB">
              <w:t>živote</w:t>
            </w:r>
            <w:r>
              <w:t xml:space="preserve"> po škole</w:t>
            </w:r>
          </w:p>
        </w:tc>
      </w:tr>
      <w:tr w:rsidR="003F4BB2" w14:paraId="622D1F57" w14:textId="77777777">
        <w:tc>
          <w:tcPr>
            <w:tcW w:w="1001" w:type="pct"/>
            <w:vMerge w:val="restart"/>
            <w:shd w:val="clear" w:color="auto" w:fill="FBE4D5" w:themeFill="accent2" w:themeFillTint="33"/>
          </w:tcPr>
          <w:p w14:paraId="49A2D9EF" w14:textId="77777777" w:rsidR="003F4BB2" w:rsidRPr="00090ECC" w:rsidRDefault="003F4BB2">
            <w:pPr>
              <w:rPr>
                <w:b/>
                <w:bCs/>
              </w:rPr>
            </w:pPr>
            <w:r w:rsidRPr="00090ECC">
              <w:rPr>
                <w:b/>
                <w:bCs/>
              </w:rPr>
              <w:t xml:space="preserve">3. </w:t>
            </w:r>
            <w:r w:rsidRPr="00027FED">
              <w:rPr>
                <w:b/>
                <w:bCs/>
              </w:rPr>
              <w:t>Uznanie komunity</w:t>
            </w:r>
          </w:p>
        </w:tc>
        <w:tc>
          <w:tcPr>
            <w:tcW w:w="1334" w:type="pct"/>
          </w:tcPr>
          <w:p w14:paraId="078F8177" w14:textId="77777777" w:rsidR="003F4BB2" w:rsidRPr="002C2D6F" w:rsidRDefault="003F4BB2">
            <w:r w:rsidRPr="00AF60DA">
              <w:t>Miera spokojnosti vzdelávacej komunity</w:t>
            </w:r>
          </w:p>
        </w:tc>
        <w:tc>
          <w:tcPr>
            <w:tcW w:w="2665" w:type="pct"/>
          </w:tcPr>
          <w:p w14:paraId="27666B54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 w:rsidRPr="007836C6">
              <w:t>Vnímanie školy zo strany žiako</w:t>
            </w:r>
            <w:r>
              <w:t>v</w:t>
            </w:r>
          </w:p>
          <w:p w14:paraId="1F3038BB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>
              <w:t>Vnímanie školy zo strany zákonných zástupcov</w:t>
            </w:r>
          </w:p>
          <w:p w14:paraId="17FD0ECA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>
              <w:t>Vnímanie školy zo strany iných subjektov komunity</w:t>
            </w:r>
          </w:p>
        </w:tc>
      </w:tr>
      <w:tr w:rsidR="003F4BB2" w14:paraId="73AC2FFB" w14:textId="77777777">
        <w:tc>
          <w:tcPr>
            <w:tcW w:w="1001" w:type="pct"/>
            <w:vMerge/>
            <w:shd w:val="clear" w:color="auto" w:fill="FBE4D5" w:themeFill="accent2" w:themeFillTint="33"/>
          </w:tcPr>
          <w:p w14:paraId="78184324" w14:textId="77777777" w:rsidR="003F4BB2" w:rsidRDefault="003F4BB2"/>
        </w:tc>
        <w:tc>
          <w:tcPr>
            <w:tcW w:w="1334" w:type="pct"/>
          </w:tcPr>
          <w:p w14:paraId="55D4A38E" w14:textId="77777777" w:rsidR="003F4BB2" w:rsidRPr="002C2D6F" w:rsidRDefault="003F4BB2">
            <w:r w:rsidRPr="00C32930">
              <w:t>Oceňovanie úspechov žiakov</w:t>
            </w:r>
          </w:p>
        </w:tc>
        <w:tc>
          <w:tcPr>
            <w:tcW w:w="2665" w:type="pct"/>
          </w:tcPr>
          <w:p w14:paraId="59935294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>
              <w:t>Iniciatívy zamerané na oceňovanie akademických výsledkov</w:t>
            </w:r>
          </w:p>
          <w:p w14:paraId="03D3E95C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>
              <w:t>Iniciatívy zamerané na oceňovanie sociálnych výsledkov</w:t>
            </w:r>
          </w:p>
        </w:tc>
      </w:tr>
      <w:tr w:rsidR="003F4BB2" w14:paraId="5FDA5765" w14:textId="77777777">
        <w:tc>
          <w:tcPr>
            <w:tcW w:w="1001" w:type="pct"/>
            <w:vMerge/>
            <w:shd w:val="clear" w:color="auto" w:fill="FBE4D5" w:themeFill="accent2" w:themeFillTint="33"/>
          </w:tcPr>
          <w:p w14:paraId="2FB9ADEA" w14:textId="77777777" w:rsidR="003F4BB2" w:rsidRDefault="003F4BB2"/>
        </w:tc>
        <w:tc>
          <w:tcPr>
            <w:tcW w:w="1334" w:type="pct"/>
          </w:tcPr>
          <w:p w14:paraId="0151BC0F" w14:textId="77777777" w:rsidR="003F4BB2" w:rsidRPr="002C2D6F" w:rsidRDefault="003F4BB2">
            <w:r w:rsidRPr="00C32930">
              <w:t>Prínos školy k rozvoju okolitej komunity</w:t>
            </w:r>
          </w:p>
        </w:tc>
        <w:tc>
          <w:tcPr>
            <w:tcW w:w="2665" w:type="pct"/>
          </w:tcPr>
          <w:p w14:paraId="37A83AF4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>
              <w:t>Uznanie zo strany miestnej a celoštátnej spoločnosti</w:t>
            </w:r>
          </w:p>
          <w:p w14:paraId="4BEA82A0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>
              <w:t>Zapojenie školy do miestnych iniciatív</w:t>
            </w:r>
          </w:p>
          <w:p w14:paraId="7EA20D36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>
              <w:t>Sprístupňovanie priestorov a vybavenia školy pre komunitné aktivity</w:t>
            </w:r>
          </w:p>
          <w:p w14:paraId="29E1CFB2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>
              <w:t>Účasť dospelých na vzdelávacích a školiacich programoch</w:t>
            </w:r>
          </w:p>
          <w:p w14:paraId="56E9BBE6" w14:textId="77777777" w:rsidR="003F4BB2" w:rsidRDefault="003F4BB2" w:rsidP="00E97315">
            <w:pPr>
              <w:pStyle w:val="Odsekzoznamu"/>
              <w:numPr>
                <w:ilvl w:val="0"/>
                <w:numId w:val="39"/>
              </w:numPr>
              <w:ind w:left="459"/>
            </w:pPr>
            <w:r>
              <w:t>Účasť miestnej komunity na vzdelávacích aktivitách organizovaných školou (workshopy, prednášky, informačné stretnutia a pod.)</w:t>
            </w:r>
          </w:p>
        </w:tc>
      </w:tr>
    </w:tbl>
    <w:p w14:paraId="5657ACA9" w14:textId="77777777" w:rsidR="003F4BB2" w:rsidRPr="002C4CBF" w:rsidRDefault="003F4BB2" w:rsidP="00BC0037">
      <w:pPr>
        <w:spacing w:after="0" w:line="240" w:lineRule="auto"/>
      </w:pPr>
    </w:p>
    <w:p w14:paraId="776DD743" w14:textId="77777777" w:rsidR="00BC0037" w:rsidRDefault="00BC0037" w:rsidP="00BC0037">
      <w:pPr>
        <w:spacing w:after="0" w:line="240" w:lineRule="auto"/>
        <w:ind w:left="567" w:hanging="567"/>
        <w:rPr>
          <w:sz w:val="18"/>
          <w:szCs w:val="18"/>
        </w:rPr>
      </w:pPr>
      <w:r w:rsidRPr="00D81444">
        <w:rPr>
          <w:b/>
          <w:bCs/>
          <w:sz w:val="18"/>
          <w:szCs w:val="18"/>
        </w:rPr>
        <w:t>Zdroj:</w:t>
      </w:r>
      <w:r w:rsidRPr="00D81444">
        <w:rPr>
          <w:sz w:val="18"/>
          <w:szCs w:val="18"/>
        </w:rPr>
        <w:t xml:space="preserve"> </w:t>
      </w:r>
      <w:r>
        <w:rPr>
          <w:sz w:val="18"/>
          <w:szCs w:val="18"/>
        </w:rPr>
        <w:tab/>
      </w:r>
      <w:r w:rsidRPr="00D81444">
        <w:rPr>
          <w:sz w:val="18"/>
          <w:szCs w:val="18"/>
        </w:rPr>
        <w:t xml:space="preserve">INSPEÇÃO-GERAL DA EDUCAÇÃO E CIÊNCIA. </w:t>
      </w:r>
      <w:proofErr w:type="spellStart"/>
      <w:r w:rsidRPr="00D81444">
        <w:rPr>
          <w:i/>
          <w:iCs/>
          <w:sz w:val="18"/>
          <w:szCs w:val="18"/>
        </w:rPr>
        <w:t>Avaliação</w:t>
      </w:r>
      <w:proofErr w:type="spellEnd"/>
      <w:r w:rsidRPr="00D81444">
        <w:rPr>
          <w:i/>
          <w:iCs/>
          <w:sz w:val="18"/>
          <w:szCs w:val="18"/>
        </w:rPr>
        <w:t xml:space="preserve"> </w:t>
      </w:r>
      <w:proofErr w:type="spellStart"/>
      <w:r w:rsidRPr="00D81444">
        <w:rPr>
          <w:i/>
          <w:iCs/>
          <w:sz w:val="18"/>
          <w:szCs w:val="18"/>
        </w:rPr>
        <w:t>Externa</w:t>
      </w:r>
      <w:proofErr w:type="spellEnd"/>
      <w:r w:rsidRPr="00D81444">
        <w:rPr>
          <w:i/>
          <w:iCs/>
          <w:sz w:val="18"/>
          <w:szCs w:val="18"/>
        </w:rPr>
        <w:t xml:space="preserve"> das </w:t>
      </w:r>
      <w:proofErr w:type="spellStart"/>
      <w:r w:rsidRPr="00D81444">
        <w:rPr>
          <w:i/>
          <w:iCs/>
          <w:sz w:val="18"/>
          <w:szCs w:val="18"/>
        </w:rPr>
        <w:t>Escolas</w:t>
      </w:r>
      <w:proofErr w:type="spellEnd"/>
      <w:r w:rsidRPr="00D81444">
        <w:rPr>
          <w:i/>
          <w:iCs/>
          <w:sz w:val="18"/>
          <w:szCs w:val="18"/>
        </w:rPr>
        <w:t xml:space="preserve">: </w:t>
      </w:r>
      <w:proofErr w:type="spellStart"/>
      <w:r w:rsidRPr="00D81444">
        <w:rPr>
          <w:i/>
          <w:iCs/>
          <w:sz w:val="18"/>
          <w:szCs w:val="18"/>
        </w:rPr>
        <w:t>Quadro</w:t>
      </w:r>
      <w:proofErr w:type="spellEnd"/>
      <w:r w:rsidRPr="00D81444">
        <w:rPr>
          <w:i/>
          <w:iCs/>
          <w:sz w:val="18"/>
          <w:szCs w:val="18"/>
        </w:rPr>
        <w:t xml:space="preserve"> de </w:t>
      </w:r>
      <w:proofErr w:type="spellStart"/>
      <w:r w:rsidRPr="00D81444">
        <w:rPr>
          <w:i/>
          <w:iCs/>
          <w:sz w:val="18"/>
          <w:szCs w:val="18"/>
        </w:rPr>
        <w:t>referência</w:t>
      </w:r>
      <w:proofErr w:type="spellEnd"/>
      <w:r w:rsidRPr="00D81444">
        <w:rPr>
          <w:sz w:val="18"/>
          <w:szCs w:val="18"/>
        </w:rPr>
        <w:t xml:space="preserve">. [online]. 2023. [cit. 2026-02-12]. Dostupné na internete: </w:t>
      </w:r>
      <w:r w:rsidRPr="00D81444">
        <w:rPr>
          <w:noProof/>
          <w:sz w:val="18"/>
          <w:szCs w:val="18"/>
        </w:rPr>
        <w:t>&lt;</w:t>
      </w:r>
      <w:hyperlink r:id="rId36" w:history="1">
        <w:r w:rsidRPr="00D81444">
          <w:rPr>
            <w:rStyle w:val="Hypertextovprepojenie"/>
            <w:sz w:val="18"/>
            <w:szCs w:val="18"/>
          </w:rPr>
          <w:t>https://www.igec.mec.pt/upload/AEE3/AEE_QR_2023.pdf</w:t>
        </w:r>
      </w:hyperlink>
      <w:r w:rsidRPr="00D81444">
        <w:rPr>
          <w:sz w:val="18"/>
          <w:szCs w:val="18"/>
        </w:rPr>
        <w:t>&gt;</w:t>
      </w:r>
      <w:r>
        <w:rPr>
          <w:sz w:val="18"/>
          <w:szCs w:val="18"/>
        </w:rPr>
        <w:t>, vlastné spracovanie.</w:t>
      </w:r>
    </w:p>
    <w:p w14:paraId="561FD3B9" w14:textId="77777777" w:rsidR="00C5007D" w:rsidRDefault="00C5007D" w:rsidP="00BC0037">
      <w:pPr>
        <w:pStyle w:val="Itext"/>
        <w:spacing w:before="0" w:after="0"/>
        <w:rPr>
          <w:lang w:val="sk-SK"/>
        </w:rPr>
      </w:pPr>
    </w:p>
    <w:p w14:paraId="6D26C491" w14:textId="77777777" w:rsidR="0049465F" w:rsidRPr="00C5007D" w:rsidRDefault="0049465F" w:rsidP="00BC0037">
      <w:pPr>
        <w:pStyle w:val="Itext"/>
        <w:spacing w:before="0" w:after="0"/>
        <w:rPr>
          <w:lang w:val="sk-SK"/>
        </w:rPr>
      </w:pPr>
    </w:p>
    <w:p w14:paraId="31FE9B4B" w14:textId="77777777" w:rsidR="00D10F93" w:rsidRDefault="00D10F93">
      <w:pPr>
        <w:rPr>
          <w:rFonts w:eastAsiaTheme="majorEastAsia" w:cstheme="majorBidi"/>
          <w:b/>
          <w:sz w:val="28"/>
          <w:szCs w:val="36"/>
        </w:rPr>
      </w:pPr>
      <w:r>
        <w:br w:type="page"/>
      </w:r>
    </w:p>
    <w:p w14:paraId="58B9C4F7" w14:textId="5A84C175" w:rsidR="00897698" w:rsidRDefault="00897698" w:rsidP="00AB76A0">
      <w:pPr>
        <w:pStyle w:val="Nadpis2"/>
      </w:pPr>
      <w:bookmarkStart w:id="29" w:name="_Toc223684931"/>
      <w:r>
        <w:lastRenderedPageBreak/>
        <w:t>Výstupy z hodnotenia kvality škôl a školských zariadení</w:t>
      </w:r>
      <w:bookmarkEnd w:id="29"/>
    </w:p>
    <w:p w14:paraId="4B4B5245" w14:textId="21A10218" w:rsidR="0055163A" w:rsidRDefault="0055163A" w:rsidP="0055163A">
      <w:pPr>
        <w:jc w:val="both"/>
      </w:pPr>
      <w:r w:rsidRPr="00EB437D">
        <w:t xml:space="preserve">Pre každú hodnotenú školu sa vypracúva </w:t>
      </w:r>
      <w:r w:rsidRPr="0055163A">
        <w:rPr>
          <w:b/>
          <w:bCs/>
        </w:rPr>
        <w:t>správa, ktorá vyjadruje</w:t>
      </w:r>
      <w:r w:rsidRPr="00EB437D">
        <w:t xml:space="preserve"> </w:t>
      </w:r>
      <w:r w:rsidRPr="0055163A">
        <w:rPr>
          <w:b/>
          <w:bCs/>
        </w:rPr>
        <w:t>výsledok vykonaného hodnotenia</w:t>
      </w:r>
      <w:r w:rsidRPr="00EB437D">
        <w:t xml:space="preserve"> a pozostáva z hodnotiacich úsudkov podložených dôkazmi, </w:t>
      </w:r>
      <w:r w:rsidRPr="00495C8D">
        <w:t>ktoré sú základom pre klasifikáciu pridelenú každej zo štyroch domén.</w:t>
      </w:r>
    </w:p>
    <w:p w14:paraId="4A65E237" w14:textId="77777777" w:rsidR="0055163A" w:rsidRDefault="0055163A" w:rsidP="0055163A">
      <w:pPr>
        <w:jc w:val="both"/>
      </w:pPr>
      <w:r w:rsidRPr="00EB437D">
        <w:t xml:space="preserve">Správa identifikuje hlavné </w:t>
      </w:r>
      <w:r w:rsidRPr="0055163A">
        <w:rPr>
          <w:b/>
          <w:bCs/>
        </w:rPr>
        <w:t>silné stránky a oblasti na zlepšenie</w:t>
      </w:r>
      <w:r w:rsidRPr="00EB437D">
        <w:t xml:space="preserve"> a zvýrazňuje osobitné aspekty školy s vplyvom na poskytovanie vzdelávacích služieb</w:t>
      </w:r>
      <w:r>
        <w:t xml:space="preserve"> – </w:t>
      </w:r>
      <w:r w:rsidRPr="0048206A">
        <w:t>tieto sú zvyčajne uvedené v samostatných textových poliach (rámčekoch).</w:t>
      </w:r>
    </w:p>
    <w:p w14:paraId="5B9F0432" w14:textId="407E5A95" w:rsidR="0055163A" w:rsidRDefault="0055163A" w:rsidP="0055163A">
      <w:pPr>
        <w:jc w:val="both"/>
      </w:pPr>
      <w:r w:rsidRPr="00EB437D">
        <w:t xml:space="preserve">Prvá verzia správy je škole zaslaná vo forme </w:t>
      </w:r>
      <w:r w:rsidRPr="0055163A">
        <w:rPr>
          <w:b/>
          <w:bCs/>
        </w:rPr>
        <w:t>„návrhu“</w:t>
      </w:r>
      <w:r w:rsidRPr="00EB437D">
        <w:t>, aby mohla v prípade záujmu uplatniť svoje právo na vyjadrenie.</w:t>
      </w:r>
    </w:p>
    <w:p w14:paraId="67E2CFE2" w14:textId="77777777" w:rsidR="00EF0101" w:rsidRDefault="00EF0101" w:rsidP="00EF0101">
      <w:pPr>
        <w:jc w:val="both"/>
      </w:pPr>
      <w:r w:rsidRPr="00EF0101">
        <w:rPr>
          <w:b/>
          <w:bCs/>
        </w:rPr>
        <w:t>S ročnou periodicitou sa vypracúvajú súhrnné správy z externého hodnotenia škôl</w:t>
      </w:r>
      <w:r>
        <w:t>, ktorých cieľom je prispieť k lepšiemu verejnému poznaniu kvality práce škôl a poskytovať informácie na podporu rozhodovania v oblasti tvorby a rozvoja vzdelávacích politík.</w:t>
      </w:r>
    </w:p>
    <w:p w14:paraId="4E1DC45F" w14:textId="77777777" w:rsidR="004B301B" w:rsidRDefault="004B301B" w:rsidP="004B301B">
      <w:pPr>
        <w:jc w:val="both"/>
      </w:pPr>
      <w:r>
        <w:t>Školy v Portugalsku nie sú medzi sebou porovnávané na základe výsledkov externého hodnotenia. Keďže jednotlivým hodnoteným doménam sú prideľované klasifikácie a správy o školách sú verejne dostupné, čitatelia môžu vykonávať vlastné porovnania na základe informácií obsiahnutých v týchto správach.</w:t>
      </w:r>
    </w:p>
    <w:p w14:paraId="403E3063" w14:textId="77777777" w:rsidR="00EE77C6" w:rsidRPr="005833C6" w:rsidRDefault="00EE77C6" w:rsidP="00EE77C6">
      <w:pPr>
        <w:jc w:val="both"/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E77C6" w14:paraId="715A9F12" w14:textId="77777777">
        <w:tc>
          <w:tcPr>
            <w:tcW w:w="9062" w:type="dxa"/>
          </w:tcPr>
          <w:p w14:paraId="2CD329C5" w14:textId="77777777" w:rsidR="00EE77C6" w:rsidRPr="00556785" w:rsidRDefault="00EE77C6">
            <w:pPr>
              <w:spacing w:after="160" w:line="259" w:lineRule="auto"/>
              <w:jc w:val="both"/>
              <w:rPr>
                <w:sz w:val="2"/>
                <w:szCs w:val="2"/>
                <w:lang w:val="pt-PT"/>
              </w:rPr>
            </w:pPr>
            <w:r>
              <w:rPr>
                <w:noProof/>
                <w:lang w:val="pt-PT"/>
              </w:rPr>
              <w:drawing>
                <wp:anchor distT="0" distB="0" distL="114300" distR="114300" simplePos="0" relativeHeight="251676672" behindDoc="0" locked="0" layoutInCell="1" allowOverlap="1" wp14:anchorId="71535124" wp14:editId="1583825C">
                  <wp:simplePos x="0" y="0"/>
                  <wp:positionH relativeFrom="margin">
                    <wp:posOffset>0</wp:posOffset>
                  </wp:positionH>
                  <wp:positionV relativeFrom="margin">
                    <wp:posOffset>91440</wp:posOffset>
                  </wp:positionV>
                  <wp:extent cx="556260" cy="556260"/>
                  <wp:effectExtent l="0" t="0" r="0" b="0"/>
                  <wp:wrapSquare wrapText="bothSides"/>
                  <wp:docPr id="1952208162" name="Obrázok 38" descr="Obrázok, na ktorom je symbol, logo, kruh, elektrická modrá&#10;&#10;Obsah vygenerovaný pomocou AI môže byť nesprávny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52208162" name="Obrázok 38" descr="Obrázok, na ktorom je symbol, logo, kruh, elektrická modrá&#10;&#10;Obsah vygenerovaný pomocou AI môže byť nesprávny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260" cy="5562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52BACC79" w14:textId="77777777" w:rsidR="00EE77C6" w:rsidRDefault="00EE77C6" w:rsidP="00EE77C6">
            <w:pPr>
              <w:ind w:left="34"/>
            </w:pPr>
            <w:r w:rsidRPr="004B301B">
              <w:rPr>
                <w:b/>
                <w:bCs/>
              </w:rPr>
              <w:t>Súhrnné správy</w:t>
            </w:r>
            <w:r>
              <w:rPr>
                <w:b/>
                <w:bCs/>
              </w:rPr>
              <w:t xml:space="preserve">: </w:t>
            </w:r>
            <w:hyperlink r:id="rId37" w:history="1">
              <w:r w:rsidRPr="00AE18ED">
                <w:rPr>
                  <w:rStyle w:val="Hypertextovprepojenie"/>
                </w:rPr>
                <w:t>www.igec.mec.pt/upload/Relatorios/AEE_22-23_23-24.pdf</w:t>
              </w:r>
            </w:hyperlink>
            <w:r>
              <w:t xml:space="preserve"> aj </w:t>
            </w:r>
            <w:r w:rsidRPr="003303B3">
              <w:rPr>
                <w:b/>
                <w:bCs/>
              </w:rPr>
              <w:t>individuálne</w:t>
            </w:r>
            <w:r>
              <w:t xml:space="preserve"> </w:t>
            </w:r>
            <w:r w:rsidRPr="004B301B">
              <w:rPr>
                <w:b/>
                <w:bCs/>
              </w:rPr>
              <w:t>správy jednotlivých škôl</w:t>
            </w:r>
            <w:r>
              <w:t xml:space="preserve">: </w:t>
            </w:r>
            <w:hyperlink r:id="rId38" w:history="1">
              <w:r w:rsidRPr="00AE18ED">
                <w:rPr>
                  <w:rStyle w:val="Hypertextovprepojenie"/>
                </w:rPr>
                <w:t>https://igec-aee.site/index.php</w:t>
              </w:r>
            </w:hyperlink>
            <w:r>
              <w:t xml:space="preserve"> sú zverejňované na internetovej stránke generálneho inšpektorátu.</w:t>
            </w:r>
          </w:p>
          <w:p w14:paraId="3BF6424F" w14:textId="235A1A97" w:rsidR="00EE77C6" w:rsidRPr="009E1BF4" w:rsidRDefault="00EE77C6">
            <w:pPr>
              <w:spacing w:after="160" w:line="259" w:lineRule="auto"/>
              <w:ind w:right="175"/>
              <w:jc w:val="both"/>
              <w:rPr>
                <w:sz w:val="4"/>
                <w:szCs w:val="4"/>
              </w:rPr>
            </w:pPr>
          </w:p>
        </w:tc>
      </w:tr>
    </w:tbl>
    <w:p w14:paraId="3C957598" w14:textId="77777777" w:rsidR="00EE77C6" w:rsidRPr="00905104" w:rsidRDefault="00EE77C6" w:rsidP="00EE77C6">
      <w:pPr>
        <w:jc w:val="both"/>
        <w:rPr>
          <w:lang w:val="pt-PT"/>
        </w:rPr>
      </w:pPr>
    </w:p>
    <w:p w14:paraId="49187B3A" w14:textId="77777777" w:rsidR="00F92F24" w:rsidRPr="00B771D6" w:rsidRDefault="00F92F24" w:rsidP="00B771D6">
      <w:pPr>
        <w:pStyle w:val="Itext"/>
        <w:rPr>
          <w:lang w:val="sk-SK"/>
        </w:rPr>
      </w:pPr>
    </w:p>
    <w:p w14:paraId="38C1AD5F" w14:textId="77777777" w:rsidR="003D6794" w:rsidRDefault="003D6794" w:rsidP="00AB76A0">
      <w:pPr>
        <w:pStyle w:val="Nadpis2"/>
      </w:pPr>
      <w:bookmarkStart w:id="30" w:name="_Toc219380078"/>
      <w:bookmarkStart w:id="31" w:name="_Toc223684932"/>
      <w:r w:rsidRPr="000665F6">
        <w:t>Iné hodnotenia kvality škôl</w:t>
      </w:r>
      <w:bookmarkEnd w:id="30"/>
      <w:bookmarkEnd w:id="31"/>
    </w:p>
    <w:p w14:paraId="39AE8915" w14:textId="693A6F14" w:rsidR="00C44BD8" w:rsidRDefault="00C44BD8" w:rsidP="00C44BD8">
      <w:pPr>
        <w:jc w:val="both"/>
      </w:pPr>
      <w:r w:rsidRPr="00C44BD8">
        <w:t>Okrem externého hodnotenia</w:t>
      </w:r>
      <w:r w:rsidR="00AE6F29">
        <w:t xml:space="preserve"> </w:t>
      </w:r>
      <w:r w:rsidRPr="00C44BD8">
        <w:t xml:space="preserve">a povinného sebahodnotenia škôl vykonáva </w:t>
      </w:r>
      <w:r>
        <w:t>g</w:t>
      </w:r>
      <w:r w:rsidRPr="00C44BD8">
        <w:t>enerálny inšpektorát</w:t>
      </w:r>
      <w:r>
        <w:t xml:space="preserve"> </w:t>
      </w:r>
      <w:r w:rsidRPr="00C44BD8">
        <w:t xml:space="preserve">aj </w:t>
      </w:r>
      <w:r w:rsidRPr="00C44BD8">
        <w:rPr>
          <w:b/>
          <w:bCs/>
        </w:rPr>
        <w:t>ďalšie typy inšpekčných a monitorovacích intervencií</w:t>
      </w:r>
      <w:r w:rsidRPr="00C44BD8">
        <w:t xml:space="preserve">, ktoré tvoria súčasť jeho zákonného mandátu a dopĺňajú systém zabezpečovania kvality vzdelávania. Súčasne existujú aj </w:t>
      </w:r>
      <w:r w:rsidRPr="00C44BD8">
        <w:rPr>
          <w:b/>
          <w:bCs/>
        </w:rPr>
        <w:t>mechanizmy hodnotenia a analytické nástroje realizované inými orgánmi</w:t>
      </w:r>
      <w:r w:rsidRPr="00C44BD8">
        <w:t>, ktorých výstupy slúžia ako podporné a kontextové zdroje informácií pre inšpekčnú činnosť.</w:t>
      </w:r>
    </w:p>
    <w:p w14:paraId="60F21229" w14:textId="77777777" w:rsidR="00C44BD8" w:rsidRPr="00C44BD8" w:rsidRDefault="00C44BD8" w:rsidP="00C44BD8">
      <w:pPr>
        <w:jc w:val="both"/>
      </w:pPr>
    </w:p>
    <w:p w14:paraId="548EFD0E" w14:textId="77777777" w:rsidR="00C44BD8" w:rsidRPr="00F64613" w:rsidRDefault="00C44BD8" w:rsidP="00C44BD8">
      <w:pPr>
        <w:jc w:val="both"/>
        <w:rPr>
          <w:b/>
          <w:bCs/>
          <w:sz w:val="24"/>
          <w:szCs w:val="24"/>
        </w:rPr>
      </w:pPr>
      <w:r w:rsidRPr="00F64613">
        <w:rPr>
          <w:b/>
          <w:bCs/>
          <w:sz w:val="24"/>
          <w:szCs w:val="24"/>
        </w:rPr>
        <w:t>Monitorovanie a tematické inšpekcie</w:t>
      </w:r>
    </w:p>
    <w:p w14:paraId="2BC34398" w14:textId="6382697B" w:rsidR="00C44BD8" w:rsidRDefault="00C44BD8" w:rsidP="00C44BD8">
      <w:pPr>
        <w:jc w:val="both"/>
      </w:pPr>
      <w:r>
        <w:t>Generálny inšpektorát</w:t>
      </w:r>
      <w:r w:rsidRPr="00C44BD8">
        <w:t xml:space="preserve"> realizuje </w:t>
      </w:r>
      <w:r w:rsidRPr="003C2D73">
        <w:rPr>
          <w:b/>
          <w:bCs/>
        </w:rPr>
        <w:t>monitorovacie a tematicky zamerané inšpekčné činnosti</w:t>
      </w:r>
      <w:r w:rsidRPr="00C44BD8">
        <w:t xml:space="preserve">, ktoré sa sústreďujú na vybrané oblasti vzdelávacieho procesu a fungovania škôl. Tieto intervencie sú zamerané najmä na sledovanie implementácie verejných politík, pedagogických a </w:t>
      </w:r>
      <w:proofErr w:type="spellStart"/>
      <w:r w:rsidRPr="00C44BD8">
        <w:t>kurikulárnych</w:t>
      </w:r>
      <w:proofErr w:type="spellEnd"/>
      <w:r w:rsidRPr="00C44BD8">
        <w:t xml:space="preserve"> postupov, inkluzívneho vzdelávania, riadenia kurikula alebo špecifických priorít stanovených v ročných plánoch činnosti </w:t>
      </w:r>
      <w:r w:rsidR="00177015">
        <w:t>generálneho inšpektorátu</w:t>
      </w:r>
      <w:r w:rsidRPr="00C44BD8">
        <w:t xml:space="preserve">. Na rozdiel od externého hodnotenia škôl nejde o komplexné hodnotenie kvality školy ako celku, ale o </w:t>
      </w:r>
      <w:r w:rsidRPr="00C44BD8">
        <w:rPr>
          <w:b/>
          <w:bCs/>
        </w:rPr>
        <w:t>cielené sledovanie konkrétnych oblastí</w:t>
      </w:r>
      <w:r w:rsidRPr="00C44BD8">
        <w:t xml:space="preserve"> s cieľom identifikovať silné stránky, riziká a formulovať odporúčania na zlepšenie.</w:t>
      </w:r>
    </w:p>
    <w:p w14:paraId="29FE6694" w14:textId="77777777" w:rsidR="004D31FB" w:rsidRDefault="004D31FB" w:rsidP="00C44BD8">
      <w:pPr>
        <w:jc w:val="both"/>
      </w:pPr>
    </w:p>
    <w:p w14:paraId="6BF7B41B" w14:textId="77777777" w:rsidR="00AB4FE1" w:rsidRPr="00C44BD8" w:rsidRDefault="00AB4FE1" w:rsidP="00C44BD8">
      <w:pPr>
        <w:jc w:val="both"/>
      </w:pPr>
    </w:p>
    <w:p w14:paraId="51F58C48" w14:textId="77777777" w:rsidR="004D31FB" w:rsidRPr="00F64613" w:rsidRDefault="00C44BD8" w:rsidP="004D31FB">
      <w:pPr>
        <w:jc w:val="both"/>
        <w:rPr>
          <w:b/>
          <w:bCs/>
          <w:sz w:val="24"/>
          <w:szCs w:val="24"/>
        </w:rPr>
      </w:pPr>
      <w:r w:rsidRPr="00F64613">
        <w:rPr>
          <w:b/>
          <w:bCs/>
          <w:sz w:val="24"/>
          <w:szCs w:val="24"/>
        </w:rPr>
        <w:lastRenderedPageBreak/>
        <w:t>Kontroly súladu a právne kontroly</w:t>
      </w:r>
    </w:p>
    <w:p w14:paraId="7D04F50F" w14:textId="541399EB" w:rsidR="00C44BD8" w:rsidRDefault="00C44BD8" w:rsidP="004D31FB">
      <w:pPr>
        <w:jc w:val="both"/>
      </w:pPr>
      <w:r w:rsidRPr="00C44BD8">
        <w:t xml:space="preserve">Súčasťou činnosti </w:t>
      </w:r>
      <w:r w:rsidR="004D31FB">
        <w:t xml:space="preserve">generálneho inšpektorátu </w:t>
      </w:r>
      <w:r w:rsidRPr="00C44BD8">
        <w:t xml:space="preserve">sú aj </w:t>
      </w:r>
      <w:r w:rsidRPr="003C2D73">
        <w:rPr>
          <w:b/>
          <w:bCs/>
        </w:rPr>
        <w:t>kontroly zamerané na dodržiavanie právnych predpisov, noriem a postupov v školách a školských zariadeniach</w:t>
      </w:r>
      <w:r w:rsidRPr="00C44BD8">
        <w:t>. Tieto kontroly sa zameriavajú najmä na zákonnosť, pravidelnosť a správnosť administratívnych a organizačných procesov a predstavujú jeden z nástrojov zabezpečenia riadneho fungovania vzdelávacieho systému.</w:t>
      </w:r>
    </w:p>
    <w:p w14:paraId="1B3530D0" w14:textId="77777777" w:rsidR="0070155A" w:rsidRPr="00C44BD8" w:rsidRDefault="0070155A" w:rsidP="004D31FB">
      <w:pPr>
        <w:jc w:val="both"/>
      </w:pPr>
    </w:p>
    <w:p w14:paraId="440F6D42" w14:textId="77777777" w:rsidR="004D31FB" w:rsidRPr="00F64613" w:rsidRDefault="00C44BD8" w:rsidP="00C44BD8">
      <w:pPr>
        <w:jc w:val="both"/>
        <w:rPr>
          <w:b/>
          <w:bCs/>
          <w:sz w:val="24"/>
          <w:szCs w:val="24"/>
        </w:rPr>
      </w:pPr>
      <w:r w:rsidRPr="00F64613">
        <w:rPr>
          <w:b/>
          <w:bCs/>
          <w:sz w:val="24"/>
          <w:szCs w:val="24"/>
        </w:rPr>
        <w:t>Audity a finančná kontrola</w:t>
      </w:r>
    </w:p>
    <w:p w14:paraId="423A2E4B" w14:textId="6C71AA07" w:rsidR="00C44BD8" w:rsidRDefault="004D31FB" w:rsidP="00C44BD8">
      <w:pPr>
        <w:jc w:val="both"/>
      </w:pPr>
      <w:r>
        <w:t>Generálny inšpektorát</w:t>
      </w:r>
      <w:r w:rsidR="00C44BD8" w:rsidRPr="00C44BD8">
        <w:t xml:space="preserve"> má vo svojej organizačnej štruktúre vyčlenené kapacity na výkon auditov a finančnej kontroly. </w:t>
      </w:r>
      <w:r w:rsidR="00C44BD8" w:rsidRPr="0070155A">
        <w:rPr>
          <w:b/>
          <w:bCs/>
        </w:rPr>
        <w:t>Audity sa zameriavajú na administratívno-finančné aspekty fungovania škôl a školských zariadení</w:t>
      </w:r>
      <w:r w:rsidR="00C44BD8" w:rsidRPr="00C44BD8">
        <w:t xml:space="preserve">, najmä na hospodárenie s verejnými prostriedkami, dodržiavanie finančných pravidiel a efektívnosť využívania zdrojov. Tieto intervencie sú realizované samostatne alebo v nadväznosti na zistené riziká a ich rozsah a periodicita vyplývajú z ročných plánov činnosti </w:t>
      </w:r>
      <w:r>
        <w:t>generálneho inšpektorátu</w:t>
      </w:r>
      <w:r w:rsidR="00C44BD8" w:rsidRPr="00C44BD8">
        <w:t>.</w:t>
      </w:r>
    </w:p>
    <w:p w14:paraId="68036734" w14:textId="77777777" w:rsidR="004D31FB" w:rsidRPr="00C44BD8" w:rsidRDefault="004D31FB" w:rsidP="00C44BD8">
      <w:pPr>
        <w:jc w:val="both"/>
      </w:pPr>
    </w:p>
    <w:p w14:paraId="631259C9" w14:textId="77777777" w:rsidR="004D31FB" w:rsidRPr="00F64613" w:rsidRDefault="00C44BD8" w:rsidP="00C44BD8">
      <w:pPr>
        <w:jc w:val="both"/>
        <w:rPr>
          <w:b/>
          <w:bCs/>
          <w:sz w:val="24"/>
          <w:szCs w:val="24"/>
        </w:rPr>
      </w:pPr>
      <w:r w:rsidRPr="00F64613">
        <w:rPr>
          <w:b/>
          <w:bCs/>
          <w:sz w:val="24"/>
          <w:szCs w:val="24"/>
        </w:rPr>
        <w:t>Národné hodnotenia a testovania žiakov</w:t>
      </w:r>
    </w:p>
    <w:p w14:paraId="4D880386" w14:textId="0CCA081F" w:rsidR="00C44BD8" w:rsidRDefault="00C44BD8" w:rsidP="00C44BD8">
      <w:pPr>
        <w:jc w:val="both"/>
      </w:pPr>
      <w:r w:rsidRPr="0070155A">
        <w:rPr>
          <w:b/>
          <w:bCs/>
        </w:rPr>
        <w:t>Národné hodnotenia a testovania žiakov sú realizované inými špecializovanými orgánmi vzdelávacej správy</w:t>
      </w:r>
      <w:r w:rsidRPr="00C44BD8">
        <w:t xml:space="preserve"> (najmä Inštitútom pre hodnotenie vzdelávania). Ich výsledky neposkytujú priame hodnotenie kvality školy, ale slúžia ako </w:t>
      </w:r>
      <w:r w:rsidRPr="00C44BD8">
        <w:rPr>
          <w:b/>
          <w:bCs/>
        </w:rPr>
        <w:t>kontextový a analytický zdroj informácií</w:t>
      </w:r>
      <w:r w:rsidRPr="00C44BD8">
        <w:t xml:space="preserve">, ktorý môže </w:t>
      </w:r>
      <w:r w:rsidR="004D31FB">
        <w:t>generálny inšpektorát</w:t>
      </w:r>
      <w:r w:rsidRPr="00C44BD8">
        <w:t xml:space="preserve"> využívať pri príprave a interpretácii zistení v rámci inšpekčných činností.</w:t>
      </w:r>
    </w:p>
    <w:p w14:paraId="2FC350AD" w14:textId="77777777" w:rsidR="004D31FB" w:rsidRPr="004D31FB" w:rsidRDefault="004D31FB" w:rsidP="00C44BD8">
      <w:pPr>
        <w:jc w:val="both"/>
        <w:rPr>
          <w:b/>
          <w:bCs/>
        </w:rPr>
      </w:pPr>
    </w:p>
    <w:p w14:paraId="1A16C61D" w14:textId="77777777" w:rsidR="004D31FB" w:rsidRPr="003C4660" w:rsidRDefault="00C44BD8" w:rsidP="00C44BD8">
      <w:pPr>
        <w:jc w:val="both"/>
        <w:rPr>
          <w:b/>
          <w:bCs/>
          <w:sz w:val="24"/>
          <w:szCs w:val="24"/>
        </w:rPr>
      </w:pPr>
      <w:r w:rsidRPr="003C4660">
        <w:rPr>
          <w:b/>
          <w:bCs/>
          <w:sz w:val="24"/>
          <w:szCs w:val="24"/>
        </w:rPr>
        <w:t>Analytické a štatistické nástroje</w:t>
      </w:r>
    </w:p>
    <w:p w14:paraId="75FC08F6" w14:textId="6B623BF6" w:rsidR="00C44BD8" w:rsidRPr="00C44BD8" w:rsidRDefault="00C44BD8" w:rsidP="00C44BD8">
      <w:pPr>
        <w:jc w:val="both"/>
      </w:pPr>
      <w:r w:rsidRPr="00C44BD8">
        <w:t xml:space="preserve">Dátové podklady pre monitorovanie a hodnotenie vzdelávacieho systému poskytujú najmä </w:t>
      </w:r>
      <w:r w:rsidRPr="0070155A">
        <w:rPr>
          <w:b/>
          <w:bCs/>
        </w:rPr>
        <w:t>štatistické a analytické útvary rezortu školstva</w:t>
      </w:r>
      <w:r w:rsidRPr="00C44BD8">
        <w:t xml:space="preserve">, predovšetkým </w:t>
      </w:r>
      <w:r w:rsidR="004D31FB">
        <w:t>g</w:t>
      </w:r>
      <w:r w:rsidRPr="00C44BD8">
        <w:t>enerálne riaditeľstvo pre štatistiky a verejný portál InfoEscolas. Tieto nástroje poskytujú kontextové údaje o školách, žiackej populácii, výsledkoch vzdelávania a ďalších ukazovateľoch, ktoré podporujú analytickú fázu inšpekčnej činnosti, avšak samy o sebe nepredstavujú hodnotenie kvality školy.</w:t>
      </w:r>
    </w:p>
    <w:p w14:paraId="3AD6A319" w14:textId="77777777" w:rsidR="00FF3CE3" w:rsidRDefault="00FF3CE3" w:rsidP="005B0967">
      <w:pPr>
        <w:pStyle w:val="Itext"/>
        <w:rPr>
          <w:lang w:val="sk-SK"/>
        </w:rPr>
      </w:pPr>
    </w:p>
    <w:p w14:paraId="5DBEB9E6" w14:textId="77777777" w:rsidR="00BA0A9A" w:rsidRPr="005B0967" w:rsidRDefault="00BA0A9A" w:rsidP="005B0967">
      <w:pPr>
        <w:pStyle w:val="Itext"/>
        <w:rPr>
          <w:lang w:val="sk-SK"/>
        </w:rPr>
      </w:pPr>
    </w:p>
    <w:p w14:paraId="3FFFF435" w14:textId="1E78CCDF" w:rsidR="007024B6" w:rsidRDefault="007024B6" w:rsidP="00AB76A0">
      <w:pPr>
        <w:pStyle w:val="Nadpis2"/>
      </w:pPr>
      <w:bookmarkStart w:id="32" w:name="_Toc219380079"/>
      <w:bookmarkStart w:id="33" w:name="_Toc223684933"/>
      <w:r w:rsidRPr="000665F6">
        <w:t>Aktivity školy po inšpekčnej činnosti</w:t>
      </w:r>
      <w:bookmarkEnd w:id="32"/>
      <w:bookmarkEnd w:id="33"/>
    </w:p>
    <w:p w14:paraId="5FC86C72" w14:textId="3540E7DC" w:rsidR="00654293" w:rsidRPr="00654293" w:rsidRDefault="00654293" w:rsidP="00654293">
      <w:pPr>
        <w:pStyle w:val="Itext"/>
        <w:rPr>
          <w:lang w:val="sk-SK"/>
        </w:rPr>
      </w:pPr>
      <w:r w:rsidRPr="00654293">
        <w:rPr>
          <w:b/>
          <w:bCs w:val="0"/>
          <w:lang w:val="sk-SK"/>
        </w:rPr>
        <w:t>Po ukončení externého hodnotenia nenadväzuje v portugalskom systéme automatický proces ukladania záväzných opatrení zo strany inšpekcie</w:t>
      </w:r>
      <w:r w:rsidRPr="00654293">
        <w:rPr>
          <w:lang w:val="sk-SK"/>
        </w:rPr>
        <w:t xml:space="preserve">. </w:t>
      </w:r>
      <w:r w:rsidR="00D97ACD">
        <w:rPr>
          <w:lang w:val="sk-SK"/>
        </w:rPr>
        <w:t>Generálny inšpektorát</w:t>
      </w:r>
      <w:r w:rsidRPr="00654293">
        <w:rPr>
          <w:lang w:val="sk-SK"/>
        </w:rPr>
        <w:t xml:space="preserve"> nevystupuje ako kontrolný orgán v zmysle sankčného dohľadu, ale ako hodnotiaca autorita podporujúca rozvoj kvality škôl.</w:t>
      </w:r>
    </w:p>
    <w:p w14:paraId="26F53AD7" w14:textId="77777777" w:rsidR="00654293" w:rsidRPr="00161372" w:rsidRDefault="00654293" w:rsidP="00654293">
      <w:pPr>
        <w:pStyle w:val="Itext"/>
        <w:rPr>
          <w:bCs w:val="0"/>
          <w:lang w:val="sk-SK"/>
        </w:rPr>
      </w:pPr>
      <w:r w:rsidRPr="00161372">
        <w:rPr>
          <w:bCs w:val="0"/>
          <w:lang w:val="sk-SK"/>
        </w:rPr>
        <w:t xml:space="preserve">Hlavnú zodpovednosť za reagovanie na zistenia externého hodnotenia nesie </w:t>
      </w:r>
      <w:r w:rsidRPr="00161372">
        <w:rPr>
          <w:b/>
          <w:lang w:val="sk-SK"/>
        </w:rPr>
        <w:t>vedenie školy</w:t>
      </w:r>
      <w:r w:rsidRPr="00161372">
        <w:rPr>
          <w:bCs w:val="0"/>
          <w:lang w:val="sk-SK"/>
        </w:rPr>
        <w:t>, ktoré má povinnosť využívať odporúčania uvedené v hodnotiacej správe ako podklad pre:</w:t>
      </w:r>
    </w:p>
    <w:p w14:paraId="28DF1363" w14:textId="77777777" w:rsidR="00654293" w:rsidRPr="00CA4A95" w:rsidRDefault="00654293" w:rsidP="00654293">
      <w:pPr>
        <w:pStyle w:val="Itext"/>
        <w:numPr>
          <w:ilvl w:val="0"/>
          <w:numId w:val="81"/>
        </w:numPr>
        <w:rPr>
          <w:b/>
        </w:rPr>
      </w:pPr>
      <w:r w:rsidRPr="00CA4A95">
        <w:rPr>
          <w:b/>
        </w:rPr>
        <w:t>proces sebahodnotenia,</w:t>
      </w:r>
    </w:p>
    <w:p w14:paraId="10F7892C" w14:textId="3B4D6566" w:rsidR="00654293" w:rsidRPr="00CA4A95" w:rsidRDefault="00654293" w:rsidP="00654293">
      <w:pPr>
        <w:pStyle w:val="Itext"/>
        <w:numPr>
          <w:ilvl w:val="0"/>
          <w:numId w:val="81"/>
        </w:numPr>
        <w:rPr>
          <w:b/>
        </w:rPr>
      </w:pPr>
      <w:r w:rsidRPr="00CA4A95">
        <w:rPr>
          <w:b/>
        </w:rPr>
        <w:t xml:space="preserve">aktualizáciu </w:t>
      </w:r>
      <w:r w:rsidR="00161372">
        <w:rPr>
          <w:b/>
        </w:rPr>
        <w:t xml:space="preserve">vzdelávacieho </w:t>
      </w:r>
      <w:r w:rsidRPr="00CA4A95">
        <w:rPr>
          <w:b/>
        </w:rPr>
        <w:t>projektu školy a plánov rozvoja,</w:t>
      </w:r>
    </w:p>
    <w:p w14:paraId="0356060D" w14:textId="77777777" w:rsidR="00654293" w:rsidRPr="00CA4A95" w:rsidRDefault="00654293" w:rsidP="00654293">
      <w:pPr>
        <w:pStyle w:val="Itext"/>
        <w:numPr>
          <w:ilvl w:val="0"/>
          <w:numId w:val="81"/>
        </w:numPr>
        <w:rPr>
          <w:b/>
        </w:rPr>
      </w:pPr>
      <w:r w:rsidRPr="00CA4A95">
        <w:rPr>
          <w:b/>
        </w:rPr>
        <w:t>zlepšovanie kvality poskytovaných vzdelávacích služieb.</w:t>
      </w:r>
    </w:p>
    <w:p w14:paraId="1632C285" w14:textId="77777777" w:rsidR="00654293" w:rsidRPr="00654293" w:rsidRDefault="00654293" w:rsidP="00654293">
      <w:pPr>
        <w:pStyle w:val="Itext"/>
      </w:pPr>
      <w:r w:rsidRPr="00654293">
        <w:lastRenderedPageBreak/>
        <w:t xml:space="preserve">Hodnotiace správy systematicky identifikujú silné stránky školy a oblasti na zlepšenie, pričom formulácie odporúčaní majú </w:t>
      </w:r>
      <w:r w:rsidRPr="00161372">
        <w:rPr>
          <w:b/>
          <w:bCs w:val="0"/>
        </w:rPr>
        <w:t>rozvojový charakter</w:t>
      </w:r>
      <w:r w:rsidRPr="00654293">
        <w:t xml:space="preserve"> a sú orientované na zvyšovanie účinnosti pedagogických, organizačných a riadiacich procesov.</w:t>
      </w:r>
    </w:p>
    <w:p w14:paraId="345D18B9" w14:textId="686606FE" w:rsidR="00654293" w:rsidRPr="0013196B" w:rsidRDefault="00161372" w:rsidP="00654293">
      <w:pPr>
        <w:pStyle w:val="Itext"/>
        <w:rPr>
          <w:b/>
        </w:rPr>
      </w:pPr>
      <w:r>
        <w:rPr>
          <w:b/>
        </w:rPr>
        <w:t>Generálny inšpektorát</w:t>
      </w:r>
      <w:r w:rsidR="00654293" w:rsidRPr="0013196B">
        <w:rPr>
          <w:b/>
        </w:rPr>
        <w:t xml:space="preserve"> môže v odôvodnených prípadoch realizovať priebežné hodnotenie zamerané na vybrané domény externého hodnotenia, najmä ak:</w:t>
      </w:r>
    </w:p>
    <w:p w14:paraId="728A31B8" w14:textId="77777777" w:rsidR="00654293" w:rsidRPr="00161372" w:rsidRDefault="00654293" w:rsidP="00654293">
      <w:pPr>
        <w:pStyle w:val="Itext"/>
        <w:numPr>
          <w:ilvl w:val="0"/>
          <w:numId w:val="82"/>
        </w:numPr>
        <w:rPr>
          <w:bCs w:val="0"/>
        </w:rPr>
      </w:pPr>
      <w:r w:rsidRPr="00161372">
        <w:rPr>
          <w:bCs w:val="0"/>
        </w:rPr>
        <w:t>boli v predchádzajúcej správe identifikované závažné slabé miesta,</w:t>
      </w:r>
    </w:p>
    <w:p w14:paraId="3AA248BE" w14:textId="77777777" w:rsidR="00654293" w:rsidRPr="00161372" w:rsidRDefault="00654293" w:rsidP="00654293">
      <w:pPr>
        <w:pStyle w:val="Itext"/>
        <w:numPr>
          <w:ilvl w:val="0"/>
          <w:numId w:val="82"/>
        </w:numPr>
        <w:rPr>
          <w:bCs w:val="0"/>
        </w:rPr>
      </w:pPr>
      <w:r w:rsidRPr="00161372">
        <w:rPr>
          <w:bCs w:val="0"/>
        </w:rPr>
        <w:t>škola realizovala významné opatrenia na zlepšenie alebo inovačné procesy a usiluje sa o ich spätné posúdenie,</w:t>
      </w:r>
    </w:p>
    <w:p w14:paraId="7ECD8640" w14:textId="77777777" w:rsidR="00654293" w:rsidRPr="00161372" w:rsidRDefault="00654293" w:rsidP="00654293">
      <w:pPr>
        <w:pStyle w:val="Itext"/>
        <w:numPr>
          <w:ilvl w:val="0"/>
          <w:numId w:val="82"/>
        </w:numPr>
        <w:rPr>
          <w:bCs w:val="0"/>
        </w:rPr>
      </w:pPr>
      <w:r w:rsidRPr="00161372">
        <w:rPr>
          <w:bCs w:val="0"/>
        </w:rPr>
        <w:t>došlo k zhoršeniu výsledkov alebo kvality poskytovaných vzdelávacích služieb.</w:t>
      </w:r>
    </w:p>
    <w:p w14:paraId="2DA42E4D" w14:textId="77777777" w:rsidR="00654293" w:rsidRPr="00654293" w:rsidRDefault="00654293" w:rsidP="00654293">
      <w:pPr>
        <w:pStyle w:val="Itext"/>
      </w:pPr>
      <w:r w:rsidRPr="00654293">
        <w:t xml:space="preserve">Tieto následné hodnotenia nemajú charakter kontrolnej inšpekcie, ale slúžia na overenie pokroku a podporu kontinuálneho rozvoja školy. </w:t>
      </w:r>
      <w:r w:rsidRPr="0013196B">
        <w:rPr>
          <w:b/>
        </w:rPr>
        <w:t>Portugalský model tak kladie dôraz na profesionálnu zodpovednosť škôl, využívanie dát a reflexiu vlastnej praxe, namiesto administratívneho vynucovania nápravných opatrení.</w:t>
      </w:r>
    </w:p>
    <w:p w14:paraId="5D27FCDD" w14:textId="77777777" w:rsidR="00FF3CE3" w:rsidRDefault="00FF3CE3" w:rsidP="00FF3CE3">
      <w:pPr>
        <w:pStyle w:val="Itext"/>
        <w:rPr>
          <w:lang w:val="sk-SK"/>
        </w:rPr>
      </w:pPr>
    </w:p>
    <w:p w14:paraId="6CDCA8EF" w14:textId="77777777" w:rsidR="00FF3CE3" w:rsidRPr="00FF3CE3" w:rsidRDefault="00FF3CE3" w:rsidP="00FF3CE3">
      <w:pPr>
        <w:pStyle w:val="Itext"/>
        <w:rPr>
          <w:lang w:val="sk-SK"/>
        </w:rPr>
      </w:pPr>
    </w:p>
    <w:p w14:paraId="557DF4DF" w14:textId="22289719" w:rsidR="009A58F2" w:rsidRDefault="009A58F2" w:rsidP="00AB76A0">
      <w:pPr>
        <w:pStyle w:val="Nadpis2"/>
      </w:pPr>
      <w:bookmarkStart w:id="34" w:name="_Toc223684934"/>
      <w:r>
        <w:t>Identifikácia zúčastnených aktérov (</w:t>
      </w:r>
      <w:proofErr w:type="spellStart"/>
      <w:r>
        <w:t>stakeholderov</w:t>
      </w:r>
      <w:proofErr w:type="spellEnd"/>
      <w:r>
        <w:t>) na hodnotení kvality škôl a školských zariadení</w:t>
      </w:r>
      <w:bookmarkEnd w:id="34"/>
    </w:p>
    <w:p w14:paraId="21B2A600" w14:textId="607CB32E" w:rsidR="003331A6" w:rsidRDefault="00BB0AC8" w:rsidP="003331A6">
      <w:pPr>
        <w:pStyle w:val="Itext"/>
        <w:rPr>
          <w:lang w:val="sk-SK"/>
        </w:rPr>
      </w:pPr>
      <w:r w:rsidRPr="00BB0AC8">
        <w:rPr>
          <w:lang w:val="sk-SK"/>
        </w:rPr>
        <w:t xml:space="preserve">Hodnotenie kvality škôl a školských zariadení v Portugalsku je </w:t>
      </w:r>
      <w:r w:rsidRPr="00BB0AC8">
        <w:rPr>
          <w:b/>
          <w:bCs w:val="0"/>
          <w:lang w:val="sk-SK"/>
        </w:rPr>
        <w:t>proces, na ktorom sa podieľa</w:t>
      </w:r>
      <w:r w:rsidRPr="00BB0AC8">
        <w:rPr>
          <w:lang w:val="sk-SK"/>
        </w:rPr>
        <w:t xml:space="preserve"> </w:t>
      </w:r>
      <w:r w:rsidRPr="00BB0AC8">
        <w:rPr>
          <w:b/>
          <w:bCs w:val="0"/>
          <w:lang w:val="sk-SK"/>
        </w:rPr>
        <w:t>viacero aktérov s rozdielnymi kompetenciami a zodpovednosťami.</w:t>
      </w:r>
      <w:r w:rsidRPr="00BB0AC8">
        <w:rPr>
          <w:lang w:val="sk-SK"/>
        </w:rPr>
        <w:t xml:space="preserve"> Okrem </w:t>
      </w:r>
      <w:r>
        <w:rPr>
          <w:lang w:val="sk-SK"/>
        </w:rPr>
        <w:t>g</w:t>
      </w:r>
      <w:r w:rsidRPr="00BB0AC8">
        <w:rPr>
          <w:lang w:val="sk-SK"/>
        </w:rPr>
        <w:t>enerálneho inšpektorátu, ktorý je hlavným realizátorom externého hodnotenia škôl, sa na procese zúčastňujú aj externí odborní experti, samotné školy a ich zástupcovia, žiaci, rodičia a ďalší partneri zo školského prostredia. Súčasťou systému sú zároveň inštitúcie zabezpečujúce národné hodnotenia a štatistické údaje, ktorých výstupy slúžia ako podporné a kontextové zdroje informácií. Nasledujúca tabuľka prehľadne identifikuje kľúčových aktérov a ich úlohu v procese hodnotenia kvality škôl.</w:t>
      </w:r>
    </w:p>
    <w:p w14:paraId="7C71E1A6" w14:textId="77777777" w:rsidR="00BB0AC8" w:rsidRDefault="00BB0AC8" w:rsidP="003331A6">
      <w:pPr>
        <w:pStyle w:val="Itext"/>
        <w:rPr>
          <w:lang w:val="sk-SK"/>
        </w:rPr>
      </w:pPr>
    </w:p>
    <w:p w14:paraId="336F8ACE" w14:textId="54065B86" w:rsidR="00047DE9" w:rsidRPr="00B97B92" w:rsidRDefault="00047DE9" w:rsidP="00B97B92">
      <w:pPr>
        <w:pStyle w:val="Popis"/>
        <w:keepNext/>
        <w:rPr>
          <w:i w:val="0"/>
          <w:iCs w:val="0"/>
          <w:color w:val="auto"/>
          <w:sz w:val="22"/>
          <w:szCs w:val="22"/>
        </w:rPr>
      </w:pPr>
      <w:bookmarkStart w:id="35" w:name="_Toc223684978"/>
      <w:r w:rsidRPr="003268E2">
        <w:rPr>
          <w:b/>
          <w:bCs/>
          <w:i w:val="0"/>
          <w:iCs w:val="0"/>
          <w:color w:val="auto"/>
          <w:sz w:val="22"/>
          <w:szCs w:val="22"/>
        </w:rPr>
        <w:t xml:space="preserve">Tabuľka č. </w:t>
      </w:r>
      <w:r w:rsidRPr="003268E2">
        <w:rPr>
          <w:b/>
          <w:bCs/>
          <w:i w:val="0"/>
          <w:iCs w:val="0"/>
          <w:color w:val="auto"/>
          <w:sz w:val="22"/>
          <w:szCs w:val="22"/>
        </w:rPr>
        <w:fldChar w:fldCharType="begin"/>
      </w:r>
      <w:r w:rsidRPr="003268E2">
        <w:rPr>
          <w:b/>
          <w:bCs/>
          <w:i w:val="0"/>
          <w:iCs w:val="0"/>
          <w:color w:val="auto"/>
          <w:sz w:val="22"/>
          <w:szCs w:val="22"/>
        </w:rPr>
        <w:instrText xml:space="preserve"> SEQ Tabuľka \* ARABIC </w:instrText>
      </w:r>
      <w:r w:rsidRPr="003268E2">
        <w:rPr>
          <w:b/>
          <w:bCs/>
          <w:i w:val="0"/>
          <w:iCs w:val="0"/>
          <w:color w:val="auto"/>
          <w:sz w:val="22"/>
          <w:szCs w:val="22"/>
        </w:rPr>
        <w:fldChar w:fldCharType="separate"/>
      </w:r>
      <w:r w:rsidR="00970D53">
        <w:rPr>
          <w:b/>
          <w:bCs/>
          <w:i w:val="0"/>
          <w:iCs w:val="0"/>
          <w:noProof/>
          <w:color w:val="auto"/>
          <w:sz w:val="22"/>
          <w:szCs w:val="22"/>
        </w:rPr>
        <w:t>21</w:t>
      </w:r>
      <w:r w:rsidRPr="003268E2">
        <w:rPr>
          <w:b/>
          <w:bCs/>
          <w:i w:val="0"/>
          <w:iCs w:val="0"/>
          <w:color w:val="auto"/>
          <w:sz w:val="22"/>
          <w:szCs w:val="22"/>
        </w:rPr>
        <w:fldChar w:fldCharType="end"/>
      </w:r>
      <w:r w:rsidRPr="003268E2">
        <w:rPr>
          <w:i w:val="0"/>
          <w:iCs w:val="0"/>
          <w:color w:val="auto"/>
          <w:sz w:val="22"/>
          <w:szCs w:val="22"/>
        </w:rPr>
        <w:tab/>
      </w:r>
      <w:r w:rsidR="00B97B92" w:rsidRPr="00B97B92">
        <w:rPr>
          <w:i w:val="0"/>
          <w:iCs w:val="0"/>
          <w:color w:val="auto"/>
          <w:sz w:val="22"/>
          <w:szCs w:val="22"/>
        </w:rPr>
        <w:t>Zoznam aktérov na hodnotení kvality škôl a školských zariadení</w:t>
      </w:r>
      <w:bookmarkEnd w:id="35"/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A45801" w14:paraId="160AF156" w14:textId="77777777">
        <w:tc>
          <w:tcPr>
            <w:tcW w:w="2122" w:type="dxa"/>
            <w:shd w:val="clear" w:color="auto" w:fill="E2EFD9" w:themeFill="accent6" w:themeFillTint="33"/>
          </w:tcPr>
          <w:p w14:paraId="5BD20B9A" w14:textId="7BA186D3" w:rsidR="00A45801" w:rsidRPr="00585977" w:rsidRDefault="00C353B4">
            <w:pPr>
              <w:rPr>
                <w:b/>
                <w:bCs/>
              </w:rPr>
            </w:pPr>
            <w:r>
              <w:rPr>
                <w:b/>
                <w:bCs/>
              </w:rPr>
              <w:t>Generálny inšpektorát</w:t>
            </w:r>
          </w:p>
        </w:tc>
        <w:tc>
          <w:tcPr>
            <w:tcW w:w="6940" w:type="dxa"/>
          </w:tcPr>
          <w:p w14:paraId="2413F7CD" w14:textId="77777777" w:rsidR="00A45801" w:rsidRPr="00967B6C" w:rsidRDefault="00A45801" w:rsidP="00E97315">
            <w:pPr>
              <w:pStyle w:val="Odsekzoznamu"/>
              <w:numPr>
                <w:ilvl w:val="0"/>
                <w:numId w:val="14"/>
              </w:numPr>
              <w:ind w:left="320" w:hanging="284"/>
              <w:jc w:val="both"/>
            </w:pPr>
            <w:r w:rsidRPr="00967B6C">
              <w:t xml:space="preserve">Hlavný orgán zodpovedný za externé hodnotenie škôl. </w:t>
            </w:r>
          </w:p>
          <w:p w14:paraId="2D1639AF" w14:textId="77777777" w:rsidR="00A45801" w:rsidRDefault="00A45801" w:rsidP="00E97315">
            <w:pPr>
              <w:pStyle w:val="Odsekzoznamu"/>
              <w:numPr>
                <w:ilvl w:val="0"/>
                <w:numId w:val="14"/>
              </w:numPr>
              <w:ind w:left="320" w:hanging="284"/>
              <w:jc w:val="both"/>
            </w:pPr>
            <w:r w:rsidRPr="00967B6C">
              <w:t>Realizuje inšpekcie, kontrolu, audit</w:t>
            </w:r>
            <w:r>
              <w:t>y</w:t>
            </w:r>
            <w:r w:rsidRPr="00967B6C">
              <w:t xml:space="preserve"> a spracováva hodnotiace správy.</w:t>
            </w:r>
          </w:p>
          <w:p w14:paraId="48AFA99E" w14:textId="77777777" w:rsidR="00A45801" w:rsidRPr="007C4F93" w:rsidRDefault="00A45801">
            <w:pPr>
              <w:pStyle w:val="Odsekzoznamu"/>
              <w:ind w:left="320"/>
              <w:jc w:val="both"/>
            </w:pPr>
          </w:p>
        </w:tc>
      </w:tr>
      <w:tr w:rsidR="00A45801" w14:paraId="14953B1E" w14:textId="77777777">
        <w:tc>
          <w:tcPr>
            <w:tcW w:w="2122" w:type="dxa"/>
            <w:shd w:val="clear" w:color="auto" w:fill="E2EFD9" w:themeFill="accent6" w:themeFillTint="33"/>
          </w:tcPr>
          <w:p w14:paraId="3CD9290A" w14:textId="77777777" w:rsidR="00A45801" w:rsidRPr="00585977" w:rsidRDefault="00A45801">
            <w:pPr>
              <w:rPr>
                <w:b/>
                <w:bCs/>
              </w:rPr>
            </w:pPr>
            <w:r w:rsidRPr="00967B6C">
              <w:rPr>
                <w:b/>
                <w:bCs/>
              </w:rPr>
              <w:t>Externí experti / hodnotitelia</w:t>
            </w:r>
          </w:p>
        </w:tc>
        <w:tc>
          <w:tcPr>
            <w:tcW w:w="6940" w:type="dxa"/>
          </w:tcPr>
          <w:p w14:paraId="72083255" w14:textId="77777777" w:rsidR="00A45801" w:rsidRDefault="00A45801" w:rsidP="00E97315">
            <w:pPr>
              <w:pStyle w:val="Odsekzoznamu"/>
              <w:numPr>
                <w:ilvl w:val="0"/>
                <w:numId w:val="14"/>
              </w:numPr>
              <w:ind w:left="320" w:hanging="284"/>
              <w:jc w:val="both"/>
            </w:pPr>
            <w:r w:rsidRPr="00FC1BAB">
              <w:t>Akademici a odborníci vybraní zo štátnych alebo súkromných vysokých škôl a výskumných inštitúcií</w:t>
            </w:r>
            <w:r>
              <w:t>.</w:t>
            </w:r>
          </w:p>
          <w:p w14:paraId="3F7FCE94" w14:textId="2E65E26A" w:rsidR="00A45801" w:rsidRDefault="00A45801" w:rsidP="00E97315">
            <w:pPr>
              <w:pStyle w:val="Odsekzoznamu"/>
              <w:numPr>
                <w:ilvl w:val="0"/>
                <w:numId w:val="14"/>
              </w:numPr>
              <w:ind w:left="320" w:hanging="284"/>
              <w:jc w:val="both"/>
            </w:pPr>
            <w:r w:rsidRPr="004C7FED">
              <w:t>Spolupracujú s</w:t>
            </w:r>
            <w:r w:rsidR="00F77FC8">
              <w:t> generálnym inšpektorátom</w:t>
            </w:r>
            <w:r w:rsidRPr="004C7FED">
              <w:t xml:space="preserve"> pri hodnotení jednotlivých škôl ako členovia hodnotiacich tímov</w:t>
            </w:r>
            <w:r>
              <w:t>.</w:t>
            </w:r>
          </w:p>
          <w:p w14:paraId="2524EC98" w14:textId="77777777" w:rsidR="00A45801" w:rsidRPr="00EF0180" w:rsidRDefault="00A45801">
            <w:pPr>
              <w:pStyle w:val="Odsekzoznamu"/>
              <w:ind w:left="320"/>
              <w:jc w:val="both"/>
            </w:pPr>
          </w:p>
        </w:tc>
      </w:tr>
      <w:tr w:rsidR="00A45801" w14:paraId="0E37BB6D" w14:textId="77777777">
        <w:tc>
          <w:tcPr>
            <w:tcW w:w="2122" w:type="dxa"/>
            <w:shd w:val="clear" w:color="auto" w:fill="E2EFD9" w:themeFill="accent6" w:themeFillTint="33"/>
          </w:tcPr>
          <w:p w14:paraId="3C09B4B5" w14:textId="77777777" w:rsidR="00A45801" w:rsidRDefault="00A45801">
            <w:pPr>
              <w:rPr>
                <w:b/>
                <w:bCs/>
              </w:rPr>
            </w:pPr>
            <w:r>
              <w:rPr>
                <w:b/>
                <w:bCs/>
              </w:rPr>
              <w:t>Školy</w:t>
            </w:r>
          </w:p>
        </w:tc>
        <w:tc>
          <w:tcPr>
            <w:tcW w:w="6940" w:type="dxa"/>
          </w:tcPr>
          <w:p w14:paraId="5B66502E" w14:textId="77777777" w:rsidR="00A45801" w:rsidRDefault="00A45801" w:rsidP="00E97315">
            <w:pPr>
              <w:pStyle w:val="Odsekzoznamu"/>
              <w:numPr>
                <w:ilvl w:val="0"/>
                <w:numId w:val="14"/>
              </w:numPr>
              <w:ind w:left="320" w:hanging="284"/>
              <w:jc w:val="both"/>
            </w:pPr>
            <w:r>
              <w:t xml:space="preserve">Riaditeľ, pedagogický a nepedagogický personál – poskytujú dokumentáciu, vyplňujú dotazníky a </w:t>
            </w:r>
            <w:r w:rsidRPr="009D5C0F">
              <w:t>zúčastňujú sa rozhovorov a prezentácií</w:t>
            </w:r>
            <w:r>
              <w:t>.</w:t>
            </w:r>
          </w:p>
          <w:p w14:paraId="7F1ED909" w14:textId="77777777" w:rsidR="00A45801" w:rsidRDefault="00A45801" w:rsidP="00E97315">
            <w:pPr>
              <w:pStyle w:val="Odsekzoznamu"/>
              <w:numPr>
                <w:ilvl w:val="0"/>
                <w:numId w:val="14"/>
              </w:numPr>
              <w:ind w:left="320" w:hanging="284"/>
              <w:jc w:val="both"/>
            </w:pPr>
            <w:r>
              <w:t>Zabezpečujú sebahodnotenie školy a prípravu podkladov pre externé hodnotenie.</w:t>
            </w:r>
          </w:p>
          <w:p w14:paraId="5D7936CA" w14:textId="77777777" w:rsidR="00A45801" w:rsidRPr="00C47F33" w:rsidRDefault="00A45801">
            <w:pPr>
              <w:pStyle w:val="Odsekzoznamu"/>
              <w:ind w:left="320"/>
              <w:jc w:val="both"/>
            </w:pPr>
          </w:p>
        </w:tc>
      </w:tr>
      <w:tr w:rsidR="00A45801" w:rsidRPr="00C47F33" w14:paraId="25838861" w14:textId="77777777">
        <w:tc>
          <w:tcPr>
            <w:tcW w:w="2122" w:type="dxa"/>
            <w:shd w:val="clear" w:color="auto" w:fill="E2EFD9" w:themeFill="accent6" w:themeFillTint="33"/>
          </w:tcPr>
          <w:p w14:paraId="0B1E087C" w14:textId="77777777" w:rsidR="00A45801" w:rsidRDefault="00A45801">
            <w:pPr>
              <w:rPr>
                <w:b/>
                <w:bCs/>
              </w:rPr>
            </w:pPr>
            <w:r>
              <w:rPr>
                <w:b/>
                <w:bCs/>
              </w:rPr>
              <w:t>Žiaci</w:t>
            </w:r>
          </w:p>
        </w:tc>
        <w:tc>
          <w:tcPr>
            <w:tcW w:w="6940" w:type="dxa"/>
          </w:tcPr>
          <w:p w14:paraId="1A384641" w14:textId="77777777" w:rsidR="00A45801" w:rsidRDefault="00A45801" w:rsidP="00E97315">
            <w:pPr>
              <w:pStyle w:val="Odsekzoznamu"/>
              <w:numPr>
                <w:ilvl w:val="0"/>
                <w:numId w:val="14"/>
              </w:numPr>
              <w:ind w:left="320" w:hanging="284"/>
              <w:jc w:val="both"/>
            </w:pPr>
            <w:r>
              <w:t>Z</w:t>
            </w:r>
            <w:r w:rsidRPr="00A73665">
              <w:t>účastňujú sa dotazníkov spokojnosti, rozhovorov a pozorovaní vyučovania</w:t>
            </w:r>
            <w:r w:rsidRPr="00BA4EA7">
              <w:t>.</w:t>
            </w:r>
          </w:p>
          <w:p w14:paraId="7BEBF0D8" w14:textId="77777777" w:rsidR="00A45801" w:rsidRPr="00C47F33" w:rsidRDefault="00A45801">
            <w:pPr>
              <w:pStyle w:val="Odsekzoznamu"/>
              <w:ind w:left="320"/>
              <w:jc w:val="both"/>
            </w:pPr>
          </w:p>
        </w:tc>
      </w:tr>
      <w:tr w:rsidR="00A45801" w:rsidRPr="00C47F33" w14:paraId="5128A253" w14:textId="77777777">
        <w:tc>
          <w:tcPr>
            <w:tcW w:w="2122" w:type="dxa"/>
            <w:shd w:val="clear" w:color="auto" w:fill="E2EFD9" w:themeFill="accent6" w:themeFillTint="33"/>
          </w:tcPr>
          <w:p w14:paraId="4213B918" w14:textId="77777777" w:rsidR="00A45801" w:rsidRDefault="00A45801">
            <w:pPr>
              <w:rPr>
                <w:b/>
                <w:bCs/>
              </w:rPr>
            </w:pPr>
            <w:r w:rsidRPr="00BA4EA7">
              <w:rPr>
                <w:b/>
                <w:bCs/>
              </w:rPr>
              <w:lastRenderedPageBreak/>
              <w:t>Rodičia / zákonní zástupcovia</w:t>
            </w:r>
          </w:p>
        </w:tc>
        <w:tc>
          <w:tcPr>
            <w:tcW w:w="6940" w:type="dxa"/>
          </w:tcPr>
          <w:p w14:paraId="09B0AEFB" w14:textId="41F15206" w:rsidR="00A45801" w:rsidRDefault="00A45801" w:rsidP="00E97315">
            <w:pPr>
              <w:pStyle w:val="Odsekzoznamu"/>
              <w:numPr>
                <w:ilvl w:val="0"/>
                <w:numId w:val="14"/>
              </w:numPr>
              <w:ind w:left="320" w:hanging="284"/>
              <w:jc w:val="both"/>
            </w:pPr>
            <w:r w:rsidRPr="00A73665">
              <w:t>Zúčastňujú sa dotazníkov</w:t>
            </w:r>
            <w:r w:rsidR="00C70705">
              <w:t>ého zisťovania</w:t>
            </w:r>
            <w:r w:rsidRPr="00A73665">
              <w:t xml:space="preserve"> a poskytujú spätnú väzbu k školskému prostrediu a kvalite vzdelávania.</w:t>
            </w:r>
          </w:p>
          <w:p w14:paraId="5A357DD1" w14:textId="77777777" w:rsidR="00A45801" w:rsidRPr="00C47F33" w:rsidRDefault="00A45801">
            <w:pPr>
              <w:pStyle w:val="Odsekzoznamu"/>
              <w:ind w:left="320"/>
              <w:jc w:val="both"/>
            </w:pPr>
          </w:p>
        </w:tc>
      </w:tr>
      <w:tr w:rsidR="00A45801" w:rsidRPr="00C47F33" w14:paraId="4088E480" w14:textId="77777777">
        <w:tc>
          <w:tcPr>
            <w:tcW w:w="2122" w:type="dxa"/>
            <w:shd w:val="clear" w:color="auto" w:fill="E2EFD9" w:themeFill="accent6" w:themeFillTint="33"/>
          </w:tcPr>
          <w:p w14:paraId="1EE83D78" w14:textId="77777777" w:rsidR="00A45801" w:rsidRDefault="00A45801">
            <w:pPr>
              <w:rPr>
                <w:b/>
                <w:bCs/>
              </w:rPr>
            </w:pPr>
            <w:r w:rsidRPr="007D3DCF">
              <w:rPr>
                <w:b/>
                <w:bCs/>
              </w:rPr>
              <w:t>Komunita a partnerské subjekty</w:t>
            </w:r>
          </w:p>
        </w:tc>
        <w:tc>
          <w:tcPr>
            <w:tcW w:w="6940" w:type="dxa"/>
          </w:tcPr>
          <w:p w14:paraId="4E8AECF9" w14:textId="77777777" w:rsidR="00A45801" w:rsidRDefault="00A45801" w:rsidP="00E97315">
            <w:pPr>
              <w:pStyle w:val="Odsekzoznamu"/>
              <w:numPr>
                <w:ilvl w:val="0"/>
                <w:numId w:val="14"/>
              </w:numPr>
              <w:ind w:left="320" w:hanging="284"/>
              <w:jc w:val="both"/>
            </w:pPr>
            <w:r w:rsidRPr="00A106C9">
              <w:t>Miestne samosprávy, odborné organizácie a externí partneri, ktorí spolupracujú so školou a podieľajú sa na jej rozvoji</w:t>
            </w:r>
            <w:r w:rsidRPr="00B31A8A">
              <w:t>.</w:t>
            </w:r>
          </w:p>
          <w:p w14:paraId="42B1F821" w14:textId="77777777" w:rsidR="00A45801" w:rsidRPr="00C47F33" w:rsidRDefault="00A45801">
            <w:pPr>
              <w:pStyle w:val="Odsekzoznamu"/>
              <w:ind w:left="320"/>
              <w:jc w:val="both"/>
            </w:pPr>
          </w:p>
        </w:tc>
      </w:tr>
      <w:tr w:rsidR="00A45801" w:rsidRPr="00C47F33" w14:paraId="532C4957" w14:textId="77777777">
        <w:tc>
          <w:tcPr>
            <w:tcW w:w="2122" w:type="dxa"/>
            <w:shd w:val="clear" w:color="auto" w:fill="E2EFD9" w:themeFill="accent6" w:themeFillTint="33"/>
          </w:tcPr>
          <w:p w14:paraId="5EB2EC86" w14:textId="7E42BF18" w:rsidR="00A45801" w:rsidRPr="000C48E8" w:rsidRDefault="000C48E8">
            <w:pPr>
              <w:rPr>
                <w:b/>
                <w:bCs/>
              </w:rPr>
            </w:pPr>
            <w:r w:rsidRPr="000C48E8">
              <w:rPr>
                <w:b/>
                <w:bCs/>
                <w:noProof/>
              </w:rPr>
              <w:t>Generálne riaditeľstvo pre štatistiky</w:t>
            </w:r>
          </w:p>
        </w:tc>
        <w:tc>
          <w:tcPr>
            <w:tcW w:w="6940" w:type="dxa"/>
          </w:tcPr>
          <w:p w14:paraId="1128AB59" w14:textId="77777777" w:rsidR="00A45801" w:rsidRDefault="00A45801" w:rsidP="00E97315">
            <w:pPr>
              <w:pStyle w:val="Odsekzoznamu"/>
              <w:numPr>
                <w:ilvl w:val="0"/>
                <w:numId w:val="14"/>
              </w:numPr>
              <w:ind w:left="320" w:hanging="284"/>
              <w:jc w:val="both"/>
            </w:pPr>
            <w:r>
              <w:t>Zabezpečuje zber, spracovanie a poskytovanie štatistických údajov o školách, žiakoch a výsledkoch vzdelávania.</w:t>
            </w:r>
          </w:p>
          <w:p w14:paraId="60422090" w14:textId="212D179C" w:rsidR="00A45801" w:rsidRDefault="00A45801" w:rsidP="00E97315">
            <w:pPr>
              <w:pStyle w:val="Odsekzoznamu"/>
              <w:numPr>
                <w:ilvl w:val="0"/>
                <w:numId w:val="14"/>
              </w:numPr>
              <w:ind w:left="320" w:hanging="284"/>
              <w:jc w:val="both"/>
            </w:pPr>
            <w:r>
              <w:t xml:space="preserve">Prevádzkuje portál InfoEscolas, ktorý slúži ako centrálny zdroj dát pre </w:t>
            </w:r>
            <w:r w:rsidR="00E52EAE">
              <w:t>generálny inšpektorát</w:t>
            </w:r>
            <w:r>
              <w:t>, školy aj verejnosť.</w:t>
            </w:r>
          </w:p>
          <w:p w14:paraId="63E82D18" w14:textId="3E8843CD" w:rsidR="00A45801" w:rsidRDefault="00A45801" w:rsidP="00E97315">
            <w:pPr>
              <w:pStyle w:val="Odsekzoznamu"/>
              <w:numPr>
                <w:ilvl w:val="0"/>
                <w:numId w:val="14"/>
              </w:numPr>
              <w:ind w:left="320" w:hanging="284"/>
              <w:jc w:val="both"/>
            </w:pPr>
            <w:r>
              <w:t xml:space="preserve">Poskytuje kontextové a porovnávacie údaje, ktoré </w:t>
            </w:r>
            <w:r w:rsidR="00F77FC8">
              <w:t xml:space="preserve">generálny inšpektorát </w:t>
            </w:r>
            <w:r>
              <w:t>využíva pri príprave a realizácii externého hodnotenia škôl.</w:t>
            </w:r>
          </w:p>
          <w:p w14:paraId="78E1227D" w14:textId="77777777" w:rsidR="00A45801" w:rsidRDefault="00A45801" w:rsidP="00E97315">
            <w:pPr>
              <w:pStyle w:val="Odsekzoznamu"/>
              <w:numPr>
                <w:ilvl w:val="0"/>
                <w:numId w:val="14"/>
              </w:numPr>
              <w:ind w:left="320" w:hanging="284"/>
              <w:jc w:val="both"/>
            </w:pPr>
            <w:r>
              <w:t>Nepodieľa sa na hodnotiacich úsudkoch, ale podporuje hodnotenie dátovo a analyticky.</w:t>
            </w:r>
          </w:p>
          <w:p w14:paraId="5D16EA6D" w14:textId="77777777" w:rsidR="00A45801" w:rsidRPr="00B31A8A" w:rsidRDefault="00A45801" w:rsidP="00A45801">
            <w:pPr>
              <w:pStyle w:val="Odsekzoznamu"/>
              <w:ind w:left="320"/>
              <w:jc w:val="both"/>
            </w:pPr>
          </w:p>
        </w:tc>
      </w:tr>
      <w:tr w:rsidR="00A45801" w:rsidRPr="00C47F33" w14:paraId="132158DA" w14:textId="77777777">
        <w:tc>
          <w:tcPr>
            <w:tcW w:w="2122" w:type="dxa"/>
            <w:shd w:val="clear" w:color="auto" w:fill="E2EFD9" w:themeFill="accent6" w:themeFillTint="33"/>
          </w:tcPr>
          <w:p w14:paraId="65065E1A" w14:textId="7310DB6B" w:rsidR="00A45801" w:rsidRPr="007D3DCF" w:rsidRDefault="00F567F5">
            <w:pPr>
              <w:rPr>
                <w:b/>
                <w:bCs/>
              </w:rPr>
            </w:pPr>
            <w:r w:rsidRPr="001D7DE3">
              <w:rPr>
                <w:b/>
                <w:bCs/>
              </w:rPr>
              <w:t>Inštitút pre hodnotenie vzdelávania</w:t>
            </w:r>
          </w:p>
        </w:tc>
        <w:tc>
          <w:tcPr>
            <w:tcW w:w="6940" w:type="dxa"/>
          </w:tcPr>
          <w:p w14:paraId="405500EF" w14:textId="77777777" w:rsidR="00A45801" w:rsidRDefault="00A45801" w:rsidP="00E97315">
            <w:pPr>
              <w:pStyle w:val="Odsekzoznamu"/>
              <w:numPr>
                <w:ilvl w:val="0"/>
                <w:numId w:val="14"/>
              </w:numPr>
              <w:ind w:left="320" w:hanging="284"/>
              <w:jc w:val="both"/>
            </w:pPr>
            <w:r>
              <w:t>Zodpovedá za národné hodnotenia a testovania žiakov (externé skúšky, hodnotenia výkonu).</w:t>
            </w:r>
          </w:p>
          <w:p w14:paraId="1811A379" w14:textId="77777777" w:rsidR="00A45801" w:rsidRDefault="00A45801" w:rsidP="00E97315">
            <w:pPr>
              <w:pStyle w:val="Odsekzoznamu"/>
              <w:numPr>
                <w:ilvl w:val="0"/>
                <w:numId w:val="14"/>
              </w:numPr>
              <w:ind w:left="320" w:hanging="284"/>
              <w:jc w:val="both"/>
            </w:pPr>
            <w:r>
              <w:t xml:space="preserve"> Poskytuje údaje o výsledkoch žiakov, ktoré sú využívané ako kontextový zdroj informácií pri externom hodnotení škôl.</w:t>
            </w:r>
          </w:p>
          <w:p w14:paraId="74891C2D" w14:textId="77777777" w:rsidR="00A45801" w:rsidRDefault="00A45801" w:rsidP="00E97315">
            <w:pPr>
              <w:pStyle w:val="Odsekzoznamu"/>
              <w:numPr>
                <w:ilvl w:val="0"/>
                <w:numId w:val="14"/>
              </w:numPr>
              <w:ind w:left="320" w:hanging="284"/>
              <w:jc w:val="both"/>
            </w:pPr>
            <w:r>
              <w:t>Nie je súčasťou hodnotiacich tímov a nevykonáva hodnotenie škôl.</w:t>
            </w:r>
          </w:p>
          <w:p w14:paraId="77B919D8" w14:textId="77777777" w:rsidR="00A45801" w:rsidRPr="00C47F33" w:rsidRDefault="00A45801" w:rsidP="00A45801">
            <w:pPr>
              <w:pStyle w:val="Odsekzoznamu"/>
              <w:ind w:left="320"/>
              <w:jc w:val="both"/>
            </w:pPr>
          </w:p>
        </w:tc>
      </w:tr>
    </w:tbl>
    <w:p w14:paraId="60131E62" w14:textId="77777777" w:rsidR="00020D5E" w:rsidRPr="00020D5E" w:rsidRDefault="00020D5E" w:rsidP="00020D5E">
      <w:pPr>
        <w:pStyle w:val="Nadpis2"/>
        <w:numPr>
          <w:ilvl w:val="0"/>
          <w:numId w:val="0"/>
        </w:numPr>
        <w:ind w:left="568"/>
        <w:rPr>
          <w:sz w:val="22"/>
          <w:szCs w:val="22"/>
        </w:rPr>
      </w:pPr>
      <w:bookmarkStart w:id="36" w:name="_Toc219380081"/>
    </w:p>
    <w:p w14:paraId="7A775E61" w14:textId="77777777" w:rsidR="00020D5E" w:rsidRPr="00020D5E" w:rsidRDefault="00020D5E" w:rsidP="00020D5E">
      <w:pPr>
        <w:pStyle w:val="Itext"/>
        <w:rPr>
          <w:lang w:val="sk-SK"/>
        </w:rPr>
      </w:pPr>
    </w:p>
    <w:p w14:paraId="12D9CF6A" w14:textId="6A3A77CF" w:rsidR="004802CD" w:rsidRPr="004802CD" w:rsidRDefault="004802CD" w:rsidP="00AB76A0">
      <w:pPr>
        <w:pStyle w:val="Nadpis2"/>
      </w:pPr>
      <w:bookmarkStart w:id="37" w:name="_Toc223684935"/>
      <w:r w:rsidRPr="000665F6">
        <w:t>Plánované reformy v oblasti hodnotenia kvality škôl a školských zariadení</w:t>
      </w:r>
      <w:bookmarkEnd w:id="36"/>
      <w:bookmarkEnd w:id="37"/>
    </w:p>
    <w:p w14:paraId="4D3E961C" w14:textId="7A275093" w:rsidR="00FE2766" w:rsidRDefault="006049B5" w:rsidP="00FE2766">
      <w:pPr>
        <w:jc w:val="both"/>
      </w:pPr>
      <w:r>
        <w:t>Generálny inšpektorát</w:t>
      </w:r>
      <w:r w:rsidR="00FE2766" w:rsidRPr="00663F39">
        <w:t xml:space="preserve"> priebežne rozvíja systém externého hodnotenia</w:t>
      </w:r>
      <w:r w:rsidR="00452C29">
        <w:t xml:space="preserve"> </w:t>
      </w:r>
      <w:r w:rsidR="00FE2766" w:rsidRPr="00663F39">
        <w:t xml:space="preserve">prostredníctvom </w:t>
      </w:r>
      <w:r w:rsidR="00FE2766" w:rsidRPr="00E16CC3">
        <w:rPr>
          <w:b/>
          <w:bCs/>
        </w:rPr>
        <w:t>aktualizácie referenčných dokumentov, metodických zlepšení a posilňovania kapacít hodnotiteľov.</w:t>
      </w:r>
      <w:r w:rsidR="009A13BF">
        <w:t xml:space="preserve"> </w:t>
      </w:r>
      <w:r w:rsidR="00FE2766">
        <w:t>Medzi</w:t>
      </w:r>
      <w:r w:rsidR="009A13BF">
        <w:t xml:space="preserve"> </w:t>
      </w:r>
      <w:r w:rsidR="00FE2766" w:rsidRPr="00663F39">
        <w:t xml:space="preserve">hlavné plánované/realizované reformné kroky a zlepšenia </w:t>
      </w:r>
      <w:r w:rsidR="00FE2766">
        <w:t xml:space="preserve">sa </w:t>
      </w:r>
      <w:r w:rsidR="00FE2766" w:rsidRPr="00663F39">
        <w:t xml:space="preserve">zaraďujú </w:t>
      </w:r>
      <w:r w:rsidR="00FE2766">
        <w:t>nasledovné oblasti.</w:t>
      </w:r>
      <w:r w:rsidR="00FE2766">
        <w:rPr>
          <w:rStyle w:val="Odkaznapoznmkupodiarou"/>
        </w:rPr>
        <w:footnoteReference w:id="50"/>
      </w:r>
    </w:p>
    <w:p w14:paraId="7511824A" w14:textId="77777777" w:rsidR="00FE2766" w:rsidRDefault="00FE2766" w:rsidP="00FE2766">
      <w:pPr>
        <w:jc w:val="both"/>
      </w:pPr>
    </w:p>
    <w:p w14:paraId="19DF06EE" w14:textId="305AEDD6" w:rsidR="00047DE9" w:rsidRPr="001C4BCC" w:rsidRDefault="00047DE9" w:rsidP="001C4BCC">
      <w:pPr>
        <w:pStyle w:val="Popis"/>
        <w:keepNext/>
        <w:ind w:left="1416" w:hanging="1416"/>
        <w:rPr>
          <w:i w:val="0"/>
          <w:iCs w:val="0"/>
          <w:color w:val="auto"/>
          <w:sz w:val="22"/>
          <w:szCs w:val="22"/>
        </w:rPr>
      </w:pPr>
      <w:bookmarkStart w:id="38" w:name="_Toc223684979"/>
      <w:r w:rsidRPr="003268E2">
        <w:rPr>
          <w:b/>
          <w:bCs/>
          <w:i w:val="0"/>
          <w:iCs w:val="0"/>
          <w:color w:val="auto"/>
          <w:sz w:val="22"/>
          <w:szCs w:val="22"/>
        </w:rPr>
        <w:t xml:space="preserve">Tabuľka č. </w:t>
      </w:r>
      <w:r w:rsidRPr="003268E2">
        <w:rPr>
          <w:b/>
          <w:bCs/>
          <w:i w:val="0"/>
          <w:iCs w:val="0"/>
          <w:color w:val="auto"/>
          <w:sz w:val="22"/>
          <w:szCs w:val="22"/>
        </w:rPr>
        <w:fldChar w:fldCharType="begin"/>
      </w:r>
      <w:r w:rsidRPr="003268E2">
        <w:rPr>
          <w:b/>
          <w:bCs/>
          <w:i w:val="0"/>
          <w:iCs w:val="0"/>
          <w:color w:val="auto"/>
          <w:sz w:val="22"/>
          <w:szCs w:val="22"/>
        </w:rPr>
        <w:instrText xml:space="preserve"> SEQ Tabuľka \* ARABIC </w:instrText>
      </w:r>
      <w:r w:rsidRPr="003268E2">
        <w:rPr>
          <w:b/>
          <w:bCs/>
          <w:i w:val="0"/>
          <w:iCs w:val="0"/>
          <w:color w:val="auto"/>
          <w:sz w:val="22"/>
          <w:szCs w:val="22"/>
        </w:rPr>
        <w:fldChar w:fldCharType="separate"/>
      </w:r>
      <w:r w:rsidR="00970D53">
        <w:rPr>
          <w:b/>
          <w:bCs/>
          <w:i w:val="0"/>
          <w:iCs w:val="0"/>
          <w:noProof/>
          <w:color w:val="auto"/>
          <w:sz w:val="22"/>
          <w:szCs w:val="22"/>
        </w:rPr>
        <w:t>22</w:t>
      </w:r>
      <w:r w:rsidRPr="003268E2">
        <w:rPr>
          <w:b/>
          <w:bCs/>
          <w:i w:val="0"/>
          <w:iCs w:val="0"/>
          <w:color w:val="auto"/>
          <w:sz w:val="22"/>
          <w:szCs w:val="22"/>
        </w:rPr>
        <w:fldChar w:fldCharType="end"/>
      </w:r>
      <w:r w:rsidRPr="003268E2">
        <w:rPr>
          <w:i w:val="0"/>
          <w:iCs w:val="0"/>
          <w:color w:val="auto"/>
          <w:sz w:val="22"/>
          <w:szCs w:val="22"/>
        </w:rPr>
        <w:tab/>
      </w:r>
      <w:r w:rsidR="001C4BCC" w:rsidRPr="001C4BCC">
        <w:rPr>
          <w:i w:val="0"/>
          <w:iCs w:val="0"/>
          <w:color w:val="auto"/>
          <w:sz w:val="22"/>
          <w:szCs w:val="22"/>
        </w:rPr>
        <w:t>Plánované/realizované reformné kroky a zlepšenia v oblasti hodnotenia kvality škôl a školských zariadení</w:t>
      </w:r>
      <w:bookmarkEnd w:id="38"/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263"/>
        <w:gridCol w:w="6799"/>
      </w:tblGrid>
      <w:tr w:rsidR="00FE2766" w:rsidRPr="00CD527E" w14:paraId="641EE0A5" w14:textId="77777777">
        <w:tc>
          <w:tcPr>
            <w:tcW w:w="2263" w:type="dxa"/>
            <w:shd w:val="clear" w:color="auto" w:fill="E2EFD9" w:themeFill="accent6" w:themeFillTint="33"/>
          </w:tcPr>
          <w:p w14:paraId="3BC05415" w14:textId="77777777" w:rsidR="00FE2766" w:rsidRPr="00CD527E" w:rsidRDefault="00FE2766">
            <w:pPr>
              <w:rPr>
                <w:b/>
                <w:bCs/>
              </w:rPr>
            </w:pPr>
            <w:r w:rsidRPr="00CD527E">
              <w:rPr>
                <w:b/>
                <w:bCs/>
              </w:rPr>
              <w:t>Aktualizácia Referenčného rámca</w:t>
            </w:r>
          </w:p>
        </w:tc>
        <w:tc>
          <w:tcPr>
            <w:tcW w:w="6799" w:type="dxa"/>
          </w:tcPr>
          <w:p w14:paraId="5A8970DD" w14:textId="77777777" w:rsidR="00FE2766" w:rsidRDefault="00FE2766" w:rsidP="00E97315">
            <w:pPr>
              <w:pStyle w:val="Odsekzoznamu"/>
              <w:numPr>
                <w:ilvl w:val="0"/>
                <w:numId w:val="14"/>
              </w:numPr>
              <w:ind w:left="320" w:hanging="284"/>
              <w:jc w:val="both"/>
            </w:pPr>
            <w:r w:rsidRPr="00CD527E">
              <w:t xml:space="preserve">V nadväznosti na dôraz na inkluzívne vzdelávanie a potrebu zachovať koncepčnú integritu hodnotenia v rámci jedného cyklu došlo k </w:t>
            </w:r>
            <w:r w:rsidRPr="00CD527E">
              <w:rPr>
                <w:b/>
                <w:bCs/>
              </w:rPr>
              <w:t>aktualizácii Referenčného rámca</w:t>
            </w:r>
            <w:r w:rsidRPr="00CD527E">
              <w:t>, ktorá bola schválená rozhodnutím ministra školstva 23. marca 2023 a uplatňuje sa od školského roka 2023/2024. Aktualizácia vychádzala z porovnania indikátorov externého hodnotenia so štandardmi a indikátormi systému monitorovania implementácie režimu inkluzívneho vzdelávania; zároveň sa spresnili niektoré indikátory na lepšiu interpretáciu a uplatniteľnosť v praxi.</w:t>
            </w:r>
          </w:p>
          <w:p w14:paraId="5C668591" w14:textId="77777777" w:rsidR="00504AE8" w:rsidRPr="00CD527E" w:rsidRDefault="00504AE8" w:rsidP="00504AE8">
            <w:pPr>
              <w:pStyle w:val="Odsekzoznamu"/>
              <w:ind w:left="320"/>
              <w:jc w:val="both"/>
            </w:pPr>
          </w:p>
        </w:tc>
      </w:tr>
      <w:tr w:rsidR="00FE2766" w:rsidRPr="00CD527E" w14:paraId="738279FF" w14:textId="77777777">
        <w:tc>
          <w:tcPr>
            <w:tcW w:w="2263" w:type="dxa"/>
            <w:shd w:val="clear" w:color="auto" w:fill="E2EFD9" w:themeFill="accent6" w:themeFillTint="33"/>
          </w:tcPr>
          <w:p w14:paraId="0F9CF309" w14:textId="77777777" w:rsidR="00FE2766" w:rsidRPr="00CD527E" w:rsidRDefault="00FE2766">
            <w:pPr>
              <w:rPr>
                <w:b/>
                <w:bCs/>
              </w:rPr>
            </w:pPr>
            <w:r w:rsidRPr="00CD527E">
              <w:rPr>
                <w:b/>
                <w:bCs/>
              </w:rPr>
              <w:t xml:space="preserve">Rozvoj indikátorov a spresňovanie </w:t>
            </w:r>
            <w:r w:rsidRPr="00CD527E">
              <w:rPr>
                <w:b/>
                <w:bCs/>
              </w:rPr>
              <w:lastRenderedPageBreak/>
              <w:t>hodnotiacich nástrojov</w:t>
            </w:r>
          </w:p>
        </w:tc>
        <w:tc>
          <w:tcPr>
            <w:tcW w:w="6799" w:type="dxa"/>
          </w:tcPr>
          <w:p w14:paraId="132452A0" w14:textId="5456D4E6" w:rsidR="00504AE8" w:rsidRPr="00CD527E" w:rsidRDefault="00B05009" w:rsidP="00BC0037">
            <w:pPr>
              <w:pStyle w:val="Odsekzoznamu"/>
              <w:numPr>
                <w:ilvl w:val="0"/>
                <w:numId w:val="14"/>
              </w:numPr>
              <w:ind w:left="320" w:hanging="284"/>
              <w:jc w:val="both"/>
            </w:pPr>
            <w:r>
              <w:lastRenderedPageBreak/>
              <w:t xml:space="preserve">Generálny inšpektorát </w:t>
            </w:r>
            <w:r w:rsidRPr="00B05009">
              <w:t xml:space="preserve">paralelne otvoril odbornú diskusiu o ďalšom rozvoji </w:t>
            </w:r>
            <w:r w:rsidR="00FE2766" w:rsidRPr="00CD527E">
              <w:t xml:space="preserve">referenčného rámca, najmä tak, aby boli niektoré indikátory </w:t>
            </w:r>
            <w:r w:rsidR="00FE2766" w:rsidRPr="00CD527E">
              <w:rPr>
                <w:b/>
                <w:bCs/>
              </w:rPr>
              <w:lastRenderedPageBreak/>
              <w:t>špecifickejšie a lepšie usmerňovali hodnotiace tímy v praktickej realizácii externého hodnotenia škôl</w:t>
            </w:r>
            <w:r w:rsidR="00FE2766" w:rsidRPr="00CD527E">
              <w:t>.</w:t>
            </w:r>
          </w:p>
        </w:tc>
      </w:tr>
      <w:tr w:rsidR="00FE2766" w:rsidRPr="00CD527E" w14:paraId="42E5DA2B" w14:textId="77777777">
        <w:tc>
          <w:tcPr>
            <w:tcW w:w="2263" w:type="dxa"/>
            <w:shd w:val="clear" w:color="auto" w:fill="E2EFD9" w:themeFill="accent6" w:themeFillTint="33"/>
          </w:tcPr>
          <w:p w14:paraId="6F8F1C7A" w14:textId="77777777" w:rsidR="00FE2766" w:rsidRPr="00CD527E" w:rsidRDefault="00FE2766">
            <w:pPr>
              <w:rPr>
                <w:b/>
                <w:bCs/>
              </w:rPr>
            </w:pPr>
            <w:r w:rsidRPr="00CD527E">
              <w:rPr>
                <w:b/>
                <w:bCs/>
              </w:rPr>
              <w:lastRenderedPageBreak/>
              <w:t>Zlepšovanie metodiky a procesu externého hodnotenia</w:t>
            </w:r>
          </w:p>
        </w:tc>
        <w:tc>
          <w:tcPr>
            <w:tcW w:w="6799" w:type="dxa"/>
          </w:tcPr>
          <w:p w14:paraId="60446370" w14:textId="5A1CDD72" w:rsidR="00FE2766" w:rsidRPr="00CD527E" w:rsidRDefault="00C017CC" w:rsidP="00E97315">
            <w:pPr>
              <w:pStyle w:val="Odsekzoznamu"/>
              <w:numPr>
                <w:ilvl w:val="0"/>
                <w:numId w:val="14"/>
              </w:numPr>
              <w:ind w:left="320" w:hanging="284"/>
              <w:jc w:val="both"/>
            </w:pPr>
            <w:r>
              <w:t xml:space="preserve">Generálny inšpektorát </w:t>
            </w:r>
            <w:r w:rsidR="00FE2766" w:rsidRPr="00CD527E">
              <w:t>zaviedol a plánuje ďalej rozvíjať viaceré procesné zlepšenia, napríklad:</w:t>
            </w:r>
          </w:p>
          <w:p w14:paraId="3AA7A7EA" w14:textId="77777777" w:rsidR="00FE2766" w:rsidRPr="00CD527E" w:rsidRDefault="00FE2766" w:rsidP="00E97315">
            <w:pPr>
              <w:pStyle w:val="Odsekzoznamu"/>
              <w:numPr>
                <w:ilvl w:val="0"/>
                <w:numId w:val="42"/>
              </w:numPr>
              <w:tabs>
                <w:tab w:val="clear" w:pos="720"/>
              </w:tabs>
              <w:ind w:left="892"/>
              <w:jc w:val="both"/>
            </w:pPr>
            <w:r w:rsidRPr="00CD527E">
              <w:rPr>
                <w:b/>
                <w:bCs/>
              </w:rPr>
              <w:t>spresňovanie položiek dotazníkov spokojnosti</w:t>
            </w:r>
            <w:r w:rsidRPr="00CD527E">
              <w:t xml:space="preserve"> tak, aby sa lepšie prispôsobili jednotlivým skupinám respondentov,</w:t>
            </w:r>
          </w:p>
          <w:p w14:paraId="4CE188E2" w14:textId="52888AA7" w:rsidR="00FE2766" w:rsidRPr="00CD527E" w:rsidRDefault="00FE2766" w:rsidP="00E97315">
            <w:pPr>
              <w:pStyle w:val="Odsekzoznamu"/>
              <w:numPr>
                <w:ilvl w:val="0"/>
                <w:numId w:val="42"/>
              </w:numPr>
              <w:tabs>
                <w:tab w:val="clear" w:pos="720"/>
              </w:tabs>
              <w:ind w:left="892"/>
              <w:jc w:val="both"/>
            </w:pPr>
            <w:r w:rsidRPr="00CD527E">
              <w:rPr>
                <w:b/>
                <w:bCs/>
              </w:rPr>
              <w:t>posilňovanie informovania a motivácie škôl</w:t>
            </w:r>
            <w:r w:rsidRPr="00CD527E">
              <w:t xml:space="preserve"> (a riaditeľov) na zapojenie aktérov do procesu </w:t>
            </w:r>
            <w:r w:rsidR="003947A9">
              <w:t>externého hodnotenia škôl</w:t>
            </w:r>
            <w:r w:rsidRPr="00CD527E">
              <w:t>, najmä pri vyplňovaní dotazníkov.</w:t>
            </w:r>
          </w:p>
          <w:p w14:paraId="034D2DE2" w14:textId="77777777" w:rsidR="00FE2766" w:rsidRPr="00CD527E" w:rsidRDefault="00FE2766">
            <w:pPr>
              <w:pStyle w:val="Odsekzoznamu"/>
              <w:ind w:left="320"/>
              <w:jc w:val="both"/>
            </w:pPr>
          </w:p>
        </w:tc>
      </w:tr>
      <w:tr w:rsidR="00FE2766" w:rsidRPr="00CD527E" w14:paraId="646965AA" w14:textId="77777777">
        <w:tc>
          <w:tcPr>
            <w:tcW w:w="2263" w:type="dxa"/>
            <w:shd w:val="clear" w:color="auto" w:fill="E2EFD9" w:themeFill="accent6" w:themeFillTint="33"/>
          </w:tcPr>
          <w:p w14:paraId="06EF7DC4" w14:textId="77777777" w:rsidR="00FE2766" w:rsidRPr="00CD527E" w:rsidRDefault="00FE2766">
            <w:pPr>
              <w:rPr>
                <w:b/>
                <w:bCs/>
              </w:rPr>
            </w:pPr>
            <w:r w:rsidRPr="00CD527E">
              <w:rPr>
                <w:b/>
                <w:bCs/>
              </w:rPr>
              <w:t>Posilňovanie kapacít</w:t>
            </w:r>
          </w:p>
        </w:tc>
        <w:tc>
          <w:tcPr>
            <w:tcW w:w="6799" w:type="dxa"/>
          </w:tcPr>
          <w:p w14:paraId="2CB88007" w14:textId="5CE91D41" w:rsidR="00FE2766" w:rsidRPr="00CD527E" w:rsidRDefault="00C017CC" w:rsidP="00E97315">
            <w:pPr>
              <w:pStyle w:val="Odsekzoznamu"/>
              <w:numPr>
                <w:ilvl w:val="0"/>
                <w:numId w:val="14"/>
              </w:numPr>
              <w:ind w:left="320" w:hanging="284"/>
              <w:jc w:val="both"/>
            </w:pPr>
            <w:r>
              <w:t xml:space="preserve">Generálny inšpektorát </w:t>
            </w:r>
            <w:r w:rsidR="00FE2766" w:rsidRPr="00CD527E">
              <w:t xml:space="preserve">realizuje </w:t>
            </w:r>
            <w:r w:rsidR="00FE2766" w:rsidRPr="00CD527E">
              <w:rPr>
                <w:b/>
                <w:bCs/>
              </w:rPr>
              <w:t>školenia pre inšpektorov a externých expertov</w:t>
            </w:r>
            <w:r w:rsidR="00FE2766" w:rsidRPr="00CD527E">
              <w:t xml:space="preserve"> s cieľom:</w:t>
            </w:r>
          </w:p>
          <w:p w14:paraId="3D144C62" w14:textId="77777777" w:rsidR="00FE2766" w:rsidRPr="00CD527E" w:rsidRDefault="00FE2766" w:rsidP="00E97315">
            <w:pPr>
              <w:pStyle w:val="Odsekzoznamu"/>
              <w:numPr>
                <w:ilvl w:val="0"/>
                <w:numId w:val="43"/>
              </w:numPr>
              <w:tabs>
                <w:tab w:val="clear" w:pos="720"/>
              </w:tabs>
              <w:ind w:left="892"/>
              <w:jc w:val="both"/>
            </w:pPr>
            <w:r w:rsidRPr="00CD527E">
              <w:t>podporiť integráciu nových hodnotiteľov,</w:t>
            </w:r>
          </w:p>
          <w:p w14:paraId="4EC31C26" w14:textId="77777777" w:rsidR="00FE2766" w:rsidRPr="00CD527E" w:rsidRDefault="00FE2766" w:rsidP="00E97315">
            <w:pPr>
              <w:pStyle w:val="Odsekzoznamu"/>
              <w:numPr>
                <w:ilvl w:val="0"/>
                <w:numId w:val="43"/>
              </w:numPr>
              <w:tabs>
                <w:tab w:val="clear" w:pos="720"/>
              </w:tabs>
              <w:ind w:left="892"/>
              <w:jc w:val="both"/>
            </w:pPr>
            <w:r w:rsidRPr="00CD527E">
              <w:t>prehlbovať metodiku,</w:t>
            </w:r>
          </w:p>
          <w:p w14:paraId="2E1BC1C3" w14:textId="77777777" w:rsidR="00FE2766" w:rsidRPr="00CD527E" w:rsidRDefault="00FE2766" w:rsidP="00E97315">
            <w:pPr>
              <w:pStyle w:val="Odsekzoznamu"/>
              <w:numPr>
                <w:ilvl w:val="0"/>
                <w:numId w:val="43"/>
              </w:numPr>
              <w:tabs>
                <w:tab w:val="clear" w:pos="720"/>
              </w:tabs>
              <w:ind w:left="892"/>
              <w:jc w:val="both"/>
            </w:pPr>
            <w:r w:rsidRPr="00CD527E">
              <w:t xml:space="preserve">rozvíjať referenčný rámec a jeho aplikáciu v teréne. </w:t>
            </w:r>
          </w:p>
          <w:p w14:paraId="79E51527" w14:textId="77777777" w:rsidR="00FE2766" w:rsidRPr="00CD527E" w:rsidRDefault="00FE2766">
            <w:pPr>
              <w:pStyle w:val="Odsekzoznamu"/>
              <w:ind w:left="0"/>
              <w:jc w:val="both"/>
            </w:pPr>
          </w:p>
        </w:tc>
      </w:tr>
      <w:tr w:rsidR="00FE2766" w:rsidRPr="00CD527E" w14:paraId="2CA59662" w14:textId="77777777">
        <w:tc>
          <w:tcPr>
            <w:tcW w:w="2263" w:type="dxa"/>
            <w:shd w:val="clear" w:color="auto" w:fill="E2EFD9" w:themeFill="accent6" w:themeFillTint="33"/>
          </w:tcPr>
          <w:p w14:paraId="3A6E0532" w14:textId="77777777" w:rsidR="00FE2766" w:rsidRPr="00CD527E" w:rsidRDefault="00FE2766">
            <w:pPr>
              <w:rPr>
                <w:b/>
                <w:bCs/>
              </w:rPr>
            </w:pPr>
            <w:r w:rsidRPr="00CD527E">
              <w:rPr>
                <w:b/>
                <w:bCs/>
              </w:rPr>
              <w:t>Konkrétne interné návrhy zlepšení</w:t>
            </w:r>
          </w:p>
        </w:tc>
        <w:tc>
          <w:tcPr>
            <w:tcW w:w="6799" w:type="dxa"/>
          </w:tcPr>
          <w:p w14:paraId="29CA3239" w14:textId="36B39A72" w:rsidR="00FE2766" w:rsidRPr="00CD527E" w:rsidRDefault="00FE2766" w:rsidP="00E97315">
            <w:pPr>
              <w:pStyle w:val="Odsekzoznamu"/>
              <w:numPr>
                <w:ilvl w:val="0"/>
                <w:numId w:val="14"/>
              </w:numPr>
              <w:ind w:left="320" w:hanging="284"/>
              <w:jc w:val="both"/>
            </w:pPr>
            <w:r w:rsidRPr="00CD527E">
              <w:t>Správa, ktorá sumarizuje hlavné výsledky externého hodnotenia škôl</w:t>
            </w:r>
            <w:r w:rsidRPr="00CD527E">
              <w:rPr>
                <w:spacing w:val="-2"/>
              </w:rPr>
              <w:t>, ktoré</w:t>
            </w:r>
            <w:r w:rsidRPr="00CD527E">
              <w:t xml:space="preserve"> sa uskutočnilo </w:t>
            </w:r>
            <w:r w:rsidRPr="00CD527E">
              <w:rPr>
                <w:spacing w:val="-2"/>
              </w:rPr>
              <w:t>v školských rokoch 2022/2023</w:t>
            </w:r>
            <w:r w:rsidR="004204D0">
              <w:rPr>
                <w:spacing w:val="-2"/>
              </w:rPr>
              <w:t xml:space="preserve"> </w:t>
            </w:r>
            <w:r w:rsidRPr="00CD527E">
              <w:rPr>
                <w:spacing w:val="-2"/>
              </w:rPr>
              <w:t>a</w:t>
            </w:r>
            <w:r w:rsidR="004204D0">
              <w:rPr>
                <w:spacing w:val="-2"/>
              </w:rPr>
              <w:t xml:space="preserve"> </w:t>
            </w:r>
            <w:r w:rsidRPr="00CD527E">
              <w:rPr>
                <w:spacing w:val="-2"/>
              </w:rPr>
              <w:t xml:space="preserve">2023/2024 a zahŕňalo 195 škôl, </w:t>
            </w:r>
            <w:r w:rsidRPr="00CD527E">
              <w:t xml:space="preserve">uvádza </w:t>
            </w:r>
            <w:r w:rsidRPr="00CD527E">
              <w:rPr>
                <w:b/>
                <w:bCs/>
              </w:rPr>
              <w:t>konkrétne interné návrhy</w:t>
            </w:r>
            <w:r>
              <w:rPr>
                <w:b/>
                <w:bCs/>
              </w:rPr>
              <w:t xml:space="preserve"> na zlepšenia </w:t>
            </w:r>
            <w:r w:rsidRPr="00CD527E">
              <w:t>v najbližšom období:</w:t>
            </w:r>
          </w:p>
          <w:p w14:paraId="4CF56D21" w14:textId="77777777" w:rsidR="00FE2766" w:rsidRPr="00CD527E" w:rsidRDefault="00FE2766" w:rsidP="00E97315">
            <w:pPr>
              <w:pStyle w:val="Odsekzoznamu"/>
              <w:numPr>
                <w:ilvl w:val="0"/>
                <w:numId w:val="44"/>
              </w:numPr>
              <w:tabs>
                <w:tab w:val="clear" w:pos="720"/>
              </w:tabs>
              <w:ind w:left="892"/>
              <w:jc w:val="both"/>
            </w:pPr>
            <w:r w:rsidRPr="00CD527E">
              <w:t xml:space="preserve">vytvoriť </w:t>
            </w:r>
            <w:r w:rsidRPr="00CD527E">
              <w:rPr>
                <w:b/>
                <w:bCs/>
              </w:rPr>
              <w:t>samostatný dotazník spokojnosti</w:t>
            </w:r>
            <w:r w:rsidRPr="00CD527E">
              <w:t xml:space="preserve"> pre dospelých účastníkov kurzov vzdelávania a odbornej prípravy,</w:t>
            </w:r>
          </w:p>
          <w:p w14:paraId="7E685C35" w14:textId="41C99333" w:rsidR="00FE2766" w:rsidRPr="00CD527E" w:rsidRDefault="00FE2766" w:rsidP="00E97315">
            <w:pPr>
              <w:pStyle w:val="Odsekzoznamu"/>
              <w:numPr>
                <w:ilvl w:val="0"/>
                <w:numId w:val="44"/>
              </w:numPr>
              <w:tabs>
                <w:tab w:val="clear" w:pos="720"/>
              </w:tabs>
              <w:ind w:left="892"/>
              <w:jc w:val="both"/>
            </w:pPr>
            <w:r w:rsidRPr="00CD527E">
              <w:t xml:space="preserve">upraviť </w:t>
            </w:r>
            <w:r w:rsidRPr="00CD527E">
              <w:rPr>
                <w:b/>
                <w:bCs/>
              </w:rPr>
              <w:t xml:space="preserve">agendy (harmonogramy) </w:t>
            </w:r>
            <w:r w:rsidR="005C4C3C">
              <w:rPr>
                <w:b/>
                <w:bCs/>
              </w:rPr>
              <w:t>externého hodnotenia</w:t>
            </w:r>
            <w:r w:rsidR="003947A9">
              <w:rPr>
                <w:b/>
                <w:bCs/>
              </w:rPr>
              <w:t xml:space="preserve"> škôl</w:t>
            </w:r>
            <w:r w:rsidRPr="00CD527E">
              <w:t xml:space="preserve"> s cieľom optimalizovať čas počas hlavnej návštevy (najmä čas na interné tímové porady hodnotiteľov),</w:t>
            </w:r>
          </w:p>
          <w:p w14:paraId="04A65990" w14:textId="5536B77D" w:rsidR="00FE2766" w:rsidRPr="00CD527E" w:rsidRDefault="00FE2766" w:rsidP="00E97315">
            <w:pPr>
              <w:pStyle w:val="Odsekzoznamu"/>
              <w:numPr>
                <w:ilvl w:val="0"/>
                <w:numId w:val="44"/>
              </w:numPr>
              <w:tabs>
                <w:tab w:val="clear" w:pos="720"/>
              </w:tabs>
              <w:ind w:left="892"/>
              <w:jc w:val="both"/>
            </w:pPr>
            <w:r w:rsidRPr="00CD527E">
              <w:t xml:space="preserve">pokračovať v spolupráci s </w:t>
            </w:r>
            <w:r w:rsidR="000C48E8" w:rsidRPr="000C48E8">
              <w:rPr>
                <w:b/>
                <w:bCs/>
              </w:rPr>
              <w:t>g</w:t>
            </w:r>
            <w:r w:rsidR="000C48E8" w:rsidRPr="000C48E8">
              <w:rPr>
                <w:b/>
                <w:bCs/>
                <w:noProof/>
              </w:rPr>
              <w:t>enerálnym riaditeľstvom pre štatistiky</w:t>
            </w:r>
            <w:r w:rsidR="000C48E8" w:rsidRPr="00CD527E">
              <w:t xml:space="preserve"> </w:t>
            </w:r>
            <w:r w:rsidRPr="00CD527E">
              <w:t xml:space="preserve">pri tvorbe </w:t>
            </w:r>
            <w:r w:rsidRPr="00CD527E">
              <w:rPr>
                <w:b/>
                <w:bCs/>
              </w:rPr>
              <w:t>nových podporných indikátorov</w:t>
            </w:r>
            <w:r w:rsidRPr="00CD527E">
              <w:t xml:space="preserve"> pre </w:t>
            </w:r>
            <w:r w:rsidR="003947A9">
              <w:t>externé hodnotenie</w:t>
            </w:r>
            <w:r w:rsidRPr="00CD527E">
              <w:t>,</w:t>
            </w:r>
          </w:p>
          <w:p w14:paraId="7CC6A9F9" w14:textId="77777777" w:rsidR="00FE2766" w:rsidRPr="00CD527E" w:rsidRDefault="00FE2766" w:rsidP="00E97315">
            <w:pPr>
              <w:pStyle w:val="Odsekzoznamu"/>
              <w:numPr>
                <w:ilvl w:val="0"/>
                <w:numId w:val="44"/>
              </w:numPr>
              <w:tabs>
                <w:tab w:val="clear" w:pos="720"/>
              </w:tabs>
              <w:ind w:left="892"/>
              <w:jc w:val="both"/>
            </w:pPr>
            <w:r w:rsidRPr="00CD527E">
              <w:t xml:space="preserve">pokračovať v </w:t>
            </w:r>
            <w:r w:rsidRPr="00CD527E">
              <w:rPr>
                <w:b/>
                <w:bCs/>
              </w:rPr>
              <w:t>aktualizácii a odbornej príprave hodnotiteľov</w:t>
            </w:r>
            <w:r w:rsidRPr="00CD527E">
              <w:t>.</w:t>
            </w:r>
          </w:p>
          <w:p w14:paraId="6C73AC4A" w14:textId="77777777" w:rsidR="00FE2766" w:rsidRPr="00CD527E" w:rsidRDefault="00FE2766">
            <w:pPr>
              <w:pStyle w:val="Odsekzoznamu"/>
              <w:ind w:left="320"/>
              <w:jc w:val="both"/>
            </w:pPr>
          </w:p>
        </w:tc>
      </w:tr>
    </w:tbl>
    <w:p w14:paraId="0C0EDADC" w14:textId="77777777" w:rsidR="00A0360C" w:rsidRDefault="00A0360C" w:rsidP="00A0360C">
      <w:pPr>
        <w:rPr>
          <w:rFonts w:cs="Times New Roman"/>
          <w:bCs/>
          <w:noProof/>
          <w:color w:val="000000"/>
        </w:rPr>
      </w:pPr>
    </w:p>
    <w:p w14:paraId="4D2C6B70" w14:textId="77777777" w:rsidR="00A0360C" w:rsidRDefault="00A0360C" w:rsidP="00A0360C">
      <w:pPr>
        <w:rPr>
          <w:rFonts w:cs="Times New Roman"/>
          <w:bCs/>
          <w:noProof/>
          <w:color w:val="000000"/>
        </w:rPr>
      </w:pPr>
    </w:p>
    <w:p w14:paraId="59C3635E" w14:textId="77777777" w:rsidR="001B0AA9" w:rsidRPr="00D5138E" w:rsidRDefault="001B0AA9" w:rsidP="0077314D">
      <w:pPr>
        <w:pStyle w:val="Nadpis1"/>
        <w:numPr>
          <w:ilvl w:val="0"/>
          <w:numId w:val="0"/>
        </w:numPr>
        <w:ind w:left="851" w:hanging="851"/>
      </w:pPr>
    </w:p>
    <w:sectPr w:rsidR="001B0AA9" w:rsidRPr="00D5138E" w:rsidSect="009A58F2">
      <w:headerReference w:type="default" r:id="rId39"/>
      <w:footerReference w:type="default" r:id="rId40"/>
      <w:headerReference w:type="first" r:id="rId41"/>
      <w:footerReference w:type="first" r:id="rId4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BE5EB3" w14:textId="77777777" w:rsidR="00841406" w:rsidRDefault="00841406" w:rsidP="00D26A8A">
      <w:pPr>
        <w:spacing w:after="0" w:line="240" w:lineRule="auto"/>
      </w:pPr>
      <w:r>
        <w:separator/>
      </w:r>
    </w:p>
  </w:endnote>
  <w:endnote w:type="continuationSeparator" w:id="0">
    <w:p w14:paraId="15122D75" w14:textId="77777777" w:rsidR="00841406" w:rsidRDefault="00841406" w:rsidP="00D26A8A">
      <w:pPr>
        <w:spacing w:after="0" w:line="240" w:lineRule="auto"/>
      </w:pPr>
      <w:r>
        <w:continuationSeparator/>
      </w:r>
    </w:p>
  </w:endnote>
  <w:endnote w:type="continuationNotice" w:id="1">
    <w:p w14:paraId="7E2E732B" w14:textId="77777777" w:rsidR="00841406" w:rsidRDefault="0084140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Narrow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22181355"/>
      <w:docPartObj>
        <w:docPartGallery w:val="Page Numbers (Bottom of Page)"/>
        <w:docPartUnique/>
      </w:docPartObj>
    </w:sdtPr>
    <w:sdtEndPr/>
    <w:sdtContent>
      <w:p w14:paraId="528235F1" w14:textId="77777777" w:rsidR="000C7FA4" w:rsidRDefault="000C7FA4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85C4713" w14:textId="77777777" w:rsidR="000C7FA4" w:rsidRDefault="000C7FA4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59516821"/>
      <w:docPartObj>
        <w:docPartGallery w:val="Page Numbers (Bottom of Page)"/>
        <w:docPartUnique/>
      </w:docPartObj>
    </w:sdtPr>
    <w:sdtEndPr/>
    <w:sdtContent>
      <w:p w14:paraId="4CD189E0" w14:textId="5EA0D0CC" w:rsidR="009A58F2" w:rsidRDefault="009A58F2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6F464CF" w14:textId="51BC02B0" w:rsidR="000C7FA4" w:rsidRDefault="000C7FA4" w:rsidP="15FE4F3E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6B40F8" w14:textId="77777777" w:rsidR="00841406" w:rsidRDefault="00841406" w:rsidP="00D26A8A">
      <w:pPr>
        <w:spacing w:after="0" w:line="240" w:lineRule="auto"/>
      </w:pPr>
      <w:r>
        <w:separator/>
      </w:r>
    </w:p>
  </w:footnote>
  <w:footnote w:type="continuationSeparator" w:id="0">
    <w:p w14:paraId="0FBE1169" w14:textId="77777777" w:rsidR="00841406" w:rsidRDefault="00841406" w:rsidP="00D26A8A">
      <w:pPr>
        <w:spacing w:after="0" w:line="240" w:lineRule="auto"/>
      </w:pPr>
      <w:r>
        <w:continuationSeparator/>
      </w:r>
    </w:p>
  </w:footnote>
  <w:footnote w:type="continuationNotice" w:id="1">
    <w:p w14:paraId="08EF7D22" w14:textId="77777777" w:rsidR="00841406" w:rsidRDefault="00841406">
      <w:pPr>
        <w:spacing w:after="0" w:line="240" w:lineRule="auto"/>
      </w:pPr>
    </w:p>
  </w:footnote>
  <w:footnote w:id="2">
    <w:p w14:paraId="38B18BCE" w14:textId="5431E5CE" w:rsidR="00376309" w:rsidRPr="00F2786D" w:rsidRDefault="00376309" w:rsidP="00F2786D">
      <w:pPr>
        <w:pStyle w:val="Ipoznamkapodciarou"/>
        <w:jc w:val="both"/>
      </w:pPr>
      <w:r w:rsidRPr="00F2786D">
        <w:rPr>
          <w:rStyle w:val="Odkaznapoznmkupodiarou"/>
        </w:rPr>
        <w:footnoteRef/>
      </w:r>
      <w:r w:rsidRPr="00F2786D">
        <w:t xml:space="preserve"> </w:t>
      </w:r>
      <w:r w:rsidR="00812F05" w:rsidRPr="00F2786D">
        <w:t xml:space="preserve">IGEC – </w:t>
      </w:r>
      <w:proofErr w:type="spellStart"/>
      <w:r w:rsidRPr="00F2786D">
        <w:t>Inspeção-Geral</w:t>
      </w:r>
      <w:proofErr w:type="spellEnd"/>
      <w:r w:rsidRPr="00F2786D">
        <w:t xml:space="preserve"> da </w:t>
      </w:r>
      <w:proofErr w:type="spellStart"/>
      <w:r w:rsidRPr="00F2786D">
        <w:t>Educação</w:t>
      </w:r>
      <w:proofErr w:type="spellEnd"/>
      <w:r w:rsidRPr="00F2786D">
        <w:t xml:space="preserve"> e </w:t>
      </w:r>
      <w:proofErr w:type="spellStart"/>
      <w:r w:rsidRPr="00F2786D">
        <w:t>Ciência</w:t>
      </w:r>
      <w:proofErr w:type="spellEnd"/>
      <w:r w:rsidRPr="00F2786D">
        <w:t>.</w:t>
      </w:r>
    </w:p>
  </w:footnote>
  <w:footnote w:id="3">
    <w:p w14:paraId="423ABF3D" w14:textId="77777777" w:rsidR="00F2786D" w:rsidRDefault="00E46919" w:rsidP="00F2786D">
      <w:pPr>
        <w:pStyle w:val="Textpoznmkypodiarou"/>
        <w:jc w:val="both"/>
        <w:rPr>
          <w:rFonts w:ascii="Aptos Narrow" w:hAnsi="Aptos Narrow"/>
        </w:rPr>
      </w:pPr>
      <w:r w:rsidRPr="00F2786D">
        <w:rPr>
          <w:rStyle w:val="Odkaznapoznmkupodiarou"/>
          <w:rFonts w:ascii="Aptos Narrow" w:hAnsi="Aptos Narrow"/>
        </w:rPr>
        <w:footnoteRef/>
      </w:r>
      <w:r w:rsidRPr="00F2786D">
        <w:rPr>
          <w:rFonts w:ascii="Aptos Narrow" w:hAnsi="Aptos Narrow"/>
        </w:rPr>
        <w:t xml:space="preserve"> </w:t>
      </w:r>
      <w:r w:rsidR="007E6D14" w:rsidRPr="00F2786D">
        <w:rPr>
          <w:rFonts w:ascii="Aptos Narrow" w:hAnsi="Aptos Narrow"/>
        </w:rPr>
        <w:t>INSPEÇÃO-GERAL DA EDUCAÇÃO E CIÊNCIA.</w:t>
      </w:r>
      <w:r w:rsidR="006E631C" w:rsidRPr="00F2786D">
        <w:rPr>
          <w:rFonts w:ascii="Aptos Narrow" w:hAnsi="Aptos Narrow"/>
        </w:rPr>
        <w:t xml:space="preserve"> </w:t>
      </w:r>
      <w:r w:rsidR="006E631C" w:rsidRPr="00F2786D">
        <w:rPr>
          <w:rFonts w:ascii="Aptos Narrow" w:hAnsi="Aptos Narrow"/>
          <w:i/>
          <w:iCs/>
        </w:rPr>
        <w:t xml:space="preserve">A história da </w:t>
      </w:r>
      <w:proofErr w:type="spellStart"/>
      <w:r w:rsidR="006E631C" w:rsidRPr="00F2786D">
        <w:rPr>
          <w:rFonts w:ascii="Aptos Narrow" w:hAnsi="Aptos Narrow"/>
          <w:i/>
          <w:iCs/>
        </w:rPr>
        <w:t>inspeção</w:t>
      </w:r>
      <w:proofErr w:type="spellEnd"/>
      <w:r w:rsidR="006E631C" w:rsidRPr="00F2786D">
        <w:rPr>
          <w:rFonts w:ascii="Aptos Narrow" w:hAnsi="Aptos Narrow"/>
          <w:i/>
          <w:iCs/>
        </w:rPr>
        <w:t xml:space="preserve"> </w:t>
      </w:r>
      <w:proofErr w:type="spellStart"/>
      <w:r w:rsidR="006E631C" w:rsidRPr="00F2786D">
        <w:rPr>
          <w:rFonts w:ascii="Aptos Narrow" w:hAnsi="Aptos Narrow"/>
          <w:i/>
          <w:iCs/>
        </w:rPr>
        <w:t>escolar</w:t>
      </w:r>
      <w:proofErr w:type="spellEnd"/>
      <w:r w:rsidR="006E631C" w:rsidRPr="00F2786D">
        <w:rPr>
          <w:rFonts w:ascii="Aptos Narrow" w:hAnsi="Aptos Narrow"/>
          <w:i/>
          <w:iCs/>
        </w:rPr>
        <w:t xml:space="preserve"> </w:t>
      </w:r>
      <w:proofErr w:type="spellStart"/>
      <w:r w:rsidR="006E631C" w:rsidRPr="00F2786D">
        <w:rPr>
          <w:rFonts w:ascii="Aptos Narrow" w:hAnsi="Aptos Narrow"/>
          <w:i/>
          <w:iCs/>
        </w:rPr>
        <w:t>em</w:t>
      </w:r>
      <w:proofErr w:type="spellEnd"/>
      <w:r w:rsidR="006E631C" w:rsidRPr="00F2786D">
        <w:rPr>
          <w:rFonts w:ascii="Aptos Narrow" w:hAnsi="Aptos Narrow"/>
          <w:i/>
          <w:iCs/>
        </w:rPr>
        <w:t xml:space="preserve"> </w:t>
      </w:r>
      <w:proofErr w:type="spellStart"/>
      <w:r w:rsidR="006E631C" w:rsidRPr="00F2786D">
        <w:rPr>
          <w:rFonts w:ascii="Aptos Narrow" w:hAnsi="Aptos Narrow"/>
          <w:i/>
          <w:iCs/>
        </w:rPr>
        <w:t>Portugal</w:t>
      </w:r>
      <w:proofErr w:type="spellEnd"/>
      <w:r w:rsidR="007E6D14" w:rsidRPr="00F2786D">
        <w:rPr>
          <w:rFonts w:ascii="Aptos Narrow" w:hAnsi="Aptos Narrow"/>
        </w:rPr>
        <w:t>. [online].</w:t>
      </w:r>
      <w:r w:rsidR="00AF0702" w:rsidRPr="00F2786D">
        <w:rPr>
          <w:rFonts w:ascii="Aptos Narrow" w:hAnsi="Aptos Narrow"/>
        </w:rPr>
        <w:t xml:space="preserve"> 2026. </w:t>
      </w:r>
      <w:r w:rsidR="007E6D14" w:rsidRPr="00F2786D">
        <w:rPr>
          <w:rFonts w:ascii="Aptos Narrow" w:hAnsi="Aptos Narrow"/>
        </w:rPr>
        <w:t>[cit. 2026-0</w:t>
      </w:r>
      <w:r w:rsidR="00C5769E" w:rsidRPr="00F2786D">
        <w:rPr>
          <w:rFonts w:ascii="Aptos Narrow" w:hAnsi="Aptos Narrow"/>
        </w:rPr>
        <w:t>1</w:t>
      </w:r>
      <w:r w:rsidR="007E6D14" w:rsidRPr="00F2786D">
        <w:rPr>
          <w:rFonts w:ascii="Aptos Narrow" w:hAnsi="Aptos Narrow"/>
        </w:rPr>
        <w:t>-2</w:t>
      </w:r>
      <w:r w:rsidR="00C5769E" w:rsidRPr="00F2786D">
        <w:rPr>
          <w:rFonts w:ascii="Aptos Narrow" w:hAnsi="Aptos Narrow"/>
        </w:rPr>
        <w:t>7</w:t>
      </w:r>
      <w:r w:rsidR="007E6D14" w:rsidRPr="00F2786D">
        <w:rPr>
          <w:rFonts w:ascii="Aptos Narrow" w:hAnsi="Aptos Narrow"/>
        </w:rPr>
        <w:t>]. Dostupné na internete:</w:t>
      </w:r>
    </w:p>
    <w:p w14:paraId="23EC721C" w14:textId="62C754C9" w:rsidR="00E46919" w:rsidRPr="00F2786D" w:rsidRDefault="00C5769E" w:rsidP="00F2786D">
      <w:pPr>
        <w:pStyle w:val="Textpoznmkypodiarou"/>
        <w:jc w:val="both"/>
        <w:rPr>
          <w:rFonts w:ascii="Aptos Narrow" w:hAnsi="Aptos Narrow"/>
        </w:rPr>
      </w:pPr>
      <w:r w:rsidRPr="00F2786D">
        <w:rPr>
          <w:rFonts w:ascii="Aptos Narrow" w:hAnsi="Aptos Narrow"/>
          <w:noProof/>
        </w:rPr>
        <w:t>&lt;</w:t>
      </w:r>
      <w:hyperlink r:id="rId1" w:history="1">
        <w:r w:rsidR="007E6D14" w:rsidRPr="00F2786D">
          <w:rPr>
            <w:rStyle w:val="Hypertextovprepojenie"/>
            <w:rFonts w:ascii="Aptos Narrow" w:hAnsi="Aptos Narrow"/>
          </w:rPr>
          <w:t>https://www.igec.mec.pt/content_01.asp?BtreeID=03/00&amp;treeID=&amp;auxID=&amp;newsID=244</w:t>
        </w:r>
      </w:hyperlink>
      <w:r w:rsidRPr="00F2786D">
        <w:rPr>
          <w:rFonts w:ascii="Aptos Narrow" w:hAnsi="Aptos Narrow"/>
        </w:rPr>
        <w:t>&gt;.</w:t>
      </w:r>
      <w:r w:rsidR="00E46919" w:rsidRPr="00F2786D">
        <w:rPr>
          <w:rFonts w:ascii="Aptos Narrow" w:hAnsi="Aptos Narrow"/>
        </w:rPr>
        <w:t xml:space="preserve"> </w:t>
      </w:r>
    </w:p>
  </w:footnote>
  <w:footnote w:id="4">
    <w:p w14:paraId="63EE1F27" w14:textId="6E7359E2" w:rsidR="0091305B" w:rsidRPr="00F2786D" w:rsidRDefault="0091305B" w:rsidP="00F2786D">
      <w:pPr>
        <w:pStyle w:val="Textpoznmkypodiarou"/>
        <w:jc w:val="both"/>
        <w:rPr>
          <w:rFonts w:ascii="Aptos Narrow" w:hAnsi="Aptos Narrow"/>
        </w:rPr>
      </w:pPr>
      <w:r w:rsidRPr="00F2786D">
        <w:rPr>
          <w:rStyle w:val="Odkaznapoznmkupodiarou"/>
          <w:rFonts w:ascii="Aptos Narrow" w:hAnsi="Aptos Narrow"/>
        </w:rPr>
        <w:footnoteRef/>
      </w:r>
      <w:r w:rsidRPr="00F2786D">
        <w:rPr>
          <w:rFonts w:ascii="Aptos Narrow" w:hAnsi="Aptos Narrow"/>
        </w:rPr>
        <w:t xml:space="preserve"> </w:t>
      </w:r>
      <w:proofErr w:type="spellStart"/>
      <w:r w:rsidRPr="00F2786D">
        <w:rPr>
          <w:rFonts w:ascii="Aptos Narrow" w:hAnsi="Aptos Narrow"/>
        </w:rPr>
        <w:t>Avaliação</w:t>
      </w:r>
      <w:proofErr w:type="spellEnd"/>
      <w:r w:rsidRPr="00F2786D">
        <w:rPr>
          <w:rFonts w:ascii="Aptos Narrow" w:hAnsi="Aptos Narrow"/>
        </w:rPr>
        <w:t xml:space="preserve"> </w:t>
      </w:r>
      <w:proofErr w:type="spellStart"/>
      <w:r w:rsidRPr="00F2786D">
        <w:rPr>
          <w:rFonts w:ascii="Aptos Narrow" w:hAnsi="Aptos Narrow"/>
        </w:rPr>
        <w:t>Externa</w:t>
      </w:r>
      <w:proofErr w:type="spellEnd"/>
      <w:r w:rsidRPr="00F2786D">
        <w:rPr>
          <w:rFonts w:ascii="Aptos Narrow" w:hAnsi="Aptos Narrow"/>
        </w:rPr>
        <w:t xml:space="preserve"> das </w:t>
      </w:r>
      <w:proofErr w:type="spellStart"/>
      <w:r w:rsidRPr="00F2786D">
        <w:rPr>
          <w:rFonts w:ascii="Aptos Narrow" w:hAnsi="Aptos Narrow"/>
        </w:rPr>
        <w:t>Escolas</w:t>
      </w:r>
      <w:proofErr w:type="spellEnd"/>
      <w:r w:rsidR="00376309" w:rsidRPr="00F2786D">
        <w:rPr>
          <w:rFonts w:ascii="Aptos Narrow" w:hAnsi="Aptos Narrow"/>
        </w:rPr>
        <w:t>.</w:t>
      </w:r>
    </w:p>
  </w:footnote>
  <w:footnote w:id="5">
    <w:p w14:paraId="7245B54D" w14:textId="261A0632" w:rsidR="00CA306E" w:rsidRPr="00F2786D" w:rsidRDefault="00CA306E" w:rsidP="00F2786D">
      <w:pPr>
        <w:pStyle w:val="Textpoznmkypodiarou"/>
        <w:jc w:val="both"/>
        <w:rPr>
          <w:rFonts w:ascii="Aptos Narrow" w:hAnsi="Aptos Narrow"/>
        </w:rPr>
      </w:pPr>
      <w:r w:rsidRPr="00F2786D">
        <w:rPr>
          <w:rStyle w:val="Odkaznapoznmkupodiarou"/>
          <w:rFonts w:ascii="Aptos Narrow" w:hAnsi="Aptos Narrow"/>
        </w:rPr>
        <w:footnoteRef/>
      </w:r>
      <w:r w:rsidRPr="00F2786D">
        <w:rPr>
          <w:rFonts w:ascii="Aptos Narrow" w:hAnsi="Aptos Narrow"/>
        </w:rPr>
        <w:t xml:space="preserve"> </w:t>
      </w:r>
      <w:r w:rsidRPr="00F2786D">
        <w:rPr>
          <w:rFonts w:ascii="Aptos Narrow" w:hAnsi="Aptos Narrow"/>
        </w:rPr>
        <w:t>Na účely predkladanej analýzy bude analyzovaná inšpekčná činnosť len po vysokoškolské vzdelávanie.</w:t>
      </w:r>
    </w:p>
  </w:footnote>
  <w:footnote w:id="6">
    <w:p w14:paraId="2C8CF42B" w14:textId="18CF5373" w:rsidR="0016779B" w:rsidRPr="001A2300" w:rsidRDefault="0016779B" w:rsidP="00F2786D">
      <w:pPr>
        <w:pStyle w:val="Textpoznmkypodiarou"/>
        <w:jc w:val="both"/>
        <w:rPr>
          <w:rFonts w:ascii="Aptos Narrow" w:hAnsi="Aptos Narrow"/>
        </w:rPr>
      </w:pPr>
      <w:r w:rsidRPr="00F2786D">
        <w:rPr>
          <w:rStyle w:val="Odkaznapoznmkupodiarou"/>
          <w:rFonts w:ascii="Aptos Narrow" w:hAnsi="Aptos Narrow"/>
        </w:rPr>
        <w:footnoteRef/>
      </w:r>
      <w:r w:rsidRPr="00F2786D">
        <w:rPr>
          <w:rFonts w:ascii="Aptos Narrow" w:hAnsi="Aptos Narrow"/>
        </w:rPr>
        <w:t xml:space="preserve"> </w:t>
      </w:r>
      <w:r w:rsidR="00D7395E" w:rsidRPr="00F2786D">
        <w:rPr>
          <w:rFonts w:ascii="Aptos Narrow" w:hAnsi="Aptos Narrow"/>
        </w:rPr>
        <w:t xml:space="preserve">INSPEÇÃO-GERAL DA EDUCAÇÃO E CIÊNCIA. </w:t>
      </w:r>
      <w:proofErr w:type="spellStart"/>
      <w:r w:rsidR="001A2300" w:rsidRPr="00F2786D">
        <w:rPr>
          <w:rFonts w:ascii="Aptos Narrow" w:hAnsi="Aptos Narrow"/>
          <w:i/>
          <w:iCs/>
        </w:rPr>
        <w:t>Quem</w:t>
      </w:r>
      <w:proofErr w:type="spellEnd"/>
      <w:r w:rsidR="001A2300" w:rsidRPr="00F2786D">
        <w:rPr>
          <w:rFonts w:ascii="Aptos Narrow" w:hAnsi="Aptos Narrow"/>
          <w:i/>
          <w:iCs/>
        </w:rPr>
        <w:t xml:space="preserve"> </w:t>
      </w:r>
      <w:proofErr w:type="spellStart"/>
      <w:r w:rsidR="001A2300" w:rsidRPr="00F2786D">
        <w:rPr>
          <w:rFonts w:ascii="Aptos Narrow" w:hAnsi="Aptos Narrow"/>
          <w:i/>
          <w:iCs/>
        </w:rPr>
        <w:t>Somos</w:t>
      </w:r>
      <w:proofErr w:type="spellEnd"/>
      <w:r w:rsidR="00D7395E" w:rsidRPr="00F2786D">
        <w:rPr>
          <w:rFonts w:ascii="Aptos Narrow" w:hAnsi="Aptos Narrow"/>
        </w:rPr>
        <w:t xml:space="preserve">. [online]. 2026. [cit. 2026-01-27]. Dostupné na internete: </w:t>
      </w:r>
      <w:r w:rsidR="00D7395E" w:rsidRPr="00F2786D">
        <w:rPr>
          <w:rFonts w:ascii="Aptos Narrow" w:hAnsi="Aptos Narrow"/>
          <w:noProof/>
        </w:rPr>
        <w:t>&lt;</w:t>
      </w:r>
      <w:hyperlink r:id="rId2" w:history="1">
        <w:r w:rsidRPr="00F2786D">
          <w:rPr>
            <w:rStyle w:val="Hypertextovprepojenie"/>
            <w:rFonts w:ascii="Aptos Narrow" w:hAnsi="Aptos Narrow"/>
          </w:rPr>
          <w:t>https://www.igec.mec.pt/con</w:t>
        </w:r>
        <w:bookmarkStart w:id="5" w:name="_Hlt220333092"/>
        <w:bookmarkStart w:id="6" w:name="_Hlt220333093"/>
        <w:r w:rsidRPr="00F2786D">
          <w:rPr>
            <w:rStyle w:val="Hypertextovprepojenie"/>
            <w:rFonts w:ascii="Aptos Narrow" w:hAnsi="Aptos Narrow"/>
          </w:rPr>
          <w:t>t</w:t>
        </w:r>
        <w:bookmarkEnd w:id="5"/>
        <w:bookmarkEnd w:id="6"/>
        <w:r w:rsidRPr="00F2786D">
          <w:rPr>
            <w:rStyle w:val="Hypertextovprepojenie"/>
            <w:rFonts w:ascii="Aptos Narrow" w:hAnsi="Aptos Narrow"/>
          </w:rPr>
          <w:t>ent_01.asp?BtreeID=03/00&amp;auxID=menu</w:t>
        </w:r>
      </w:hyperlink>
      <w:r w:rsidR="00D7395E" w:rsidRPr="00F2786D">
        <w:rPr>
          <w:rFonts w:ascii="Aptos Narrow" w:hAnsi="Aptos Narrow"/>
        </w:rPr>
        <w:t>&gt;.</w:t>
      </w:r>
      <w:r w:rsidR="00D7395E" w:rsidRPr="001A2300">
        <w:rPr>
          <w:rFonts w:ascii="Aptos Narrow" w:hAnsi="Aptos Narrow"/>
        </w:rPr>
        <w:t xml:space="preserve"> </w:t>
      </w:r>
      <w:r w:rsidRPr="001A2300">
        <w:rPr>
          <w:rFonts w:ascii="Aptos Narrow" w:hAnsi="Aptos Narrow"/>
        </w:rPr>
        <w:t xml:space="preserve"> </w:t>
      </w:r>
    </w:p>
  </w:footnote>
  <w:footnote w:id="7">
    <w:p w14:paraId="41F8D4E3" w14:textId="30A6B831" w:rsidR="0016779B" w:rsidRPr="00282F45" w:rsidRDefault="0016779B" w:rsidP="00282F45">
      <w:pPr>
        <w:pStyle w:val="Textpoznmkypodiarou"/>
        <w:jc w:val="both"/>
        <w:rPr>
          <w:rFonts w:ascii="Aptos Narrow" w:hAnsi="Aptos Narrow"/>
        </w:rPr>
      </w:pPr>
      <w:r w:rsidRPr="0016779B">
        <w:rPr>
          <w:rStyle w:val="Odkaznapoznmkupodiarou"/>
          <w:rFonts w:ascii="Aptos Narrow" w:hAnsi="Aptos Narrow"/>
        </w:rPr>
        <w:footnoteRef/>
      </w:r>
      <w:r w:rsidRPr="0016779B">
        <w:rPr>
          <w:rFonts w:ascii="Aptos Narrow" w:hAnsi="Aptos Narrow"/>
        </w:rPr>
        <w:t xml:space="preserve"> </w:t>
      </w:r>
      <w:r w:rsidRPr="0016779B">
        <w:rPr>
          <w:rFonts w:ascii="Aptos Narrow" w:hAnsi="Aptos Narrow"/>
        </w:rPr>
        <w:t xml:space="preserve">Ide o formu neštátnej školy, ktorá je organizovaná na princípe školských družstiev, kde sa okrem štátu podieľajú na </w:t>
      </w:r>
      <w:r w:rsidRPr="00282F45">
        <w:rPr>
          <w:rFonts w:ascii="Aptos Narrow" w:hAnsi="Aptos Narrow"/>
        </w:rPr>
        <w:t>správe a financovaní aj iné subjekty (napr. komunitné organizácie, rodičia). Tieto školy môžu mať väčšiu autonómiu a participáciu lokálnych aktérov pri rozhodovaní a riadení.</w:t>
      </w:r>
    </w:p>
  </w:footnote>
  <w:footnote w:id="8">
    <w:p w14:paraId="1FE45343" w14:textId="0C021B4D" w:rsidR="0016779B" w:rsidRPr="00282F45" w:rsidRDefault="0016779B" w:rsidP="00282F45">
      <w:pPr>
        <w:pStyle w:val="Textpoznmkypodiarou"/>
        <w:jc w:val="both"/>
        <w:rPr>
          <w:rFonts w:ascii="Aptos Narrow" w:hAnsi="Aptos Narrow"/>
        </w:rPr>
      </w:pPr>
      <w:r w:rsidRPr="00282F45">
        <w:rPr>
          <w:rStyle w:val="Odkaznapoznmkupodiarou"/>
          <w:rFonts w:ascii="Aptos Narrow" w:hAnsi="Aptos Narrow"/>
        </w:rPr>
        <w:footnoteRef/>
      </w:r>
      <w:r w:rsidRPr="00282F45">
        <w:rPr>
          <w:rFonts w:ascii="Aptos Narrow" w:hAnsi="Aptos Narrow"/>
        </w:rPr>
        <w:t xml:space="preserve"> </w:t>
      </w:r>
      <w:r w:rsidRPr="00282F45">
        <w:rPr>
          <w:rFonts w:ascii="Aptos Narrow" w:hAnsi="Aptos Narrow"/>
        </w:rPr>
        <w:t>Ide o typ neštátnej siete škôl, ktorá je koncipovaná tak, aby poskytovala vzdelávacie služby aj zraniteľným alebo sociálne vylúčeným skupinám, postavené na princípoch solidarity a sociálnej inklúzie. Tieto školy často fungujú s cieľom zabezpečiť rovný prístup k vzdelávaniu bez ohľadu na sociálny status rodiny.</w:t>
      </w:r>
    </w:p>
  </w:footnote>
  <w:footnote w:id="9">
    <w:p w14:paraId="15176417" w14:textId="77777777" w:rsidR="00A56385" w:rsidRDefault="00497341" w:rsidP="00282F45">
      <w:pPr>
        <w:pStyle w:val="Textpoznmkypodiarou"/>
        <w:jc w:val="both"/>
        <w:rPr>
          <w:rFonts w:ascii="Aptos Narrow" w:hAnsi="Aptos Narrow"/>
        </w:rPr>
      </w:pPr>
      <w:r w:rsidRPr="00282F45">
        <w:rPr>
          <w:rStyle w:val="Odkaznapoznmkupodiarou"/>
          <w:rFonts w:ascii="Aptos Narrow" w:hAnsi="Aptos Narrow"/>
        </w:rPr>
        <w:footnoteRef/>
      </w:r>
      <w:r w:rsidRPr="00282F45">
        <w:rPr>
          <w:rFonts w:ascii="Aptos Narrow" w:hAnsi="Aptos Narrow"/>
        </w:rPr>
        <w:t xml:space="preserve"> </w:t>
      </w:r>
      <w:r w:rsidRPr="00282F45">
        <w:rPr>
          <w:rFonts w:ascii="Aptos Narrow" w:hAnsi="Aptos Narrow"/>
        </w:rPr>
        <w:t>Globálne (tematické) správy sú dostupné na stránke:</w:t>
      </w:r>
    </w:p>
    <w:p w14:paraId="2FF8F373" w14:textId="4E993877" w:rsidR="00497341" w:rsidRPr="00282F45" w:rsidRDefault="00A56385" w:rsidP="00282F45">
      <w:pPr>
        <w:pStyle w:val="Textpoznmkypodiarou"/>
        <w:jc w:val="both"/>
        <w:rPr>
          <w:rFonts w:ascii="Aptos Narrow" w:hAnsi="Aptos Narrow"/>
        </w:rPr>
      </w:pPr>
      <w:hyperlink r:id="rId3" w:history="1">
        <w:r w:rsidRPr="00616D87">
          <w:rPr>
            <w:rStyle w:val="Hypertextovprepojenie"/>
            <w:rFonts w:ascii="Aptos Narrow" w:hAnsi="Aptos Narrow"/>
          </w:rPr>
          <w:t>https://www.igec.mec.pt/content_01.asp?BtreeID=03%2F02&amp;treeID=03%2F02%2F00&amp;</w:t>
        </w:r>
      </w:hyperlink>
      <w:r w:rsidR="00497341" w:rsidRPr="00282F45">
        <w:rPr>
          <w:rFonts w:ascii="Aptos Narrow" w:hAnsi="Aptos Narrow"/>
        </w:rPr>
        <w:t xml:space="preserve"> </w:t>
      </w:r>
    </w:p>
  </w:footnote>
  <w:footnote w:id="10">
    <w:p w14:paraId="46D6D0CD" w14:textId="3806D090" w:rsidR="00E46919" w:rsidRPr="00480898" w:rsidRDefault="00E46919" w:rsidP="00282F45">
      <w:pPr>
        <w:pStyle w:val="Textpoznmkypodiarou"/>
        <w:jc w:val="both"/>
        <w:rPr>
          <w:rFonts w:ascii="Aptos Narrow" w:hAnsi="Aptos Narrow"/>
        </w:rPr>
      </w:pPr>
      <w:r w:rsidRPr="00282F45">
        <w:rPr>
          <w:rStyle w:val="Odkaznapoznmkupodiarou"/>
          <w:rFonts w:ascii="Aptos Narrow" w:hAnsi="Aptos Narrow"/>
        </w:rPr>
        <w:footnoteRef/>
      </w:r>
      <w:r w:rsidRPr="00282F45">
        <w:rPr>
          <w:rFonts w:ascii="Aptos Narrow" w:hAnsi="Aptos Narrow"/>
        </w:rPr>
        <w:t xml:space="preserve"> </w:t>
      </w:r>
      <w:r w:rsidR="00644DE0" w:rsidRPr="00282F45">
        <w:rPr>
          <w:rFonts w:ascii="Aptos Narrow" w:hAnsi="Aptos Narrow"/>
        </w:rPr>
        <w:t xml:space="preserve">INSPEÇÃO-GERAL DA EDUCAÇÃO E CIÊNCIA. </w:t>
      </w:r>
      <w:proofErr w:type="spellStart"/>
      <w:r w:rsidR="00852318" w:rsidRPr="00282F45">
        <w:rPr>
          <w:rFonts w:ascii="Aptos Narrow" w:hAnsi="Aptos Narrow"/>
          <w:i/>
          <w:iCs/>
        </w:rPr>
        <w:t>Recursos</w:t>
      </w:r>
      <w:proofErr w:type="spellEnd"/>
      <w:r w:rsidR="00852318" w:rsidRPr="00282F45">
        <w:rPr>
          <w:rFonts w:ascii="Aptos Narrow" w:hAnsi="Aptos Narrow"/>
          <w:i/>
          <w:iCs/>
        </w:rPr>
        <w:t xml:space="preserve"> </w:t>
      </w:r>
      <w:proofErr w:type="spellStart"/>
      <w:r w:rsidR="00852318" w:rsidRPr="00282F45">
        <w:rPr>
          <w:rFonts w:ascii="Aptos Narrow" w:hAnsi="Aptos Narrow"/>
          <w:i/>
          <w:iCs/>
        </w:rPr>
        <w:t>Humanos</w:t>
      </w:r>
      <w:proofErr w:type="spellEnd"/>
      <w:r w:rsidR="00644DE0" w:rsidRPr="00282F45">
        <w:rPr>
          <w:rFonts w:ascii="Aptos Narrow" w:hAnsi="Aptos Narrow"/>
        </w:rPr>
        <w:t>. [online]. 2026. [cit. 2026-01-2</w:t>
      </w:r>
      <w:r w:rsidR="00852318" w:rsidRPr="00282F45">
        <w:rPr>
          <w:rFonts w:ascii="Aptos Narrow" w:hAnsi="Aptos Narrow"/>
        </w:rPr>
        <w:t>8</w:t>
      </w:r>
      <w:r w:rsidR="00644DE0" w:rsidRPr="00282F45">
        <w:rPr>
          <w:rFonts w:ascii="Aptos Narrow" w:hAnsi="Aptos Narrow"/>
        </w:rPr>
        <w:t xml:space="preserve">]. Dostupné na internete: </w:t>
      </w:r>
      <w:r w:rsidR="00644DE0" w:rsidRPr="00282F45">
        <w:rPr>
          <w:rFonts w:ascii="Aptos Narrow" w:hAnsi="Aptos Narrow"/>
          <w:noProof/>
        </w:rPr>
        <w:t>&lt;</w:t>
      </w:r>
      <w:hyperlink r:id="rId4" w:history="1">
        <w:r w:rsidRPr="00282F45">
          <w:rPr>
            <w:rStyle w:val="Hypertextovprepojenie"/>
            <w:rFonts w:ascii="Aptos Narrow" w:hAnsi="Aptos Narrow"/>
          </w:rPr>
          <w:t>https://www.igec.mec.pt/content_01.asp?BtreeID=03/00&amp;treeID=03/00/00&amp;auxID=</w:t>
        </w:r>
      </w:hyperlink>
      <w:r w:rsidR="00852318" w:rsidRPr="00282F45">
        <w:rPr>
          <w:rFonts w:ascii="Aptos Narrow" w:hAnsi="Aptos Narrow"/>
        </w:rPr>
        <w:t>&gt;.</w:t>
      </w:r>
      <w:r w:rsidR="00852318" w:rsidRPr="001A2300">
        <w:rPr>
          <w:rFonts w:ascii="Aptos Narrow" w:hAnsi="Aptos Narrow"/>
        </w:rPr>
        <w:t xml:space="preserve"> </w:t>
      </w:r>
      <w:r w:rsidRPr="00480898">
        <w:rPr>
          <w:rFonts w:ascii="Aptos Narrow" w:hAnsi="Aptos Narrow"/>
        </w:rPr>
        <w:t xml:space="preserve"> </w:t>
      </w:r>
    </w:p>
  </w:footnote>
  <w:footnote w:id="11">
    <w:p w14:paraId="37B496F7" w14:textId="626DE70A" w:rsidR="00505C50" w:rsidRPr="00093FFB" w:rsidRDefault="00505C50" w:rsidP="004F792F">
      <w:pPr>
        <w:pStyle w:val="Textpoznmkypodiarou"/>
        <w:jc w:val="both"/>
        <w:rPr>
          <w:rFonts w:ascii="Aptos Narrow" w:hAnsi="Aptos Narrow"/>
        </w:rPr>
      </w:pPr>
      <w:r w:rsidRPr="00093FFB">
        <w:rPr>
          <w:rStyle w:val="Odkaznapoznmkupodiarou"/>
          <w:rFonts w:ascii="Aptos Narrow" w:hAnsi="Aptos Narrow"/>
        </w:rPr>
        <w:footnoteRef/>
      </w:r>
      <w:r w:rsidRPr="00093FFB">
        <w:rPr>
          <w:rFonts w:ascii="Aptos Narrow" w:hAnsi="Aptos Narrow"/>
        </w:rPr>
        <w:t xml:space="preserve"> </w:t>
      </w:r>
      <w:r w:rsidR="00124863" w:rsidRPr="00093FFB">
        <w:rPr>
          <w:rFonts w:ascii="Aptos Narrow" w:hAnsi="Aptos Narrow"/>
        </w:rPr>
        <w:t xml:space="preserve">INSPEÇÃO-GERAL DA EDUCAÇÃO E CIÊNCIA. </w:t>
      </w:r>
      <w:proofErr w:type="spellStart"/>
      <w:r w:rsidR="00093FFB" w:rsidRPr="00093FFB">
        <w:rPr>
          <w:rFonts w:ascii="Aptos Narrow" w:hAnsi="Aptos Narrow"/>
          <w:i/>
          <w:iCs/>
        </w:rPr>
        <w:t>Atribuições</w:t>
      </w:r>
      <w:proofErr w:type="spellEnd"/>
      <w:r w:rsidR="00124863" w:rsidRPr="00093FFB">
        <w:rPr>
          <w:rFonts w:ascii="Aptos Narrow" w:hAnsi="Aptos Narrow"/>
        </w:rPr>
        <w:t xml:space="preserve">. [online]. 2026. [cit. 2026-01-28]. Dostupné na internete: </w:t>
      </w:r>
      <w:r w:rsidR="00124863" w:rsidRPr="00093FFB">
        <w:rPr>
          <w:rFonts w:ascii="Aptos Narrow" w:hAnsi="Aptos Narrow"/>
          <w:noProof/>
        </w:rPr>
        <w:t>&lt;</w:t>
      </w:r>
      <w:hyperlink r:id="rId5" w:history="1">
        <w:r w:rsidRPr="00093FFB">
          <w:rPr>
            <w:rStyle w:val="Hypertextovprepojenie"/>
            <w:rFonts w:ascii="Aptos Narrow" w:hAnsi="Aptos Narrow"/>
          </w:rPr>
          <w:t>https://www.igec.mec.pt/content_01.asp?BtreeID=03/00&amp;treeID=&amp;auxID=menu&amp;newsID=250</w:t>
        </w:r>
      </w:hyperlink>
      <w:r w:rsidR="00093FFB" w:rsidRPr="00093FFB">
        <w:rPr>
          <w:rFonts w:ascii="Aptos Narrow" w:hAnsi="Aptos Narrow"/>
        </w:rPr>
        <w:t xml:space="preserve">&gt;. </w:t>
      </w:r>
      <w:r w:rsidRPr="00093FFB">
        <w:rPr>
          <w:rFonts w:ascii="Aptos Narrow" w:hAnsi="Aptos Narrow"/>
        </w:rPr>
        <w:t xml:space="preserve"> </w:t>
      </w:r>
    </w:p>
  </w:footnote>
  <w:footnote w:id="12">
    <w:p w14:paraId="58B8A11C" w14:textId="77777777" w:rsidR="00505C50" w:rsidRPr="00EF4B08" w:rsidRDefault="00505C50" w:rsidP="00071826">
      <w:pPr>
        <w:pStyle w:val="Textpoznmkypodiarou"/>
        <w:jc w:val="both"/>
        <w:rPr>
          <w:rFonts w:ascii="Aptos Narrow" w:hAnsi="Aptos Narrow"/>
        </w:rPr>
      </w:pPr>
      <w:r w:rsidRPr="00EF4B08">
        <w:rPr>
          <w:rStyle w:val="Odkaznapoznmkupodiarou"/>
          <w:rFonts w:ascii="Aptos Narrow" w:hAnsi="Aptos Narrow"/>
        </w:rPr>
        <w:footnoteRef/>
      </w:r>
      <w:r w:rsidRPr="00EF4B08">
        <w:rPr>
          <w:rFonts w:ascii="Aptos Narrow" w:hAnsi="Aptos Narrow"/>
        </w:rPr>
        <w:t xml:space="preserve"> </w:t>
      </w:r>
      <w:r w:rsidRPr="00EF4B08">
        <w:rPr>
          <w:rFonts w:ascii="Aptos Narrow" w:hAnsi="Aptos Narrow"/>
        </w:rPr>
        <w:t xml:space="preserve">V kontexte </w:t>
      </w:r>
      <w:r>
        <w:rPr>
          <w:rFonts w:ascii="Aptos Narrow" w:hAnsi="Aptos Narrow"/>
        </w:rPr>
        <w:t>g</w:t>
      </w:r>
      <w:r w:rsidRPr="00EF4B08">
        <w:rPr>
          <w:rFonts w:ascii="Aptos Narrow" w:hAnsi="Aptos Narrow"/>
        </w:rPr>
        <w:t>enerálneho inšpektorátu</w:t>
      </w:r>
      <w:r>
        <w:rPr>
          <w:rFonts w:ascii="Aptos Narrow" w:hAnsi="Aptos Narrow"/>
        </w:rPr>
        <w:t xml:space="preserve"> pojem </w:t>
      </w:r>
      <w:r w:rsidRPr="00EF4B08">
        <w:rPr>
          <w:rFonts w:ascii="Aptos Narrow" w:hAnsi="Aptos Narrow"/>
          <w:i/>
          <w:iCs/>
        </w:rPr>
        <w:t>ombudsman</w:t>
      </w:r>
      <w:r w:rsidRPr="00EF4B08">
        <w:rPr>
          <w:rFonts w:ascii="Aptos Narrow" w:hAnsi="Aptos Narrow"/>
        </w:rPr>
        <w:t xml:space="preserve"> neoznačuje samostatný verejný orgán ani vedúcu funkciu porovnateľnú s postavením hlavného školského inšpektora. Ide o internú funkciu v rámci inšpekčnej služby, zameranú na prijímanie, posudzovanie a vybavovanie sťažností a podnetov týkajúcich sa fungovania vzdelávacích inštitúcií. Ombudsman nemá samostatné funkčné obdobie ani osobitné postavenie mimo organizačnej štruktúry </w:t>
      </w:r>
      <w:r>
        <w:rPr>
          <w:rFonts w:ascii="Aptos Narrow" w:hAnsi="Aptos Narrow"/>
        </w:rPr>
        <w:t>inšpektorátu</w:t>
      </w:r>
      <w:r w:rsidRPr="00EF4B08">
        <w:rPr>
          <w:rFonts w:ascii="Aptos Narrow" w:hAnsi="Aptos Narrow"/>
        </w:rPr>
        <w:t xml:space="preserve"> a jeho činnosť sa realizuje v rámci jednorazových inšpekčných intervencií.</w:t>
      </w:r>
    </w:p>
  </w:footnote>
  <w:footnote w:id="13">
    <w:p w14:paraId="3E09A4F6" w14:textId="39F1FFDB" w:rsidR="00505C50" w:rsidRPr="004F792F" w:rsidRDefault="00505C50" w:rsidP="004F792F">
      <w:pPr>
        <w:pStyle w:val="Textpoznmkypodiarou"/>
        <w:jc w:val="both"/>
        <w:rPr>
          <w:rFonts w:ascii="Aptos Narrow" w:hAnsi="Aptos Narrow"/>
        </w:rPr>
      </w:pPr>
      <w:r w:rsidRPr="004F792F">
        <w:rPr>
          <w:rStyle w:val="Odkaznapoznmkupodiarou"/>
          <w:rFonts w:ascii="Aptos Narrow" w:hAnsi="Aptos Narrow"/>
        </w:rPr>
        <w:footnoteRef/>
      </w:r>
      <w:r w:rsidRPr="004F792F">
        <w:rPr>
          <w:rFonts w:ascii="Aptos Narrow" w:hAnsi="Aptos Narrow"/>
        </w:rPr>
        <w:t xml:space="preserve"> </w:t>
      </w:r>
      <w:r w:rsidR="00AD728D" w:rsidRPr="004F792F">
        <w:rPr>
          <w:rFonts w:ascii="Aptos Narrow" w:hAnsi="Aptos Narrow"/>
        </w:rPr>
        <w:t xml:space="preserve">INSPEÇÃO-GERAL DA EDUCAÇÃO E CIÊNCIA. </w:t>
      </w:r>
      <w:r w:rsidR="008C0D3D" w:rsidRPr="004F792F">
        <w:rPr>
          <w:rFonts w:ascii="Aptos Narrow" w:hAnsi="Aptos Narrow"/>
          <w:i/>
          <w:iCs/>
        </w:rPr>
        <w:t xml:space="preserve">O </w:t>
      </w:r>
      <w:proofErr w:type="spellStart"/>
      <w:r w:rsidR="008C0D3D" w:rsidRPr="004F792F">
        <w:rPr>
          <w:rFonts w:ascii="Aptos Narrow" w:hAnsi="Aptos Narrow"/>
          <w:i/>
          <w:iCs/>
        </w:rPr>
        <w:t>Que</w:t>
      </w:r>
      <w:proofErr w:type="spellEnd"/>
      <w:r w:rsidR="008C0D3D" w:rsidRPr="004F792F">
        <w:rPr>
          <w:rFonts w:ascii="Aptos Narrow" w:hAnsi="Aptos Narrow"/>
          <w:i/>
          <w:iCs/>
        </w:rPr>
        <w:t xml:space="preserve"> </w:t>
      </w:r>
      <w:proofErr w:type="spellStart"/>
      <w:r w:rsidR="008C0D3D" w:rsidRPr="004F792F">
        <w:rPr>
          <w:rFonts w:ascii="Aptos Narrow" w:hAnsi="Aptos Narrow"/>
          <w:i/>
          <w:iCs/>
        </w:rPr>
        <w:t>Fazemos</w:t>
      </w:r>
      <w:proofErr w:type="spellEnd"/>
      <w:r w:rsidR="00AD728D" w:rsidRPr="004F792F">
        <w:rPr>
          <w:rFonts w:ascii="Aptos Narrow" w:hAnsi="Aptos Narrow"/>
        </w:rPr>
        <w:t xml:space="preserve">. [online]. 2026. [cit. 2026-01-28]. Dostupné na internete: </w:t>
      </w:r>
      <w:r w:rsidR="00AD728D" w:rsidRPr="004F792F">
        <w:rPr>
          <w:rFonts w:ascii="Aptos Narrow" w:hAnsi="Aptos Narrow"/>
          <w:noProof/>
        </w:rPr>
        <w:t>&lt;</w:t>
      </w:r>
      <w:hyperlink r:id="rId6" w:history="1">
        <w:r w:rsidRPr="004F792F">
          <w:rPr>
            <w:rStyle w:val="Hypertextovprepojenie"/>
            <w:rFonts w:ascii="Aptos Narrow" w:hAnsi="Aptos Narrow"/>
          </w:rPr>
          <w:t>https://www.igec.mec.pt/content_01.asp?BtreeID=03/01&amp;auxID=menu</w:t>
        </w:r>
      </w:hyperlink>
      <w:r w:rsidR="00AD728D" w:rsidRPr="004F792F">
        <w:rPr>
          <w:rFonts w:ascii="Aptos Narrow" w:hAnsi="Aptos Narrow"/>
        </w:rPr>
        <w:t>&gt;.</w:t>
      </w:r>
      <w:r w:rsidRPr="004F792F">
        <w:rPr>
          <w:rFonts w:ascii="Aptos Narrow" w:hAnsi="Aptos Narrow"/>
        </w:rPr>
        <w:t xml:space="preserve"> </w:t>
      </w:r>
    </w:p>
  </w:footnote>
  <w:footnote w:id="14">
    <w:p w14:paraId="08E65CCA" w14:textId="005961AB" w:rsidR="00E46919" w:rsidRPr="004F792F" w:rsidRDefault="00E46919" w:rsidP="004F792F">
      <w:pPr>
        <w:pStyle w:val="Textpoznmkypodiarou"/>
        <w:jc w:val="both"/>
        <w:rPr>
          <w:rFonts w:ascii="Aptos Narrow" w:hAnsi="Aptos Narrow"/>
        </w:rPr>
      </w:pPr>
      <w:r w:rsidRPr="004F792F">
        <w:rPr>
          <w:rStyle w:val="Odkaznapoznmkupodiarou"/>
          <w:rFonts w:ascii="Aptos Narrow" w:hAnsi="Aptos Narrow"/>
        </w:rPr>
        <w:footnoteRef/>
      </w:r>
      <w:r w:rsidRPr="004F792F">
        <w:rPr>
          <w:rFonts w:ascii="Aptos Narrow" w:hAnsi="Aptos Narrow"/>
        </w:rPr>
        <w:t xml:space="preserve"> </w:t>
      </w:r>
      <w:r w:rsidR="008C0D3D" w:rsidRPr="004F792F">
        <w:rPr>
          <w:rFonts w:ascii="Aptos Narrow" w:hAnsi="Aptos Narrow"/>
        </w:rPr>
        <w:t xml:space="preserve">INSPEÇÃO-GERAL DA EDUCAÇÃO E CIÊNCIA. </w:t>
      </w:r>
      <w:proofErr w:type="spellStart"/>
      <w:r w:rsidR="008A7ACB" w:rsidRPr="004F792F">
        <w:rPr>
          <w:rFonts w:ascii="Aptos Narrow" w:hAnsi="Aptos Narrow"/>
          <w:i/>
          <w:iCs/>
        </w:rPr>
        <w:t>Acompanhamento</w:t>
      </w:r>
      <w:proofErr w:type="spellEnd"/>
      <w:r w:rsidR="008C0D3D" w:rsidRPr="004F792F">
        <w:rPr>
          <w:rFonts w:ascii="Aptos Narrow" w:hAnsi="Aptos Narrow"/>
        </w:rPr>
        <w:t xml:space="preserve">. [online]. 2026. [cit. 2026-01-28]. Dostupné na internete: </w:t>
      </w:r>
      <w:r w:rsidR="008C0D3D" w:rsidRPr="004F792F">
        <w:rPr>
          <w:rFonts w:ascii="Aptos Narrow" w:hAnsi="Aptos Narrow"/>
          <w:noProof/>
        </w:rPr>
        <w:t>&lt;</w:t>
      </w:r>
      <w:hyperlink r:id="rId7" w:history="1">
        <w:r w:rsidRPr="004F792F">
          <w:rPr>
            <w:rStyle w:val="Hypertextovprepojenie"/>
            <w:rFonts w:ascii="Aptos Narrow" w:hAnsi="Aptos Narrow"/>
          </w:rPr>
          <w:t>https://www.igec.mec.pt/content_01.asp?BtreeID=03/01&amp;treeID=03/01/00</w:t>
        </w:r>
      </w:hyperlink>
      <w:r w:rsidR="008C0D3D" w:rsidRPr="004F792F">
        <w:rPr>
          <w:rFonts w:ascii="Aptos Narrow" w:hAnsi="Aptos Narrow"/>
        </w:rPr>
        <w:t>&gt;.</w:t>
      </w:r>
      <w:r w:rsidRPr="004F792F">
        <w:rPr>
          <w:rFonts w:ascii="Aptos Narrow" w:hAnsi="Aptos Narrow"/>
        </w:rPr>
        <w:t xml:space="preserve"> </w:t>
      </w:r>
    </w:p>
  </w:footnote>
  <w:footnote w:id="15">
    <w:p w14:paraId="57F4C3AA" w14:textId="77777777" w:rsidR="004F792F" w:rsidRDefault="00CF1A62" w:rsidP="004F792F">
      <w:pPr>
        <w:pStyle w:val="Textpoznmkypodiarou"/>
        <w:jc w:val="both"/>
        <w:rPr>
          <w:rFonts w:ascii="Aptos Narrow" w:hAnsi="Aptos Narrow"/>
        </w:rPr>
      </w:pPr>
      <w:r w:rsidRPr="004F792F">
        <w:rPr>
          <w:rStyle w:val="Odkaznapoznmkupodiarou"/>
          <w:rFonts w:ascii="Aptos Narrow" w:hAnsi="Aptos Narrow"/>
        </w:rPr>
        <w:footnoteRef/>
      </w:r>
      <w:r w:rsidRPr="004F792F">
        <w:rPr>
          <w:rFonts w:ascii="Aptos Narrow" w:hAnsi="Aptos Narrow"/>
        </w:rPr>
        <w:t xml:space="preserve"> </w:t>
      </w:r>
      <w:r w:rsidR="008A7ACB" w:rsidRPr="004F792F">
        <w:rPr>
          <w:rFonts w:ascii="Aptos Narrow" w:hAnsi="Aptos Narrow"/>
        </w:rPr>
        <w:t xml:space="preserve">INSPEÇÃO-GERAL DA EDUCAÇÃO E CIÊNCIA. </w:t>
      </w:r>
      <w:proofErr w:type="spellStart"/>
      <w:r w:rsidR="002C442B" w:rsidRPr="004F792F">
        <w:rPr>
          <w:rFonts w:ascii="Aptos Narrow" w:hAnsi="Aptos Narrow"/>
          <w:i/>
          <w:iCs/>
        </w:rPr>
        <w:t>Acompanhamento</w:t>
      </w:r>
      <w:proofErr w:type="spellEnd"/>
      <w:r w:rsidR="002C442B" w:rsidRPr="004F792F">
        <w:rPr>
          <w:rFonts w:ascii="Aptos Narrow" w:hAnsi="Aptos Narrow"/>
          <w:i/>
          <w:iCs/>
        </w:rPr>
        <w:t xml:space="preserve"> da </w:t>
      </w:r>
      <w:proofErr w:type="spellStart"/>
      <w:r w:rsidR="002C442B" w:rsidRPr="004F792F">
        <w:rPr>
          <w:rFonts w:ascii="Aptos Narrow" w:hAnsi="Aptos Narrow"/>
          <w:i/>
          <w:iCs/>
        </w:rPr>
        <w:t>Ação</w:t>
      </w:r>
      <w:proofErr w:type="spellEnd"/>
      <w:r w:rsidR="002C442B" w:rsidRPr="004F792F">
        <w:rPr>
          <w:rFonts w:ascii="Aptos Narrow" w:hAnsi="Aptos Narrow"/>
          <w:i/>
          <w:iCs/>
        </w:rPr>
        <w:t xml:space="preserve"> </w:t>
      </w:r>
      <w:proofErr w:type="spellStart"/>
      <w:r w:rsidR="002C442B" w:rsidRPr="004F792F">
        <w:rPr>
          <w:rFonts w:ascii="Aptos Narrow" w:hAnsi="Aptos Narrow"/>
          <w:i/>
          <w:iCs/>
        </w:rPr>
        <w:t>Educativa</w:t>
      </w:r>
      <w:proofErr w:type="spellEnd"/>
      <w:r w:rsidR="008A7ACB" w:rsidRPr="004F792F">
        <w:rPr>
          <w:rFonts w:ascii="Aptos Narrow" w:hAnsi="Aptos Narrow"/>
        </w:rPr>
        <w:t>. [online]. 2026. [cit. 2026-01-28]. Dostupné na internete:</w:t>
      </w:r>
    </w:p>
    <w:p w14:paraId="24C80B30" w14:textId="64033ADB" w:rsidR="00CF1A62" w:rsidRPr="004F792F" w:rsidRDefault="008A7ACB" w:rsidP="004F792F">
      <w:pPr>
        <w:pStyle w:val="Textpoznmkypodiarou"/>
        <w:jc w:val="both"/>
        <w:rPr>
          <w:rFonts w:ascii="Aptos Narrow" w:hAnsi="Aptos Narrow"/>
        </w:rPr>
      </w:pPr>
      <w:r w:rsidRPr="004F792F">
        <w:rPr>
          <w:rFonts w:ascii="Aptos Narrow" w:hAnsi="Aptos Narrow"/>
          <w:noProof/>
        </w:rPr>
        <w:t>&lt;</w:t>
      </w:r>
      <w:hyperlink r:id="rId8" w:history="1">
        <w:r w:rsidR="00CF1A62" w:rsidRPr="004F792F">
          <w:rPr>
            <w:rStyle w:val="Hypertextovprepojenie"/>
            <w:rFonts w:ascii="Aptos Narrow" w:hAnsi="Aptos Narrow"/>
          </w:rPr>
          <w:t>https://www.igec.mec.pt/content_01.asp?BtreeID=03%2F01&amp;newsID=3025&amp;treeID=03%2F01%2F00</w:t>
        </w:r>
      </w:hyperlink>
      <w:r w:rsidRPr="004F792F">
        <w:rPr>
          <w:rFonts w:ascii="Aptos Narrow" w:hAnsi="Aptos Narrow"/>
        </w:rPr>
        <w:t>&gt;.</w:t>
      </w:r>
      <w:r w:rsidR="00CF1A62" w:rsidRPr="004F792F">
        <w:rPr>
          <w:rFonts w:ascii="Aptos Narrow" w:hAnsi="Aptos Narrow"/>
        </w:rPr>
        <w:t xml:space="preserve"> </w:t>
      </w:r>
    </w:p>
  </w:footnote>
  <w:footnote w:id="16">
    <w:p w14:paraId="719AB646" w14:textId="77777777" w:rsidR="004F792F" w:rsidRDefault="00521E19" w:rsidP="004F792F">
      <w:pPr>
        <w:pStyle w:val="Textpoznmkypodiarou"/>
        <w:jc w:val="both"/>
        <w:rPr>
          <w:rFonts w:ascii="Aptos Narrow" w:hAnsi="Aptos Narrow"/>
        </w:rPr>
      </w:pPr>
      <w:r w:rsidRPr="004F792F">
        <w:rPr>
          <w:rStyle w:val="Odkaznapoznmkupodiarou"/>
          <w:rFonts w:ascii="Aptos Narrow" w:hAnsi="Aptos Narrow"/>
        </w:rPr>
        <w:footnoteRef/>
      </w:r>
      <w:r w:rsidRPr="004F792F">
        <w:rPr>
          <w:rFonts w:ascii="Aptos Narrow" w:hAnsi="Aptos Narrow"/>
        </w:rPr>
        <w:t xml:space="preserve"> </w:t>
      </w:r>
      <w:r w:rsidRPr="004F792F">
        <w:rPr>
          <w:rFonts w:ascii="Aptos Narrow" w:hAnsi="Aptos Narrow"/>
        </w:rPr>
        <w:t>Príklad monitorovacej správy:</w:t>
      </w:r>
    </w:p>
    <w:p w14:paraId="784115CB" w14:textId="46F74D6D" w:rsidR="00521E19" w:rsidRPr="00521E19" w:rsidRDefault="00110333" w:rsidP="004F792F">
      <w:pPr>
        <w:pStyle w:val="Textpoznmkypodiarou"/>
        <w:jc w:val="both"/>
        <w:rPr>
          <w:rFonts w:ascii="Aptos Narrow" w:hAnsi="Aptos Narrow"/>
        </w:rPr>
      </w:pPr>
      <w:hyperlink r:id="rId9" w:history="1">
        <w:r w:rsidRPr="00616D87">
          <w:rPr>
            <w:rStyle w:val="Hypertextovprepojenie"/>
            <w:rFonts w:ascii="Aptos Narrow" w:hAnsi="Aptos Narrow"/>
          </w:rPr>
          <w:t>https://www.igec.mec.pt/upload/PUBLICACOES/AAE/LISBOA/LISBOA_Lisboa_AAE_AE_Gil_Vicente_2017_2018_R.pdf</w:t>
        </w:r>
      </w:hyperlink>
      <w:r w:rsidR="00521E19" w:rsidRPr="00521E19">
        <w:rPr>
          <w:rFonts w:ascii="Aptos Narrow" w:hAnsi="Aptos Narrow"/>
        </w:rPr>
        <w:t xml:space="preserve"> </w:t>
      </w:r>
    </w:p>
  </w:footnote>
  <w:footnote w:id="17">
    <w:p w14:paraId="08825F18" w14:textId="021B5695" w:rsidR="00E46919" w:rsidRPr="00110333" w:rsidRDefault="00E46919" w:rsidP="00110333">
      <w:pPr>
        <w:pStyle w:val="Textpoznmkypodiarou"/>
        <w:jc w:val="both"/>
        <w:rPr>
          <w:rFonts w:ascii="Aptos Narrow" w:hAnsi="Aptos Narrow"/>
        </w:rPr>
      </w:pPr>
      <w:r w:rsidRPr="00110333">
        <w:rPr>
          <w:rStyle w:val="Odkaznapoznmkupodiarou"/>
          <w:rFonts w:ascii="Aptos Narrow" w:hAnsi="Aptos Narrow"/>
        </w:rPr>
        <w:footnoteRef/>
      </w:r>
      <w:r w:rsidRPr="00110333">
        <w:rPr>
          <w:rFonts w:ascii="Aptos Narrow" w:hAnsi="Aptos Narrow"/>
        </w:rPr>
        <w:t xml:space="preserve"> </w:t>
      </w:r>
      <w:r w:rsidR="00092632" w:rsidRPr="00110333">
        <w:rPr>
          <w:rFonts w:ascii="Aptos Narrow" w:hAnsi="Aptos Narrow"/>
        </w:rPr>
        <w:t xml:space="preserve">INSPEÇÃO-GERAL DA EDUCAÇÃO E CIÊNCIA. </w:t>
      </w:r>
      <w:proofErr w:type="spellStart"/>
      <w:r w:rsidR="00092632" w:rsidRPr="00110333">
        <w:rPr>
          <w:rFonts w:ascii="Aptos Narrow" w:hAnsi="Aptos Narrow"/>
          <w:i/>
          <w:iCs/>
        </w:rPr>
        <w:t>Controlo</w:t>
      </w:r>
      <w:proofErr w:type="spellEnd"/>
      <w:r w:rsidR="00092632" w:rsidRPr="00110333">
        <w:rPr>
          <w:rFonts w:ascii="Aptos Narrow" w:hAnsi="Aptos Narrow"/>
        </w:rPr>
        <w:t xml:space="preserve">. [online]. 2026. [cit. 2026-01-28]. Dostupné na internete: </w:t>
      </w:r>
      <w:r w:rsidR="00092632" w:rsidRPr="00110333">
        <w:rPr>
          <w:rFonts w:ascii="Aptos Narrow" w:hAnsi="Aptos Narrow"/>
          <w:noProof/>
        </w:rPr>
        <w:t>&lt;</w:t>
      </w:r>
      <w:hyperlink r:id="rId10" w:history="1">
        <w:r w:rsidRPr="00110333">
          <w:rPr>
            <w:rStyle w:val="Hypertextovprepojenie"/>
            <w:rFonts w:ascii="Aptos Narrow" w:hAnsi="Aptos Narrow"/>
          </w:rPr>
          <w:t>https://www.igec.mec.pt/content_01.asp?BtreeID=03/01&amp;treeID=03/01/01</w:t>
        </w:r>
      </w:hyperlink>
      <w:r w:rsidR="00092632" w:rsidRPr="00110333">
        <w:rPr>
          <w:rFonts w:ascii="Aptos Narrow" w:hAnsi="Aptos Narrow"/>
        </w:rPr>
        <w:t>&gt;.</w:t>
      </w:r>
    </w:p>
  </w:footnote>
  <w:footnote w:id="18">
    <w:p w14:paraId="3C00CA06" w14:textId="77777777" w:rsidR="00110333" w:rsidRDefault="00322112" w:rsidP="00110333">
      <w:pPr>
        <w:pStyle w:val="Textpoznmkypodiarou"/>
        <w:jc w:val="both"/>
        <w:rPr>
          <w:rFonts w:ascii="Aptos Narrow" w:hAnsi="Aptos Narrow"/>
        </w:rPr>
      </w:pPr>
      <w:r w:rsidRPr="00110333">
        <w:rPr>
          <w:rStyle w:val="Odkaznapoznmkupodiarou"/>
          <w:rFonts w:ascii="Aptos Narrow" w:hAnsi="Aptos Narrow"/>
        </w:rPr>
        <w:footnoteRef/>
      </w:r>
      <w:r w:rsidRPr="00110333">
        <w:rPr>
          <w:rFonts w:ascii="Aptos Narrow" w:hAnsi="Aptos Narrow"/>
        </w:rPr>
        <w:t xml:space="preserve"> </w:t>
      </w:r>
      <w:r w:rsidRPr="00110333">
        <w:rPr>
          <w:rFonts w:ascii="Aptos Narrow" w:hAnsi="Aptos Narrow"/>
        </w:rPr>
        <w:t>Napr. správa k aplikácii externých hodnotiacich skúšok:</w:t>
      </w:r>
    </w:p>
    <w:p w14:paraId="5644D48B" w14:textId="113BA807" w:rsidR="00322112" w:rsidRPr="00110333" w:rsidRDefault="00110333" w:rsidP="00110333">
      <w:pPr>
        <w:pStyle w:val="Textpoznmkypodiarou"/>
        <w:jc w:val="both"/>
        <w:rPr>
          <w:rFonts w:ascii="Aptos Narrow" w:hAnsi="Aptos Narrow"/>
        </w:rPr>
      </w:pPr>
      <w:hyperlink r:id="rId11" w:history="1">
        <w:r w:rsidRPr="00616D87">
          <w:rPr>
            <w:rStyle w:val="Hypertextovprepojenie"/>
            <w:rFonts w:ascii="Aptos Narrow" w:hAnsi="Aptos Narrow"/>
          </w:rPr>
          <w:t>https://www.igec.mec.pt/upload/Relatorios/PAE2022.pdf</w:t>
        </w:r>
      </w:hyperlink>
      <w:r w:rsidR="007F7EBF" w:rsidRPr="00110333">
        <w:rPr>
          <w:rFonts w:ascii="Aptos Narrow" w:hAnsi="Aptos Narrow"/>
        </w:rPr>
        <w:t xml:space="preserve"> </w:t>
      </w:r>
    </w:p>
  </w:footnote>
  <w:footnote w:id="19">
    <w:p w14:paraId="0C86C78E" w14:textId="0887DD4C" w:rsidR="00E46919" w:rsidRPr="00110333" w:rsidRDefault="00E46919" w:rsidP="00110333">
      <w:pPr>
        <w:pStyle w:val="Textpoznmkypodiarou"/>
        <w:jc w:val="both"/>
        <w:rPr>
          <w:rFonts w:ascii="Aptos Narrow" w:hAnsi="Aptos Narrow"/>
        </w:rPr>
      </w:pPr>
      <w:r w:rsidRPr="00110333">
        <w:rPr>
          <w:rStyle w:val="Odkaznapoznmkupodiarou"/>
          <w:rFonts w:ascii="Aptos Narrow" w:hAnsi="Aptos Narrow"/>
        </w:rPr>
        <w:footnoteRef/>
      </w:r>
      <w:r w:rsidRPr="00110333">
        <w:rPr>
          <w:rFonts w:ascii="Aptos Narrow" w:hAnsi="Aptos Narrow"/>
        </w:rPr>
        <w:t xml:space="preserve"> </w:t>
      </w:r>
      <w:r w:rsidR="00092632" w:rsidRPr="00110333">
        <w:rPr>
          <w:rFonts w:ascii="Aptos Narrow" w:hAnsi="Aptos Narrow"/>
        </w:rPr>
        <w:t xml:space="preserve">INSPEÇÃO-GERAL DA EDUCAÇÃO E CIÊNCIA. </w:t>
      </w:r>
      <w:proofErr w:type="spellStart"/>
      <w:r w:rsidR="00314F07" w:rsidRPr="00110333">
        <w:rPr>
          <w:rFonts w:ascii="Aptos Narrow" w:hAnsi="Aptos Narrow"/>
          <w:i/>
          <w:iCs/>
        </w:rPr>
        <w:t>Auditoria</w:t>
      </w:r>
      <w:proofErr w:type="spellEnd"/>
      <w:r w:rsidR="00092632" w:rsidRPr="00110333">
        <w:rPr>
          <w:rFonts w:ascii="Aptos Narrow" w:hAnsi="Aptos Narrow"/>
        </w:rPr>
        <w:t xml:space="preserve">. [online]. 2026. [cit. 2026-01-28]. Dostupné na internete: </w:t>
      </w:r>
      <w:r w:rsidR="00092632" w:rsidRPr="00110333">
        <w:rPr>
          <w:rFonts w:ascii="Aptos Narrow" w:hAnsi="Aptos Narrow"/>
          <w:noProof/>
        </w:rPr>
        <w:t>&lt;</w:t>
      </w:r>
      <w:hyperlink r:id="rId12" w:history="1">
        <w:r w:rsidRPr="00110333">
          <w:rPr>
            <w:rStyle w:val="Hypertextovprepojenie"/>
            <w:rFonts w:ascii="Aptos Narrow" w:hAnsi="Aptos Narrow"/>
          </w:rPr>
          <w:t>https://www.igec.mec.pt/content_01.asp?BtreeID=03/01&amp;treeID=03/01/02</w:t>
        </w:r>
      </w:hyperlink>
      <w:r w:rsidR="00092632" w:rsidRPr="00110333">
        <w:rPr>
          <w:rFonts w:ascii="Aptos Narrow" w:hAnsi="Aptos Narrow"/>
        </w:rPr>
        <w:t>&gt;.</w:t>
      </w:r>
      <w:r w:rsidRPr="00110333">
        <w:rPr>
          <w:rFonts w:ascii="Aptos Narrow" w:hAnsi="Aptos Narrow"/>
        </w:rPr>
        <w:t xml:space="preserve"> </w:t>
      </w:r>
    </w:p>
  </w:footnote>
  <w:footnote w:id="20">
    <w:p w14:paraId="78742F1D" w14:textId="77777777" w:rsidR="00110333" w:rsidRDefault="004C56CB" w:rsidP="00110333">
      <w:pPr>
        <w:pStyle w:val="Textpoznmkypodiarou"/>
        <w:jc w:val="both"/>
        <w:rPr>
          <w:rFonts w:ascii="Aptos Narrow" w:hAnsi="Aptos Narrow"/>
        </w:rPr>
      </w:pPr>
      <w:r w:rsidRPr="00110333">
        <w:rPr>
          <w:rStyle w:val="Odkaznapoznmkupodiarou"/>
          <w:rFonts w:ascii="Aptos Narrow" w:hAnsi="Aptos Narrow"/>
        </w:rPr>
        <w:footnoteRef/>
      </w:r>
      <w:r w:rsidRPr="00110333">
        <w:rPr>
          <w:rFonts w:ascii="Aptos Narrow" w:hAnsi="Aptos Narrow"/>
        </w:rPr>
        <w:t xml:space="preserve"> </w:t>
      </w:r>
      <w:r w:rsidR="00742B8F" w:rsidRPr="00110333">
        <w:rPr>
          <w:rFonts w:ascii="Aptos Narrow" w:hAnsi="Aptos Narrow"/>
        </w:rPr>
        <w:t>Generálny inšpektorát zverejňuje</w:t>
      </w:r>
      <w:r w:rsidRPr="00110333">
        <w:rPr>
          <w:rFonts w:ascii="Aptos Narrow" w:hAnsi="Aptos Narrow"/>
        </w:rPr>
        <w:t xml:space="preserve"> správy z</w:t>
      </w:r>
      <w:r w:rsidR="00742B8F" w:rsidRPr="00110333">
        <w:rPr>
          <w:rFonts w:ascii="Aptos Narrow" w:hAnsi="Aptos Narrow"/>
        </w:rPr>
        <w:t> </w:t>
      </w:r>
      <w:r w:rsidRPr="00110333">
        <w:rPr>
          <w:rFonts w:ascii="Aptos Narrow" w:hAnsi="Aptos Narrow"/>
        </w:rPr>
        <w:t>auditu</w:t>
      </w:r>
      <w:r w:rsidR="00742B8F" w:rsidRPr="00110333">
        <w:rPr>
          <w:rFonts w:ascii="Aptos Narrow" w:hAnsi="Aptos Narrow"/>
        </w:rPr>
        <w:t xml:space="preserve"> na svojej internetovej stránke:</w:t>
      </w:r>
    </w:p>
    <w:p w14:paraId="128DAA90" w14:textId="6C6652AA" w:rsidR="004C56CB" w:rsidRPr="00742B8F" w:rsidRDefault="00110333" w:rsidP="00110333">
      <w:pPr>
        <w:pStyle w:val="Textpoznmkypodiarou"/>
        <w:jc w:val="both"/>
        <w:rPr>
          <w:rFonts w:ascii="Aptos Narrow" w:hAnsi="Aptos Narrow"/>
        </w:rPr>
      </w:pPr>
      <w:hyperlink r:id="rId13" w:history="1">
        <w:r w:rsidRPr="00616D87">
          <w:rPr>
            <w:rStyle w:val="Hypertextovprepojenie"/>
            <w:rFonts w:ascii="Aptos Narrow" w:hAnsi="Aptos Narrow"/>
          </w:rPr>
          <w:t>https://www.igec.mec.pt/content_01.asp?BtreeID=03/02&amp;treeID=03/02/00/04&amp;auxID=</w:t>
        </w:r>
      </w:hyperlink>
      <w:r w:rsidR="00742B8F" w:rsidRPr="00742B8F">
        <w:rPr>
          <w:rFonts w:ascii="Aptos Narrow" w:hAnsi="Aptos Narrow"/>
        </w:rPr>
        <w:t xml:space="preserve"> </w:t>
      </w:r>
      <w:r w:rsidR="004C56CB" w:rsidRPr="00742B8F">
        <w:rPr>
          <w:rFonts w:ascii="Aptos Narrow" w:hAnsi="Aptos Narrow"/>
        </w:rPr>
        <w:t xml:space="preserve"> </w:t>
      </w:r>
      <w:r w:rsidR="00742B8F" w:rsidRPr="00742B8F">
        <w:rPr>
          <w:rFonts w:ascii="Aptos Narrow" w:hAnsi="Aptos Narrow"/>
        </w:rPr>
        <w:t xml:space="preserve"> </w:t>
      </w:r>
    </w:p>
  </w:footnote>
  <w:footnote w:id="21">
    <w:p w14:paraId="29A25007" w14:textId="2FB12287" w:rsidR="00E46919" w:rsidRPr="00110333" w:rsidRDefault="00E46919" w:rsidP="00110333">
      <w:pPr>
        <w:pStyle w:val="Textpoznmkypodiarou"/>
        <w:jc w:val="both"/>
        <w:rPr>
          <w:rFonts w:ascii="Aptos Narrow" w:hAnsi="Aptos Narrow"/>
        </w:rPr>
      </w:pPr>
      <w:r w:rsidRPr="00110333">
        <w:rPr>
          <w:rStyle w:val="Odkaznapoznmkupodiarou"/>
          <w:rFonts w:ascii="Aptos Narrow" w:hAnsi="Aptos Narrow"/>
        </w:rPr>
        <w:footnoteRef/>
      </w:r>
      <w:r w:rsidRPr="00110333">
        <w:rPr>
          <w:rFonts w:ascii="Aptos Narrow" w:hAnsi="Aptos Narrow"/>
        </w:rPr>
        <w:t xml:space="preserve"> </w:t>
      </w:r>
      <w:r w:rsidR="00E203EC" w:rsidRPr="00110333">
        <w:rPr>
          <w:rFonts w:ascii="Aptos Narrow" w:hAnsi="Aptos Narrow"/>
        </w:rPr>
        <w:t xml:space="preserve">INSPEÇÃO-GERAL DA EDUCAÇÃO E CIÊNCIA. </w:t>
      </w:r>
      <w:proofErr w:type="spellStart"/>
      <w:r w:rsidR="00E203EC" w:rsidRPr="00110333">
        <w:rPr>
          <w:rFonts w:ascii="Aptos Narrow" w:hAnsi="Aptos Narrow"/>
          <w:i/>
          <w:iCs/>
        </w:rPr>
        <w:t>Avaliação</w:t>
      </w:r>
      <w:proofErr w:type="spellEnd"/>
      <w:r w:rsidR="00E203EC" w:rsidRPr="00110333">
        <w:rPr>
          <w:rFonts w:ascii="Aptos Narrow" w:hAnsi="Aptos Narrow"/>
        </w:rPr>
        <w:t xml:space="preserve">. [online]. 2026. [cit. 2026-01-28]. Dostupné na internete: </w:t>
      </w:r>
      <w:r w:rsidR="00E203EC" w:rsidRPr="00110333">
        <w:rPr>
          <w:rFonts w:ascii="Aptos Narrow" w:hAnsi="Aptos Narrow"/>
          <w:noProof/>
        </w:rPr>
        <w:t>&lt;</w:t>
      </w:r>
      <w:hyperlink r:id="rId14" w:history="1">
        <w:r w:rsidRPr="00110333">
          <w:rPr>
            <w:rStyle w:val="Hypertextovprepojenie"/>
            <w:rFonts w:ascii="Aptos Narrow" w:hAnsi="Aptos Narrow"/>
          </w:rPr>
          <w:t>https://www.igec.mec.pt/content_01.asp?BtreeID=03/01&amp;treeID=03/01/03</w:t>
        </w:r>
      </w:hyperlink>
      <w:r w:rsidR="00E203EC" w:rsidRPr="00110333">
        <w:rPr>
          <w:rFonts w:ascii="Aptos Narrow" w:hAnsi="Aptos Narrow"/>
        </w:rPr>
        <w:t>&gt;.</w:t>
      </w:r>
      <w:r w:rsidRPr="00110333">
        <w:rPr>
          <w:rFonts w:ascii="Aptos Narrow" w:hAnsi="Aptos Narrow"/>
        </w:rPr>
        <w:t xml:space="preserve"> </w:t>
      </w:r>
    </w:p>
  </w:footnote>
  <w:footnote w:id="22">
    <w:p w14:paraId="5B4CDCBC" w14:textId="11E4DBD6" w:rsidR="008F1E6C" w:rsidRPr="00110333" w:rsidRDefault="008F1E6C" w:rsidP="00110333">
      <w:pPr>
        <w:pStyle w:val="Textpoznmkypodiarou"/>
        <w:jc w:val="both"/>
        <w:rPr>
          <w:rFonts w:ascii="Aptos Narrow" w:hAnsi="Aptos Narrow"/>
        </w:rPr>
      </w:pPr>
      <w:r w:rsidRPr="00110333">
        <w:rPr>
          <w:rStyle w:val="Odkaznapoznmkupodiarou"/>
          <w:rFonts w:ascii="Aptos Narrow" w:hAnsi="Aptos Narrow"/>
        </w:rPr>
        <w:footnoteRef/>
      </w:r>
      <w:r w:rsidRPr="00110333">
        <w:rPr>
          <w:rFonts w:ascii="Aptos Narrow" w:hAnsi="Aptos Narrow"/>
        </w:rPr>
        <w:t xml:space="preserve"> </w:t>
      </w:r>
      <w:r w:rsidR="00E203EC" w:rsidRPr="00110333">
        <w:rPr>
          <w:rFonts w:ascii="Aptos Narrow" w:hAnsi="Aptos Narrow"/>
        </w:rPr>
        <w:t xml:space="preserve">INSPEÇÃO-GERAL DA EDUCAÇÃO E CIÊNCIA. </w:t>
      </w:r>
      <w:r w:rsidR="00B5138A" w:rsidRPr="00110333">
        <w:rPr>
          <w:rFonts w:ascii="Aptos Narrow" w:hAnsi="Aptos Narrow"/>
          <w:i/>
          <w:iCs/>
        </w:rPr>
        <w:t xml:space="preserve">Plano de </w:t>
      </w:r>
      <w:proofErr w:type="spellStart"/>
      <w:r w:rsidR="00B5138A" w:rsidRPr="00110333">
        <w:rPr>
          <w:rFonts w:ascii="Aptos Narrow" w:hAnsi="Aptos Narrow"/>
          <w:i/>
          <w:iCs/>
        </w:rPr>
        <w:t>atividades</w:t>
      </w:r>
      <w:proofErr w:type="spellEnd"/>
      <w:r w:rsidR="00E203EC" w:rsidRPr="00110333">
        <w:rPr>
          <w:rFonts w:ascii="Aptos Narrow" w:hAnsi="Aptos Narrow"/>
        </w:rPr>
        <w:t>. [online]. 20</w:t>
      </w:r>
      <w:r w:rsidR="00B5138A" w:rsidRPr="00110333">
        <w:rPr>
          <w:rFonts w:ascii="Aptos Narrow" w:hAnsi="Aptos Narrow"/>
        </w:rPr>
        <w:t>19</w:t>
      </w:r>
      <w:r w:rsidR="00E203EC" w:rsidRPr="00110333">
        <w:rPr>
          <w:rFonts w:ascii="Aptos Narrow" w:hAnsi="Aptos Narrow"/>
        </w:rPr>
        <w:t>. [cit. 2026-01-2</w:t>
      </w:r>
      <w:r w:rsidR="00E85BC2" w:rsidRPr="00110333">
        <w:rPr>
          <w:rFonts w:ascii="Aptos Narrow" w:hAnsi="Aptos Narrow"/>
        </w:rPr>
        <w:t>9</w:t>
      </w:r>
      <w:r w:rsidR="00E203EC" w:rsidRPr="00110333">
        <w:rPr>
          <w:rFonts w:ascii="Aptos Narrow" w:hAnsi="Aptos Narrow"/>
        </w:rPr>
        <w:t xml:space="preserve">]. Dostupné na internete: </w:t>
      </w:r>
      <w:r w:rsidR="00E203EC" w:rsidRPr="00110333">
        <w:rPr>
          <w:rFonts w:ascii="Aptos Narrow" w:hAnsi="Aptos Narrow"/>
          <w:noProof/>
        </w:rPr>
        <w:t>&lt;</w:t>
      </w:r>
      <w:hyperlink r:id="rId15" w:history="1">
        <w:r w:rsidRPr="00110333">
          <w:rPr>
            <w:rStyle w:val="Hypertextovprepojenie"/>
            <w:rFonts w:ascii="Aptos Narrow" w:hAnsi="Aptos Narrow"/>
          </w:rPr>
          <w:t>https://www.igec.mec.pt/upload/Instrumentos_Gestao/IGEC_PA_2019.pdf</w:t>
        </w:r>
      </w:hyperlink>
      <w:r w:rsidR="00E203EC" w:rsidRPr="00110333">
        <w:rPr>
          <w:rFonts w:ascii="Aptos Narrow" w:hAnsi="Aptos Narrow"/>
        </w:rPr>
        <w:t>&gt;.</w:t>
      </w:r>
      <w:r w:rsidRPr="00110333">
        <w:rPr>
          <w:rFonts w:ascii="Aptos Narrow" w:hAnsi="Aptos Narrow"/>
        </w:rPr>
        <w:t xml:space="preserve"> </w:t>
      </w:r>
    </w:p>
  </w:footnote>
  <w:footnote w:id="23">
    <w:p w14:paraId="36C0E013" w14:textId="77777777" w:rsidR="00110333" w:rsidRDefault="00B1668C" w:rsidP="00110333">
      <w:pPr>
        <w:pStyle w:val="Textpoznmkypodiarou"/>
        <w:jc w:val="both"/>
        <w:rPr>
          <w:rFonts w:ascii="Aptos Narrow" w:hAnsi="Aptos Narrow"/>
        </w:rPr>
      </w:pPr>
      <w:r w:rsidRPr="00110333">
        <w:rPr>
          <w:rStyle w:val="Odkaznapoznmkupodiarou"/>
          <w:rFonts w:ascii="Aptos Narrow" w:hAnsi="Aptos Narrow"/>
        </w:rPr>
        <w:footnoteRef/>
      </w:r>
      <w:r w:rsidRPr="00110333">
        <w:rPr>
          <w:rFonts w:ascii="Aptos Narrow" w:hAnsi="Aptos Narrow"/>
        </w:rPr>
        <w:t xml:space="preserve"> </w:t>
      </w:r>
      <w:r w:rsidR="00ED6E8D" w:rsidRPr="00110333">
        <w:rPr>
          <w:rFonts w:ascii="Aptos Narrow" w:hAnsi="Aptos Narrow"/>
        </w:rPr>
        <w:t>Správy týkajúce sa aktivít ombudsmana a disciplinárnych konaní sú d</w:t>
      </w:r>
      <w:r w:rsidRPr="00110333">
        <w:rPr>
          <w:rFonts w:ascii="Aptos Narrow" w:hAnsi="Aptos Narrow"/>
        </w:rPr>
        <w:t>ostupné</w:t>
      </w:r>
      <w:r w:rsidR="00ED6E8D" w:rsidRPr="00110333">
        <w:rPr>
          <w:rFonts w:ascii="Aptos Narrow" w:hAnsi="Aptos Narrow"/>
        </w:rPr>
        <w:t xml:space="preserve"> </w:t>
      </w:r>
      <w:r w:rsidRPr="00110333">
        <w:rPr>
          <w:rFonts w:ascii="Aptos Narrow" w:hAnsi="Aptos Narrow"/>
        </w:rPr>
        <w:t>na stránke:</w:t>
      </w:r>
    </w:p>
    <w:p w14:paraId="0C6ABA39" w14:textId="72774EB6" w:rsidR="00B1668C" w:rsidRPr="00ED6E8D" w:rsidRDefault="00110333" w:rsidP="00110333">
      <w:pPr>
        <w:pStyle w:val="Textpoznmkypodiarou"/>
        <w:jc w:val="both"/>
        <w:rPr>
          <w:rFonts w:ascii="Aptos Narrow" w:hAnsi="Aptos Narrow"/>
        </w:rPr>
      </w:pPr>
      <w:hyperlink r:id="rId16" w:history="1">
        <w:r w:rsidRPr="00616D87">
          <w:rPr>
            <w:rStyle w:val="Hypertextovprepojenie"/>
            <w:rFonts w:ascii="Aptos Narrow" w:hAnsi="Aptos Narrow"/>
          </w:rPr>
          <w:t>https://www.igec.mec.pt/content_01.asp?BtreeID=03%2F02&amp;treeID=03%2F02%2F00%2F31</w:t>
        </w:r>
      </w:hyperlink>
      <w:r w:rsidR="00B1668C" w:rsidRPr="00ED6E8D">
        <w:rPr>
          <w:rFonts w:ascii="Aptos Narrow" w:hAnsi="Aptos Narrow"/>
        </w:rPr>
        <w:t xml:space="preserve"> </w:t>
      </w:r>
    </w:p>
  </w:footnote>
  <w:footnote w:id="24">
    <w:p w14:paraId="4884D9D8" w14:textId="2D540746" w:rsidR="000A5CA9" w:rsidRPr="00480898" w:rsidRDefault="000A5CA9" w:rsidP="00110333">
      <w:pPr>
        <w:pStyle w:val="Textpoznmkypodiarou"/>
        <w:jc w:val="both"/>
        <w:rPr>
          <w:rFonts w:ascii="Aptos Narrow" w:hAnsi="Aptos Narrow"/>
        </w:rPr>
      </w:pPr>
      <w:r w:rsidRPr="00480898">
        <w:rPr>
          <w:rStyle w:val="Odkaznapoznmkupodiarou"/>
          <w:rFonts w:ascii="Aptos Narrow" w:hAnsi="Aptos Narrow"/>
        </w:rPr>
        <w:footnoteRef/>
      </w:r>
      <w:r w:rsidRPr="00480898">
        <w:rPr>
          <w:rFonts w:ascii="Aptos Narrow" w:hAnsi="Aptos Narrow"/>
        </w:rPr>
        <w:t xml:space="preserve"> </w:t>
      </w:r>
      <w:r w:rsidR="00E85BC2" w:rsidRPr="00093FFB">
        <w:rPr>
          <w:rFonts w:ascii="Aptos Narrow" w:hAnsi="Aptos Narrow"/>
        </w:rPr>
        <w:t xml:space="preserve">INSPEÇÃO-GERAL DA EDUCAÇÃO E CIÊNCIA. </w:t>
      </w:r>
      <w:proofErr w:type="spellStart"/>
      <w:r w:rsidR="005174B7" w:rsidRPr="005174B7">
        <w:rPr>
          <w:rFonts w:ascii="Aptos Narrow" w:hAnsi="Aptos Narrow"/>
          <w:i/>
          <w:iCs/>
        </w:rPr>
        <w:t>Provedoria</w:t>
      </w:r>
      <w:proofErr w:type="spellEnd"/>
      <w:r w:rsidR="005174B7" w:rsidRPr="005174B7">
        <w:rPr>
          <w:rFonts w:ascii="Aptos Narrow" w:hAnsi="Aptos Narrow"/>
          <w:i/>
          <w:iCs/>
        </w:rPr>
        <w:t xml:space="preserve"> e </w:t>
      </w:r>
      <w:proofErr w:type="spellStart"/>
      <w:r w:rsidR="005174B7" w:rsidRPr="005174B7">
        <w:rPr>
          <w:rFonts w:ascii="Aptos Narrow" w:hAnsi="Aptos Narrow"/>
          <w:i/>
          <w:iCs/>
        </w:rPr>
        <w:t>Ação</w:t>
      </w:r>
      <w:proofErr w:type="spellEnd"/>
      <w:r w:rsidR="005174B7" w:rsidRPr="005174B7">
        <w:rPr>
          <w:rFonts w:ascii="Aptos Narrow" w:hAnsi="Aptos Narrow"/>
          <w:i/>
          <w:iCs/>
        </w:rPr>
        <w:t xml:space="preserve"> </w:t>
      </w:r>
      <w:proofErr w:type="spellStart"/>
      <w:r w:rsidR="005174B7" w:rsidRPr="005174B7">
        <w:rPr>
          <w:rFonts w:ascii="Aptos Narrow" w:hAnsi="Aptos Narrow"/>
          <w:i/>
          <w:iCs/>
        </w:rPr>
        <w:t>Disciplinar</w:t>
      </w:r>
      <w:proofErr w:type="spellEnd"/>
      <w:r w:rsidR="00E85BC2" w:rsidRPr="00093FFB">
        <w:rPr>
          <w:rFonts w:ascii="Aptos Narrow" w:hAnsi="Aptos Narrow"/>
        </w:rPr>
        <w:t>. [online]. 2026. [cit. 2026-01-2</w:t>
      </w:r>
      <w:r w:rsidR="005174B7">
        <w:rPr>
          <w:rFonts w:ascii="Aptos Narrow" w:hAnsi="Aptos Narrow"/>
        </w:rPr>
        <w:t>9</w:t>
      </w:r>
      <w:r w:rsidR="00E85BC2" w:rsidRPr="00093FFB">
        <w:rPr>
          <w:rFonts w:ascii="Aptos Narrow" w:hAnsi="Aptos Narrow"/>
        </w:rPr>
        <w:t xml:space="preserve">]. Dostupné na internete: </w:t>
      </w:r>
      <w:r w:rsidR="00E85BC2" w:rsidRPr="00093FFB">
        <w:rPr>
          <w:rFonts w:ascii="Aptos Narrow" w:hAnsi="Aptos Narrow"/>
          <w:noProof/>
        </w:rPr>
        <w:t>&lt;</w:t>
      </w:r>
      <w:hyperlink r:id="rId17" w:history="1">
        <w:r w:rsidRPr="00480898">
          <w:rPr>
            <w:rStyle w:val="Hypertextovprepojenie"/>
            <w:rFonts w:ascii="Aptos Narrow" w:hAnsi="Aptos Narrow"/>
          </w:rPr>
          <w:t>https://www.igec.mec.pt/content_01.asp?BtreeID=03/01&amp;treeID=03/01/04</w:t>
        </w:r>
      </w:hyperlink>
      <w:r w:rsidR="00E85BC2" w:rsidRPr="00093FFB">
        <w:rPr>
          <w:rFonts w:ascii="Aptos Narrow" w:hAnsi="Aptos Narrow"/>
        </w:rPr>
        <w:t>&gt;</w:t>
      </w:r>
      <w:r w:rsidR="00E85BC2">
        <w:rPr>
          <w:rFonts w:ascii="Aptos Narrow" w:hAnsi="Aptos Narrow"/>
        </w:rPr>
        <w:t>.</w:t>
      </w:r>
      <w:r w:rsidRPr="00480898">
        <w:rPr>
          <w:rFonts w:ascii="Aptos Narrow" w:hAnsi="Aptos Narrow"/>
        </w:rPr>
        <w:t xml:space="preserve"> </w:t>
      </w:r>
    </w:p>
  </w:footnote>
  <w:footnote w:id="25">
    <w:p w14:paraId="35ABBF5A" w14:textId="77777777" w:rsidR="00051AED" w:rsidRPr="00480898" w:rsidRDefault="00051AED" w:rsidP="00051AED">
      <w:pPr>
        <w:pStyle w:val="Textpoznmkypodiarou"/>
        <w:jc w:val="both"/>
        <w:rPr>
          <w:rFonts w:ascii="Aptos Narrow" w:hAnsi="Aptos Narrow"/>
        </w:rPr>
      </w:pPr>
      <w:r w:rsidRPr="00480898">
        <w:rPr>
          <w:rStyle w:val="Odkaznapoznmkupodiarou"/>
          <w:rFonts w:ascii="Aptos Narrow" w:hAnsi="Aptos Narrow"/>
        </w:rPr>
        <w:footnoteRef/>
      </w:r>
      <w:r w:rsidRPr="00480898">
        <w:rPr>
          <w:rFonts w:ascii="Aptos Narrow" w:hAnsi="Aptos Narrow"/>
        </w:rPr>
        <w:t xml:space="preserve"> </w:t>
      </w:r>
      <w:r w:rsidRPr="00480898">
        <w:rPr>
          <w:rFonts w:ascii="Aptos Narrow" w:hAnsi="Aptos Narrow"/>
        </w:rPr>
        <w:t>Ide o formálnu dohodu (kontrakt) medzi štátom a súkromnou alebo družstevnou školou, na základe ktorej štát finančne alebo organizačne podporuje školu a škola sa zaväzuje dodržiavať určité štandardy vzdelávania a kritériá kvality. Škola si zachováva svoj právny rámec a autonómiu, ale funguje v súlade so štátnymi požiadavkami, ktoré sú súčasťou zmluvy.</w:t>
      </w:r>
    </w:p>
  </w:footnote>
  <w:footnote w:id="26">
    <w:p w14:paraId="11AB9928" w14:textId="47639923" w:rsidR="001F16C8" w:rsidRPr="001F16C8" w:rsidRDefault="001F16C8" w:rsidP="001F16C8">
      <w:pPr>
        <w:pStyle w:val="Textpoznmkypodiarou"/>
        <w:jc w:val="both"/>
        <w:rPr>
          <w:rFonts w:ascii="Aptos Narrow" w:hAnsi="Aptos Narrow"/>
        </w:rPr>
      </w:pPr>
      <w:r w:rsidRPr="001F16C8">
        <w:rPr>
          <w:rStyle w:val="Odkaznapoznmkupodiarou"/>
          <w:rFonts w:ascii="Aptos Narrow" w:hAnsi="Aptos Narrow"/>
        </w:rPr>
        <w:footnoteRef/>
      </w:r>
      <w:r w:rsidRPr="001F16C8">
        <w:rPr>
          <w:rFonts w:ascii="Aptos Narrow" w:hAnsi="Aptos Narrow"/>
        </w:rPr>
        <w:t xml:space="preserve"> </w:t>
      </w:r>
      <w:r>
        <w:rPr>
          <w:rFonts w:ascii="Aptos Narrow" w:hAnsi="Aptos Narrow"/>
        </w:rPr>
        <w:t>Generálny inšpektorát</w:t>
      </w:r>
      <w:r w:rsidRPr="001F16C8">
        <w:rPr>
          <w:rFonts w:ascii="Aptos Narrow" w:hAnsi="Aptos Narrow"/>
        </w:rPr>
        <w:t xml:space="preserve"> nezverejňuje internú šablónu hodnotiacej správy ako samostatný dokument; transparentnosť výstupov je zabezpečená zverejňovaním kompletných individuálnych správ</w:t>
      </w:r>
      <w:r w:rsidR="00A31118">
        <w:rPr>
          <w:rFonts w:ascii="Aptos Narrow" w:hAnsi="Aptos Narrow"/>
        </w:rPr>
        <w:t xml:space="preserve">: </w:t>
      </w:r>
      <w:hyperlink r:id="rId18" w:history="1">
        <w:r w:rsidR="00A31118" w:rsidRPr="00AE18ED">
          <w:rPr>
            <w:rStyle w:val="Hypertextovprepojenie"/>
            <w:rFonts w:ascii="Aptos Narrow" w:hAnsi="Aptos Narrow"/>
          </w:rPr>
          <w:t>https://igec-aee.site/index.php</w:t>
        </w:r>
      </w:hyperlink>
      <w:r w:rsidR="00A31118">
        <w:rPr>
          <w:rFonts w:ascii="Aptos Narrow" w:hAnsi="Aptos Narrow"/>
        </w:rPr>
        <w:t xml:space="preserve"> </w:t>
      </w:r>
    </w:p>
  </w:footnote>
  <w:footnote w:id="27">
    <w:p w14:paraId="5006B5C9" w14:textId="25C00320" w:rsidR="00FF4E14" w:rsidRPr="005F5318" w:rsidRDefault="00FF4E14" w:rsidP="005F5318">
      <w:pPr>
        <w:pStyle w:val="Textpoznmkypodiarou"/>
        <w:jc w:val="both"/>
        <w:rPr>
          <w:rFonts w:ascii="Aptos Narrow" w:hAnsi="Aptos Narrow"/>
        </w:rPr>
      </w:pPr>
      <w:r w:rsidRPr="005F5318">
        <w:rPr>
          <w:rStyle w:val="Odkaznapoznmkupodiarou"/>
          <w:rFonts w:ascii="Aptos Narrow" w:hAnsi="Aptos Narrow"/>
        </w:rPr>
        <w:footnoteRef/>
      </w:r>
      <w:r w:rsidRPr="005F5318">
        <w:rPr>
          <w:rFonts w:ascii="Aptos Narrow" w:hAnsi="Aptos Narrow"/>
        </w:rPr>
        <w:t xml:space="preserve"> </w:t>
      </w:r>
      <w:r w:rsidRPr="005F5318">
        <w:rPr>
          <w:rFonts w:ascii="Aptos Narrow" w:hAnsi="Aptos Narrow"/>
        </w:rPr>
        <w:t>InfoEscolas</w:t>
      </w:r>
      <w:r w:rsidR="005F5318" w:rsidRPr="005F5318">
        <w:rPr>
          <w:rFonts w:ascii="Aptos Narrow" w:hAnsi="Aptos Narrow"/>
        </w:rPr>
        <w:t xml:space="preserve"> dostupný na stránke </w:t>
      </w:r>
      <w:hyperlink r:id="rId19" w:history="1">
        <w:r w:rsidR="005F5318" w:rsidRPr="005F5318">
          <w:rPr>
            <w:rStyle w:val="Hypertextovprepojenie"/>
            <w:rFonts w:ascii="Aptos Narrow" w:hAnsi="Aptos Narrow"/>
          </w:rPr>
          <w:t>https://infoescolas.medu.pt/</w:t>
        </w:r>
      </w:hyperlink>
      <w:r w:rsidR="005F5318" w:rsidRPr="005F5318">
        <w:rPr>
          <w:rFonts w:ascii="Aptos Narrow" w:hAnsi="Aptos Narrow"/>
        </w:rPr>
        <w:t xml:space="preserve"> </w:t>
      </w:r>
      <w:r w:rsidRPr="005F5318">
        <w:rPr>
          <w:rFonts w:ascii="Aptos Narrow" w:hAnsi="Aptos Narrow"/>
        </w:rPr>
        <w:t xml:space="preserve">je verejne prístupný online informačný portál </w:t>
      </w:r>
      <w:r w:rsidR="005F5318">
        <w:rPr>
          <w:rFonts w:ascii="Aptos Narrow" w:hAnsi="Aptos Narrow"/>
        </w:rPr>
        <w:t>m</w:t>
      </w:r>
      <w:r w:rsidRPr="005F5318">
        <w:rPr>
          <w:rFonts w:ascii="Aptos Narrow" w:hAnsi="Aptos Narrow"/>
        </w:rPr>
        <w:t>inisterstva školstva, ktorý zhromažďuje a sprístupňuje základné údaje o školách a združeniach škôl. Poskytuje najmä štatistické a kontextové informácie o charakteristikách školy (typ, zriaďovateľ, ponuka vzdelávania), počte žiakov, výsledkoch žiakov, miere úspešnosti, indikátoroch školského prostredia a vybraných výsledkoch externého hodnotenia. Údaje na portáli slúžia predovšetkým na informovanie verejnosti a ako podklad pre analytickú a prípravnú fázu hodnotenia.</w:t>
      </w:r>
    </w:p>
  </w:footnote>
  <w:footnote w:id="28">
    <w:p w14:paraId="44EB2512" w14:textId="609958F2" w:rsidR="00A0356C" w:rsidRPr="00480898" w:rsidRDefault="00A0356C" w:rsidP="00110333">
      <w:pPr>
        <w:pStyle w:val="Textpoznmkypodiarou"/>
        <w:jc w:val="both"/>
        <w:rPr>
          <w:rFonts w:ascii="Aptos Narrow" w:hAnsi="Aptos Narrow"/>
        </w:rPr>
      </w:pPr>
      <w:r w:rsidRPr="00480898">
        <w:rPr>
          <w:rStyle w:val="Odkaznapoznmkupodiarou"/>
          <w:rFonts w:ascii="Aptos Narrow" w:hAnsi="Aptos Narrow"/>
        </w:rPr>
        <w:footnoteRef/>
      </w:r>
      <w:r w:rsidRPr="00480898">
        <w:rPr>
          <w:rFonts w:ascii="Aptos Narrow" w:hAnsi="Aptos Narrow"/>
        </w:rPr>
        <w:t xml:space="preserve"> </w:t>
      </w:r>
      <w:r w:rsidR="0026256B" w:rsidRPr="00093FFB">
        <w:rPr>
          <w:rFonts w:ascii="Aptos Narrow" w:hAnsi="Aptos Narrow"/>
        </w:rPr>
        <w:t xml:space="preserve">INSPEÇÃO-GERAL DA EDUCAÇÃO E CIÊNCIA. </w:t>
      </w:r>
      <w:proofErr w:type="spellStart"/>
      <w:r w:rsidR="007D6159" w:rsidRPr="007D6159">
        <w:rPr>
          <w:rFonts w:ascii="Aptos Narrow" w:hAnsi="Aptos Narrow"/>
          <w:i/>
          <w:iCs/>
        </w:rPr>
        <w:t>Avaliação</w:t>
      </w:r>
      <w:proofErr w:type="spellEnd"/>
      <w:r w:rsidR="007D6159" w:rsidRPr="007D6159">
        <w:rPr>
          <w:rFonts w:ascii="Aptos Narrow" w:hAnsi="Aptos Narrow"/>
          <w:i/>
          <w:iCs/>
        </w:rPr>
        <w:t xml:space="preserve"> </w:t>
      </w:r>
      <w:proofErr w:type="spellStart"/>
      <w:r w:rsidR="007D6159" w:rsidRPr="007D6159">
        <w:rPr>
          <w:rFonts w:ascii="Aptos Narrow" w:hAnsi="Aptos Narrow"/>
          <w:i/>
          <w:iCs/>
        </w:rPr>
        <w:t>Externa</w:t>
      </w:r>
      <w:proofErr w:type="spellEnd"/>
      <w:r w:rsidR="007D6159" w:rsidRPr="007D6159">
        <w:rPr>
          <w:rFonts w:ascii="Aptos Narrow" w:hAnsi="Aptos Narrow"/>
          <w:i/>
          <w:iCs/>
        </w:rPr>
        <w:t xml:space="preserve"> das </w:t>
      </w:r>
      <w:proofErr w:type="spellStart"/>
      <w:r w:rsidR="007D6159" w:rsidRPr="007D6159">
        <w:rPr>
          <w:rFonts w:ascii="Aptos Narrow" w:hAnsi="Aptos Narrow"/>
          <w:i/>
          <w:iCs/>
        </w:rPr>
        <w:t>Escolas</w:t>
      </w:r>
      <w:proofErr w:type="spellEnd"/>
      <w:r w:rsidR="0026256B" w:rsidRPr="00093FFB">
        <w:rPr>
          <w:rFonts w:ascii="Aptos Narrow" w:hAnsi="Aptos Narrow"/>
        </w:rPr>
        <w:t>. [online]. 2026. [cit. 2026-01-2</w:t>
      </w:r>
      <w:r w:rsidR="0026256B">
        <w:rPr>
          <w:rFonts w:ascii="Aptos Narrow" w:hAnsi="Aptos Narrow"/>
        </w:rPr>
        <w:t>9</w:t>
      </w:r>
      <w:r w:rsidR="0026256B" w:rsidRPr="00093FFB">
        <w:rPr>
          <w:rFonts w:ascii="Aptos Narrow" w:hAnsi="Aptos Narrow"/>
        </w:rPr>
        <w:t xml:space="preserve">]. Dostupné na internete: </w:t>
      </w:r>
      <w:r w:rsidR="0026256B" w:rsidRPr="00093FFB">
        <w:rPr>
          <w:rFonts w:ascii="Aptos Narrow" w:hAnsi="Aptos Narrow"/>
          <w:noProof/>
        </w:rPr>
        <w:t>&lt;</w:t>
      </w:r>
      <w:hyperlink r:id="rId20" w:history="1">
        <w:r w:rsidRPr="00480898">
          <w:rPr>
            <w:rStyle w:val="Hypertextovprepojenie"/>
            <w:rFonts w:ascii="Aptos Narrow" w:hAnsi="Aptos Narrow"/>
          </w:rPr>
          <w:t>https://igec-aee.site/index.php</w:t>
        </w:r>
      </w:hyperlink>
      <w:r w:rsidR="0026256B" w:rsidRPr="00093FFB">
        <w:rPr>
          <w:rFonts w:ascii="Aptos Narrow" w:hAnsi="Aptos Narrow"/>
        </w:rPr>
        <w:t>&gt;</w:t>
      </w:r>
      <w:r w:rsidR="0026256B">
        <w:rPr>
          <w:rFonts w:ascii="Aptos Narrow" w:hAnsi="Aptos Narrow"/>
        </w:rPr>
        <w:t>.</w:t>
      </w:r>
      <w:r w:rsidRPr="00480898">
        <w:rPr>
          <w:rFonts w:ascii="Aptos Narrow" w:hAnsi="Aptos Narrow"/>
        </w:rPr>
        <w:t xml:space="preserve"> </w:t>
      </w:r>
    </w:p>
  </w:footnote>
  <w:footnote w:id="29">
    <w:p w14:paraId="010B991B" w14:textId="77777777" w:rsidR="00110333" w:rsidRDefault="00E84C75" w:rsidP="00110333">
      <w:pPr>
        <w:pStyle w:val="Textpoznmkypodiarou"/>
        <w:jc w:val="both"/>
        <w:rPr>
          <w:rFonts w:ascii="Aptos Narrow" w:hAnsi="Aptos Narrow"/>
        </w:rPr>
      </w:pPr>
      <w:r w:rsidRPr="00480898">
        <w:rPr>
          <w:rStyle w:val="Odkaznapoznmkupodiarou"/>
          <w:rFonts w:ascii="Aptos Narrow" w:hAnsi="Aptos Narrow"/>
        </w:rPr>
        <w:footnoteRef/>
      </w:r>
      <w:r w:rsidRPr="00480898">
        <w:rPr>
          <w:rFonts w:ascii="Aptos Narrow" w:hAnsi="Aptos Narrow"/>
        </w:rPr>
        <w:t xml:space="preserve"> </w:t>
      </w:r>
      <w:r w:rsidR="00B155A0" w:rsidRPr="00B155A0">
        <w:rPr>
          <w:rFonts w:ascii="Aptos Narrow" w:hAnsi="Aptos Narrow"/>
        </w:rPr>
        <w:t>THE STANDING INTERNATIONAL CONFERENCE OF INSPECTORATES</w:t>
      </w:r>
      <w:r w:rsidR="00327800" w:rsidRPr="00093FFB">
        <w:rPr>
          <w:rFonts w:ascii="Aptos Narrow" w:hAnsi="Aptos Narrow"/>
        </w:rPr>
        <w:t xml:space="preserve">. </w:t>
      </w:r>
      <w:proofErr w:type="spellStart"/>
      <w:r w:rsidR="00B96D6F">
        <w:rPr>
          <w:rFonts w:ascii="Aptos Narrow" w:hAnsi="Aptos Narrow"/>
          <w:i/>
          <w:iCs/>
        </w:rPr>
        <w:t>Portugal</w:t>
      </w:r>
      <w:proofErr w:type="spellEnd"/>
      <w:r w:rsidR="00B96D6F">
        <w:rPr>
          <w:rFonts w:ascii="Aptos Narrow" w:hAnsi="Aptos Narrow"/>
          <w:i/>
          <w:iCs/>
        </w:rPr>
        <w:t xml:space="preserve">: </w:t>
      </w:r>
      <w:proofErr w:type="spellStart"/>
      <w:r w:rsidR="00B96D6F" w:rsidRPr="00B96D6F">
        <w:rPr>
          <w:rFonts w:ascii="Aptos Narrow" w:hAnsi="Aptos Narrow"/>
          <w:i/>
          <w:iCs/>
        </w:rPr>
        <w:t>Inspectorate</w:t>
      </w:r>
      <w:proofErr w:type="spellEnd"/>
      <w:r w:rsidR="00B96D6F" w:rsidRPr="00B96D6F">
        <w:rPr>
          <w:rFonts w:ascii="Aptos Narrow" w:hAnsi="Aptos Narrow"/>
          <w:i/>
          <w:iCs/>
        </w:rPr>
        <w:t xml:space="preserve"> Profile</w:t>
      </w:r>
      <w:r w:rsidR="00327800" w:rsidRPr="00093FFB">
        <w:rPr>
          <w:rFonts w:ascii="Aptos Narrow" w:hAnsi="Aptos Narrow"/>
        </w:rPr>
        <w:t>. [online]. 202</w:t>
      </w:r>
      <w:r w:rsidR="00B96D6F">
        <w:rPr>
          <w:rFonts w:ascii="Aptos Narrow" w:hAnsi="Aptos Narrow"/>
        </w:rPr>
        <w:t>5</w:t>
      </w:r>
      <w:r w:rsidR="00327800" w:rsidRPr="00093FFB">
        <w:rPr>
          <w:rFonts w:ascii="Aptos Narrow" w:hAnsi="Aptos Narrow"/>
        </w:rPr>
        <w:t>. [cit. 2026-01-</w:t>
      </w:r>
      <w:r w:rsidR="00B96D6F">
        <w:rPr>
          <w:rFonts w:ascii="Aptos Narrow" w:hAnsi="Aptos Narrow"/>
        </w:rPr>
        <w:t>30</w:t>
      </w:r>
      <w:r w:rsidR="00327800" w:rsidRPr="00093FFB">
        <w:rPr>
          <w:rFonts w:ascii="Aptos Narrow" w:hAnsi="Aptos Narrow"/>
        </w:rPr>
        <w:t xml:space="preserve">]. Dostupné na internete: </w:t>
      </w:r>
    </w:p>
    <w:p w14:paraId="610CCD08" w14:textId="35EA8561" w:rsidR="00E84C75" w:rsidRPr="00480898" w:rsidRDefault="00327800" w:rsidP="00110333">
      <w:pPr>
        <w:pStyle w:val="Textpoznmkypodiarou"/>
        <w:jc w:val="both"/>
        <w:rPr>
          <w:rFonts w:ascii="Aptos Narrow" w:hAnsi="Aptos Narrow"/>
        </w:rPr>
      </w:pPr>
      <w:r w:rsidRPr="00093FFB">
        <w:rPr>
          <w:rFonts w:ascii="Aptos Narrow" w:hAnsi="Aptos Narrow"/>
          <w:noProof/>
        </w:rPr>
        <w:t>&lt;</w:t>
      </w:r>
      <w:hyperlink r:id="rId21" w:history="1">
        <w:r w:rsidR="00E84C75" w:rsidRPr="00480898">
          <w:rPr>
            <w:rStyle w:val="Hypertextovprepojenie"/>
            <w:rFonts w:ascii="Aptos Narrow" w:hAnsi="Aptos Narrow"/>
          </w:rPr>
          <w:t>https://www.sici-inspectorates.eu/swfiles/files/SICI_InspectorateProfile_2024_Portugal.pdf</w:t>
        </w:r>
      </w:hyperlink>
      <w:r w:rsidR="00FD3FFE" w:rsidRPr="00093FFB">
        <w:rPr>
          <w:rFonts w:ascii="Aptos Narrow" w:hAnsi="Aptos Narrow"/>
        </w:rPr>
        <w:t>&gt;</w:t>
      </w:r>
      <w:r w:rsidR="00FD3FFE">
        <w:rPr>
          <w:rFonts w:ascii="Aptos Narrow" w:hAnsi="Aptos Narrow"/>
        </w:rPr>
        <w:t>.</w:t>
      </w:r>
      <w:r w:rsidR="00E84C75" w:rsidRPr="00480898">
        <w:rPr>
          <w:rFonts w:ascii="Aptos Narrow" w:hAnsi="Aptos Narrow"/>
        </w:rPr>
        <w:t xml:space="preserve"> </w:t>
      </w:r>
    </w:p>
  </w:footnote>
  <w:footnote w:id="30">
    <w:p w14:paraId="2DBD7678" w14:textId="16D408B9" w:rsidR="00D00742" w:rsidRPr="00D00742" w:rsidRDefault="00D00742" w:rsidP="00D00742">
      <w:pPr>
        <w:pStyle w:val="Textpoznmkypodiarou"/>
        <w:jc w:val="both"/>
        <w:rPr>
          <w:rFonts w:ascii="Aptos Narrow" w:hAnsi="Aptos Narrow"/>
        </w:rPr>
      </w:pPr>
      <w:r w:rsidRPr="00D00742">
        <w:rPr>
          <w:rStyle w:val="Odkaznapoznmkupodiarou"/>
          <w:rFonts w:ascii="Aptos Narrow" w:hAnsi="Aptos Narrow"/>
        </w:rPr>
        <w:footnoteRef/>
      </w:r>
      <w:r w:rsidRPr="00D00742">
        <w:rPr>
          <w:rFonts w:ascii="Aptos Narrow" w:hAnsi="Aptos Narrow"/>
        </w:rPr>
        <w:t xml:space="preserve"> </w:t>
      </w:r>
      <w:r w:rsidRPr="00D00742">
        <w:rPr>
          <w:rFonts w:ascii="Aptos Narrow" w:hAnsi="Aptos Narrow"/>
        </w:rPr>
        <w:t>Vzdelávací projekt školy predstavuje strategický dokument, ktorý vymedzuje víziu, ciele a smerovanie školy; jeho napĺňanie sa posudzuje podľa toho, do akej miery sa tieto ciele premietajú do reálnej organizácie výchovno-vzdelávacieho procesu a práce so žiakmi.</w:t>
      </w:r>
    </w:p>
  </w:footnote>
  <w:footnote w:id="31">
    <w:p w14:paraId="5E32B0FA" w14:textId="65AC77DB" w:rsidR="00C50F94" w:rsidRPr="00C50F94" w:rsidRDefault="00C50F94" w:rsidP="00A73F9C">
      <w:pPr>
        <w:pStyle w:val="Textpoznmkypodiarou"/>
        <w:jc w:val="both"/>
        <w:rPr>
          <w:rFonts w:ascii="Aptos Narrow" w:hAnsi="Aptos Narrow"/>
        </w:rPr>
      </w:pPr>
      <w:r w:rsidRPr="00C50F94">
        <w:rPr>
          <w:rStyle w:val="Odkaznapoznmkupodiarou"/>
          <w:rFonts w:ascii="Aptos Narrow" w:hAnsi="Aptos Narrow"/>
        </w:rPr>
        <w:footnoteRef/>
      </w:r>
      <w:r w:rsidRPr="00C50F94">
        <w:rPr>
          <w:rFonts w:ascii="Aptos Narrow" w:hAnsi="Aptos Narrow"/>
        </w:rPr>
        <w:t xml:space="preserve"> </w:t>
      </w:r>
      <w:r w:rsidRPr="00C50F94">
        <w:rPr>
          <w:rFonts w:ascii="Aptos Narrow" w:hAnsi="Aptos Narrow"/>
        </w:rPr>
        <w:t>Štatistické informácie využívané v prípravnej fáze predstavujú kontextový a analytický podklad k škole (výsledky</w:t>
      </w:r>
      <w:r w:rsidR="00367B4E">
        <w:rPr>
          <w:rFonts w:ascii="Aptos Narrow" w:hAnsi="Aptos Narrow"/>
        </w:rPr>
        <w:t xml:space="preserve"> </w:t>
      </w:r>
      <w:r w:rsidRPr="00C50F94">
        <w:rPr>
          <w:rFonts w:ascii="Aptos Narrow" w:hAnsi="Aptos Narrow"/>
        </w:rPr>
        <w:t>žiakov, vybrané ukazovatele úspešnosti, kontextové charakteristiky).</w:t>
      </w:r>
      <w:r w:rsidR="00367B4E">
        <w:rPr>
          <w:rFonts w:ascii="Aptos Narrow" w:hAnsi="Aptos Narrow"/>
        </w:rPr>
        <w:t xml:space="preserve"> </w:t>
      </w:r>
      <w:r w:rsidRPr="00C50F94">
        <w:rPr>
          <w:rFonts w:ascii="Aptos Narrow" w:hAnsi="Aptos Narrow"/>
        </w:rPr>
        <w:t>Presná skladba dátového balíka</w:t>
      </w:r>
      <w:r w:rsidR="00A73F9C">
        <w:rPr>
          <w:rFonts w:ascii="Aptos Narrow" w:hAnsi="Aptos Narrow"/>
        </w:rPr>
        <w:t xml:space="preserve"> </w:t>
      </w:r>
      <w:r w:rsidRPr="00C50F94">
        <w:rPr>
          <w:rFonts w:ascii="Aptos Narrow" w:hAnsi="Aptos Narrow"/>
        </w:rPr>
        <w:t>poskytovaného hodnotiacim tímom nie je</w:t>
      </w:r>
      <w:r w:rsidR="00367B4E">
        <w:rPr>
          <w:rFonts w:ascii="Aptos Narrow" w:hAnsi="Aptos Narrow"/>
        </w:rPr>
        <w:t xml:space="preserve"> </w:t>
      </w:r>
      <w:r w:rsidRPr="00C50F94">
        <w:rPr>
          <w:rFonts w:ascii="Aptos Narrow" w:hAnsi="Aptos Narrow"/>
        </w:rPr>
        <w:t>detailne publikovaná.</w:t>
      </w:r>
    </w:p>
  </w:footnote>
  <w:footnote w:id="32">
    <w:p w14:paraId="6CE802A7" w14:textId="77777777" w:rsidR="00110333" w:rsidRDefault="00962B65" w:rsidP="00110333">
      <w:pPr>
        <w:pStyle w:val="Textpoznmkypodiarou"/>
        <w:jc w:val="both"/>
        <w:rPr>
          <w:rFonts w:ascii="Aptos Narrow" w:hAnsi="Aptos Narrow"/>
        </w:rPr>
      </w:pPr>
      <w:r w:rsidRPr="00480898">
        <w:rPr>
          <w:rStyle w:val="Odkaznapoznmkupodiarou"/>
          <w:rFonts w:ascii="Aptos Narrow" w:hAnsi="Aptos Narrow"/>
        </w:rPr>
        <w:footnoteRef/>
      </w:r>
      <w:r w:rsidRPr="00480898">
        <w:rPr>
          <w:rFonts w:ascii="Aptos Narrow" w:hAnsi="Aptos Narrow"/>
        </w:rPr>
        <w:t xml:space="preserve"> </w:t>
      </w:r>
      <w:r w:rsidR="00165094" w:rsidRPr="00093FFB">
        <w:rPr>
          <w:rFonts w:ascii="Aptos Narrow" w:hAnsi="Aptos Narrow"/>
        </w:rPr>
        <w:t xml:space="preserve">INSPEÇÃO-GERAL DA EDUCAÇÃO E CIÊNCIA. </w:t>
      </w:r>
      <w:proofErr w:type="spellStart"/>
      <w:r w:rsidR="00F97A30" w:rsidRPr="00F97A30">
        <w:rPr>
          <w:rFonts w:ascii="Aptos Narrow" w:hAnsi="Aptos Narrow"/>
          <w:i/>
          <w:iCs/>
        </w:rPr>
        <w:t>Avaliação</w:t>
      </w:r>
      <w:proofErr w:type="spellEnd"/>
      <w:r w:rsidR="00F97A30" w:rsidRPr="00F97A30">
        <w:rPr>
          <w:rFonts w:ascii="Aptos Narrow" w:hAnsi="Aptos Narrow"/>
          <w:i/>
          <w:iCs/>
        </w:rPr>
        <w:t xml:space="preserve"> </w:t>
      </w:r>
      <w:proofErr w:type="spellStart"/>
      <w:r w:rsidR="00F97A30" w:rsidRPr="00F97A30">
        <w:rPr>
          <w:rFonts w:ascii="Aptos Narrow" w:hAnsi="Aptos Narrow"/>
          <w:i/>
          <w:iCs/>
        </w:rPr>
        <w:t>Externa</w:t>
      </w:r>
      <w:proofErr w:type="spellEnd"/>
      <w:r w:rsidR="00F97A30" w:rsidRPr="00F97A30">
        <w:rPr>
          <w:rFonts w:ascii="Aptos Narrow" w:hAnsi="Aptos Narrow"/>
          <w:i/>
          <w:iCs/>
        </w:rPr>
        <w:t xml:space="preserve"> das </w:t>
      </w:r>
      <w:proofErr w:type="spellStart"/>
      <w:r w:rsidR="00F97A30" w:rsidRPr="00F97A30">
        <w:rPr>
          <w:rFonts w:ascii="Aptos Narrow" w:hAnsi="Aptos Narrow"/>
          <w:i/>
          <w:iCs/>
        </w:rPr>
        <w:t>Escolas</w:t>
      </w:r>
      <w:proofErr w:type="spellEnd"/>
      <w:r w:rsidR="00F97A30" w:rsidRPr="00F97A30">
        <w:rPr>
          <w:rFonts w:ascii="Aptos Narrow" w:hAnsi="Aptos Narrow"/>
          <w:i/>
          <w:iCs/>
        </w:rPr>
        <w:t xml:space="preserve">. </w:t>
      </w:r>
      <w:proofErr w:type="spellStart"/>
      <w:r w:rsidR="00F97A30" w:rsidRPr="00F97A30">
        <w:rPr>
          <w:rFonts w:ascii="Aptos Narrow" w:hAnsi="Aptos Narrow"/>
          <w:i/>
          <w:iCs/>
        </w:rPr>
        <w:t>Relatório</w:t>
      </w:r>
      <w:proofErr w:type="spellEnd"/>
      <w:r w:rsidR="00F97A30" w:rsidRPr="00F97A30">
        <w:rPr>
          <w:rFonts w:ascii="Aptos Narrow" w:hAnsi="Aptos Narrow"/>
          <w:i/>
          <w:iCs/>
        </w:rPr>
        <w:t xml:space="preserve"> </w:t>
      </w:r>
      <w:proofErr w:type="spellStart"/>
      <w:r w:rsidR="00F97A30" w:rsidRPr="00F97A30">
        <w:rPr>
          <w:rFonts w:ascii="Aptos Narrow" w:hAnsi="Aptos Narrow"/>
          <w:i/>
          <w:iCs/>
        </w:rPr>
        <w:t>global</w:t>
      </w:r>
      <w:proofErr w:type="spellEnd"/>
      <w:r w:rsidR="00F97A30" w:rsidRPr="00F97A30">
        <w:rPr>
          <w:rFonts w:ascii="Aptos Narrow" w:hAnsi="Aptos Narrow"/>
          <w:i/>
          <w:iCs/>
        </w:rPr>
        <w:t xml:space="preserve"> 2022-2023 e 2023-2024</w:t>
      </w:r>
      <w:r w:rsidR="00165094" w:rsidRPr="00093FFB">
        <w:rPr>
          <w:rFonts w:ascii="Aptos Narrow" w:hAnsi="Aptos Narrow"/>
        </w:rPr>
        <w:t>. [online]. 202</w:t>
      </w:r>
      <w:r w:rsidR="00862165">
        <w:rPr>
          <w:rFonts w:ascii="Aptos Narrow" w:hAnsi="Aptos Narrow"/>
        </w:rPr>
        <w:t>5</w:t>
      </w:r>
      <w:r w:rsidR="00165094" w:rsidRPr="00093FFB">
        <w:rPr>
          <w:rFonts w:ascii="Aptos Narrow" w:hAnsi="Aptos Narrow"/>
        </w:rPr>
        <w:t>. [cit. 2026-01-</w:t>
      </w:r>
      <w:r w:rsidR="00862165">
        <w:rPr>
          <w:rFonts w:ascii="Aptos Narrow" w:hAnsi="Aptos Narrow"/>
        </w:rPr>
        <w:t>30</w:t>
      </w:r>
      <w:r w:rsidR="00165094" w:rsidRPr="00093FFB">
        <w:rPr>
          <w:rFonts w:ascii="Aptos Narrow" w:hAnsi="Aptos Narrow"/>
        </w:rPr>
        <w:t>]. Dostupné na internete:</w:t>
      </w:r>
    </w:p>
    <w:p w14:paraId="28CBA36D" w14:textId="1BBABB8E" w:rsidR="00962B65" w:rsidRPr="00480898" w:rsidRDefault="00165094" w:rsidP="00110333">
      <w:pPr>
        <w:pStyle w:val="Textpoznmkypodiarou"/>
        <w:jc w:val="both"/>
        <w:rPr>
          <w:rFonts w:ascii="Aptos Narrow" w:hAnsi="Aptos Narrow"/>
        </w:rPr>
      </w:pPr>
      <w:r w:rsidRPr="00093FFB">
        <w:rPr>
          <w:rFonts w:ascii="Aptos Narrow" w:hAnsi="Aptos Narrow"/>
          <w:noProof/>
        </w:rPr>
        <w:t>&lt;</w:t>
      </w:r>
      <w:hyperlink r:id="rId22" w:history="1">
        <w:r w:rsidR="00962B65" w:rsidRPr="00480898">
          <w:rPr>
            <w:rStyle w:val="Hypertextovprepojenie"/>
            <w:rFonts w:ascii="Aptos Narrow" w:hAnsi="Aptos Narrow"/>
          </w:rPr>
          <w:t>https://www.igec.mec.pt/upload/Relatorios/AEE_22-23_23-24.pdf</w:t>
        </w:r>
      </w:hyperlink>
      <w:r w:rsidR="00F97A30" w:rsidRPr="00093FFB">
        <w:rPr>
          <w:rFonts w:ascii="Aptos Narrow" w:hAnsi="Aptos Narrow"/>
        </w:rPr>
        <w:t>&gt;</w:t>
      </w:r>
      <w:r w:rsidR="00F97A30">
        <w:rPr>
          <w:rFonts w:ascii="Aptos Narrow" w:hAnsi="Aptos Narrow"/>
        </w:rPr>
        <w:t>.</w:t>
      </w:r>
      <w:r w:rsidR="00962B65" w:rsidRPr="00480898">
        <w:rPr>
          <w:rFonts w:ascii="Aptos Narrow" w:hAnsi="Aptos Narrow"/>
        </w:rPr>
        <w:t xml:space="preserve"> </w:t>
      </w:r>
    </w:p>
  </w:footnote>
  <w:footnote w:id="33">
    <w:p w14:paraId="7FF63BC0" w14:textId="77777777" w:rsidR="005C251B" w:rsidRPr="00480898" w:rsidRDefault="005C251B" w:rsidP="005C251B">
      <w:pPr>
        <w:pStyle w:val="Textpoznmkypodiarou"/>
        <w:rPr>
          <w:rFonts w:ascii="Aptos Narrow" w:hAnsi="Aptos Narrow"/>
        </w:rPr>
      </w:pPr>
      <w:r w:rsidRPr="00480898">
        <w:rPr>
          <w:rStyle w:val="Odkaznapoznmkupodiarou"/>
          <w:rFonts w:ascii="Aptos Narrow" w:hAnsi="Aptos Narrow"/>
        </w:rPr>
        <w:footnoteRef/>
      </w:r>
      <w:r w:rsidRPr="00480898">
        <w:rPr>
          <w:rFonts w:ascii="Aptos Narrow" w:hAnsi="Aptos Narrow"/>
        </w:rPr>
        <w:t xml:space="preserve"> </w:t>
      </w:r>
      <w:r w:rsidRPr="00480898">
        <w:rPr>
          <w:rFonts w:ascii="Aptos Narrow" w:hAnsi="Aptos Narrow"/>
        </w:rPr>
        <w:t>Triangulácia je proces overovania hodnotiacich zistení prostredníctvom kombinácie viacerých zdrojov informácií (pozorovanie, rozhovory, dokumenty a štatistické údaje) s cieľom zabezpečiť objektivitu, spoľahlivosť a vyváženosť hodnotenia.</w:t>
      </w:r>
    </w:p>
  </w:footnote>
  <w:footnote w:id="34">
    <w:p w14:paraId="27B440BA" w14:textId="77777777" w:rsidR="00110333" w:rsidRDefault="005C251B" w:rsidP="00110333">
      <w:pPr>
        <w:pStyle w:val="Textpoznmkypodiarou"/>
        <w:jc w:val="both"/>
        <w:rPr>
          <w:rFonts w:ascii="Aptos Narrow" w:hAnsi="Aptos Narrow"/>
        </w:rPr>
      </w:pPr>
      <w:r w:rsidRPr="00CC3761">
        <w:rPr>
          <w:rStyle w:val="Odkaznapoznmkupodiarou"/>
          <w:rFonts w:ascii="Aptos Narrow" w:hAnsi="Aptos Narrow"/>
        </w:rPr>
        <w:footnoteRef/>
      </w:r>
      <w:r w:rsidRPr="00CC3761">
        <w:rPr>
          <w:rFonts w:ascii="Aptos Narrow" w:hAnsi="Aptos Narrow"/>
        </w:rPr>
        <w:t xml:space="preserve"> </w:t>
      </w:r>
      <w:r w:rsidR="00CC3761" w:rsidRPr="00CC3761">
        <w:rPr>
          <w:rFonts w:ascii="Aptos Narrow" w:hAnsi="Aptos Narrow"/>
        </w:rPr>
        <w:t xml:space="preserve">INSPEÇÃO-GERAL DA EDUCAÇÃO E CIÊNCIA. </w:t>
      </w:r>
      <w:proofErr w:type="spellStart"/>
      <w:r w:rsidR="001869B1" w:rsidRPr="001869B1">
        <w:rPr>
          <w:rFonts w:ascii="Aptos Narrow" w:hAnsi="Aptos Narrow"/>
          <w:i/>
          <w:iCs/>
        </w:rPr>
        <w:t>Avaliação</w:t>
      </w:r>
      <w:proofErr w:type="spellEnd"/>
      <w:r w:rsidR="001869B1" w:rsidRPr="001869B1">
        <w:rPr>
          <w:rFonts w:ascii="Aptos Narrow" w:hAnsi="Aptos Narrow"/>
          <w:i/>
          <w:iCs/>
        </w:rPr>
        <w:t xml:space="preserve"> </w:t>
      </w:r>
      <w:proofErr w:type="spellStart"/>
      <w:r w:rsidR="001869B1" w:rsidRPr="001869B1">
        <w:rPr>
          <w:rFonts w:ascii="Aptos Narrow" w:hAnsi="Aptos Narrow"/>
          <w:i/>
          <w:iCs/>
        </w:rPr>
        <w:t>Externa</w:t>
      </w:r>
      <w:proofErr w:type="spellEnd"/>
      <w:r w:rsidR="001869B1" w:rsidRPr="001869B1">
        <w:rPr>
          <w:rFonts w:ascii="Aptos Narrow" w:hAnsi="Aptos Narrow"/>
          <w:i/>
          <w:iCs/>
        </w:rPr>
        <w:t xml:space="preserve"> das </w:t>
      </w:r>
      <w:proofErr w:type="spellStart"/>
      <w:r w:rsidR="001869B1" w:rsidRPr="001869B1">
        <w:rPr>
          <w:rFonts w:ascii="Aptos Narrow" w:hAnsi="Aptos Narrow"/>
          <w:i/>
          <w:iCs/>
        </w:rPr>
        <w:t>Escolas</w:t>
      </w:r>
      <w:proofErr w:type="spellEnd"/>
      <w:r w:rsidR="001869B1" w:rsidRPr="001869B1">
        <w:rPr>
          <w:rFonts w:ascii="Aptos Narrow" w:hAnsi="Aptos Narrow"/>
          <w:i/>
          <w:iCs/>
        </w:rPr>
        <w:t xml:space="preserve"> – 3.º </w:t>
      </w:r>
      <w:proofErr w:type="spellStart"/>
      <w:r w:rsidR="001869B1" w:rsidRPr="001869B1">
        <w:rPr>
          <w:rFonts w:ascii="Aptos Narrow" w:hAnsi="Aptos Narrow"/>
          <w:i/>
          <w:iCs/>
        </w:rPr>
        <w:t>Ciclo</w:t>
      </w:r>
      <w:proofErr w:type="spellEnd"/>
      <w:r w:rsidR="001869B1" w:rsidRPr="001869B1">
        <w:rPr>
          <w:rFonts w:ascii="Aptos Narrow" w:hAnsi="Aptos Narrow"/>
          <w:i/>
          <w:iCs/>
        </w:rPr>
        <w:t xml:space="preserve"> – </w:t>
      </w:r>
      <w:proofErr w:type="spellStart"/>
      <w:r w:rsidR="001869B1" w:rsidRPr="001869B1">
        <w:rPr>
          <w:rFonts w:ascii="Aptos Narrow" w:hAnsi="Aptos Narrow"/>
          <w:i/>
          <w:iCs/>
        </w:rPr>
        <w:t>Apresentação</w:t>
      </w:r>
      <w:proofErr w:type="spellEnd"/>
      <w:r w:rsidR="001869B1" w:rsidRPr="001869B1">
        <w:rPr>
          <w:rFonts w:ascii="Aptos Narrow" w:hAnsi="Aptos Narrow"/>
          <w:i/>
          <w:iCs/>
        </w:rPr>
        <w:t xml:space="preserve"> à </w:t>
      </w:r>
      <w:proofErr w:type="spellStart"/>
      <w:r w:rsidR="001869B1" w:rsidRPr="001869B1">
        <w:rPr>
          <w:rFonts w:ascii="Aptos Narrow" w:hAnsi="Aptos Narrow"/>
          <w:i/>
          <w:iCs/>
        </w:rPr>
        <w:t>Escola</w:t>
      </w:r>
      <w:proofErr w:type="spellEnd"/>
      <w:r w:rsidR="00CC3761" w:rsidRPr="00CC3761">
        <w:rPr>
          <w:rFonts w:ascii="Aptos Narrow" w:hAnsi="Aptos Narrow"/>
        </w:rPr>
        <w:t xml:space="preserve">. [online]. </w:t>
      </w:r>
      <w:r w:rsidR="00A73FD1">
        <w:rPr>
          <w:rFonts w:ascii="Aptos Narrow" w:hAnsi="Aptos Narrow"/>
        </w:rPr>
        <w:t>2019</w:t>
      </w:r>
      <w:r w:rsidR="00CC3761" w:rsidRPr="00CC3761">
        <w:rPr>
          <w:rFonts w:ascii="Aptos Narrow" w:hAnsi="Aptos Narrow"/>
        </w:rPr>
        <w:t>. [cit. 2026-0</w:t>
      </w:r>
      <w:r w:rsidR="00A73FD1">
        <w:rPr>
          <w:rFonts w:ascii="Aptos Narrow" w:hAnsi="Aptos Narrow"/>
        </w:rPr>
        <w:t>2</w:t>
      </w:r>
      <w:r w:rsidR="00CC3761" w:rsidRPr="00CC3761">
        <w:rPr>
          <w:rFonts w:ascii="Aptos Narrow" w:hAnsi="Aptos Narrow"/>
        </w:rPr>
        <w:t>-</w:t>
      </w:r>
      <w:r w:rsidR="00A73FD1">
        <w:rPr>
          <w:rFonts w:ascii="Aptos Narrow" w:hAnsi="Aptos Narrow"/>
        </w:rPr>
        <w:t>04</w:t>
      </w:r>
      <w:r w:rsidR="00CC3761" w:rsidRPr="00CC3761">
        <w:rPr>
          <w:rFonts w:ascii="Aptos Narrow" w:hAnsi="Aptos Narrow"/>
        </w:rPr>
        <w:t>]. Dostupné na internete:</w:t>
      </w:r>
    </w:p>
    <w:p w14:paraId="245F37A7" w14:textId="4923F98F" w:rsidR="005C251B" w:rsidRPr="00CC3761" w:rsidRDefault="00CC3761" w:rsidP="00110333">
      <w:pPr>
        <w:pStyle w:val="Textpoznmkypodiarou"/>
        <w:jc w:val="both"/>
        <w:rPr>
          <w:rFonts w:ascii="Aptos Narrow" w:hAnsi="Aptos Narrow"/>
        </w:rPr>
      </w:pPr>
      <w:r w:rsidRPr="00CC3761">
        <w:rPr>
          <w:rFonts w:ascii="Aptos Narrow" w:hAnsi="Aptos Narrow"/>
          <w:noProof/>
        </w:rPr>
        <w:t>&lt;</w:t>
      </w:r>
      <w:hyperlink r:id="rId23" w:history="1">
        <w:r w:rsidR="005C251B" w:rsidRPr="00CC3761">
          <w:rPr>
            <w:rStyle w:val="Hypertextovprepojenie"/>
            <w:rFonts w:ascii="Aptos Narrow" w:hAnsi="Aptos Narrow"/>
          </w:rPr>
          <w:t>https://www.igec.mec.pt/upload/AEE3_2018/AEE_3_Apresent_escola.pdf</w:t>
        </w:r>
      </w:hyperlink>
      <w:r w:rsidRPr="00CC3761">
        <w:rPr>
          <w:rFonts w:ascii="Aptos Narrow" w:hAnsi="Aptos Narrow"/>
        </w:rPr>
        <w:t>&gt;.</w:t>
      </w:r>
      <w:r w:rsidR="005C251B" w:rsidRPr="00CC3761">
        <w:rPr>
          <w:rFonts w:ascii="Aptos Narrow" w:hAnsi="Aptos Narrow"/>
        </w:rPr>
        <w:t xml:space="preserve"> </w:t>
      </w:r>
    </w:p>
  </w:footnote>
  <w:footnote w:id="35">
    <w:p w14:paraId="5E144D89" w14:textId="77777777" w:rsidR="00603F02" w:rsidRDefault="005C251B" w:rsidP="00603F02">
      <w:pPr>
        <w:pStyle w:val="SRIodrazkatext"/>
        <w:spacing w:after="0" w:line="240" w:lineRule="auto"/>
        <w:ind w:left="0" w:firstLine="0"/>
        <w:rPr>
          <w:sz w:val="20"/>
          <w:szCs w:val="20"/>
        </w:rPr>
      </w:pPr>
      <w:r w:rsidRPr="00603F02">
        <w:rPr>
          <w:rStyle w:val="Odkaznapoznmkupodiarou"/>
          <w:sz w:val="20"/>
          <w:szCs w:val="20"/>
        </w:rPr>
        <w:footnoteRef/>
      </w:r>
      <w:r w:rsidRPr="00603F02">
        <w:rPr>
          <w:sz w:val="20"/>
          <w:szCs w:val="20"/>
        </w:rPr>
        <w:t xml:space="preserve"> </w:t>
      </w:r>
      <w:r w:rsidR="00E94F99" w:rsidRPr="00603F02">
        <w:rPr>
          <w:sz w:val="20"/>
          <w:szCs w:val="20"/>
        </w:rPr>
        <w:t xml:space="preserve">INSPEÇÃO-GERAL DA EDUCAÇÃO E CIÊNCIA. </w:t>
      </w:r>
      <w:proofErr w:type="spellStart"/>
      <w:r w:rsidR="00E94F99" w:rsidRPr="00603F02">
        <w:rPr>
          <w:i/>
          <w:iCs/>
          <w:sz w:val="20"/>
          <w:szCs w:val="20"/>
        </w:rPr>
        <w:t>Avaliação</w:t>
      </w:r>
      <w:proofErr w:type="spellEnd"/>
      <w:r w:rsidR="00E94F99" w:rsidRPr="00603F02">
        <w:rPr>
          <w:i/>
          <w:iCs/>
          <w:sz w:val="20"/>
          <w:szCs w:val="20"/>
        </w:rPr>
        <w:t xml:space="preserve"> </w:t>
      </w:r>
      <w:proofErr w:type="spellStart"/>
      <w:r w:rsidR="00E94F99" w:rsidRPr="00603F02">
        <w:rPr>
          <w:i/>
          <w:iCs/>
          <w:sz w:val="20"/>
          <w:szCs w:val="20"/>
        </w:rPr>
        <w:t>Externa</w:t>
      </w:r>
      <w:proofErr w:type="spellEnd"/>
      <w:r w:rsidR="00E94F99" w:rsidRPr="00603F02">
        <w:rPr>
          <w:i/>
          <w:iCs/>
          <w:sz w:val="20"/>
          <w:szCs w:val="20"/>
        </w:rPr>
        <w:t xml:space="preserve"> das </w:t>
      </w:r>
      <w:proofErr w:type="spellStart"/>
      <w:r w:rsidR="00E94F99" w:rsidRPr="00603F02">
        <w:rPr>
          <w:i/>
          <w:iCs/>
          <w:sz w:val="20"/>
          <w:szCs w:val="20"/>
        </w:rPr>
        <w:t>Escolas</w:t>
      </w:r>
      <w:proofErr w:type="spellEnd"/>
      <w:r w:rsidR="00E94F99" w:rsidRPr="00603F02">
        <w:rPr>
          <w:i/>
          <w:iCs/>
          <w:sz w:val="20"/>
          <w:szCs w:val="20"/>
        </w:rPr>
        <w:t xml:space="preserve">. </w:t>
      </w:r>
      <w:proofErr w:type="spellStart"/>
      <w:r w:rsidR="00E94F99" w:rsidRPr="00603F02">
        <w:rPr>
          <w:i/>
          <w:iCs/>
          <w:sz w:val="20"/>
          <w:szCs w:val="20"/>
        </w:rPr>
        <w:t>Relatório</w:t>
      </w:r>
      <w:proofErr w:type="spellEnd"/>
      <w:r w:rsidR="00E94F99" w:rsidRPr="00603F02">
        <w:rPr>
          <w:i/>
          <w:iCs/>
          <w:sz w:val="20"/>
          <w:szCs w:val="20"/>
        </w:rPr>
        <w:t xml:space="preserve"> </w:t>
      </w:r>
      <w:proofErr w:type="spellStart"/>
      <w:r w:rsidR="00E94F99" w:rsidRPr="00603F02">
        <w:rPr>
          <w:i/>
          <w:iCs/>
          <w:sz w:val="20"/>
          <w:szCs w:val="20"/>
        </w:rPr>
        <w:t>global</w:t>
      </w:r>
      <w:proofErr w:type="spellEnd"/>
      <w:r w:rsidR="00E94F99" w:rsidRPr="00603F02">
        <w:rPr>
          <w:i/>
          <w:iCs/>
          <w:sz w:val="20"/>
          <w:szCs w:val="20"/>
        </w:rPr>
        <w:t xml:space="preserve"> 2022-2023 e 2023-2024</w:t>
      </w:r>
      <w:r w:rsidR="00E94F99" w:rsidRPr="00603F02">
        <w:rPr>
          <w:sz w:val="20"/>
          <w:szCs w:val="20"/>
        </w:rPr>
        <w:t>. [online]. 2025. [cit. 2026-0</w:t>
      </w:r>
      <w:r w:rsidR="003B6773" w:rsidRPr="00603F02">
        <w:rPr>
          <w:sz w:val="20"/>
          <w:szCs w:val="20"/>
        </w:rPr>
        <w:t>2</w:t>
      </w:r>
      <w:r w:rsidR="00E94F99" w:rsidRPr="00603F02">
        <w:rPr>
          <w:sz w:val="20"/>
          <w:szCs w:val="20"/>
        </w:rPr>
        <w:t>-</w:t>
      </w:r>
      <w:r w:rsidR="003B6773" w:rsidRPr="00603F02">
        <w:rPr>
          <w:sz w:val="20"/>
          <w:szCs w:val="20"/>
        </w:rPr>
        <w:t>04</w:t>
      </w:r>
      <w:r w:rsidR="00E94F99" w:rsidRPr="00603F02">
        <w:rPr>
          <w:sz w:val="20"/>
          <w:szCs w:val="20"/>
        </w:rPr>
        <w:t>]. Dostupné na internete:</w:t>
      </w:r>
    </w:p>
    <w:p w14:paraId="73E6C1BB" w14:textId="4BEF7AC1" w:rsidR="005C251B" w:rsidRPr="00603F02" w:rsidRDefault="00E94F99" w:rsidP="00603F02">
      <w:pPr>
        <w:pStyle w:val="SRIodrazkatext"/>
        <w:spacing w:after="0" w:line="240" w:lineRule="auto"/>
        <w:ind w:left="0" w:firstLine="0"/>
        <w:rPr>
          <w:sz w:val="20"/>
          <w:szCs w:val="20"/>
        </w:rPr>
      </w:pPr>
      <w:r w:rsidRPr="00603F02">
        <w:rPr>
          <w:noProof/>
          <w:sz w:val="20"/>
          <w:szCs w:val="20"/>
        </w:rPr>
        <w:t>&lt;</w:t>
      </w:r>
      <w:hyperlink r:id="rId24" w:history="1">
        <w:r w:rsidRPr="00603F02">
          <w:rPr>
            <w:rStyle w:val="Hypertextovprepojenie"/>
            <w:sz w:val="20"/>
            <w:szCs w:val="20"/>
          </w:rPr>
          <w:t>https://www.igec.mec.pt/upload/Relatorios/AEE_22-23_23-24.pdf</w:t>
        </w:r>
      </w:hyperlink>
      <w:r w:rsidRPr="00603F02">
        <w:rPr>
          <w:sz w:val="20"/>
          <w:szCs w:val="20"/>
        </w:rPr>
        <w:t>&gt;.</w:t>
      </w:r>
    </w:p>
  </w:footnote>
  <w:footnote w:id="36">
    <w:p w14:paraId="4D2192AB" w14:textId="77777777" w:rsidR="003468A1" w:rsidRPr="00603F02" w:rsidRDefault="00FD715A" w:rsidP="00603F02">
      <w:pPr>
        <w:pStyle w:val="Textpoznmkypodiarou"/>
        <w:jc w:val="both"/>
        <w:rPr>
          <w:rFonts w:ascii="Aptos Narrow" w:hAnsi="Aptos Narrow"/>
        </w:rPr>
      </w:pPr>
      <w:r w:rsidRPr="00603F02">
        <w:rPr>
          <w:rStyle w:val="Odkaznapoznmkupodiarou"/>
          <w:rFonts w:ascii="Aptos Narrow" w:hAnsi="Aptos Narrow"/>
        </w:rPr>
        <w:footnoteRef/>
      </w:r>
      <w:r w:rsidRPr="00603F02">
        <w:rPr>
          <w:rFonts w:ascii="Aptos Narrow" w:hAnsi="Aptos Narrow"/>
        </w:rPr>
        <w:t xml:space="preserve"> </w:t>
      </w:r>
      <w:r w:rsidRPr="00603F02">
        <w:rPr>
          <w:rFonts w:ascii="Aptos Narrow" w:hAnsi="Aptos Narrow"/>
        </w:rPr>
        <w:t xml:space="preserve">Hodnotiace správy sú dostupné na tejto stránke: </w:t>
      </w:r>
      <w:hyperlink r:id="rId25" w:history="1">
        <w:r w:rsidR="00495861" w:rsidRPr="00603F02">
          <w:rPr>
            <w:rStyle w:val="Hypertextovprepojenie"/>
            <w:rFonts w:ascii="Aptos Narrow" w:hAnsi="Aptos Narrow"/>
          </w:rPr>
          <w:t>https://igec-aee.site/index.php</w:t>
        </w:r>
      </w:hyperlink>
      <w:r w:rsidR="00495861" w:rsidRPr="00603F02">
        <w:rPr>
          <w:rFonts w:ascii="Aptos Narrow" w:hAnsi="Aptos Narrow"/>
        </w:rPr>
        <w:t>. Príklad hodnotiacej správy</w:t>
      </w:r>
      <w:r w:rsidR="003468A1" w:rsidRPr="00603F02">
        <w:rPr>
          <w:rFonts w:ascii="Aptos Narrow" w:hAnsi="Aptos Narrow"/>
        </w:rPr>
        <w:t xml:space="preserve"> za konkrétnu školu</w:t>
      </w:r>
      <w:r w:rsidR="00495861" w:rsidRPr="00603F02">
        <w:rPr>
          <w:rFonts w:ascii="Aptos Narrow" w:hAnsi="Aptos Narrow"/>
        </w:rPr>
        <w:t>:</w:t>
      </w:r>
    </w:p>
    <w:p w14:paraId="4B36748C" w14:textId="41C49F08" w:rsidR="00FD715A" w:rsidRPr="003468A1" w:rsidRDefault="003468A1" w:rsidP="00603F02">
      <w:pPr>
        <w:pStyle w:val="Textpoznmkypodiarou"/>
        <w:jc w:val="both"/>
        <w:rPr>
          <w:rFonts w:ascii="Aptos Narrow" w:hAnsi="Aptos Narrow"/>
        </w:rPr>
      </w:pPr>
      <w:hyperlink r:id="rId26" w:history="1">
        <w:r w:rsidRPr="00603F02">
          <w:rPr>
            <w:rStyle w:val="Hypertextovprepojenie"/>
            <w:rFonts w:ascii="Aptos Narrow" w:hAnsi="Aptos Narrow"/>
          </w:rPr>
          <w:t>https://www.igec.mec.pt/upload/PUBLICACOES/AEE/CASTELO_BRANCO/CASTELO_BRANCO_Covilha_AEE_ES_QuintaPalmeiras_2023-2024_R.pdf</w:t>
        </w:r>
      </w:hyperlink>
      <w:r w:rsidRPr="003468A1">
        <w:rPr>
          <w:rFonts w:ascii="Aptos Narrow" w:hAnsi="Aptos Narrow"/>
        </w:rPr>
        <w:t xml:space="preserve"> </w:t>
      </w:r>
      <w:r w:rsidR="00495861" w:rsidRPr="003468A1">
        <w:rPr>
          <w:rFonts w:ascii="Aptos Narrow" w:hAnsi="Aptos Narrow"/>
        </w:rPr>
        <w:t xml:space="preserve"> </w:t>
      </w:r>
    </w:p>
  </w:footnote>
  <w:footnote w:id="37">
    <w:p w14:paraId="7A618312" w14:textId="77777777" w:rsidR="00603F02" w:rsidRDefault="008F0B15" w:rsidP="00603F02">
      <w:pPr>
        <w:pStyle w:val="Textpoznmkypodiarou"/>
        <w:jc w:val="both"/>
        <w:rPr>
          <w:rFonts w:ascii="Aptos Narrow" w:hAnsi="Aptos Narrow"/>
        </w:rPr>
      </w:pPr>
      <w:r w:rsidRPr="00603F02">
        <w:rPr>
          <w:rStyle w:val="Odkaznapoznmkupodiarou"/>
          <w:rFonts w:ascii="Aptos Narrow" w:hAnsi="Aptos Narrow"/>
        </w:rPr>
        <w:footnoteRef/>
      </w:r>
      <w:r w:rsidRPr="00603F02">
        <w:rPr>
          <w:rFonts w:ascii="Aptos Narrow" w:hAnsi="Aptos Narrow"/>
        </w:rPr>
        <w:t xml:space="preserve"> </w:t>
      </w:r>
      <w:r w:rsidR="00033367" w:rsidRPr="00603F02">
        <w:rPr>
          <w:rFonts w:ascii="Aptos Narrow" w:hAnsi="Aptos Narrow"/>
        </w:rPr>
        <w:t xml:space="preserve">INSPEÇÃO-GERAL DA EDUCAÇÃO E CIÊNCIA. </w:t>
      </w:r>
      <w:proofErr w:type="spellStart"/>
      <w:r w:rsidR="00033367" w:rsidRPr="00603F02">
        <w:rPr>
          <w:rFonts w:ascii="Aptos Narrow" w:hAnsi="Aptos Narrow"/>
          <w:i/>
          <w:iCs/>
        </w:rPr>
        <w:t>Terceiro</w:t>
      </w:r>
      <w:proofErr w:type="spellEnd"/>
      <w:r w:rsidR="00033367" w:rsidRPr="00603F02">
        <w:rPr>
          <w:rFonts w:ascii="Aptos Narrow" w:hAnsi="Aptos Narrow"/>
          <w:i/>
          <w:iCs/>
        </w:rPr>
        <w:t xml:space="preserve"> </w:t>
      </w:r>
      <w:proofErr w:type="spellStart"/>
      <w:r w:rsidR="00033367" w:rsidRPr="00603F02">
        <w:rPr>
          <w:rFonts w:ascii="Aptos Narrow" w:hAnsi="Aptos Narrow"/>
          <w:i/>
          <w:iCs/>
        </w:rPr>
        <w:t>Ciclo</w:t>
      </w:r>
      <w:proofErr w:type="spellEnd"/>
      <w:r w:rsidR="00033367" w:rsidRPr="00603F02">
        <w:rPr>
          <w:rFonts w:ascii="Aptos Narrow" w:hAnsi="Aptos Narrow"/>
          <w:i/>
          <w:iCs/>
        </w:rPr>
        <w:t xml:space="preserve"> da </w:t>
      </w:r>
      <w:proofErr w:type="spellStart"/>
      <w:r w:rsidR="00033367" w:rsidRPr="00603F02">
        <w:rPr>
          <w:rFonts w:ascii="Aptos Narrow" w:hAnsi="Aptos Narrow"/>
          <w:i/>
          <w:iCs/>
        </w:rPr>
        <w:t>Avaliação</w:t>
      </w:r>
      <w:proofErr w:type="spellEnd"/>
      <w:r w:rsidR="00033367" w:rsidRPr="00603F02">
        <w:rPr>
          <w:rFonts w:ascii="Aptos Narrow" w:hAnsi="Aptos Narrow"/>
          <w:i/>
          <w:iCs/>
        </w:rPr>
        <w:t xml:space="preserve"> </w:t>
      </w:r>
      <w:proofErr w:type="spellStart"/>
      <w:r w:rsidR="00033367" w:rsidRPr="00603F02">
        <w:rPr>
          <w:rFonts w:ascii="Aptos Narrow" w:hAnsi="Aptos Narrow"/>
          <w:i/>
          <w:iCs/>
        </w:rPr>
        <w:t>Externa</w:t>
      </w:r>
      <w:proofErr w:type="spellEnd"/>
      <w:r w:rsidR="00033367" w:rsidRPr="00603F02">
        <w:rPr>
          <w:rFonts w:ascii="Aptos Narrow" w:hAnsi="Aptos Narrow"/>
          <w:i/>
          <w:iCs/>
        </w:rPr>
        <w:t xml:space="preserve"> das </w:t>
      </w:r>
      <w:proofErr w:type="spellStart"/>
      <w:r w:rsidR="00033367" w:rsidRPr="00603F02">
        <w:rPr>
          <w:rFonts w:ascii="Aptos Narrow" w:hAnsi="Aptos Narrow"/>
          <w:i/>
          <w:iCs/>
        </w:rPr>
        <w:t>Escolas</w:t>
      </w:r>
      <w:proofErr w:type="spellEnd"/>
      <w:r w:rsidR="00033367" w:rsidRPr="00603F02">
        <w:rPr>
          <w:rFonts w:ascii="Aptos Narrow" w:hAnsi="Aptos Narrow"/>
          <w:i/>
          <w:iCs/>
        </w:rPr>
        <w:t xml:space="preserve">: </w:t>
      </w:r>
      <w:proofErr w:type="spellStart"/>
      <w:r w:rsidR="00033367" w:rsidRPr="00603F02">
        <w:rPr>
          <w:rFonts w:ascii="Aptos Narrow" w:hAnsi="Aptos Narrow"/>
          <w:i/>
          <w:iCs/>
        </w:rPr>
        <w:t>Metodologia</w:t>
      </w:r>
      <w:proofErr w:type="spellEnd"/>
      <w:r w:rsidR="00033367" w:rsidRPr="00603F02">
        <w:rPr>
          <w:rFonts w:ascii="Aptos Narrow" w:hAnsi="Aptos Narrow"/>
        </w:rPr>
        <w:t>. [online]. 202</w:t>
      </w:r>
      <w:r w:rsidR="00211F43" w:rsidRPr="00603F02">
        <w:rPr>
          <w:rFonts w:ascii="Aptos Narrow" w:hAnsi="Aptos Narrow"/>
        </w:rPr>
        <w:t>2</w:t>
      </w:r>
      <w:r w:rsidR="00033367" w:rsidRPr="00603F02">
        <w:rPr>
          <w:rFonts w:ascii="Aptos Narrow" w:hAnsi="Aptos Narrow"/>
        </w:rPr>
        <w:t>. [cit. 2026-0</w:t>
      </w:r>
      <w:r w:rsidR="00211F43" w:rsidRPr="00603F02">
        <w:rPr>
          <w:rFonts w:ascii="Aptos Narrow" w:hAnsi="Aptos Narrow"/>
        </w:rPr>
        <w:t>2</w:t>
      </w:r>
      <w:r w:rsidR="00033367" w:rsidRPr="00603F02">
        <w:rPr>
          <w:rFonts w:ascii="Aptos Narrow" w:hAnsi="Aptos Narrow"/>
        </w:rPr>
        <w:t>-</w:t>
      </w:r>
      <w:r w:rsidR="00211F43" w:rsidRPr="00603F02">
        <w:rPr>
          <w:rFonts w:ascii="Aptos Narrow" w:hAnsi="Aptos Narrow"/>
        </w:rPr>
        <w:t>05</w:t>
      </w:r>
      <w:r w:rsidR="00033367" w:rsidRPr="00603F02">
        <w:rPr>
          <w:rFonts w:ascii="Aptos Narrow" w:hAnsi="Aptos Narrow"/>
        </w:rPr>
        <w:t>]. Dostupné na internete:</w:t>
      </w:r>
    </w:p>
    <w:p w14:paraId="039728F4" w14:textId="09EE2FF8" w:rsidR="008F0B15" w:rsidRPr="00603F02" w:rsidRDefault="00033367" w:rsidP="00603F02">
      <w:pPr>
        <w:pStyle w:val="Textpoznmkypodiarou"/>
        <w:jc w:val="both"/>
        <w:rPr>
          <w:rFonts w:ascii="Aptos Narrow" w:hAnsi="Aptos Narrow"/>
        </w:rPr>
      </w:pPr>
      <w:r w:rsidRPr="00603F02">
        <w:rPr>
          <w:rFonts w:ascii="Aptos Narrow" w:hAnsi="Aptos Narrow"/>
          <w:noProof/>
        </w:rPr>
        <w:t>&lt;</w:t>
      </w:r>
      <w:hyperlink r:id="rId27" w:history="1">
        <w:r w:rsidR="008F0B15" w:rsidRPr="00603F02">
          <w:rPr>
            <w:rStyle w:val="Hypertextovprepojenie"/>
            <w:rFonts w:ascii="Aptos Narrow" w:hAnsi="Aptos Narrow"/>
          </w:rPr>
          <w:t>https://www.igec.mec.pt/upload/AEE3_2018/AEE_3_Metodologia_I.pdf</w:t>
        </w:r>
      </w:hyperlink>
      <w:r w:rsidRPr="00603F02">
        <w:rPr>
          <w:rFonts w:ascii="Aptos Narrow" w:hAnsi="Aptos Narrow"/>
        </w:rPr>
        <w:t>&gt;.</w:t>
      </w:r>
      <w:r w:rsidR="008F0B15" w:rsidRPr="00603F02">
        <w:rPr>
          <w:rFonts w:ascii="Aptos Narrow" w:hAnsi="Aptos Narrow"/>
        </w:rPr>
        <w:t xml:space="preserve"> </w:t>
      </w:r>
    </w:p>
  </w:footnote>
  <w:footnote w:id="38">
    <w:p w14:paraId="1A844E8A" w14:textId="77777777" w:rsidR="00603F02" w:rsidRDefault="009F2706" w:rsidP="00603F02">
      <w:pPr>
        <w:pStyle w:val="Textpoznmkypodiarou"/>
        <w:jc w:val="both"/>
        <w:rPr>
          <w:rFonts w:ascii="Aptos Narrow" w:hAnsi="Aptos Narrow"/>
        </w:rPr>
      </w:pPr>
      <w:r w:rsidRPr="00603F02">
        <w:rPr>
          <w:rStyle w:val="Odkaznapoznmkupodiarou"/>
          <w:rFonts w:ascii="Aptos Narrow" w:hAnsi="Aptos Narrow"/>
        </w:rPr>
        <w:footnoteRef/>
      </w:r>
      <w:r w:rsidRPr="00603F02">
        <w:rPr>
          <w:rFonts w:ascii="Aptos Narrow" w:hAnsi="Aptos Narrow"/>
        </w:rPr>
        <w:t xml:space="preserve"> </w:t>
      </w:r>
      <w:r w:rsidR="003B6773" w:rsidRPr="00603F02">
        <w:rPr>
          <w:rFonts w:ascii="Aptos Narrow" w:hAnsi="Aptos Narrow"/>
        </w:rPr>
        <w:t xml:space="preserve">INSPEÇÃO-GERAL DA EDUCAÇÃO E CIÊNCIA. </w:t>
      </w:r>
      <w:proofErr w:type="spellStart"/>
      <w:r w:rsidR="003B6773" w:rsidRPr="00603F02">
        <w:rPr>
          <w:rFonts w:ascii="Aptos Narrow" w:hAnsi="Aptos Narrow"/>
          <w:i/>
          <w:iCs/>
        </w:rPr>
        <w:t>Avaliação</w:t>
      </w:r>
      <w:proofErr w:type="spellEnd"/>
      <w:r w:rsidR="003B6773" w:rsidRPr="00603F02">
        <w:rPr>
          <w:rFonts w:ascii="Aptos Narrow" w:hAnsi="Aptos Narrow"/>
          <w:i/>
          <w:iCs/>
        </w:rPr>
        <w:t xml:space="preserve"> </w:t>
      </w:r>
      <w:proofErr w:type="spellStart"/>
      <w:r w:rsidR="003B6773" w:rsidRPr="00603F02">
        <w:rPr>
          <w:rFonts w:ascii="Aptos Narrow" w:hAnsi="Aptos Narrow"/>
          <w:i/>
          <w:iCs/>
        </w:rPr>
        <w:t>Externa</w:t>
      </w:r>
      <w:proofErr w:type="spellEnd"/>
      <w:r w:rsidR="003B6773" w:rsidRPr="00603F02">
        <w:rPr>
          <w:rFonts w:ascii="Aptos Narrow" w:hAnsi="Aptos Narrow"/>
          <w:i/>
          <w:iCs/>
        </w:rPr>
        <w:t xml:space="preserve"> das </w:t>
      </w:r>
      <w:proofErr w:type="spellStart"/>
      <w:r w:rsidR="003B6773" w:rsidRPr="00603F02">
        <w:rPr>
          <w:rFonts w:ascii="Aptos Narrow" w:hAnsi="Aptos Narrow"/>
          <w:i/>
          <w:iCs/>
        </w:rPr>
        <w:t>Escolas</w:t>
      </w:r>
      <w:proofErr w:type="spellEnd"/>
      <w:r w:rsidR="003B6773" w:rsidRPr="00603F02">
        <w:rPr>
          <w:rFonts w:ascii="Aptos Narrow" w:hAnsi="Aptos Narrow"/>
          <w:i/>
          <w:iCs/>
        </w:rPr>
        <w:t xml:space="preserve">. </w:t>
      </w:r>
      <w:proofErr w:type="spellStart"/>
      <w:r w:rsidR="003B6773" w:rsidRPr="00603F02">
        <w:rPr>
          <w:rFonts w:ascii="Aptos Narrow" w:hAnsi="Aptos Narrow"/>
          <w:i/>
          <w:iCs/>
        </w:rPr>
        <w:t>Relatório</w:t>
      </w:r>
      <w:proofErr w:type="spellEnd"/>
      <w:r w:rsidR="003B6773" w:rsidRPr="00603F02">
        <w:rPr>
          <w:rFonts w:ascii="Aptos Narrow" w:hAnsi="Aptos Narrow"/>
          <w:i/>
          <w:iCs/>
        </w:rPr>
        <w:t xml:space="preserve"> </w:t>
      </w:r>
      <w:proofErr w:type="spellStart"/>
      <w:r w:rsidR="003B6773" w:rsidRPr="00603F02">
        <w:rPr>
          <w:rFonts w:ascii="Aptos Narrow" w:hAnsi="Aptos Narrow"/>
          <w:i/>
          <w:iCs/>
        </w:rPr>
        <w:t>global</w:t>
      </w:r>
      <w:proofErr w:type="spellEnd"/>
      <w:r w:rsidR="003B6773" w:rsidRPr="00603F02">
        <w:rPr>
          <w:rFonts w:ascii="Aptos Narrow" w:hAnsi="Aptos Narrow"/>
          <w:i/>
          <w:iCs/>
        </w:rPr>
        <w:t xml:space="preserve"> 2022-2023 e 2023-2024</w:t>
      </w:r>
      <w:r w:rsidR="003B6773" w:rsidRPr="00603F02">
        <w:rPr>
          <w:rFonts w:ascii="Aptos Narrow" w:hAnsi="Aptos Narrow"/>
        </w:rPr>
        <w:t>. [online]. 2025. [cit. 2026-01-30]. Dostupné na internete:</w:t>
      </w:r>
    </w:p>
    <w:p w14:paraId="1AEF4ED1" w14:textId="60C5C073" w:rsidR="009F2706" w:rsidRPr="003B6773" w:rsidRDefault="003B6773" w:rsidP="00603F02">
      <w:pPr>
        <w:pStyle w:val="Textpoznmkypodiarou"/>
        <w:jc w:val="both"/>
        <w:rPr>
          <w:rFonts w:ascii="Aptos Narrow" w:hAnsi="Aptos Narrow"/>
        </w:rPr>
      </w:pPr>
      <w:r w:rsidRPr="00603F02">
        <w:rPr>
          <w:rFonts w:ascii="Aptos Narrow" w:hAnsi="Aptos Narrow"/>
          <w:noProof/>
        </w:rPr>
        <w:t>&lt;</w:t>
      </w:r>
      <w:hyperlink r:id="rId28" w:history="1">
        <w:r w:rsidRPr="00603F02">
          <w:rPr>
            <w:rStyle w:val="Hypertextovprepojenie"/>
            <w:rFonts w:ascii="Aptos Narrow" w:hAnsi="Aptos Narrow"/>
          </w:rPr>
          <w:t>https://www.igec.mec.pt/upload/Relatorios/AEE_22-23_23-24.pdf</w:t>
        </w:r>
      </w:hyperlink>
      <w:r w:rsidRPr="00603F02">
        <w:rPr>
          <w:rFonts w:ascii="Aptos Narrow" w:hAnsi="Aptos Narrow"/>
        </w:rPr>
        <w:t>&gt;.</w:t>
      </w:r>
      <w:r w:rsidR="009F2706" w:rsidRPr="003B6773">
        <w:rPr>
          <w:rFonts w:ascii="Aptos Narrow" w:hAnsi="Aptos Narrow"/>
        </w:rPr>
        <w:t xml:space="preserve"> </w:t>
      </w:r>
    </w:p>
  </w:footnote>
  <w:footnote w:id="39">
    <w:p w14:paraId="17C3B3CF" w14:textId="12BDEAB2" w:rsidR="005256A5" w:rsidRPr="00877F30" w:rsidRDefault="005256A5" w:rsidP="005256A5">
      <w:pPr>
        <w:pStyle w:val="Textpoznmkypodiarou"/>
        <w:jc w:val="both"/>
        <w:rPr>
          <w:rFonts w:ascii="Aptos Narrow" w:hAnsi="Aptos Narrow"/>
        </w:rPr>
      </w:pPr>
      <w:r w:rsidRPr="00877F30">
        <w:rPr>
          <w:rStyle w:val="Odkaznapoznmkupodiarou"/>
          <w:rFonts w:ascii="Aptos Narrow" w:hAnsi="Aptos Narrow"/>
        </w:rPr>
        <w:footnoteRef/>
      </w:r>
      <w:r w:rsidRPr="00877F30">
        <w:rPr>
          <w:rFonts w:ascii="Aptos Narrow" w:hAnsi="Aptos Narrow"/>
        </w:rPr>
        <w:t xml:space="preserve"> </w:t>
      </w:r>
      <w:r w:rsidRPr="00877F30">
        <w:rPr>
          <w:rFonts w:ascii="Aptos Narrow" w:hAnsi="Aptos Narrow"/>
        </w:rPr>
        <w:t>Regionálne organizačné jednotky generálneho inšpektorátu predstavujú interné jednotky, ktoré plánujú, koordinujú a riadia výkon externého hodnotenia škôl, vrátane rozdelenia hodnotiacich tímov a organizačného zabezpečenia hodnotení. Sú zodpovedné za konkrétne územné oblasti Portugalska.</w:t>
      </w:r>
    </w:p>
  </w:footnote>
  <w:footnote w:id="40">
    <w:p w14:paraId="4A774FE0" w14:textId="0B7518A1" w:rsidR="00877F30" w:rsidRPr="00877F30" w:rsidRDefault="00877F30" w:rsidP="00877F30">
      <w:pPr>
        <w:pStyle w:val="Textpoznmkypodiarou"/>
        <w:jc w:val="both"/>
        <w:rPr>
          <w:rFonts w:ascii="Aptos Narrow" w:hAnsi="Aptos Narrow"/>
        </w:rPr>
      </w:pPr>
      <w:r w:rsidRPr="00877F30">
        <w:rPr>
          <w:rStyle w:val="Odkaznapoznmkupodiarou"/>
          <w:rFonts w:ascii="Aptos Narrow" w:hAnsi="Aptos Narrow"/>
        </w:rPr>
        <w:footnoteRef/>
      </w:r>
      <w:r w:rsidRPr="00877F30">
        <w:rPr>
          <w:rFonts w:ascii="Aptos Narrow" w:hAnsi="Aptos Narrow"/>
        </w:rPr>
        <w:t xml:space="preserve"> </w:t>
      </w:r>
      <w:r w:rsidRPr="00877F30">
        <w:rPr>
          <w:rFonts w:ascii="Aptos Narrow" w:hAnsi="Aptos Narrow"/>
        </w:rPr>
        <w:t>V portugalskom systéme je základnou hodnotenou jednotkou často tzv. „združenie škôl“, teda jeden riadiaci a právny celok, pod ktorý patrí viacero materských, základných a prípadne aj stredných škôl; externé hodnotenie sa realizuje za celý tento celok a je ukončené jednou spoločnou hodnotiacou správou.</w:t>
      </w:r>
    </w:p>
  </w:footnote>
  <w:footnote w:id="41">
    <w:p w14:paraId="0ACD0F35" w14:textId="77777777" w:rsidR="005C251B" w:rsidRPr="00480898" w:rsidRDefault="005C251B" w:rsidP="005C251B">
      <w:pPr>
        <w:pStyle w:val="Textpoznmkypodiarou"/>
        <w:rPr>
          <w:rFonts w:ascii="Aptos Narrow" w:hAnsi="Aptos Narrow"/>
        </w:rPr>
      </w:pPr>
      <w:r w:rsidRPr="00877F30">
        <w:rPr>
          <w:rStyle w:val="Odkaznapoznmkupodiarou"/>
          <w:rFonts w:ascii="Aptos Narrow" w:hAnsi="Aptos Narrow"/>
        </w:rPr>
        <w:footnoteRef/>
      </w:r>
      <w:r w:rsidRPr="00877F30">
        <w:rPr>
          <w:rFonts w:ascii="Aptos Narrow" w:hAnsi="Aptos Narrow"/>
        </w:rPr>
        <w:t xml:space="preserve"> </w:t>
      </w:r>
      <w:r w:rsidRPr="00877F30">
        <w:rPr>
          <w:rFonts w:ascii="Aptos Narrow" w:hAnsi="Aptos Narrow"/>
        </w:rPr>
        <w:t>S dohodou o pridružení alebo sponzorstve uzavretou so štátom.</w:t>
      </w:r>
    </w:p>
  </w:footnote>
  <w:footnote w:id="42">
    <w:p w14:paraId="77CD1E8C" w14:textId="77777777" w:rsidR="005C251B" w:rsidRPr="00480898" w:rsidRDefault="005C251B" w:rsidP="005C251B">
      <w:pPr>
        <w:pStyle w:val="Textpoznmkypodiarou"/>
        <w:rPr>
          <w:rFonts w:ascii="Aptos Narrow" w:hAnsi="Aptos Narrow"/>
        </w:rPr>
      </w:pPr>
      <w:r w:rsidRPr="00480898">
        <w:rPr>
          <w:rStyle w:val="Odkaznapoznmkupodiarou"/>
          <w:rFonts w:ascii="Aptos Narrow" w:hAnsi="Aptos Narrow"/>
        </w:rPr>
        <w:footnoteRef/>
      </w:r>
      <w:r w:rsidRPr="00480898">
        <w:rPr>
          <w:rFonts w:ascii="Aptos Narrow" w:hAnsi="Aptos Narrow"/>
        </w:rPr>
        <w:t xml:space="preserve"> </w:t>
      </w:r>
      <w:r w:rsidRPr="00480898">
        <w:rPr>
          <w:rFonts w:ascii="Aptos Narrow" w:hAnsi="Aptos Narrow"/>
        </w:rPr>
        <w:t xml:space="preserve">Pilotný projekt – príprava tretieho cyklu </w:t>
      </w:r>
      <w:r w:rsidRPr="00480898">
        <w:rPr>
          <w:rFonts w:ascii="Aptos Narrow" w:hAnsi="Aptos Narrow"/>
          <w:spacing w:val="-5"/>
        </w:rPr>
        <w:t>AEE.</w:t>
      </w:r>
    </w:p>
  </w:footnote>
  <w:footnote w:id="43">
    <w:p w14:paraId="5DC6C35C" w14:textId="7D5554A9" w:rsidR="003F4BB2" w:rsidRPr="00D13209" w:rsidRDefault="003F4BB2" w:rsidP="00523484">
      <w:pPr>
        <w:pStyle w:val="Textpoznmkypodiarou"/>
        <w:jc w:val="both"/>
        <w:rPr>
          <w:rFonts w:ascii="Aptos Narrow" w:hAnsi="Aptos Narrow"/>
          <w:i/>
          <w:iCs/>
        </w:rPr>
      </w:pPr>
      <w:r w:rsidRPr="00480898">
        <w:rPr>
          <w:rStyle w:val="Odkaznapoznmkupodiarou"/>
          <w:rFonts w:ascii="Aptos Narrow" w:hAnsi="Aptos Narrow"/>
        </w:rPr>
        <w:footnoteRef/>
      </w:r>
      <w:r w:rsidRPr="00480898">
        <w:rPr>
          <w:rFonts w:ascii="Aptos Narrow" w:hAnsi="Aptos Narrow"/>
        </w:rPr>
        <w:t xml:space="preserve"> </w:t>
      </w:r>
      <w:r w:rsidR="005554A5" w:rsidRPr="003B6773">
        <w:rPr>
          <w:rFonts w:ascii="Aptos Narrow" w:hAnsi="Aptos Narrow"/>
        </w:rPr>
        <w:t xml:space="preserve">INSPEÇÃO-GERAL DA EDUCAÇÃO E CIÊNCIA. </w:t>
      </w:r>
      <w:proofErr w:type="spellStart"/>
      <w:r w:rsidR="00D13209" w:rsidRPr="00D13209">
        <w:rPr>
          <w:rFonts w:ascii="Aptos Narrow" w:hAnsi="Aptos Narrow"/>
          <w:i/>
          <w:iCs/>
        </w:rPr>
        <w:t>Avaliação</w:t>
      </w:r>
      <w:proofErr w:type="spellEnd"/>
      <w:r w:rsidR="00D13209" w:rsidRPr="00D13209">
        <w:rPr>
          <w:rFonts w:ascii="Aptos Narrow" w:hAnsi="Aptos Narrow"/>
          <w:i/>
          <w:iCs/>
        </w:rPr>
        <w:t xml:space="preserve"> </w:t>
      </w:r>
      <w:proofErr w:type="spellStart"/>
      <w:r w:rsidR="00D13209" w:rsidRPr="00D13209">
        <w:rPr>
          <w:rFonts w:ascii="Aptos Narrow" w:hAnsi="Aptos Narrow"/>
          <w:i/>
          <w:iCs/>
        </w:rPr>
        <w:t>Externa</w:t>
      </w:r>
      <w:proofErr w:type="spellEnd"/>
      <w:r w:rsidR="00D13209" w:rsidRPr="00D13209">
        <w:rPr>
          <w:rFonts w:ascii="Aptos Narrow" w:hAnsi="Aptos Narrow"/>
          <w:i/>
          <w:iCs/>
        </w:rPr>
        <w:t xml:space="preserve"> das </w:t>
      </w:r>
      <w:proofErr w:type="spellStart"/>
      <w:r w:rsidR="00D13209" w:rsidRPr="00D13209">
        <w:rPr>
          <w:rFonts w:ascii="Aptos Narrow" w:hAnsi="Aptos Narrow"/>
          <w:i/>
          <w:iCs/>
        </w:rPr>
        <w:t>Escolas</w:t>
      </w:r>
      <w:proofErr w:type="spellEnd"/>
      <w:r w:rsidR="00D13209">
        <w:rPr>
          <w:rFonts w:ascii="Aptos Narrow" w:hAnsi="Aptos Narrow"/>
          <w:i/>
          <w:iCs/>
        </w:rPr>
        <w:t xml:space="preserve">: </w:t>
      </w:r>
      <w:proofErr w:type="spellStart"/>
      <w:r w:rsidR="00D13209" w:rsidRPr="00D13209">
        <w:rPr>
          <w:rFonts w:ascii="Aptos Narrow" w:hAnsi="Aptos Narrow"/>
          <w:i/>
          <w:iCs/>
        </w:rPr>
        <w:t>Quadro</w:t>
      </w:r>
      <w:proofErr w:type="spellEnd"/>
      <w:r w:rsidR="00D13209" w:rsidRPr="00D13209">
        <w:rPr>
          <w:rFonts w:ascii="Aptos Narrow" w:hAnsi="Aptos Narrow"/>
          <w:i/>
          <w:iCs/>
        </w:rPr>
        <w:t xml:space="preserve"> de </w:t>
      </w:r>
      <w:proofErr w:type="spellStart"/>
      <w:r w:rsidR="00D13209" w:rsidRPr="00D13209">
        <w:rPr>
          <w:rFonts w:ascii="Aptos Narrow" w:hAnsi="Aptos Narrow"/>
          <w:i/>
          <w:iCs/>
        </w:rPr>
        <w:t>referência</w:t>
      </w:r>
      <w:proofErr w:type="spellEnd"/>
      <w:r w:rsidR="005554A5" w:rsidRPr="003B6773">
        <w:rPr>
          <w:rFonts w:ascii="Aptos Narrow" w:hAnsi="Aptos Narrow"/>
        </w:rPr>
        <w:t>. [online]. 202</w:t>
      </w:r>
      <w:r w:rsidR="00D13209">
        <w:rPr>
          <w:rFonts w:ascii="Aptos Narrow" w:hAnsi="Aptos Narrow"/>
        </w:rPr>
        <w:t>3</w:t>
      </w:r>
      <w:r w:rsidR="005554A5" w:rsidRPr="003B6773">
        <w:rPr>
          <w:rFonts w:ascii="Aptos Narrow" w:hAnsi="Aptos Narrow"/>
        </w:rPr>
        <w:t>. [cit. 2026-0</w:t>
      </w:r>
      <w:r w:rsidR="005554A5">
        <w:rPr>
          <w:rFonts w:ascii="Aptos Narrow" w:hAnsi="Aptos Narrow"/>
        </w:rPr>
        <w:t>2</w:t>
      </w:r>
      <w:r w:rsidR="005554A5" w:rsidRPr="003B6773">
        <w:rPr>
          <w:rFonts w:ascii="Aptos Narrow" w:hAnsi="Aptos Narrow"/>
        </w:rPr>
        <w:t>-</w:t>
      </w:r>
      <w:r w:rsidR="00642727">
        <w:rPr>
          <w:rFonts w:ascii="Aptos Narrow" w:hAnsi="Aptos Narrow"/>
        </w:rPr>
        <w:t>12</w:t>
      </w:r>
      <w:r w:rsidR="005554A5" w:rsidRPr="003B6773">
        <w:rPr>
          <w:rFonts w:ascii="Aptos Narrow" w:hAnsi="Aptos Narrow"/>
        </w:rPr>
        <w:t xml:space="preserve">]. Dostupné na internete: </w:t>
      </w:r>
      <w:r w:rsidR="005554A5" w:rsidRPr="003B6773">
        <w:rPr>
          <w:rFonts w:ascii="Aptos Narrow" w:hAnsi="Aptos Narrow"/>
          <w:noProof/>
        </w:rPr>
        <w:t>&lt;</w:t>
      </w:r>
      <w:hyperlink r:id="rId29" w:history="1">
        <w:r w:rsidRPr="00480898">
          <w:rPr>
            <w:rStyle w:val="Hypertextovprepojenie"/>
            <w:rFonts w:ascii="Aptos Narrow" w:hAnsi="Aptos Narrow"/>
          </w:rPr>
          <w:t>https://www.igec.mec.pt/upload/AEE3/AEE_QR_2023.pdf</w:t>
        </w:r>
      </w:hyperlink>
      <w:r w:rsidR="005554A5" w:rsidRPr="003B6773">
        <w:rPr>
          <w:rFonts w:ascii="Aptos Narrow" w:hAnsi="Aptos Narrow"/>
        </w:rPr>
        <w:t>&gt;.</w:t>
      </w:r>
      <w:r w:rsidRPr="00480898">
        <w:rPr>
          <w:rFonts w:ascii="Aptos Narrow" w:hAnsi="Aptos Narrow"/>
        </w:rPr>
        <w:t xml:space="preserve"> </w:t>
      </w:r>
    </w:p>
  </w:footnote>
  <w:footnote w:id="44">
    <w:p w14:paraId="2D4188A6" w14:textId="77777777" w:rsidR="003F4BB2" w:rsidRPr="00480898" w:rsidRDefault="003F4BB2" w:rsidP="008F1C3C">
      <w:pPr>
        <w:pStyle w:val="Textpoznmkypodiarou"/>
        <w:jc w:val="both"/>
        <w:rPr>
          <w:rFonts w:ascii="Aptos Narrow" w:hAnsi="Aptos Narrow"/>
        </w:rPr>
      </w:pPr>
      <w:r w:rsidRPr="00480898">
        <w:rPr>
          <w:rStyle w:val="Odkaznapoznmkupodiarou"/>
          <w:rFonts w:ascii="Aptos Narrow" w:hAnsi="Aptos Narrow"/>
        </w:rPr>
        <w:footnoteRef/>
      </w:r>
      <w:r w:rsidRPr="00480898">
        <w:rPr>
          <w:rFonts w:ascii="Aptos Narrow" w:hAnsi="Aptos Narrow"/>
        </w:rPr>
        <w:t xml:space="preserve"> </w:t>
      </w:r>
      <w:proofErr w:type="spellStart"/>
      <w:r w:rsidRPr="00480898">
        <w:rPr>
          <w:rFonts w:ascii="Aptos Narrow" w:hAnsi="Aptos Narrow"/>
        </w:rPr>
        <w:t>Equipa</w:t>
      </w:r>
      <w:proofErr w:type="spellEnd"/>
      <w:r w:rsidRPr="00480898">
        <w:rPr>
          <w:rFonts w:ascii="Aptos Narrow" w:hAnsi="Aptos Narrow"/>
        </w:rPr>
        <w:t xml:space="preserve"> </w:t>
      </w:r>
      <w:proofErr w:type="spellStart"/>
      <w:r w:rsidRPr="00480898">
        <w:rPr>
          <w:rFonts w:ascii="Aptos Narrow" w:hAnsi="Aptos Narrow"/>
        </w:rPr>
        <w:t>Multidisciplinar</w:t>
      </w:r>
      <w:proofErr w:type="spellEnd"/>
      <w:r w:rsidRPr="00480898">
        <w:rPr>
          <w:rFonts w:ascii="Aptos Narrow" w:hAnsi="Aptos Narrow"/>
        </w:rPr>
        <w:t xml:space="preserve"> de </w:t>
      </w:r>
      <w:proofErr w:type="spellStart"/>
      <w:r w:rsidRPr="00480898">
        <w:rPr>
          <w:rFonts w:ascii="Aptos Narrow" w:hAnsi="Aptos Narrow"/>
        </w:rPr>
        <w:t>Apoio</w:t>
      </w:r>
      <w:proofErr w:type="spellEnd"/>
      <w:r w:rsidRPr="00480898">
        <w:rPr>
          <w:rFonts w:ascii="Aptos Narrow" w:hAnsi="Aptos Narrow"/>
        </w:rPr>
        <w:t xml:space="preserve"> à </w:t>
      </w:r>
      <w:proofErr w:type="spellStart"/>
      <w:r w:rsidRPr="00480898">
        <w:rPr>
          <w:rFonts w:ascii="Aptos Narrow" w:hAnsi="Aptos Narrow"/>
        </w:rPr>
        <w:t>Educação</w:t>
      </w:r>
      <w:proofErr w:type="spellEnd"/>
      <w:r w:rsidRPr="00480898">
        <w:rPr>
          <w:rFonts w:ascii="Aptos Narrow" w:hAnsi="Aptos Narrow"/>
        </w:rPr>
        <w:t xml:space="preserve"> </w:t>
      </w:r>
      <w:proofErr w:type="spellStart"/>
      <w:r w:rsidRPr="00480898">
        <w:rPr>
          <w:rFonts w:ascii="Aptos Narrow" w:hAnsi="Aptos Narrow"/>
        </w:rPr>
        <w:t>Inclusiva</w:t>
      </w:r>
      <w:proofErr w:type="spellEnd"/>
      <w:r w:rsidRPr="00480898">
        <w:rPr>
          <w:rFonts w:ascii="Aptos Narrow" w:hAnsi="Aptos Narrow"/>
        </w:rPr>
        <w:t xml:space="preserve"> – Multidisciplinárny tím na podporu inkluzívneho vzdelávania: tím odborníkov v škole, ktorý podporuje inklúziu žiakov s rôznymi potrebami, navrhuje a monitoruje opatrenia na podporu ich učenia a zapojenia, spolupracuje s učiteľmi, odborníkmi a rodičmi, aby všetci žiaci mali rovnaké príležitosti na vzdelávanie.</w:t>
      </w:r>
    </w:p>
    <w:p w14:paraId="4624152E" w14:textId="77777777" w:rsidR="003F4BB2" w:rsidRPr="00480898" w:rsidRDefault="003F4BB2" w:rsidP="003F4BB2">
      <w:pPr>
        <w:pStyle w:val="Textpoznmkypodiarou"/>
        <w:rPr>
          <w:rFonts w:ascii="Aptos Narrow" w:hAnsi="Aptos Narrow"/>
        </w:rPr>
      </w:pPr>
    </w:p>
  </w:footnote>
  <w:footnote w:id="45">
    <w:p w14:paraId="54E4BF54" w14:textId="362BA628" w:rsidR="00531215" w:rsidRPr="00531215" w:rsidRDefault="00531215" w:rsidP="00531215">
      <w:pPr>
        <w:pStyle w:val="Textpoznmkypodiarou"/>
        <w:jc w:val="both"/>
        <w:rPr>
          <w:rFonts w:ascii="Aptos Narrow" w:hAnsi="Aptos Narrow"/>
        </w:rPr>
      </w:pPr>
      <w:r w:rsidRPr="00531215">
        <w:rPr>
          <w:rStyle w:val="Odkaznapoznmkupodiarou"/>
          <w:rFonts w:ascii="Aptos Narrow" w:hAnsi="Aptos Narrow"/>
        </w:rPr>
        <w:footnoteRef/>
      </w:r>
      <w:r w:rsidRPr="00531215">
        <w:rPr>
          <w:rFonts w:ascii="Aptos Narrow" w:hAnsi="Aptos Narrow"/>
        </w:rPr>
        <w:t xml:space="preserve"> </w:t>
      </w:r>
      <w:proofErr w:type="spellStart"/>
      <w:r w:rsidRPr="00531215">
        <w:rPr>
          <w:rFonts w:ascii="Aptos Narrow" w:hAnsi="Aptos Narrow"/>
        </w:rPr>
        <w:t>Deontologické</w:t>
      </w:r>
      <w:proofErr w:type="spellEnd"/>
      <w:r w:rsidRPr="00531215">
        <w:rPr>
          <w:rFonts w:ascii="Aptos Narrow" w:hAnsi="Aptos Narrow"/>
        </w:rPr>
        <w:t xml:space="preserve"> princípy označujú profesijné a etické povinnosti inšpektorov, najmä nestrannosť, objektivitu, dôvernosť a ochranu citlivých informácií.</w:t>
      </w:r>
    </w:p>
  </w:footnote>
  <w:footnote w:id="46">
    <w:p w14:paraId="07AA520F" w14:textId="5ACD71ED" w:rsidR="00D86A25" w:rsidRPr="00D86A25" w:rsidRDefault="00D86A25" w:rsidP="00D86A25">
      <w:pPr>
        <w:pStyle w:val="Textpoznmkypodiarou"/>
        <w:jc w:val="both"/>
        <w:rPr>
          <w:rFonts w:ascii="Aptos Narrow" w:hAnsi="Aptos Narrow"/>
        </w:rPr>
      </w:pPr>
      <w:r w:rsidRPr="00D86A25">
        <w:rPr>
          <w:rStyle w:val="Odkaznapoznmkupodiarou"/>
          <w:rFonts w:ascii="Aptos Narrow" w:hAnsi="Aptos Narrow"/>
        </w:rPr>
        <w:footnoteRef/>
      </w:r>
      <w:r w:rsidRPr="00D86A25">
        <w:rPr>
          <w:rFonts w:ascii="Aptos Narrow" w:hAnsi="Aptos Narrow"/>
        </w:rPr>
        <w:t xml:space="preserve"> </w:t>
      </w:r>
      <w:r w:rsidRPr="00D86A25">
        <w:rPr>
          <w:rFonts w:ascii="Aptos Narrow" w:hAnsi="Aptos Narrow"/>
        </w:rPr>
        <w:t>Inovačné plány (</w:t>
      </w:r>
      <w:proofErr w:type="spellStart"/>
      <w:r w:rsidRPr="00D86A25">
        <w:rPr>
          <w:rFonts w:ascii="Aptos Narrow" w:hAnsi="Aptos Narrow"/>
        </w:rPr>
        <w:t>Planos</w:t>
      </w:r>
      <w:proofErr w:type="spellEnd"/>
      <w:r w:rsidRPr="00D86A25">
        <w:rPr>
          <w:rFonts w:ascii="Aptos Narrow" w:hAnsi="Aptos Narrow"/>
        </w:rPr>
        <w:t xml:space="preserve"> de </w:t>
      </w:r>
      <w:proofErr w:type="spellStart"/>
      <w:r w:rsidRPr="00D86A25">
        <w:rPr>
          <w:rFonts w:ascii="Aptos Narrow" w:hAnsi="Aptos Narrow"/>
        </w:rPr>
        <w:t>Inovação</w:t>
      </w:r>
      <w:proofErr w:type="spellEnd"/>
      <w:r w:rsidRPr="00D86A25">
        <w:rPr>
          <w:rFonts w:ascii="Aptos Narrow" w:hAnsi="Aptos Narrow"/>
        </w:rPr>
        <w:t xml:space="preserve">) sú školské strategické a pedagogické dokumenty vypracúvané v rámci autonómie školy, zamerané na zavádzanie </w:t>
      </w:r>
      <w:proofErr w:type="spellStart"/>
      <w:r w:rsidRPr="00D86A25">
        <w:rPr>
          <w:rFonts w:ascii="Aptos Narrow" w:hAnsi="Aptos Narrow"/>
        </w:rPr>
        <w:t>kurikulárnych</w:t>
      </w:r>
      <w:proofErr w:type="spellEnd"/>
      <w:r w:rsidRPr="00D86A25">
        <w:rPr>
          <w:rFonts w:ascii="Aptos Narrow" w:hAnsi="Aptos Narrow"/>
        </w:rPr>
        <w:t xml:space="preserve"> a pedagogických inovácií, podporu učenia sa, inklúzie a rovnosti príležitostí. Ich obsah vychádza z identifikovaných potrieb školy, výsledkov sebahodnotenia a národných politík v oblasti </w:t>
      </w:r>
      <w:proofErr w:type="spellStart"/>
      <w:r w:rsidRPr="00D86A25">
        <w:rPr>
          <w:rFonts w:ascii="Aptos Narrow" w:hAnsi="Aptos Narrow"/>
        </w:rPr>
        <w:t>kurikulárnej</w:t>
      </w:r>
      <w:proofErr w:type="spellEnd"/>
      <w:r w:rsidRPr="00D86A25">
        <w:rPr>
          <w:rFonts w:ascii="Aptos Narrow" w:hAnsi="Aptos Narrow"/>
        </w:rPr>
        <w:t xml:space="preserve"> flexibility a inkluzívneho vzdelávania.</w:t>
      </w:r>
    </w:p>
  </w:footnote>
  <w:footnote w:id="47">
    <w:p w14:paraId="714D6D7C" w14:textId="77777777" w:rsidR="003F4BB2" w:rsidRPr="00480898" w:rsidRDefault="003F4BB2" w:rsidP="00D82513">
      <w:pPr>
        <w:pStyle w:val="Textpoznmkypodiarou"/>
        <w:jc w:val="both"/>
        <w:rPr>
          <w:rFonts w:ascii="Aptos Narrow" w:hAnsi="Aptos Narrow"/>
        </w:rPr>
      </w:pPr>
      <w:r w:rsidRPr="00480898">
        <w:rPr>
          <w:rStyle w:val="Odkaznapoznmkupodiarou"/>
          <w:rFonts w:ascii="Aptos Narrow" w:hAnsi="Aptos Narrow"/>
        </w:rPr>
        <w:footnoteRef/>
      </w:r>
      <w:r w:rsidRPr="00480898">
        <w:rPr>
          <w:rFonts w:ascii="Aptos Narrow" w:hAnsi="Aptos Narrow"/>
        </w:rPr>
        <w:t xml:space="preserve"> </w:t>
      </w:r>
      <w:proofErr w:type="spellStart"/>
      <w:r w:rsidRPr="00480898">
        <w:rPr>
          <w:rFonts w:ascii="Aptos Narrow" w:hAnsi="Aptos Narrow"/>
        </w:rPr>
        <w:t>Formatívne</w:t>
      </w:r>
      <w:proofErr w:type="spellEnd"/>
      <w:r w:rsidRPr="00480898">
        <w:rPr>
          <w:rFonts w:ascii="Aptos Narrow" w:hAnsi="Aptos Narrow"/>
        </w:rPr>
        <w:t xml:space="preserve"> hodnotenie: hodnotenie počas procesu učenia, ktorého cieľom je pomôcť žiakovi sa zlepšiť. </w:t>
      </w:r>
      <w:proofErr w:type="spellStart"/>
      <w:r w:rsidRPr="00480898">
        <w:rPr>
          <w:rFonts w:ascii="Aptos Narrow" w:hAnsi="Aptos Narrow"/>
        </w:rPr>
        <w:t>Sumatívne</w:t>
      </w:r>
      <w:proofErr w:type="spellEnd"/>
      <w:r w:rsidRPr="00480898">
        <w:rPr>
          <w:rFonts w:ascii="Aptos Narrow" w:hAnsi="Aptos Narrow"/>
        </w:rPr>
        <w:t xml:space="preserve"> hodnotenie: hodnotenie na konci určitého obdobia učenia sa, ktoré sumarizuje, čo sa žiak naučil.</w:t>
      </w:r>
    </w:p>
  </w:footnote>
  <w:footnote w:id="48">
    <w:p w14:paraId="426E1DD7" w14:textId="21E1F176" w:rsidR="003F4BB2" w:rsidRPr="00480898" w:rsidRDefault="003F4BB2" w:rsidP="00D82513">
      <w:pPr>
        <w:pStyle w:val="Textpoznmkypodiarou"/>
        <w:jc w:val="both"/>
        <w:rPr>
          <w:rFonts w:ascii="Aptos Narrow" w:hAnsi="Aptos Narrow"/>
        </w:rPr>
      </w:pPr>
      <w:r w:rsidRPr="00480898">
        <w:rPr>
          <w:rStyle w:val="Odkaznapoznmkupodiarou"/>
          <w:rFonts w:ascii="Aptos Narrow" w:hAnsi="Aptos Narrow"/>
        </w:rPr>
        <w:footnoteRef/>
      </w:r>
      <w:r w:rsidRPr="00480898">
        <w:rPr>
          <w:rFonts w:ascii="Aptos Narrow" w:hAnsi="Aptos Narrow"/>
        </w:rPr>
        <w:t xml:space="preserve"> </w:t>
      </w:r>
      <w:r w:rsidRPr="00480898">
        <w:rPr>
          <w:rFonts w:ascii="Aptos Narrow" w:hAnsi="Aptos Narrow"/>
        </w:rPr>
        <w:t xml:space="preserve">RIPA – </w:t>
      </w:r>
      <w:proofErr w:type="spellStart"/>
      <w:r w:rsidRPr="00480898">
        <w:rPr>
          <w:rFonts w:ascii="Aptos Narrow" w:hAnsi="Aptos Narrow"/>
        </w:rPr>
        <w:t>Relatório</w:t>
      </w:r>
      <w:proofErr w:type="spellEnd"/>
      <w:r w:rsidRPr="00480898">
        <w:rPr>
          <w:rFonts w:ascii="Aptos Narrow" w:hAnsi="Aptos Narrow"/>
        </w:rPr>
        <w:t xml:space="preserve"> </w:t>
      </w:r>
      <w:proofErr w:type="spellStart"/>
      <w:r w:rsidRPr="00480898">
        <w:rPr>
          <w:rFonts w:ascii="Aptos Narrow" w:hAnsi="Aptos Narrow"/>
        </w:rPr>
        <w:t>Individual</w:t>
      </w:r>
      <w:proofErr w:type="spellEnd"/>
      <w:r w:rsidRPr="00480898">
        <w:rPr>
          <w:rFonts w:ascii="Aptos Narrow" w:hAnsi="Aptos Narrow"/>
        </w:rPr>
        <w:t xml:space="preserve"> de </w:t>
      </w:r>
      <w:proofErr w:type="spellStart"/>
      <w:r w:rsidRPr="00480898">
        <w:rPr>
          <w:rFonts w:ascii="Aptos Narrow" w:hAnsi="Aptos Narrow"/>
        </w:rPr>
        <w:t>Provas</w:t>
      </w:r>
      <w:proofErr w:type="spellEnd"/>
      <w:r w:rsidRPr="00480898">
        <w:rPr>
          <w:rFonts w:ascii="Aptos Narrow" w:hAnsi="Aptos Narrow"/>
        </w:rPr>
        <w:t xml:space="preserve"> de </w:t>
      </w:r>
      <w:proofErr w:type="spellStart"/>
      <w:r w:rsidRPr="00480898">
        <w:rPr>
          <w:rFonts w:ascii="Aptos Narrow" w:hAnsi="Aptos Narrow"/>
        </w:rPr>
        <w:t>Aferição</w:t>
      </w:r>
      <w:proofErr w:type="spellEnd"/>
      <w:r w:rsidRPr="00480898">
        <w:rPr>
          <w:rFonts w:ascii="Aptos Narrow" w:hAnsi="Aptos Narrow"/>
        </w:rPr>
        <w:t xml:space="preserve"> (Individuálna správa z overovacích/diagnostických testov</w:t>
      </w:r>
      <w:r w:rsidR="001B4F5C" w:rsidRPr="00480898">
        <w:rPr>
          <w:rFonts w:ascii="Aptos Narrow" w:hAnsi="Aptos Narrow"/>
        </w:rPr>
        <w:t>)</w:t>
      </w:r>
      <w:r w:rsidRPr="00480898">
        <w:rPr>
          <w:rFonts w:ascii="Aptos Narrow" w:hAnsi="Aptos Narrow"/>
        </w:rPr>
        <w:t xml:space="preserve">. REPA – </w:t>
      </w:r>
      <w:proofErr w:type="spellStart"/>
      <w:r w:rsidRPr="00480898">
        <w:rPr>
          <w:rFonts w:ascii="Aptos Narrow" w:hAnsi="Aptos Narrow"/>
        </w:rPr>
        <w:t>Relatório</w:t>
      </w:r>
      <w:proofErr w:type="spellEnd"/>
      <w:r w:rsidRPr="00480898">
        <w:rPr>
          <w:rFonts w:ascii="Aptos Narrow" w:hAnsi="Aptos Narrow"/>
        </w:rPr>
        <w:t xml:space="preserve"> de </w:t>
      </w:r>
      <w:proofErr w:type="spellStart"/>
      <w:r w:rsidRPr="00480898">
        <w:rPr>
          <w:rFonts w:ascii="Aptos Narrow" w:hAnsi="Aptos Narrow"/>
        </w:rPr>
        <w:t>Escola</w:t>
      </w:r>
      <w:proofErr w:type="spellEnd"/>
      <w:r w:rsidRPr="00480898">
        <w:rPr>
          <w:rFonts w:ascii="Aptos Narrow" w:hAnsi="Aptos Narrow"/>
        </w:rPr>
        <w:t xml:space="preserve"> das </w:t>
      </w:r>
      <w:proofErr w:type="spellStart"/>
      <w:r w:rsidRPr="00480898">
        <w:rPr>
          <w:rFonts w:ascii="Aptos Narrow" w:hAnsi="Aptos Narrow"/>
        </w:rPr>
        <w:t>Provas</w:t>
      </w:r>
      <w:proofErr w:type="spellEnd"/>
      <w:r w:rsidRPr="00480898">
        <w:rPr>
          <w:rFonts w:ascii="Aptos Narrow" w:hAnsi="Aptos Narrow"/>
        </w:rPr>
        <w:t xml:space="preserve"> de </w:t>
      </w:r>
      <w:proofErr w:type="spellStart"/>
      <w:r w:rsidRPr="00480898">
        <w:rPr>
          <w:rFonts w:ascii="Aptos Narrow" w:hAnsi="Aptos Narrow"/>
        </w:rPr>
        <w:t>Aferição</w:t>
      </w:r>
      <w:proofErr w:type="spellEnd"/>
      <w:r w:rsidRPr="00480898">
        <w:rPr>
          <w:rFonts w:ascii="Aptos Narrow" w:hAnsi="Aptos Narrow"/>
        </w:rPr>
        <w:t xml:space="preserve"> (Školská správa z overovacích/diagnostických testov).</w:t>
      </w:r>
    </w:p>
    <w:p w14:paraId="157B9B3F" w14:textId="77777777" w:rsidR="003F4BB2" w:rsidRPr="00480898" w:rsidRDefault="003F4BB2" w:rsidP="003F4BB2">
      <w:pPr>
        <w:pStyle w:val="Textpoznmkypodiarou"/>
        <w:rPr>
          <w:rFonts w:ascii="Aptos Narrow" w:hAnsi="Aptos Narrow"/>
        </w:rPr>
      </w:pPr>
    </w:p>
    <w:p w14:paraId="41FF8712" w14:textId="77777777" w:rsidR="003F4BB2" w:rsidRPr="00480898" w:rsidRDefault="003F4BB2" w:rsidP="003F4BB2">
      <w:pPr>
        <w:pStyle w:val="Textpoznmkypodiarou"/>
        <w:rPr>
          <w:rFonts w:ascii="Aptos Narrow" w:hAnsi="Aptos Narrow"/>
        </w:rPr>
      </w:pPr>
    </w:p>
  </w:footnote>
  <w:footnote w:id="49">
    <w:p w14:paraId="02ED8673" w14:textId="77777777" w:rsidR="003F4BB2" w:rsidRPr="00480898" w:rsidRDefault="003F4BB2" w:rsidP="00944A43">
      <w:pPr>
        <w:pStyle w:val="Textpoznmkypodiarou"/>
        <w:jc w:val="both"/>
        <w:rPr>
          <w:rFonts w:ascii="Aptos Narrow" w:hAnsi="Aptos Narrow"/>
        </w:rPr>
      </w:pPr>
      <w:r w:rsidRPr="00480898">
        <w:rPr>
          <w:rStyle w:val="Odkaznapoznmkupodiarou"/>
          <w:rFonts w:ascii="Aptos Narrow" w:hAnsi="Aptos Narrow"/>
        </w:rPr>
        <w:footnoteRef/>
      </w:r>
      <w:r w:rsidRPr="00480898">
        <w:rPr>
          <w:rFonts w:ascii="Aptos Narrow" w:hAnsi="Aptos Narrow"/>
        </w:rPr>
        <w:t xml:space="preserve"> </w:t>
      </w:r>
      <w:r w:rsidRPr="00480898">
        <w:rPr>
          <w:rFonts w:ascii="Aptos Narrow" w:hAnsi="Aptos Narrow"/>
        </w:rPr>
        <w:t>Tieto ukazovatele by sa mali vyhodnocovať porovnaním s celoštátnymi priemermi u žiakov v podobnom socioekonomickom kontexte alebo s podobným školským prospechom, kedykoľvek je to možné. Rovnako by sa malo prihliadať na vývoj týchto ukazovateľov v každej škole za posledné roky.</w:t>
      </w:r>
    </w:p>
  </w:footnote>
  <w:footnote w:id="50">
    <w:p w14:paraId="7675DA9C" w14:textId="77777777" w:rsidR="00BC0037" w:rsidRDefault="00FE2766" w:rsidP="00BC0037">
      <w:pPr>
        <w:pStyle w:val="Textpoznmkypodiarou"/>
        <w:jc w:val="both"/>
        <w:rPr>
          <w:rFonts w:ascii="Aptos Narrow" w:hAnsi="Aptos Narrow"/>
        </w:rPr>
      </w:pPr>
      <w:r w:rsidRPr="003B6773">
        <w:rPr>
          <w:rStyle w:val="Odkaznapoznmkupodiarou"/>
          <w:rFonts w:ascii="Aptos Narrow" w:hAnsi="Aptos Narrow"/>
        </w:rPr>
        <w:footnoteRef/>
      </w:r>
      <w:r w:rsidRPr="003B6773">
        <w:rPr>
          <w:rFonts w:ascii="Aptos Narrow" w:hAnsi="Aptos Narrow"/>
        </w:rPr>
        <w:t xml:space="preserve"> </w:t>
      </w:r>
      <w:r w:rsidR="003B6773" w:rsidRPr="003B6773">
        <w:rPr>
          <w:rFonts w:ascii="Aptos Narrow" w:hAnsi="Aptos Narrow"/>
        </w:rPr>
        <w:t xml:space="preserve">INSPEÇÃO-GERAL DA EDUCAÇÃO E CIÊNCIA. </w:t>
      </w:r>
      <w:proofErr w:type="spellStart"/>
      <w:r w:rsidR="003B6773" w:rsidRPr="003B6773">
        <w:rPr>
          <w:rFonts w:ascii="Aptos Narrow" w:hAnsi="Aptos Narrow"/>
          <w:i/>
          <w:iCs/>
        </w:rPr>
        <w:t>Avaliação</w:t>
      </w:r>
      <w:proofErr w:type="spellEnd"/>
      <w:r w:rsidR="003B6773" w:rsidRPr="003B6773">
        <w:rPr>
          <w:rFonts w:ascii="Aptos Narrow" w:hAnsi="Aptos Narrow"/>
          <w:i/>
          <w:iCs/>
        </w:rPr>
        <w:t xml:space="preserve"> </w:t>
      </w:r>
      <w:proofErr w:type="spellStart"/>
      <w:r w:rsidR="003B6773" w:rsidRPr="003B6773">
        <w:rPr>
          <w:rFonts w:ascii="Aptos Narrow" w:hAnsi="Aptos Narrow"/>
          <w:i/>
          <w:iCs/>
        </w:rPr>
        <w:t>Externa</w:t>
      </w:r>
      <w:proofErr w:type="spellEnd"/>
      <w:r w:rsidR="003B6773" w:rsidRPr="003B6773">
        <w:rPr>
          <w:rFonts w:ascii="Aptos Narrow" w:hAnsi="Aptos Narrow"/>
          <w:i/>
          <w:iCs/>
        </w:rPr>
        <w:t xml:space="preserve"> das </w:t>
      </w:r>
      <w:proofErr w:type="spellStart"/>
      <w:r w:rsidR="003B6773" w:rsidRPr="003B6773">
        <w:rPr>
          <w:rFonts w:ascii="Aptos Narrow" w:hAnsi="Aptos Narrow"/>
          <w:i/>
          <w:iCs/>
        </w:rPr>
        <w:t>Escolas</w:t>
      </w:r>
      <w:proofErr w:type="spellEnd"/>
      <w:r w:rsidR="003B6773" w:rsidRPr="003B6773">
        <w:rPr>
          <w:rFonts w:ascii="Aptos Narrow" w:hAnsi="Aptos Narrow"/>
          <w:i/>
          <w:iCs/>
        </w:rPr>
        <w:t xml:space="preserve">. </w:t>
      </w:r>
      <w:proofErr w:type="spellStart"/>
      <w:r w:rsidR="003B6773" w:rsidRPr="003B6773">
        <w:rPr>
          <w:rFonts w:ascii="Aptos Narrow" w:hAnsi="Aptos Narrow"/>
          <w:i/>
          <w:iCs/>
        </w:rPr>
        <w:t>Relatório</w:t>
      </w:r>
      <w:proofErr w:type="spellEnd"/>
      <w:r w:rsidR="003B6773" w:rsidRPr="003B6773">
        <w:rPr>
          <w:rFonts w:ascii="Aptos Narrow" w:hAnsi="Aptos Narrow"/>
          <w:i/>
          <w:iCs/>
        </w:rPr>
        <w:t xml:space="preserve"> </w:t>
      </w:r>
      <w:proofErr w:type="spellStart"/>
      <w:r w:rsidR="003B6773" w:rsidRPr="003B6773">
        <w:rPr>
          <w:rFonts w:ascii="Aptos Narrow" w:hAnsi="Aptos Narrow"/>
          <w:i/>
          <w:iCs/>
        </w:rPr>
        <w:t>global</w:t>
      </w:r>
      <w:proofErr w:type="spellEnd"/>
      <w:r w:rsidR="003B6773" w:rsidRPr="003B6773">
        <w:rPr>
          <w:rFonts w:ascii="Aptos Narrow" w:hAnsi="Aptos Narrow"/>
          <w:i/>
          <w:iCs/>
        </w:rPr>
        <w:t xml:space="preserve"> 2022-2023 e 2023-2024</w:t>
      </w:r>
      <w:r w:rsidR="003B6773" w:rsidRPr="003B6773">
        <w:rPr>
          <w:rFonts w:ascii="Aptos Narrow" w:hAnsi="Aptos Narrow"/>
        </w:rPr>
        <w:t>. [online]. 2025. [cit. 2026-02-0</w:t>
      </w:r>
      <w:r w:rsidR="00BA586B">
        <w:rPr>
          <w:rFonts w:ascii="Aptos Narrow" w:hAnsi="Aptos Narrow"/>
        </w:rPr>
        <w:t>6</w:t>
      </w:r>
      <w:r w:rsidR="003B6773" w:rsidRPr="003B6773">
        <w:rPr>
          <w:rFonts w:ascii="Aptos Narrow" w:hAnsi="Aptos Narrow"/>
        </w:rPr>
        <w:t>]. Dostupné na internete:</w:t>
      </w:r>
    </w:p>
    <w:p w14:paraId="40F35A35" w14:textId="22508D42" w:rsidR="00FE2766" w:rsidRPr="003B6773" w:rsidRDefault="003B6773" w:rsidP="00BC0037">
      <w:pPr>
        <w:pStyle w:val="Textpoznmkypodiarou"/>
        <w:jc w:val="both"/>
        <w:rPr>
          <w:rFonts w:ascii="Aptos Narrow" w:hAnsi="Aptos Narrow"/>
        </w:rPr>
      </w:pPr>
      <w:r w:rsidRPr="003B6773">
        <w:rPr>
          <w:rFonts w:ascii="Aptos Narrow" w:hAnsi="Aptos Narrow"/>
          <w:noProof/>
        </w:rPr>
        <w:t>&lt;</w:t>
      </w:r>
      <w:hyperlink r:id="rId30" w:history="1">
        <w:r w:rsidRPr="003B6773">
          <w:rPr>
            <w:rStyle w:val="Hypertextovprepojenie"/>
            <w:rFonts w:ascii="Aptos Narrow" w:hAnsi="Aptos Narrow"/>
          </w:rPr>
          <w:t>https://www.igec.mec.pt/upload/Relatorios/AEE_22-23_23-24.pdf</w:t>
        </w:r>
      </w:hyperlink>
      <w:r w:rsidRPr="003B6773">
        <w:rPr>
          <w:rFonts w:ascii="Aptos Narrow" w:hAnsi="Aptos Narrow"/>
        </w:rPr>
        <w:t>&gt;.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4"/>
      <w:gridCol w:w="3024"/>
      <w:gridCol w:w="3024"/>
    </w:tblGrid>
    <w:tr w:rsidR="000C7FA4" w14:paraId="10ACB1AF" w14:textId="77777777" w:rsidTr="15FE4F3E">
      <w:tc>
        <w:tcPr>
          <w:tcW w:w="3024" w:type="dxa"/>
        </w:tcPr>
        <w:p w14:paraId="181D662A" w14:textId="0131BF0E" w:rsidR="000C7FA4" w:rsidRDefault="000C7FA4" w:rsidP="15FE4F3E">
          <w:pPr>
            <w:pStyle w:val="Hlavika"/>
            <w:ind w:left="-115"/>
          </w:pPr>
        </w:p>
      </w:tc>
      <w:tc>
        <w:tcPr>
          <w:tcW w:w="3024" w:type="dxa"/>
        </w:tcPr>
        <w:p w14:paraId="433A8E10" w14:textId="1F50C09C" w:rsidR="000C7FA4" w:rsidRDefault="000C7FA4" w:rsidP="15FE4F3E">
          <w:pPr>
            <w:pStyle w:val="Hlavika"/>
            <w:jc w:val="center"/>
          </w:pPr>
        </w:p>
      </w:tc>
      <w:tc>
        <w:tcPr>
          <w:tcW w:w="3024" w:type="dxa"/>
        </w:tcPr>
        <w:p w14:paraId="044A6601" w14:textId="58D67843" w:rsidR="000C7FA4" w:rsidRDefault="000C7FA4" w:rsidP="15FE4F3E">
          <w:pPr>
            <w:pStyle w:val="Hlavika"/>
            <w:ind w:right="-115"/>
            <w:jc w:val="right"/>
          </w:pPr>
        </w:p>
      </w:tc>
    </w:tr>
  </w:tbl>
  <w:p w14:paraId="5C1E66F2" w14:textId="6BD11ED3" w:rsidR="000C7FA4" w:rsidRDefault="000C7FA4" w:rsidP="15FE4F3E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4"/>
      <w:gridCol w:w="3024"/>
      <w:gridCol w:w="3024"/>
    </w:tblGrid>
    <w:tr w:rsidR="000C7FA4" w14:paraId="152C4D4C" w14:textId="77777777" w:rsidTr="15FE4F3E">
      <w:tc>
        <w:tcPr>
          <w:tcW w:w="3024" w:type="dxa"/>
        </w:tcPr>
        <w:p w14:paraId="3DC60CC9" w14:textId="12623F30" w:rsidR="000C7FA4" w:rsidRDefault="000C7FA4" w:rsidP="15FE4F3E">
          <w:pPr>
            <w:pStyle w:val="Hlavika"/>
            <w:ind w:left="-115"/>
          </w:pPr>
        </w:p>
      </w:tc>
      <w:tc>
        <w:tcPr>
          <w:tcW w:w="3024" w:type="dxa"/>
        </w:tcPr>
        <w:p w14:paraId="6CFFE2A4" w14:textId="758F82C8" w:rsidR="000C7FA4" w:rsidRDefault="000C7FA4" w:rsidP="15FE4F3E">
          <w:pPr>
            <w:pStyle w:val="Hlavika"/>
            <w:jc w:val="center"/>
          </w:pPr>
        </w:p>
      </w:tc>
      <w:tc>
        <w:tcPr>
          <w:tcW w:w="3024" w:type="dxa"/>
        </w:tcPr>
        <w:p w14:paraId="107A7DFE" w14:textId="01CCF06C" w:rsidR="000C7FA4" w:rsidRDefault="000C7FA4" w:rsidP="15FE4F3E">
          <w:pPr>
            <w:pStyle w:val="Hlavika"/>
            <w:ind w:right="-115"/>
            <w:jc w:val="right"/>
          </w:pPr>
        </w:p>
      </w:tc>
    </w:tr>
  </w:tbl>
  <w:p w14:paraId="6A4E60FC" w14:textId="639E7745" w:rsidR="000C7FA4" w:rsidRDefault="000C7FA4" w:rsidP="15FE4F3E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</w:abstractNum>
  <w:abstractNum w:abstractNumId="1" w15:restartNumberingAfterBreak="0">
    <w:nsid w:val="014571FB"/>
    <w:multiLevelType w:val="hybridMultilevel"/>
    <w:tmpl w:val="9E1E7DE6"/>
    <w:lvl w:ilvl="0" w:tplc="5DA866E4">
      <w:start w:val="1"/>
      <w:numFmt w:val="decimal"/>
      <w:pStyle w:val="Icislovanietext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2442F0"/>
    <w:multiLevelType w:val="hybridMultilevel"/>
    <w:tmpl w:val="4AD0A27C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A77A7B"/>
    <w:multiLevelType w:val="multilevel"/>
    <w:tmpl w:val="01BAA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2E244E0"/>
    <w:multiLevelType w:val="multilevel"/>
    <w:tmpl w:val="F56824CA"/>
    <w:lvl w:ilvl="0">
      <w:start w:val="2"/>
      <w:numFmt w:val="decimal"/>
      <w:pStyle w:val="Nadpis1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1144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04781A89"/>
    <w:multiLevelType w:val="hybridMultilevel"/>
    <w:tmpl w:val="39F8639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DD4B34"/>
    <w:multiLevelType w:val="multilevel"/>
    <w:tmpl w:val="9A703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7306C33"/>
    <w:multiLevelType w:val="hybridMultilevel"/>
    <w:tmpl w:val="7908A7F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03179E"/>
    <w:multiLevelType w:val="multilevel"/>
    <w:tmpl w:val="01FC595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88164B7"/>
    <w:multiLevelType w:val="hybridMultilevel"/>
    <w:tmpl w:val="6A60478C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8D63420"/>
    <w:multiLevelType w:val="multilevel"/>
    <w:tmpl w:val="FA94940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A5512EC"/>
    <w:multiLevelType w:val="multilevel"/>
    <w:tmpl w:val="1CAA19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CAD6F32"/>
    <w:multiLevelType w:val="multilevel"/>
    <w:tmpl w:val="4A10D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CB05C3A"/>
    <w:multiLevelType w:val="hybridMultilevel"/>
    <w:tmpl w:val="7DDA8BC2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D32AC8"/>
    <w:multiLevelType w:val="multilevel"/>
    <w:tmpl w:val="06E25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DD55E1D"/>
    <w:multiLevelType w:val="multilevel"/>
    <w:tmpl w:val="AFF4C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E185166"/>
    <w:multiLevelType w:val="hybridMultilevel"/>
    <w:tmpl w:val="0E067AAC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F3F2985"/>
    <w:multiLevelType w:val="hybridMultilevel"/>
    <w:tmpl w:val="1E227644"/>
    <w:lvl w:ilvl="0" w:tplc="041B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0AA0118"/>
    <w:multiLevelType w:val="multilevel"/>
    <w:tmpl w:val="3F809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1383B95"/>
    <w:multiLevelType w:val="hybridMultilevel"/>
    <w:tmpl w:val="0BAAC4A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1940A72"/>
    <w:multiLevelType w:val="hybridMultilevel"/>
    <w:tmpl w:val="C84C8B6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2992A95"/>
    <w:multiLevelType w:val="multilevel"/>
    <w:tmpl w:val="87C4D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12DD6EE8"/>
    <w:multiLevelType w:val="multilevel"/>
    <w:tmpl w:val="F0BAA54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13D16118"/>
    <w:multiLevelType w:val="multilevel"/>
    <w:tmpl w:val="52C029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3D45395"/>
    <w:multiLevelType w:val="multilevel"/>
    <w:tmpl w:val="8646A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4F05EB1"/>
    <w:multiLevelType w:val="multilevel"/>
    <w:tmpl w:val="711A85D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150091D3"/>
    <w:multiLevelType w:val="hybridMultilevel"/>
    <w:tmpl w:val="00000000"/>
    <w:lvl w:ilvl="0" w:tplc="C5386E10">
      <w:numFmt w:val="bullet"/>
      <w:lvlText w:val="•"/>
      <w:lvlJc w:val="left"/>
      <w:pPr>
        <w:ind w:left="132" w:hanging="132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1" w:tplc="C37AC390">
      <w:numFmt w:val="bullet"/>
      <w:lvlText w:val="•"/>
      <w:lvlJc w:val="left"/>
      <w:pPr>
        <w:ind w:left="275" w:hanging="132"/>
      </w:pPr>
      <w:rPr>
        <w:rFonts w:hint="default"/>
        <w:lang w:val="pt-PT" w:eastAsia="en-US" w:bidi="ar-SA"/>
      </w:rPr>
    </w:lvl>
    <w:lvl w:ilvl="2" w:tplc="18024380">
      <w:numFmt w:val="bullet"/>
      <w:lvlText w:val="•"/>
      <w:lvlJc w:val="left"/>
      <w:pPr>
        <w:ind w:left="410" w:hanging="132"/>
      </w:pPr>
      <w:rPr>
        <w:rFonts w:hint="default"/>
        <w:lang w:val="pt-PT" w:eastAsia="en-US" w:bidi="ar-SA"/>
      </w:rPr>
    </w:lvl>
    <w:lvl w:ilvl="3" w:tplc="F00EF83E">
      <w:numFmt w:val="bullet"/>
      <w:lvlText w:val="•"/>
      <w:lvlJc w:val="left"/>
      <w:pPr>
        <w:ind w:left="545" w:hanging="132"/>
      </w:pPr>
      <w:rPr>
        <w:rFonts w:hint="default"/>
        <w:lang w:val="pt-PT" w:eastAsia="en-US" w:bidi="ar-SA"/>
      </w:rPr>
    </w:lvl>
    <w:lvl w:ilvl="4" w:tplc="F34E7C20">
      <w:numFmt w:val="bullet"/>
      <w:lvlText w:val="•"/>
      <w:lvlJc w:val="left"/>
      <w:pPr>
        <w:ind w:left="680" w:hanging="132"/>
      </w:pPr>
      <w:rPr>
        <w:rFonts w:hint="default"/>
        <w:lang w:val="pt-PT" w:eastAsia="en-US" w:bidi="ar-SA"/>
      </w:rPr>
    </w:lvl>
    <w:lvl w:ilvl="5" w:tplc="7E248FEE">
      <w:numFmt w:val="bullet"/>
      <w:lvlText w:val="•"/>
      <w:lvlJc w:val="left"/>
      <w:pPr>
        <w:ind w:left="815" w:hanging="132"/>
      </w:pPr>
      <w:rPr>
        <w:rFonts w:hint="default"/>
        <w:lang w:val="pt-PT" w:eastAsia="en-US" w:bidi="ar-SA"/>
      </w:rPr>
    </w:lvl>
    <w:lvl w:ilvl="6" w:tplc="43EACC7A">
      <w:numFmt w:val="bullet"/>
      <w:lvlText w:val="•"/>
      <w:lvlJc w:val="left"/>
      <w:pPr>
        <w:ind w:left="950" w:hanging="132"/>
      </w:pPr>
      <w:rPr>
        <w:rFonts w:hint="default"/>
        <w:lang w:val="pt-PT" w:eastAsia="en-US" w:bidi="ar-SA"/>
      </w:rPr>
    </w:lvl>
    <w:lvl w:ilvl="7" w:tplc="E98423A8">
      <w:numFmt w:val="bullet"/>
      <w:lvlText w:val="•"/>
      <w:lvlJc w:val="left"/>
      <w:pPr>
        <w:ind w:left="1085" w:hanging="132"/>
      </w:pPr>
      <w:rPr>
        <w:rFonts w:hint="default"/>
        <w:lang w:val="pt-PT" w:eastAsia="en-US" w:bidi="ar-SA"/>
      </w:rPr>
    </w:lvl>
    <w:lvl w:ilvl="8" w:tplc="3FFAB864">
      <w:numFmt w:val="bullet"/>
      <w:lvlText w:val="•"/>
      <w:lvlJc w:val="left"/>
      <w:pPr>
        <w:ind w:left="1220" w:hanging="132"/>
      </w:pPr>
      <w:rPr>
        <w:rFonts w:hint="default"/>
        <w:lang w:val="pt-PT" w:eastAsia="en-US" w:bidi="ar-SA"/>
      </w:rPr>
    </w:lvl>
  </w:abstractNum>
  <w:abstractNum w:abstractNumId="27" w15:restartNumberingAfterBreak="0">
    <w:nsid w:val="153252C7"/>
    <w:multiLevelType w:val="hybridMultilevel"/>
    <w:tmpl w:val="E2706B4A"/>
    <w:lvl w:ilvl="0" w:tplc="5EA42FF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CB6C617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74623FD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80EC6B3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A9F4709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CECC138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51F46AD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C13826F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35F69EF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8" w15:restartNumberingAfterBreak="0">
    <w:nsid w:val="161023C2"/>
    <w:multiLevelType w:val="multilevel"/>
    <w:tmpl w:val="EABCF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16951983"/>
    <w:multiLevelType w:val="multilevel"/>
    <w:tmpl w:val="C6F09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6A8711C"/>
    <w:multiLevelType w:val="multilevel"/>
    <w:tmpl w:val="2B0E1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17B656C5"/>
    <w:multiLevelType w:val="hybridMultilevel"/>
    <w:tmpl w:val="FB0806D4"/>
    <w:lvl w:ilvl="0" w:tplc="45A65F3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DEF2631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0B02AAE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6AD8659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32565CF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B8A060C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FA9CB76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6832A95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34BA501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32" w15:restartNumberingAfterBreak="0">
    <w:nsid w:val="18E829DA"/>
    <w:multiLevelType w:val="multilevel"/>
    <w:tmpl w:val="ECA88BE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8F36729"/>
    <w:multiLevelType w:val="hybridMultilevel"/>
    <w:tmpl w:val="F28C8224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1A394076"/>
    <w:multiLevelType w:val="multilevel"/>
    <w:tmpl w:val="56DED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AE16995"/>
    <w:multiLevelType w:val="hybridMultilevel"/>
    <w:tmpl w:val="A8E01F5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B3D39D8"/>
    <w:multiLevelType w:val="hybridMultilevel"/>
    <w:tmpl w:val="A75616B8"/>
    <w:lvl w:ilvl="0" w:tplc="FA485D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5F061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A92FC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9DF8BC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878D3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269ED2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BDAE74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48088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8385E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7" w15:restartNumberingAfterBreak="0">
    <w:nsid w:val="1E711895"/>
    <w:multiLevelType w:val="hybridMultilevel"/>
    <w:tmpl w:val="83780FF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1F0070A4"/>
    <w:multiLevelType w:val="hybridMultilevel"/>
    <w:tmpl w:val="1618FF1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F5F2610"/>
    <w:multiLevelType w:val="multilevel"/>
    <w:tmpl w:val="F50EC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1FAC4750"/>
    <w:multiLevelType w:val="multilevel"/>
    <w:tmpl w:val="19727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202F4FEC"/>
    <w:multiLevelType w:val="hybridMultilevel"/>
    <w:tmpl w:val="ACF60DB6"/>
    <w:lvl w:ilvl="0" w:tplc="8366628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16784D0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8240305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CD3861F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123E1E8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579454E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8C5C0EF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4482B54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FC281C2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42" w15:restartNumberingAfterBreak="0">
    <w:nsid w:val="214336E7"/>
    <w:multiLevelType w:val="hybridMultilevel"/>
    <w:tmpl w:val="A15AA59E"/>
    <w:lvl w:ilvl="0" w:tplc="1114AD84">
      <w:start w:val="1"/>
      <w:numFmt w:val="decimal"/>
      <w:pStyle w:val="Ischemaoznacenie"/>
      <w:lvlText w:val="Schéma č. 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5B37F94"/>
    <w:multiLevelType w:val="multilevel"/>
    <w:tmpl w:val="70480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25BA7752"/>
    <w:multiLevelType w:val="multilevel"/>
    <w:tmpl w:val="A6F6C688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279371CE"/>
    <w:multiLevelType w:val="multilevel"/>
    <w:tmpl w:val="6D8AD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289A48CC"/>
    <w:multiLevelType w:val="multilevel"/>
    <w:tmpl w:val="6662462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2B870F72"/>
    <w:multiLevelType w:val="hybridMultilevel"/>
    <w:tmpl w:val="B06CB1E0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E0A005D"/>
    <w:multiLevelType w:val="multilevel"/>
    <w:tmpl w:val="974000EE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2FFE5382"/>
    <w:multiLevelType w:val="multilevel"/>
    <w:tmpl w:val="D1123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31247845"/>
    <w:multiLevelType w:val="hybridMultilevel"/>
    <w:tmpl w:val="7088B27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1954D35"/>
    <w:multiLevelType w:val="multilevel"/>
    <w:tmpl w:val="41A49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31C17621"/>
    <w:multiLevelType w:val="multilevel"/>
    <w:tmpl w:val="546E6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329F41B4"/>
    <w:multiLevelType w:val="hybridMultilevel"/>
    <w:tmpl w:val="A0E88EEA"/>
    <w:lvl w:ilvl="0" w:tplc="211A496E">
      <w:start w:val="4"/>
      <w:numFmt w:val="decimal"/>
      <w:pStyle w:val="Itextpodcislovanie"/>
      <w:lvlText w:val="%1.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2A76FA6"/>
    <w:multiLevelType w:val="hybridMultilevel"/>
    <w:tmpl w:val="4BA8EDF6"/>
    <w:lvl w:ilvl="0" w:tplc="76505DD8">
      <w:start w:val="1"/>
      <w:numFmt w:val="decimal"/>
      <w:pStyle w:val="Iobrazokoznacenie"/>
      <w:lvlText w:val="Obrázok č. %1"/>
      <w:lvlJc w:val="left"/>
      <w:pPr>
        <w:ind w:left="360" w:hanging="360"/>
      </w:pPr>
      <w:rPr>
        <w:rFonts w:hint="default"/>
        <w:b/>
        <w:bCs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3463661"/>
    <w:multiLevelType w:val="multilevel"/>
    <w:tmpl w:val="3538164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34072BA1"/>
    <w:multiLevelType w:val="hybridMultilevel"/>
    <w:tmpl w:val="2D489F18"/>
    <w:lvl w:ilvl="0" w:tplc="041B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4AC589E"/>
    <w:multiLevelType w:val="multilevel"/>
    <w:tmpl w:val="CDC223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365351B5"/>
    <w:multiLevelType w:val="multilevel"/>
    <w:tmpl w:val="8C566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37602A0E"/>
    <w:multiLevelType w:val="hybridMultilevel"/>
    <w:tmpl w:val="236C6B4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79B02E2"/>
    <w:multiLevelType w:val="multilevel"/>
    <w:tmpl w:val="66183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37D92CEF"/>
    <w:multiLevelType w:val="multilevel"/>
    <w:tmpl w:val="F1B43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38D73D00"/>
    <w:multiLevelType w:val="multilevel"/>
    <w:tmpl w:val="F656F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3BE04F28"/>
    <w:multiLevelType w:val="multilevel"/>
    <w:tmpl w:val="D8665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3C042861"/>
    <w:multiLevelType w:val="hybridMultilevel"/>
    <w:tmpl w:val="59A2190A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3CB947E5"/>
    <w:multiLevelType w:val="hybridMultilevel"/>
    <w:tmpl w:val="03C04C20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3DB34EED"/>
    <w:multiLevelType w:val="hybridMultilevel"/>
    <w:tmpl w:val="5E44F25E"/>
    <w:lvl w:ilvl="0" w:tplc="B51A4B6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4EA6901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577EEC6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6D1C4C3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E0025C5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8B72F59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2F66DDD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8D80FA9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254E9C4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67" w15:restartNumberingAfterBreak="0">
    <w:nsid w:val="3F29569D"/>
    <w:multiLevelType w:val="hybridMultilevel"/>
    <w:tmpl w:val="1E82B424"/>
    <w:lvl w:ilvl="0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8" w15:restartNumberingAfterBreak="0">
    <w:nsid w:val="402E5B1B"/>
    <w:multiLevelType w:val="hybridMultilevel"/>
    <w:tmpl w:val="1A56D898"/>
    <w:lvl w:ilvl="0" w:tplc="E4424C18">
      <w:start w:val="1"/>
      <w:numFmt w:val="decimal"/>
      <w:pStyle w:val="Itabulkaoznacenie"/>
      <w:lvlText w:val="Tabuľka č. 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18C6B1B"/>
    <w:multiLevelType w:val="hybridMultilevel"/>
    <w:tmpl w:val="6B725C5E"/>
    <w:lvl w:ilvl="0" w:tplc="041B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175432F6">
      <w:numFmt w:val="bullet"/>
      <w:lvlText w:val=""/>
      <w:lvlJc w:val="left"/>
      <w:pPr>
        <w:ind w:left="1800" w:hanging="360"/>
      </w:pPr>
      <w:rPr>
        <w:rFonts w:ascii="Aptos Narrow" w:eastAsiaTheme="minorHAnsi" w:hAnsi="Aptos Narrow" w:cstheme="minorBidi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 w15:restartNumberingAfterBreak="0">
    <w:nsid w:val="43B94566"/>
    <w:multiLevelType w:val="multilevel"/>
    <w:tmpl w:val="498A9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43ED1191"/>
    <w:multiLevelType w:val="hybridMultilevel"/>
    <w:tmpl w:val="2978237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447453C8"/>
    <w:multiLevelType w:val="multilevel"/>
    <w:tmpl w:val="BFCC7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46880C96"/>
    <w:multiLevelType w:val="hybridMultilevel"/>
    <w:tmpl w:val="230CF52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6D06EEB"/>
    <w:multiLevelType w:val="multilevel"/>
    <w:tmpl w:val="DC207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470C6412"/>
    <w:multiLevelType w:val="hybridMultilevel"/>
    <w:tmpl w:val="C8C02C60"/>
    <w:lvl w:ilvl="0" w:tplc="C11020B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FE640EC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DAC8D0A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714C04E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92A8D3B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4A24D37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FD04261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ACD26A3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49B8A20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76" w15:restartNumberingAfterBreak="0">
    <w:nsid w:val="4868036D"/>
    <w:multiLevelType w:val="hybridMultilevel"/>
    <w:tmpl w:val="2264C09E"/>
    <w:lvl w:ilvl="0" w:tplc="152235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836E63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336C8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0BE2FF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6AC62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98AE0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BB2CC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FEA255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80CC0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77" w15:restartNumberingAfterBreak="0">
    <w:nsid w:val="48872496"/>
    <w:multiLevelType w:val="hybridMultilevel"/>
    <w:tmpl w:val="8EAC0106"/>
    <w:lvl w:ilvl="0" w:tplc="898EB21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D488FE1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5FA84D4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C808565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713EDD5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4418CCB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7BD6599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89923E5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B5760B5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78" w15:restartNumberingAfterBreak="0">
    <w:nsid w:val="490916C9"/>
    <w:multiLevelType w:val="hybridMultilevel"/>
    <w:tmpl w:val="6BF8A43E"/>
    <w:lvl w:ilvl="0" w:tplc="4FAC1054">
      <w:start w:val="1"/>
      <w:numFmt w:val="decimal"/>
      <w:pStyle w:val="Igrafoznacenie"/>
      <w:lvlText w:val="Graf č. 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9923270"/>
    <w:multiLevelType w:val="hybridMultilevel"/>
    <w:tmpl w:val="75A257B4"/>
    <w:lvl w:ilvl="0" w:tplc="E670F644">
      <w:start w:val="1"/>
      <w:numFmt w:val="bullet"/>
      <w:pStyle w:val="Iodrazkatex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B24560E"/>
    <w:multiLevelType w:val="multilevel"/>
    <w:tmpl w:val="4B8224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4C8303C8"/>
    <w:multiLevelType w:val="hybridMultilevel"/>
    <w:tmpl w:val="6FBC0BF8"/>
    <w:lvl w:ilvl="0" w:tplc="7ED06C8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53D43BE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0A6AF29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3508C75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6C44CCD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7A8CBB9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D6D2E6F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552610F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A28434E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82" w15:restartNumberingAfterBreak="0">
    <w:nsid w:val="4CE120CF"/>
    <w:multiLevelType w:val="hybridMultilevel"/>
    <w:tmpl w:val="98CC3F36"/>
    <w:lvl w:ilvl="0" w:tplc="041B0011">
      <w:start w:val="1"/>
      <w:numFmt w:val="decimal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CFE6F3F"/>
    <w:multiLevelType w:val="multilevel"/>
    <w:tmpl w:val="32C2C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4F0D76DC"/>
    <w:multiLevelType w:val="multilevel"/>
    <w:tmpl w:val="4FDAB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5005248A"/>
    <w:multiLevelType w:val="multilevel"/>
    <w:tmpl w:val="5744497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lowerLetter"/>
      <w:lvlText w:val="%2)"/>
      <w:lvlJc w:val="left"/>
      <w:pPr>
        <w:ind w:left="1452" w:hanging="372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50D540DB"/>
    <w:multiLevelType w:val="hybridMultilevel"/>
    <w:tmpl w:val="C1EE7816"/>
    <w:lvl w:ilvl="0" w:tplc="5AA4A22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7B4D16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97E51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84620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4A46D7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B2C1C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A0A6A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248F8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6B2DA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87" w15:restartNumberingAfterBreak="0">
    <w:nsid w:val="50F62B54"/>
    <w:multiLevelType w:val="multilevel"/>
    <w:tmpl w:val="E92CD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51945239"/>
    <w:multiLevelType w:val="hybridMultilevel"/>
    <w:tmpl w:val="22C43546"/>
    <w:lvl w:ilvl="0" w:tplc="1E6ECA6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5B542A6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2F78677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01AC67D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19B210B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927AC20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135AA20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69FC5B0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35F2FE9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89" w15:restartNumberingAfterBreak="0">
    <w:nsid w:val="52BC4C0D"/>
    <w:multiLevelType w:val="multilevel"/>
    <w:tmpl w:val="B0D6A25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53B1673C"/>
    <w:multiLevelType w:val="hybridMultilevel"/>
    <w:tmpl w:val="7D84AE74"/>
    <w:lvl w:ilvl="0" w:tplc="395CE12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A6D4901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3578CCF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92D43C4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AF68AC4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AA1688D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8306194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CD72084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4CEECE3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91" w15:restartNumberingAfterBreak="0">
    <w:nsid w:val="540511A8"/>
    <w:multiLevelType w:val="multilevel"/>
    <w:tmpl w:val="13420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545D3540"/>
    <w:multiLevelType w:val="multilevel"/>
    <w:tmpl w:val="41D03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54EC1FD3"/>
    <w:multiLevelType w:val="multilevel"/>
    <w:tmpl w:val="1A627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557B2669"/>
    <w:multiLevelType w:val="multilevel"/>
    <w:tmpl w:val="ADFC1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55864640"/>
    <w:multiLevelType w:val="hybridMultilevel"/>
    <w:tmpl w:val="829AD202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57C84F19"/>
    <w:multiLevelType w:val="hybridMultilevel"/>
    <w:tmpl w:val="693699BE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5977617D"/>
    <w:multiLevelType w:val="multilevel"/>
    <w:tmpl w:val="626A0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5A0A6E6B"/>
    <w:multiLevelType w:val="hybridMultilevel"/>
    <w:tmpl w:val="A0D8094A"/>
    <w:lvl w:ilvl="0" w:tplc="AA446238">
      <w:start w:val="12"/>
      <w:numFmt w:val="bullet"/>
      <w:pStyle w:val="Ipododrazkatex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5A177223"/>
    <w:multiLevelType w:val="multilevel"/>
    <w:tmpl w:val="E56A9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5C851B53"/>
    <w:multiLevelType w:val="hybridMultilevel"/>
    <w:tmpl w:val="E88ABC88"/>
    <w:lvl w:ilvl="0" w:tplc="FFFFFFFF">
      <w:start w:val="1"/>
      <w:numFmt w:val="decimal"/>
      <w:lvlText w:val="%1)"/>
      <w:lvlJc w:val="left"/>
      <w:pPr>
        <w:ind w:left="720" w:hanging="360"/>
      </w:pPr>
      <w:rPr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EA82A09"/>
    <w:multiLevelType w:val="multilevel"/>
    <w:tmpl w:val="966AE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5FF48010"/>
    <w:multiLevelType w:val="hybridMultilevel"/>
    <w:tmpl w:val="00000000"/>
    <w:lvl w:ilvl="0" w:tplc="17DE063E">
      <w:numFmt w:val="bullet"/>
      <w:lvlText w:val="•"/>
      <w:lvlJc w:val="left"/>
      <w:pPr>
        <w:ind w:left="208" w:hanging="132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1" w:tplc="CEDECE24">
      <w:numFmt w:val="bullet"/>
      <w:lvlText w:val="•"/>
      <w:lvlJc w:val="left"/>
      <w:pPr>
        <w:ind w:left="348" w:hanging="132"/>
      </w:pPr>
      <w:rPr>
        <w:rFonts w:hint="default"/>
        <w:lang w:val="pt-PT" w:eastAsia="en-US" w:bidi="ar-SA"/>
      </w:rPr>
    </w:lvl>
    <w:lvl w:ilvl="2" w:tplc="CFE04EAE">
      <w:numFmt w:val="bullet"/>
      <w:lvlText w:val="•"/>
      <w:lvlJc w:val="left"/>
      <w:pPr>
        <w:ind w:left="496" w:hanging="132"/>
      </w:pPr>
      <w:rPr>
        <w:rFonts w:hint="default"/>
        <w:lang w:val="pt-PT" w:eastAsia="en-US" w:bidi="ar-SA"/>
      </w:rPr>
    </w:lvl>
    <w:lvl w:ilvl="3" w:tplc="E69A667A">
      <w:numFmt w:val="bullet"/>
      <w:lvlText w:val="•"/>
      <w:lvlJc w:val="left"/>
      <w:pPr>
        <w:ind w:left="644" w:hanging="132"/>
      </w:pPr>
      <w:rPr>
        <w:rFonts w:hint="default"/>
        <w:lang w:val="pt-PT" w:eastAsia="en-US" w:bidi="ar-SA"/>
      </w:rPr>
    </w:lvl>
    <w:lvl w:ilvl="4" w:tplc="AF0E5C04">
      <w:numFmt w:val="bullet"/>
      <w:lvlText w:val="•"/>
      <w:lvlJc w:val="left"/>
      <w:pPr>
        <w:ind w:left="792" w:hanging="132"/>
      </w:pPr>
      <w:rPr>
        <w:rFonts w:hint="default"/>
        <w:lang w:val="pt-PT" w:eastAsia="en-US" w:bidi="ar-SA"/>
      </w:rPr>
    </w:lvl>
    <w:lvl w:ilvl="5" w:tplc="8AF424A4">
      <w:numFmt w:val="bullet"/>
      <w:lvlText w:val="•"/>
      <w:lvlJc w:val="left"/>
      <w:pPr>
        <w:ind w:left="940" w:hanging="132"/>
      </w:pPr>
      <w:rPr>
        <w:rFonts w:hint="default"/>
        <w:lang w:val="pt-PT" w:eastAsia="en-US" w:bidi="ar-SA"/>
      </w:rPr>
    </w:lvl>
    <w:lvl w:ilvl="6" w:tplc="EEEEE7D4">
      <w:numFmt w:val="bullet"/>
      <w:lvlText w:val="•"/>
      <w:lvlJc w:val="left"/>
      <w:pPr>
        <w:ind w:left="1088" w:hanging="132"/>
      </w:pPr>
      <w:rPr>
        <w:rFonts w:hint="default"/>
        <w:lang w:val="pt-PT" w:eastAsia="en-US" w:bidi="ar-SA"/>
      </w:rPr>
    </w:lvl>
    <w:lvl w:ilvl="7" w:tplc="4D7AB172">
      <w:numFmt w:val="bullet"/>
      <w:lvlText w:val="•"/>
      <w:lvlJc w:val="left"/>
      <w:pPr>
        <w:ind w:left="1236" w:hanging="132"/>
      </w:pPr>
      <w:rPr>
        <w:rFonts w:hint="default"/>
        <w:lang w:val="pt-PT" w:eastAsia="en-US" w:bidi="ar-SA"/>
      </w:rPr>
    </w:lvl>
    <w:lvl w:ilvl="8" w:tplc="DCC62332">
      <w:numFmt w:val="bullet"/>
      <w:lvlText w:val="•"/>
      <w:lvlJc w:val="left"/>
      <w:pPr>
        <w:ind w:left="1384" w:hanging="132"/>
      </w:pPr>
      <w:rPr>
        <w:rFonts w:hint="default"/>
        <w:lang w:val="pt-PT" w:eastAsia="en-US" w:bidi="ar-SA"/>
      </w:rPr>
    </w:lvl>
  </w:abstractNum>
  <w:abstractNum w:abstractNumId="103" w15:restartNumberingAfterBreak="0">
    <w:nsid w:val="60EA3F29"/>
    <w:multiLevelType w:val="hybridMultilevel"/>
    <w:tmpl w:val="8A44B722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60F6143F"/>
    <w:multiLevelType w:val="multilevel"/>
    <w:tmpl w:val="CD2EE0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636A3543"/>
    <w:multiLevelType w:val="multilevel"/>
    <w:tmpl w:val="17BAA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63B73E79"/>
    <w:multiLevelType w:val="hybridMultilevel"/>
    <w:tmpl w:val="35882380"/>
    <w:lvl w:ilvl="0" w:tplc="8E0019CE">
      <w:start w:val="1"/>
      <w:numFmt w:val="decimal"/>
      <w:pStyle w:val="SRItextcislovanie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64363869"/>
    <w:multiLevelType w:val="hybridMultilevel"/>
    <w:tmpl w:val="DDFEDA9A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64B70362"/>
    <w:multiLevelType w:val="hybridMultilevel"/>
    <w:tmpl w:val="01BAB436"/>
    <w:lvl w:ilvl="0" w:tplc="164849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B3BCB70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D638BDF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2C6A57F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8CA6606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A99C5C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5558861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23E6A87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55C60D3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09" w15:restartNumberingAfterBreak="0">
    <w:nsid w:val="66E5342A"/>
    <w:multiLevelType w:val="multilevel"/>
    <w:tmpl w:val="F1DE5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682068DC"/>
    <w:multiLevelType w:val="multilevel"/>
    <w:tmpl w:val="A6E2D5E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699A5547"/>
    <w:multiLevelType w:val="hybridMultilevel"/>
    <w:tmpl w:val="00000000"/>
    <w:lvl w:ilvl="0" w:tplc="1C74D7DC">
      <w:numFmt w:val="bullet"/>
      <w:lvlText w:val="•"/>
      <w:lvlJc w:val="left"/>
      <w:pPr>
        <w:ind w:left="132" w:hanging="132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1" w:tplc="A18CE932">
      <w:numFmt w:val="bullet"/>
      <w:lvlText w:val="•"/>
      <w:lvlJc w:val="left"/>
      <w:pPr>
        <w:ind w:left="285" w:hanging="132"/>
      </w:pPr>
      <w:rPr>
        <w:rFonts w:hint="default"/>
        <w:lang w:val="pt-PT" w:eastAsia="en-US" w:bidi="ar-SA"/>
      </w:rPr>
    </w:lvl>
    <w:lvl w:ilvl="2" w:tplc="BB462200">
      <w:numFmt w:val="bullet"/>
      <w:lvlText w:val="•"/>
      <w:lvlJc w:val="left"/>
      <w:pPr>
        <w:ind w:left="431" w:hanging="132"/>
      </w:pPr>
      <w:rPr>
        <w:rFonts w:hint="default"/>
        <w:lang w:val="pt-PT" w:eastAsia="en-US" w:bidi="ar-SA"/>
      </w:rPr>
    </w:lvl>
    <w:lvl w:ilvl="3" w:tplc="B728F442">
      <w:numFmt w:val="bullet"/>
      <w:lvlText w:val="•"/>
      <w:lvlJc w:val="left"/>
      <w:pPr>
        <w:ind w:left="577" w:hanging="132"/>
      </w:pPr>
      <w:rPr>
        <w:rFonts w:hint="default"/>
        <w:lang w:val="pt-PT" w:eastAsia="en-US" w:bidi="ar-SA"/>
      </w:rPr>
    </w:lvl>
    <w:lvl w:ilvl="4" w:tplc="532C112A">
      <w:numFmt w:val="bullet"/>
      <w:lvlText w:val="•"/>
      <w:lvlJc w:val="left"/>
      <w:pPr>
        <w:ind w:left="723" w:hanging="132"/>
      </w:pPr>
      <w:rPr>
        <w:rFonts w:hint="default"/>
        <w:lang w:val="pt-PT" w:eastAsia="en-US" w:bidi="ar-SA"/>
      </w:rPr>
    </w:lvl>
    <w:lvl w:ilvl="5" w:tplc="F81E5170">
      <w:numFmt w:val="bullet"/>
      <w:lvlText w:val="•"/>
      <w:lvlJc w:val="left"/>
      <w:pPr>
        <w:ind w:left="868" w:hanging="132"/>
      </w:pPr>
      <w:rPr>
        <w:rFonts w:hint="default"/>
        <w:lang w:val="pt-PT" w:eastAsia="en-US" w:bidi="ar-SA"/>
      </w:rPr>
    </w:lvl>
    <w:lvl w:ilvl="6" w:tplc="C2FE2650">
      <w:numFmt w:val="bullet"/>
      <w:lvlText w:val="•"/>
      <w:lvlJc w:val="left"/>
      <w:pPr>
        <w:ind w:left="1014" w:hanging="132"/>
      </w:pPr>
      <w:rPr>
        <w:rFonts w:hint="default"/>
        <w:lang w:val="pt-PT" w:eastAsia="en-US" w:bidi="ar-SA"/>
      </w:rPr>
    </w:lvl>
    <w:lvl w:ilvl="7" w:tplc="4EA4692C">
      <w:numFmt w:val="bullet"/>
      <w:lvlText w:val="•"/>
      <w:lvlJc w:val="left"/>
      <w:pPr>
        <w:ind w:left="1160" w:hanging="132"/>
      </w:pPr>
      <w:rPr>
        <w:rFonts w:hint="default"/>
        <w:lang w:val="pt-PT" w:eastAsia="en-US" w:bidi="ar-SA"/>
      </w:rPr>
    </w:lvl>
    <w:lvl w:ilvl="8" w:tplc="540E02A4">
      <w:numFmt w:val="bullet"/>
      <w:lvlText w:val="•"/>
      <w:lvlJc w:val="left"/>
      <w:pPr>
        <w:ind w:left="1306" w:hanging="132"/>
      </w:pPr>
      <w:rPr>
        <w:rFonts w:hint="default"/>
        <w:lang w:val="pt-PT" w:eastAsia="en-US" w:bidi="ar-SA"/>
      </w:rPr>
    </w:lvl>
  </w:abstractNum>
  <w:abstractNum w:abstractNumId="112" w15:restartNumberingAfterBreak="0">
    <w:nsid w:val="6AFC2083"/>
    <w:multiLevelType w:val="hybridMultilevel"/>
    <w:tmpl w:val="4508B7C8"/>
    <w:lvl w:ilvl="0" w:tplc="041B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3" w15:restartNumberingAfterBreak="0">
    <w:nsid w:val="6BB12C98"/>
    <w:multiLevelType w:val="multilevel"/>
    <w:tmpl w:val="1168F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6BBC6066"/>
    <w:multiLevelType w:val="hybridMultilevel"/>
    <w:tmpl w:val="E88ABC88"/>
    <w:lvl w:ilvl="0" w:tplc="6144E8E4">
      <w:start w:val="1"/>
      <w:numFmt w:val="decimal"/>
      <w:lvlText w:val="%1)"/>
      <w:lvlJc w:val="left"/>
      <w:pPr>
        <w:ind w:left="720" w:hanging="360"/>
      </w:pPr>
      <w:rPr>
        <w:b/>
        <w:bCs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BC648B0"/>
    <w:multiLevelType w:val="multilevel"/>
    <w:tmpl w:val="9ABE18D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6CB81AC8"/>
    <w:multiLevelType w:val="multilevel"/>
    <w:tmpl w:val="4058F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6CC1051A"/>
    <w:multiLevelType w:val="multilevel"/>
    <w:tmpl w:val="C7D4B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6F9D3432"/>
    <w:multiLevelType w:val="hybridMultilevel"/>
    <w:tmpl w:val="320A0A6E"/>
    <w:lvl w:ilvl="0" w:tplc="7BC6F33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9B14D14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ADAAF13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39E456A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7E060B0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49DCD8A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42227C5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75D2534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8A3456A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19" w15:restartNumberingAfterBreak="0">
    <w:nsid w:val="71521666"/>
    <w:multiLevelType w:val="multilevel"/>
    <w:tmpl w:val="B5D663CE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71B16558"/>
    <w:multiLevelType w:val="hybridMultilevel"/>
    <w:tmpl w:val="8C7AA618"/>
    <w:lvl w:ilvl="0" w:tplc="041B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72D64115"/>
    <w:multiLevelType w:val="multilevel"/>
    <w:tmpl w:val="FB1C0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74967FE5"/>
    <w:multiLevelType w:val="multilevel"/>
    <w:tmpl w:val="A5A2B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 w15:restartNumberingAfterBreak="0">
    <w:nsid w:val="75DD6CD2"/>
    <w:multiLevelType w:val="multilevel"/>
    <w:tmpl w:val="73B0BE7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789E0722"/>
    <w:multiLevelType w:val="multilevel"/>
    <w:tmpl w:val="871EE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78B63B82"/>
    <w:multiLevelType w:val="hybridMultilevel"/>
    <w:tmpl w:val="8FA2E36C"/>
    <w:lvl w:ilvl="0" w:tplc="041B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79E17986"/>
    <w:multiLevelType w:val="multilevel"/>
    <w:tmpl w:val="ADBA2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7BE1A327"/>
    <w:multiLevelType w:val="hybridMultilevel"/>
    <w:tmpl w:val="00000000"/>
    <w:lvl w:ilvl="0" w:tplc="7F3CC08A">
      <w:numFmt w:val="bullet"/>
      <w:lvlText w:val="•"/>
      <w:lvlJc w:val="left"/>
      <w:pPr>
        <w:ind w:left="132" w:hanging="132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1" w:tplc="F0822D26">
      <w:numFmt w:val="bullet"/>
      <w:lvlText w:val="•"/>
      <w:lvlJc w:val="left"/>
      <w:pPr>
        <w:ind w:left="255" w:hanging="132"/>
      </w:pPr>
      <w:rPr>
        <w:rFonts w:hint="default"/>
        <w:lang w:val="pt-PT" w:eastAsia="en-US" w:bidi="ar-SA"/>
      </w:rPr>
    </w:lvl>
    <w:lvl w:ilvl="2" w:tplc="7200C47A">
      <w:numFmt w:val="bullet"/>
      <w:lvlText w:val="•"/>
      <w:lvlJc w:val="left"/>
      <w:pPr>
        <w:ind w:left="370" w:hanging="132"/>
      </w:pPr>
      <w:rPr>
        <w:rFonts w:hint="default"/>
        <w:lang w:val="pt-PT" w:eastAsia="en-US" w:bidi="ar-SA"/>
      </w:rPr>
    </w:lvl>
    <w:lvl w:ilvl="3" w:tplc="F6B077D4">
      <w:numFmt w:val="bullet"/>
      <w:lvlText w:val="•"/>
      <w:lvlJc w:val="left"/>
      <w:pPr>
        <w:ind w:left="486" w:hanging="132"/>
      </w:pPr>
      <w:rPr>
        <w:rFonts w:hint="default"/>
        <w:lang w:val="pt-PT" w:eastAsia="en-US" w:bidi="ar-SA"/>
      </w:rPr>
    </w:lvl>
    <w:lvl w:ilvl="4" w:tplc="7B3E723E">
      <w:numFmt w:val="bullet"/>
      <w:lvlText w:val="•"/>
      <w:lvlJc w:val="left"/>
      <w:pPr>
        <w:ind w:left="601" w:hanging="132"/>
      </w:pPr>
      <w:rPr>
        <w:rFonts w:hint="default"/>
        <w:lang w:val="pt-PT" w:eastAsia="en-US" w:bidi="ar-SA"/>
      </w:rPr>
    </w:lvl>
    <w:lvl w:ilvl="5" w:tplc="37EEFD10">
      <w:numFmt w:val="bullet"/>
      <w:lvlText w:val="•"/>
      <w:lvlJc w:val="left"/>
      <w:pPr>
        <w:ind w:left="717" w:hanging="132"/>
      </w:pPr>
      <w:rPr>
        <w:rFonts w:hint="default"/>
        <w:lang w:val="pt-PT" w:eastAsia="en-US" w:bidi="ar-SA"/>
      </w:rPr>
    </w:lvl>
    <w:lvl w:ilvl="6" w:tplc="EF3422EC">
      <w:numFmt w:val="bullet"/>
      <w:lvlText w:val="•"/>
      <w:lvlJc w:val="left"/>
      <w:pPr>
        <w:ind w:left="832" w:hanging="132"/>
      </w:pPr>
      <w:rPr>
        <w:rFonts w:hint="default"/>
        <w:lang w:val="pt-PT" w:eastAsia="en-US" w:bidi="ar-SA"/>
      </w:rPr>
    </w:lvl>
    <w:lvl w:ilvl="7" w:tplc="21562786">
      <w:numFmt w:val="bullet"/>
      <w:lvlText w:val="•"/>
      <w:lvlJc w:val="left"/>
      <w:pPr>
        <w:ind w:left="948" w:hanging="132"/>
      </w:pPr>
      <w:rPr>
        <w:rFonts w:hint="default"/>
        <w:lang w:val="pt-PT" w:eastAsia="en-US" w:bidi="ar-SA"/>
      </w:rPr>
    </w:lvl>
    <w:lvl w:ilvl="8" w:tplc="99781136">
      <w:numFmt w:val="bullet"/>
      <w:lvlText w:val="•"/>
      <w:lvlJc w:val="left"/>
      <w:pPr>
        <w:ind w:left="1063" w:hanging="132"/>
      </w:pPr>
      <w:rPr>
        <w:rFonts w:hint="default"/>
        <w:lang w:val="pt-PT" w:eastAsia="en-US" w:bidi="ar-SA"/>
      </w:rPr>
    </w:lvl>
  </w:abstractNum>
  <w:abstractNum w:abstractNumId="128" w15:restartNumberingAfterBreak="0">
    <w:nsid w:val="7BE37B6B"/>
    <w:multiLevelType w:val="hybridMultilevel"/>
    <w:tmpl w:val="F5C05BC2"/>
    <w:lvl w:ilvl="0" w:tplc="AAFE3FA2">
      <w:start w:val="1"/>
      <w:numFmt w:val="decimal"/>
      <w:pStyle w:val="Ipriloha"/>
      <w:lvlText w:val="Príloha č. %1"/>
      <w:lvlJc w:val="left"/>
      <w:pPr>
        <w:ind w:left="720" w:hanging="360"/>
      </w:pPr>
      <w:rPr>
        <w:rFonts w:hint="default"/>
        <w:b/>
        <w:bCs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7BF5288F"/>
    <w:multiLevelType w:val="hybridMultilevel"/>
    <w:tmpl w:val="638EA662"/>
    <w:lvl w:ilvl="0" w:tplc="66F6705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627CA73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A57AAF7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D03C4A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D21C28B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218E8D0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35AC66D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07349E9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7B38B0B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30" w15:restartNumberingAfterBreak="0">
    <w:nsid w:val="7DCC602E"/>
    <w:multiLevelType w:val="multilevel"/>
    <w:tmpl w:val="194CC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1" w15:restartNumberingAfterBreak="0">
    <w:nsid w:val="7E316AE8"/>
    <w:multiLevelType w:val="hybridMultilevel"/>
    <w:tmpl w:val="4FB0921E"/>
    <w:lvl w:ilvl="0" w:tplc="041B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7E4B519D"/>
    <w:multiLevelType w:val="multilevel"/>
    <w:tmpl w:val="FA00549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1492330">
    <w:abstractNumId w:val="79"/>
  </w:num>
  <w:num w:numId="2" w16cid:durableId="1394699363">
    <w:abstractNumId w:val="106"/>
  </w:num>
  <w:num w:numId="3" w16cid:durableId="690105840">
    <w:abstractNumId w:val="68"/>
  </w:num>
  <w:num w:numId="4" w16cid:durableId="2128114070">
    <w:abstractNumId w:val="78"/>
  </w:num>
  <w:num w:numId="5" w16cid:durableId="753091132">
    <w:abstractNumId w:val="98"/>
  </w:num>
  <w:num w:numId="6" w16cid:durableId="2146268255">
    <w:abstractNumId w:val="53"/>
  </w:num>
  <w:num w:numId="7" w16cid:durableId="1252088334">
    <w:abstractNumId w:val="54"/>
  </w:num>
  <w:num w:numId="8" w16cid:durableId="816651051">
    <w:abstractNumId w:val="42"/>
  </w:num>
  <w:num w:numId="9" w16cid:durableId="44524640">
    <w:abstractNumId w:val="4"/>
  </w:num>
  <w:num w:numId="10" w16cid:durableId="1842350741">
    <w:abstractNumId w:val="4"/>
    <w:lvlOverride w:ilvl="0">
      <w:startOverride w:val="1"/>
      <w:lvl w:ilvl="0">
        <w:start w:val="1"/>
        <w:numFmt w:val="decimal"/>
        <w:pStyle w:val="Nadpis1"/>
        <w:lvlText w:val="%1."/>
        <w:lvlJc w:val="left"/>
        <w:pPr>
          <w:ind w:left="851" w:hanging="851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Nadpis2"/>
        <w:lvlText w:val="%1.%2"/>
        <w:lvlJc w:val="left"/>
        <w:pPr>
          <w:ind w:left="576" w:hanging="576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Nadpis3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Nadpis4"/>
        <w:lvlText w:val="%1.%2.%3.%4"/>
        <w:lvlJc w:val="left"/>
        <w:pPr>
          <w:ind w:left="864" w:hanging="864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pStyle w:val="Nadpis5"/>
        <w:lvlText w:val="%1.%2.%3.%4.%5"/>
        <w:lvlJc w:val="left"/>
        <w:pPr>
          <w:ind w:left="1008" w:hanging="1008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pStyle w:val="Nadpis6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pStyle w:val="Nadpis7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pStyle w:val="Nadpis8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pStyle w:val="Nadpis9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11" w16cid:durableId="1430588008">
    <w:abstractNumId w:val="128"/>
  </w:num>
  <w:num w:numId="12" w16cid:durableId="1521814281">
    <w:abstractNumId w:val="1"/>
  </w:num>
  <w:num w:numId="13" w16cid:durableId="302464878">
    <w:abstractNumId w:val="60"/>
  </w:num>
  <w:num w:numId="14" w16cid:durableId="1020820280">
    <w:abstractNumId w:val="103"/>
  </w:num>
  <w:num w:numId="15" w16cid:durableId="2034072014">
    <w:abstractNumId w:val="25"/>
  </w:num>
  <w:num w:numId="16" w16cid:durableId="461580615">
    <w:abstractNumId w:val="9"/>
  </w:num>
  <w:num w:numId="17" w16cid:durableId="1128084629">
    <w:abstractNumId w:val="14"/>
  </w:num>
  <w:num w:numId="18" w16cid:durableId="76177959">
    <w:abstractNumId w:val="82"/>
  </w:num>
  <w:num w:numId="19" w16cid:durableId="1783720676">
    <w:abstractNumId w:val="10"/>
  </w:num>
  <w:num w:numId="20" w16cid:durableId="1924223673">
    <w:abstractNumId w:val="67"/>
  </w:num>
  <w:num w:numId="21" w16cid:durableId="1980260905">
    <w:abstractNumId w:val="5"/>
  </w:num>
  <w:num w:numId="22" w16cid:durableId="979699244">
    <w:abstractNumId w:val="2"/>
  </w:num>
  <w:num w:numId="23" w16cid:durableId="1739864546">
    <w:abstractNumId w:val="44"/>
  </w:num>
  <w:num w:numId="24" w16cid:durableId="382872605">
    <w:abstractNumId w:val="38"/>
  </w:num>
  <w:num w:numId="25" w16cid:durableId="187914351">
    <w:abstractNumId w:val="119"/>
  </w:num>
  <w:num w:numId="26" w16cid:durableId="1665625649">
    <w:abstractNumId w:val="55"/>
  </w:num>
  <w:num w:numId="27" w16cid:durableId="1037320445">
    <w:abstractNumId w:val="32"/>
  </w:num>
  <w:num w:numId="28" w16cid:durableId="827213154">
    <w:abstractNumId w:val="132"/>
  </w:num>
  <w:num w:numId="29" w16cid:durableId="768231269">
    <w:abstractNumId w:val="102"/>
  </w:num>
  <w:num w:numId="30" w16cid:durableId="1013412284">
    <w:abstractNumId w:val="127"/>
  </w:num>
  <w:num w:numId="31" w16cid:durableId="283776271">
    <w:abstractNumId w:val="111"/>
  </w:num>
  <w:num w:numId="32" w16cid:durableId="787896051">
    <w:abstractNumId w:val="26"/>
  </w:num>
  <w:num w:numId="33" w16cid:durableId="1285118667">
    <w:abstractNumId w:val="95"/>
  </w:num>
  <w:num w:numId="34" w16cid:durableId="1045179819">
    <w:abstractNumId w:val="120"/>
  </w:num>
  <w:num w:numId="35" w16cid:durableId="533035827">
    <w:abstractNumId w:val="131"/>
  </w:num>
  <w:num w:numId="36" w16cid:durableId="946547519">
    <w:abstractNumId w:val="125"/>
  </w:num>
  <w:num w:numId="37" w16cid:durableId="1585140235">
    <w:abstractNumId w:val="64"/>
  </w:num>
  <w:num w:numId="38" w16cid:durableId="2132094201">
    <w:abstractNumId w:val="17"/>
  </w:num>
  <w:num w:numId="39" w16cid:durableId="1060133830">
    <w:abstractNumId w:val="7"/>
  </w:num>
  <w:num w:numId="40" w16cid:durableId="1657882159">
    <w:abstractNumId w:val="73"/>
  </w:num>
  <w:num w:numId="41" w16cid:durableId="1656376577">
    <w:abstractNumId w:val="107"/>
  </w:num>
  <w:num w:numId="42" w16cid:durableId="246773532">
    <w:abstractNumId w:val="123"/>
  </w:num>
  <w:num w:numId="43" w16cid:durableId="183058404">
    <w:abstractNumId w:val="110"/>
  </w:num>
  <w:num w:numId="44" w16cid:durableId="44725103">
    <w:abstractNumId w:val="46"/>
  </w:num>
  <w:num w:numId="45" w16cid:durableId="386030983">
    <w:abstractNumId w:val="71"/>
  </w:num>
  <w:num w:numId="46" w16cid:durableId="2002655174">
    <w:abstractNumId w:val="69"/>
  </w:num>
  <w:num w:numId="47" w16cid:durableId="71702963">
    <w:abstractNumId w:val="112"/>
  </w:num>
  <w:num w:numId="48" w16cid:durableId="397632103">
    <w:abstractNumId w:val="48"/>
  </w:num>
  <w:num w:numId="49" w16cid:durableId="61414205">
    <w:abstractNumId w:val="85"/>
  </w:num>
  <w:num w:numId="50" w16cid:durableId="2122335807">
    <w:abstractNumId w:val="20"/>
  </w:num>
  <w:num w:numId="51" w16cid:durableId="1446466121">
    <w:abstractNumId w:val="65"/>
  </w:num>
  <w:num w:numId="52" w16cid:durableId="2118283916">
    <w:abstractNumId w:val="50"/>
  </w:num>
  <w:num w:numId="53" w16cid:durableId="1673993042">
    <w:abstractNumId w:val="49"/>
  </w:num>
  <w:num w:numId="54" w16cid:durableId="1355955676">
    <w:abstractNumId w:val="39"/>
  </w:num>
  <w:num w:numId="55" w16cid:durableId="855731402">
    <w:abstractNumId w:val="84"/>
  </w:num>
  <w:num w:numId="56" w16cid:durableId="2050645855">
    <w:abstractNumId w:val="22"/>
  </w:num>
  <w:num w:numId="57" w16cid:durableId="1332103141">
    <w:abstractNumId w:val="115"/>
  </w:num>
  <w:num w:numId="58" w16cid:durableId="711029906">
    <w:abstractNumId w:val="99"/>
  </w:num>
  <w:num w:numId="59" w16cid:durableId="313264219">
    <w:abstractNumId w:val="63"/>
  </w:num>
  <w:num w:numId="60" w16cid:durableId="860820814">
    <w:abstractNumId w:val="8"/>
  </w:num>
  <w:num w:numId="61" w16cid:durableId="917985938">
    <w:abstractNumId w:val="126"/>
  </w:num>
  <w:num w:numId="62" w16cid:durableId="1180123927">
    <w:abstractNumId w:val="45"/>
  </w:num>
  <w:num w:numId="63" w16cid:durableId="1860778083">
    <w:abstractNumId w:val="108"/>
  </w:num>
  <w:num w:numId="64" w16cid:durableId="1976250580">
    <w:abstractNumId w:val="114"/>
  </w:num>
  <w:num w:numId="65" w16cid:durableId="1898514863">
    <w:abstractNumId w:val="100"/>
  </w:num>
  <w:num w:numId="66" w16cid:durableId="1127814995">
    <w:abstractNumId w:val="16"/>
  </w:num>
  <w:num w:numId="67" w16cid:durableId="130637530">
    <w:abstractNumId w:val="31"/>
  </w:num>
  <w:num w:numId="68" w16cid:durableId="2129011576">
    <w:abstractNumId w:val="81"/>
  </w:num>
  <w:num w:numId="69" w16cid:durableId="365260137">
    <w:abstractNumId w:val="77"/>
  </w:num>
  <w:num w:numId="70" w16cid:durableId="1036004948">
    <w:abstractNumId w:val="118"/>
  </w:num>
  <w:num w:numId="71" w16cid:durableId="83382534">
    <w:abstractNumId w:val="27"/>
  </w:num>
  <w:num w:numId="72" w16cid:durableId="243997879">
    <w:abstractNumId w:val="66"/>
  </w:num>
  <w:num w:numId="73" w16cid:durableId="1852796027">
    <w:abstractNumId w:val="129"/>
  </w:num>
  <w:num w:numId="74" w16cid:durableId="1514801427">
    <w:abstractNumId w:val="90"/>
  </w:num>
  <w:num w:numId="75" w16cid:durableId="176625207">
    <w:abstractNumId w:val="88"/>
  </w:num>
  <w:num w:numId="76" w16cid:durableId="1802073791">
    <w:abstractNumId w:val="36"/>
  </w:num>
  <w:num w:numId="77" w16cid:durableId="1145008376">
    <w:abstractNumId w:val="75"/>
  </w:num>
  <w:num w:numId="78" w16cid:durableId="801461329">
    <w:abstractNumId w:val="41"/>
  </w:num>
  <w:num w:numId="79" w16cid:durableId="1613628434">
    <w:abstractNumId w:val="76"/>
  </w:num>
  <w:num w:numId="80" w16cid:durableId="1773740601">
    <w:abstractNumId w:val="86"/>
  </w:num>
  <w:num w:numId="81" w16cid:durableId="728920229">
    <w:abstractNumId w:val="15"/>
  </w:num>
  <w:num w:numId="82" w16cid:durableId="1448430306">
    <w:abstractNumId w:val="61"/>
  </w:num>
  <w:num w:numId="83" w16cid:durableId="1124739586">
    <w:abstractNumId w:val="89"/>
  </w:num>
  <w:num w:numId="84" w16cid:durableId="901599069">
    <w:abstractNumId w:val="47"/>
  </w:num>
  <w:num w:numId="85" w16cid:durableId="1907032148">
    <w:abstractNumId w:val="13"/>
  </w:num>
  <w:num w:numId="86" w16cid:durableId="233009670">
    <w:abstractNumId w:val="56"/>
  </w:num>
  <w:num w:numId="87" w16cid:durableId="1494955236">
    <w:abstractNumId w:val="35"/>
  </w:num>
  <w:num w:numId="88" w16cid:durableId="1655838774">
    <w:abstractNumId w:val="33"/>
  </w:num>
  <w:num w:numId="89" w16cid:durableId="1859735978">
    <w:abstractNumId w:val="40"/>
  </w:num>
  <w:num w:numId="90" w16cid:durableId="726682026">
    <w:abstractNumId w:val="59"/>
  </w:num>
  <w:num w:numId="91" w16cid:durableId="1465386867">
    <w:abstractNumId w:val="54"/>
    <w:lvlOverride w:ilvl="0">
      <w:startOverride w:val="1"/>
    </w:lvlOverride>
  </w:num>
  <w:num w:numId="92" w16cid:durableId="530146676">
    <w:abstractNumId w:val="30"/>
  </w:num>
  <w:num w:numId="93" w16cid:durableId="758214873">
    <w:abstractNumId w:val="117"/>
  </w:num>
  <w:num w:numId="94" w16cid:durableId="1699771952">
    <w:abstractNumId w:val="3"/>
  </w:num>
  <w:num w:numId="95" w16cid:durableId="1963031949">
    <w:abstractNumId w:val="109"/>
  </w:num>
  <w:num w:numId="96" w16cid:durableId="1557353095">
    <w:abstractNumId w:val="101"/>
  </w:num>
  <w:num w:numId="97" w16cid:durableId="115370137">
    <w:abstractNumId w:val="97"/>
  </w:num>
  <w:num w:numId="98" w16cid:durableId="360589106">
    <w:abstractNumId w:val="122"/>
  </w:num>
  <w:num w:numId="99" w16cid:durableId="800729144">
    <w:abstractNumId w:val="121"/>
  </w:num>
  <w:num w:numId="100" w16cid:durableId="2066103488">
    <w:abstractNumId w:val="96"/>
  </w:num>
  <w:num w:numId="101" w16cid:durableId="854154198">
    <w:abstractNumId w:val="4"/>
  </w:num>
  <w:num w:numId="102" w16cid:durableId="599876792">
    <w:abstractNumId w:val="4"/>
  </w:num>
  <w:num w:numId="103" w16cid:durableId="635649889">
    <w:abstractNumId w:val="37"/>
  </w:num>
  <w:num w:numId="104" w16cid:durableId="20129894">
    <w:abstractNumId w:val="18"/>
  </w:num>
  <w:num w:numId="105" w16cid:durableId="653022967">
    <w:abstractNumId w:val="74"/>
  </w:num>
  <w:num w:numId="106" w16cid:durableId="1918708715">
    <w:abstractNumId w:val="130"/>
  </w:num>
  <w:num w:numId="107" w16cid:durableId="1131091061">
    <w:abstractNumId w:val="124"/>
  </w:num>
  <w:num w:numId="108" w16cid:durableId="1759250707">
    <w:abstractNumId w:val="52"/>
  </w:num>
  <w:num w:numId="109" w16cid:durableId="136269094">
    <w:abstractNumId w:val="70"/>
  </w:num>
  <w:num w:numId="110" w16cid:durableId="1060055207">
    <w:abstractNumId w:val="94"/>
  </w:num>
  <w:num w:numId="111" w16cid:durableId="262956759">
    <w:abstractNumId w:val="72"/>
  </w:num>
  <w:num w:numId="112" w16cid:durableId="1851523511">
    <w:abstractNumId w:val="21"/>
  </w:num>
  <w:num w:numId="113" w16cid:durableId="278486892">
    <w:abstractNumId w:val="51"/>
  </w:num>
  <w:num w:numId="114" w16cid:durableId="1393040963">
    <w:abstractNumId w:val="34"/>
  </w:num>
  <w:num w:numId="115" w16cid:durableId="1870530103">
    <w:abstractNumId w:val="19"/>
  </w:num>
  <w:num w:numId="116" w16cid:durableId="1123576682">
    <w:abstractNumId w:val="58"/>
  </w:num>
  <w:num w:numId="117" w16cid:durableId="661784463">
    <w:abstractNumId w:val="12"/>
  </w:num>
  <w:num w:numId="118" w16cid:durableId="798452083">
    <w:abstractNumId w:val="105"/>
  </w:num>
  <w:num w:numId="119" w16cid:durableId="1054500661">
    <w:abstractNumId w:val="43"/>
  </w:num>
  <w:num w:numId="120" w16cid:durableId="1956978869">
    <w:abstractNumId w:val="93"/>
  </w:num>
  <w:num w:numId="121" w16cid:durableId="460660009">
    <w:abstractNumId w:val="87"/>
  </w:num>
  <w:num w:numId="122" w16cid:durableId="982662383">
    <w:abstractNumId w:val="128"/>
  </w:num>
  <w:num w:numId="123" w16cid:durableId="1604218796">
    <w:abstractNumId w:val="128"/>
  </w:num>
  <w:num w:numId="124" w16cid:durableId="55978562">
    <w:abstractNumId w:val="128"/>
  </w:num>
  <w:num w:numId="125" w16cid:durableId="1837918207">
    <w:abstractNumId w:val="128"/>
  </w:num>
  <w:num w:numId="126" w16cid:durableId="933050433">
    <w:abstractNumId w:val="62"/>
  </w:num>
  <w:num w:numId="127" w16cid:durableId="1237740765">
    <w:abstractNumId w:val="83"/>
  </w:num>
  <w:num w:numId="128" w16cid:durableId="2074346884">
    <w:abstractNumId w:val="28"/>
  </w:num>
  <w:num w:numId="129" w16cid:durableId="1823694639">
    <w:abstractNumId w:val="4"/>
  </w:num>
  <w:num w:numId="130" w16cid:durableId="1911034615">
    <w:abstractNumId w:val="113"/>
  </w:num>
  <w:num w:numId="131" w16cid:durableId="1847213457">
    <w:abstractNumId w:val="91"/>
  </w:num>
  <w:num w:numId="132" w16cid:durableId="1825970730">
    <w:abstractNumId w:val="29"/>
  </w:num>
  <w:num w:numId="133" w16cid:durableId="738405318">
    <w:abstractNumId w:val="57"/>
  </w:num>
  <w:num w:numId="134" w16cid:durableId="832373653">
    <w:abstractNumId w:val="6"/>
  </w:num>
  <w:num w:numId="135" w16cid:durableId="1284309290">
    <w:abstractNumId w:val="24"/>
  </w:num>
  <w:num w:numId="136" w16cid:durableId="1050421077">
    <w:abstractNumId w:val="92"/>
  </w:num>
  <w:num w:numId="137" w16cid:durableId="801922102">
    <w:abstractNumId w:val="116"/>
  </w:num>
  <w:num w:numId="138" w16cid:durableId="1706711571">
    <w:abstractNumId w:val="80"/>
  </w:num>
  <w:num w:numId="139" w16cid:durableId="117457699">
    <w:abstractNumId w:val="23"/>
  </w:num>
  <w:num w:numId="140" w16cid:durableId="501090359">
    <w:abstractNumId w:val="104"/>
  </w:num>
  <w:num w:numId="141" w16cid:durableId="356004706">
    <w:abstractNumId w:val="11"/>
  </w:num>
  <w:numIdMacAtCleanup w:val="1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1D5"/>
    <w:rsid w:val="000006A4"/>
    <w:rsid w:val="00000BD9"/>
    <w:rsid w:val="0000192D"/>
    <w:rsid w:val="00001B3B"/>
    <w:rsid w:val="00001D73"/>
    <w:rsid w:val="00002624"/>
    <w:rsid w:val="0000388E"/>
    <w:rsid w:val="00003DC1"/>
    <w:rsid w:val="0000463B"/>
    <w:rsid w:val="00004999"/>
    <w:rsid w:val="000058F5"/>
    <w:rsid w:val="00005C15"/>
    <w:rsid w:val="000064D6"/>
    <w:rsid w:val="00006821"/>
    <w:rsid w:val="00006C41"/>
    <w:rsid w:val="000074AA"/>
    <w:rsid w:val="00007C6B"/>
    <w:rsid w:val="00010488"/>
    <w:rsid w:val="00010820"/>
    <w:rsid w:val="00010C80"/>
    <w:rsid w:val="00010CAD"/>
    <w:rsid w:val="000123AE"/>
    <w:rsid w:val="0001254C"/>
    <w:rsid w:val="00012603"/>
    <w:rsid w:val="000127A8"/>
    <w:rsid w:val="0001317C"/>
    <w:rsid w:val="000134A8"/>
    <w:rsid w:val="000140DF"/>
    <w:rsid w:val="00014AC3"/>
    <w:rsid w:val="00014B79"/>
    <w:rsid w:val="00015EC8"/>
    <w:rsid w:val="00016A64"/>
    <w:rsid w:val="00017C3B"/>
    <w:rsid w:val="00020AF5"/>
    <w:rsid w:val="00020D5E"/>
    <w:rsid w:val="00020F7C"/>
    <w:rsid w:val="0002159A"/>
    <w:rsid w:val="00021EC9"/>
    <w:rsid w:val="000224D4"/>
    <w:rsid w:val="000234F9"/>
    <w:rsid w:val="00025E15"/>
    <w:rsid w:val="000269F8"/>
    <w:rsid w:val="00030AAC"/>
    <w:rsid w:val="00030B88"/>
    <w:rsid w:val="00030D1A"/>
    <w:rsid w:val="00031E7E"/>
    <w:rsid w:val="000324F2"/>
    <w:rsid w:val="00032614"/>
    <w:rsid w:val="00033367"/>
    <w:rsid w:val="00033F05"/>
    <w:rsid w:val="00033F2D"/>
    <w:rsid w:val="0003475C"/>
    <w:rsid w:val="0003477E"/>
    <w:rsid w:val="00035538"/>
    <w:rsid w:val="0003591D"/>
    <w:rsid w:val="00035D15"/>
    <w:rsid w:val="00037AC8"/>
    <w:rsid w:val="00037EA6"/>
    <w:rsid w:val="000406C5"/>
    <w:rsid w:val="00040E2B"/>
    <w:rsid w:val="00041AB3"/>
    <w:rsid w:val="00041D22"/>
    <w:rsid w:val="0004200B"/>
    <w:rsid w:val="00044594"/>
    <w:rsid w:val="00044C03"/>
    <w:rsid w:val="00044EA5"/>
    <w:rsid w:val="00045FD7"/>
    <w:rsid w:val="000465B6"/>
    <w:rsid w:val="000478C3"/>
    <w:rsid w:val="00047DE9"/>
    <w:rsid w:val="00050674"/>
    <w:rsid w:val="000514A4"/>
    <w:rsid w:val="00051AED"/>
    <w:rsid w:val="00051F9A"/>
    <w:rsid w:val="0005275B"/>
    <w:rsid w:val="000528E4"/>
    <w:rsid w:val="00052B7F"/>
    <w:rsid w:val="00052DA0"/>
    <w:rsid w:val="000531A4"/>
    <w:rsid w:val="00053B63"/>
    <w:rsid w:val="0005401A"/>
    <w:rsid w:val="00054051"/>
    <w:rsid w:val="00054100"/>
    <w:rsid w:val="00054F5F"/>
    <w:rsid w:val="00055059"/>
    <w:rsid w:val="00055762"/>
    <w:rsid w:val="00055B28"/>
    <w:rsid w:val="00055C33"/>
    <w:rsid w:val="000560F8"/>
    <w:rsid w:val="000564C9"/>
    <w:rsid w:val="00057FD4"/>
    <w:rsid w:val="00060768"/>
    <w:rsid w:val="0006143D"/>
    <w:rsid w:val="00061D01"/>
    <w:rsid w:val="00062283"/>
    <w:rsid w:val="00062310"/>
    <w:rsid w:val="00062448"/>
    <w:rsid w:val="00062FA5"/>
    <w:rsid w:val="00063B96"/>
    <w:rsid w:val="0006422C"/>
    <w:rsid w:val="00064D93"/>
    <w:rsid w:val="00065B31"/>
    <w:rsid w:val="00070297"/>
    <w:rsid w:val="00070E7C"/>
    <w:rsid w:val="00071826"/>
    <w:rsid w:val="0007234E"/>
    <w:rsid w:val="0007390F"/>
    <w:rsid w:val="00073967"/>
    <w:rsid w:val="000745B9"/>
    <w:rsid w:val="00075C9C"/>
    <w:rsid w:val="00076BBE"/>
    <w:rsid w:val="00077576"/>
    <w:rsid w:val="00077956"/>
    <w:rsid w:val="00077EC9"/>
    <w:rsid w:val="00077ED1"/>
    <w:rsid w:val="00080DD2"/>
    <w:rsid w:val="000813AE"/>
    <w:rsid w:val="00081DB5"/>
    <w:rsid w:val="00082364"/>
    <w:rsid w:val="00082495"/>
    <w:rsid w:val="00082A80"/>
    <w:rsid w:val="00083505"/>
    <w:rsid w:val="00084039"/>
    <w:rsid w:val="00084C2F"/>
    <w:rsid w:val="000859E0"/>
    <w:rsid w:val="00086154"/>
    <w:rsid w:val="000866C1"/>
    <w:rsid w:val="0008684D"/>
    <w:rsid w:val="0008761E"/>
    <w:rsid w:val="00090251"/>
    <w:rsid w:val="00090417"/>
    <w:rsid w:val="00091AF2"/>
    <w:rsid w:val="000923D9"/>
    <w:rsid w:val="00092632"/>
    <w:rsid w:val="00092ACD"/>
    <w:rsid w:val="00092FEB"/>
    <w:rsid w:val="00093DD0"/>
    <w:rsid w:val="00093FFB"/>
    <w:rsid w:val="00094F49"/>
    <w:rsid w:val="00095E33"/>
    <w:rsid w:val="000960A2"/>
    <w:rsid w:val="0009692C"/>
    <w:rsid w:val="000973E4"/>
    <w:rsid w:val="000A027A"/>
    <w:rsid w:val="000A0425"/>
    <w:rsid w:val="000A0917"/>
    <w:rsid w:val="000A09F2"/>
    <w:rsid w:val="000A0AEB"/>
    <w:rsid w:val="000A0F30"/>
    <w:rsid w:val="000A0F84"/>
    <w:rsid w:val="000A18B3"/>
    <w:rsid w:val="000A2293"/>
    <w:rsid w:val="000A25EC"/>
    <w:rsid w:val="000A29A4"/>
    <w:rsid w:val="000A3030"/>
    <w:rsid w:val="000A4FBE"/>
    <w:rsid w:val="000A4FE6"/>
    <w:rsid w:val="000A51E9"/>
    <w:rsid w:val="000A5519"/>
    <w:rsid w:val="000A5CA9"/>
    <w:rsid w:val="000A602A"/>
    <w:rsid w:val="000A64EF"/>
    <w:rsid w:val="000A6703"/>
    <w:rsid w:val="000A6CB1"/>
    <w:rsid w:val="000A770F"/>
    <w:rsid w:val="000A7B7B"/>
    <w:rsid w:val="000B00C9"/>
    <w:rsid w:val="000B0C46"/>
    <w:rsid w:val="000B14AE"/>
    <w:rsid w:val="000B212D"/>
    <w:rsid w:val="000B26F2"/>
    <w:rsid w:val="000B2A30"/>
    <w:rsid w:val="000B33BE"/>
    <w:rsid w:val="000B33CB"/>
    <w:rsid w:val="000B33EB"/>
    <w:rsid w:val="000B35AB"/>
    <w:rsid w:val="000B3817"/>
    <w:rsid w:val="000B4F01"/>
    <w:rsid w:val="000B5736"/>
    <w:rsid w:val="000B5B26"/>
    <w:rsid w:val="000C1ED9"/>
    <w:rsid w:val="000C3ABC"/>
    <w:rsid w:val="000C3F36"/>
    <w:rsid w:val="000C430F"/>
    <w:rsid w:val="000C4390"/>
    <w:rsid w:val="000C446B"/>
    <w:rsid w:val="000C45FB"/>
    <w:rsid w:val="000C48E8"/>
    <w:rsid w:val="000C4D39"/>
    <w:rsid w:val="000C623F"/>
    <w:rsid w:val="000C627B"/>
    <w:rsid w:val="000C6325"/>
    <w:rsid w:val="000C632F"/>
    <w:rsid w:val="000C763A"/>
    <w:rsid w:val="000C7C50"/>
    <w:rsid w:val="000C7FA4"/>
    <w:rsid w:val="000D0558"/>
    <w:rsid w:val="000D0971"/>
    <w:rsid w:val="000D098C"/>
    <w:rsid w:val="000D16EC"/>
    <w:rsid w:val="000D1D02"/>
    <w:rsid w:val="000D265D"/>
    <w:rsid w:val="000D2D76"/>
    <w:rsid w:val="000D3892"/>
    <w:rsid w:val="000D39AB"/>
    <w:rsid w:val="000D4739"/>
    <w:rsid w:val="000D63E4"/>
    <w:rsid w:val="000D66D8"/>
    <w:rsid w:val="000D67FF"/>
    <w:rsid w:val="000D6C1A"/>
    <w:rsid w:val="000E0E0A"/>
    <w:rsid w:val="000E1369"/>
    <w:rsid w:val="000E15DE"/>
    <w:rsid w:val="000E1817"/>
    <w:rsid w:val="000E1936"/>
    <w:rsid w:val="000E1EE6"/>
    <w:rsid w:val="000E22DA"/>
    <w:rsid w:val="000E2337"/>
    <w:rsid w:val="000E36CD"/>
    <w:rsid w:val="000E4657"/>
    <w:rsid w:val="000E4699"/>
    <w:rsid w:val="000E54E1"/>
    <w:rsid w:val="000E6D9A"/>
    <w:rsid w:val="000E7329"/>
    <w:rsid w:val="000E73C7"/>
    <w:rsid w:val="000E754D"/>
    <w:rsid w:val="000F0973"/>
    <w:rsid w:val="000F1B0F"/>
    <w:rsid w:val="000F2346"/>
    <w:rsid w:val="000F320B"/>
    <w:rsid w:val="000F4788"/>
    <w:rsid w:val="000F4FF3"/>
    <w:rsid w:val="000F5247"/>
    <w:rsid w:val="000F64FA"/>
    <w:rsid w:val="000F656C"/>
    <w:rsid w:val="000F6F15"/>
    <w:rsid w:val="000F7816"/>
    <w:rsid w:val="00100A51"/>
    <w:rsid w:val="001010A0"/>
    <w:rsid w:val="00101416"/>
    <w:rsid w:val="001026A3"/>
    <w:rsid w:val="001037C4"/>
    <w:rsid w:val="001049E5"/>
    <w:rsid w:val="001056BF"/>
    <w:rsid w:val="001056D1"/>
    <w:rsid w:val="0010573B"/>
    <w:rsid w:val="00105DAD"/>
    <w:rsid w:val="00106693"/>
    <w:rsid w:val="001066B5"/>
    <w:rsid w:val="00106DA0"/>
    <w:rsid w:val="00107534"/>
    <w:rsid w:val="00107E0D"/>
    <w:rsid w:val="00110333"/>
    <w:rsid w:val="001111A7"/>
    <w:rsid w:val="00112FBE"/>
    <w:rsid w:val="00113119"/>
    <w:rsid w:val="00115992"/>
    <w:rsid w:val="00116012"/>
    <w:rsid w:val="00117EEB"/>
    <w:rsid w:val="0012348A"/>
    <w:rsid w:val="00123622"/>
    <w:rsid w:val="00124863"/>
    <w:rsid w:val="00125203"/>
    <w:rsid w:val="00125224"/>
    <w:rsid w:val="00125288"/>
    <w:rsid w:val="00126890"/>
    <w:rsid w:val="00126D37"/>
    <w:rsid w:val="0012740F"/>
    <w:rsid w:val="00127DB1"/>
    <w:rsid w:val="0013067B"/>
    <w:rsid w:val="00130B1C"/>
    <w:rsid w:val="00130BC4"/>
    <w:rsid w:val="0013196B"/>
    <w:rsid w:val="00131C4C"/>
    <w:rsid w:val="00131F6A"/>
    <w:rsid w:val="00132856"/>
    <w:rsid w:val="001329F9"/>
    <w:rsid w:val="00132EEB"/>
    <w:rsid w:val="001334C0"/>
    <w:rsid w:val="00134D46"/>
    <w:rsid w:val="001361B7"/>
    <w:rsid w:val="0013636D"/>
    <w:rsid w:val="00136F6A"/>
    <w:rsid w:val="00137750"/>
    <w:rsid w:val="001377C5"/>
    <w:rsid w:val="0013782D"/>
    <w:rsid w:val="001409BB"/>
    <w:rsid w:val="001418D1"/>
    <w:rsid w:val="0014228D"/>
    <w:rsid w:val="001423E9"/>
    <w:rsid w:val="00142504"/>
    <w:rsid w:val="00142E34"/>
    <w:rsid w:val="00142F28"/>
    <w:rsid w:val="00142F9D"/>
    <w:rsid w:val="00144BF2"/>
    <w:rsid w:val="00145EFF"/>
    <w:rsid w:val="0014793E"/>
    <w:rsid w:val="00147CA9"/>
    <w:rsid w:val="0015063D"/>
    <w:rsid w:val="00150FA8"/>
    <w:rsid w:val="00151922"/>
    <w:rsid w:val="00151C6E"/>
    <w:rsid w:val="00151DD8"/>
    <w:rsid w:val="0015203D"/>
    <w:rsid w:val="001525CA"/>
    <w:rsid w:val="0015315B"/>
    <w:rsid w:val="00153595"/>
    <w:rsid w:val="001542B6"/>
    <w:rsid w:val="00154F4F"/>
    <w:rsid w:val="001556DE"/>
    <w:rsid w:val="00155CCB"/>
    <w:rsid w:val="00156060"/>
    <w:rsid w:val="00156091"/>
    <w:rsid w:val="001562F0"/>
    <w:rsid w:val="001563E6"/>
    <w:rsid w:val="001567A3"/>
    <w:rsid w:val="00156953"/>
    <w:rsid w:val="00157749"/>
    <w:rsid w:val="0016072B"/>
    <w:rsid w:val="00160A78"/>
    <w:rsid w:val="00161372"/>
    <w:rsid w:val="00161EBC"/>
    <w:rsid w:val="0016403F"/>
    <w:rsid w:val="00165094"/>
    <w:rsid w:val="0016594A"/>
    <w:rsid w:val="0016779B"/>
    <w:rsid w:val="00167C6B"/>
    <w:rsid w:val="00170467"/>
    <w:rsid w:val="001708F2"/>
    <w:rsid w:val="001717B6"/>
    <w:rsid w:val="00171B16"/>
    <w:rsid w:val="001726EC"/>
    <w:rsid w:val="001729C2"/>
    <w:rsid w:val="001735AE"/>
    <w:rsid w:val="00173691"/>
    <w:rsid w:val="001739C6"/>
    <w:rsid w:val="00173A8F"/>
    <w:rsid w:val="001752C0"/>
    <w:rsid w:val="0017576B"/>
    <w:rsid w:val="00176154"/>
    <w:rsid w:val="00176F7D"/>
    <w:rsid w:val="00177015"/>
    <w:rsid w:val="00177483"/>
    <w:rsid w:val="00177685"/>
    <w:rsid w:val="001806D9"/>
    <w:rsid w:val="0018091C"/>
    <w:rsid w:val="001811F9"/>
    <w:rsid w:val="001824A1"/>
    <w:rsid w:val="00183FFC"/>
    <w:rsid w:val="0018515E"/>
    <w:rsid w:val="00185AEB"/>
    <w:rsid w:val="00185B73"/>
    <w:rsid w:val="00185DC1"/>
    <w:rsid w:val="00186448"/>
    <w:rsid w:val="001869B1"/>
    <w:rsid w:val="00186EE8"/>
    <w:rsid w:val="00187100"/>
    <w:rsid w:val="00187C1E"/>
    <w:rsid w:val="00187F34"/>
    <w:rsid w:val="0019119F"/>
    <w:rsid w:val="00191597"/>
    <w:rsid w:val="00191931"/>
    <w:rsid w:val="00191DB2"/>
    <w:rsid w:val="001921D3"/>
    <w:rsid w:val="00192240"/>
    <w:rsid w:val="00192A61"/>
    <w:rsid w:val="00192D23"/>
    <w:rsid w:val="00193105"/>
    <w:rsid w:val="00194094"/>
    <w:rsid w:val="0019410D"/>
    <w:rsid w:val="00194865"/>
    <w:rsid w:val="00194E33"/>
    <w:rsid w:val="00194E5E"/>
    <w:rsid w:val="00194E9C"/>
    <w:rsid w:val="0019536A"/>
    <w:rsid w:val="00196DA2"/>
    <w:rsid w:val="00196F4D"/>
    <w:rsid w:val="00197974"/>
    <w:rsid w:val="001A00E1"/>
    <w:rsid w:val="001A08B6"/>
    <w:rsid w:val="001A0A2C"/>
    <w:rsid w:val="001A13B8"/>
    <w:rsid w:val="001A1D59"/>
    <w:rsid w:val="001A2300"/>
    <w:rsid w:val="001A3274"/>
    <w:rsid w:val="001A4FD8"/>
    <w:rsid w:val="001A55B6"/>
    <w:rsid w:val="001A61E4"/>
    <w:rsid w:val="001A63DF"/>
    <w:rsid w:val="001B0393"/>
    <w:rsid w:val="001B0AA9"/>
    <w:rsid w:val="001B164C"/>
    <w:rsid w:val="001B16CE"/>
    <w:rsid w:val="001B188D"/>
    <w:rsid w:val="001B18B3"/>
    <w:rsid w:val="001B356A"/>
    <w:rsid w:val="001B3BC0"/>
    <w:rsid w:val="001B40B5"/>
    <w:rsid w:val="001B42DC"/>
    <w:rsid w:val="001B47B8"/>
    <w:rsid w:val="001B4F5C"/>
    <w:rsid w:val="001B5363"/>
    <w:rsid w:val="001B54AC"/>
    <w:rsid w:val="001B5C04"/>
    <w:rsid w:val="001B5EC5"/>
    <w:rsid w:val="001B5F25"/>
    <w:rsid w:val="001B64F3"/>
    <w:rsid w:val="001B677A"/>
    <w:rsid w:val="001C0AA2"/>
    <w:rsid w:val="001C1621"/>
    <w:rsid w:val="001C1783"/>
    <w:rsid w:val="001C19F6"/>
    <w:rsid w:val="001C1D37"/>
    <w:rsid w:val="001C213A"/>
    <w:rsid w:val="001C2DEB"/>
    <w:rsid w:val="001C31AA"/>
    <w:rsid w:val="001C3C56"/>
    <w:rsid w:val="001C4BCC"/>
    <w:rsid w:val="001C4F25"/>
    <w:rsid w:val="001C538E"/>
    <w:rsid w:val="001C5462"/>
    <w:rsid w:val="001C54C3"/>
    <w:rsid w:val="001C5678"/>
    <w:rsid w:val="001C5DD1"/>
    <w:rsid w:val="001C6131"/>
    <w:rsid w:val="001C63F1"/>
    <w:rsid w:val="001C6D63"/>
    <w:rsid w:val="001C75EF"/>
    <w:rsid w:val="001C7899"/>
    <w:rsid w:val="001D1259"/>
    <w:rsid w:val="001D1D02"/>
    <w:rsid w:val="001D1E07"/>
    <w:rsid w:val="001D22B1"/>
    <w:rsid w:val="001D25C0"/>
    <w:rsid w:val="001D2788"/>
    <w:rsid w:val="001D31A8"/>
    <w:rsid w:val="001D35C6"/>
    <w:rsid w:val="001D536E"/>
    <w:rsid w:val="001D5831"/>
    <w:rsid w:val="001D61DA"/>
    <w:rsid w:val="001D665E"/>
    <w:rsid w:val="001D736F"/>
    <w:rsid w:val="001D7386"/>
    <w:rsid w:val="001D7BD3"/>
    <w:rsid w:val="001D7DE3"/>
    <w:rsid w:val="001E1DCC"/>
    <w:rsid w:val="001E2FD1"/>
    <w:rsid w:val="001E393F"/>
    <w:rsid w:val="001E4509"/>
    <w:rsid w:val="001E4CFA"/>
    <w:rsid w:val="001E5138"/>
    <w:rsid w:val="001E5284"/>
    <w:rsid w:val="001E554A"/>
    <w:rsid w:val="001E6797"/>
    <w:rsid w:val="001E72A3"/>
    <w:rsid w:val="001F05D2"/>
    <w:rsid w:val="001F0E0A"/>
    <w:rsid w:val="001F0ECC"/>
    <w:rsid w:val="001F1339"/>
    <w:rsid w:val="001F16C8"/>
    <w:rsid w:val="001F209E"/>
    <w:rsid w:val="001F22B2"/>
    <w:rsid w:val="001F24B3"/>
    <w:rsid w:val="001F321A"/>
    <w:rsid w:val="001F3843"/>
    <w:rsid w:val="001F4057"/>
    <w:rsid w:val="001F46EB"/>
    <w:rsid w:val="001F4BE0"/>
    <w:rsid w:val="001F58EB"/>
    <w:rsid w:val="001F7520"/>
    <w:rsid w:val="001F75A1"/>
    <w:rsid w:val="001F7B20"/>
    <w:rsid w:val="00200408"/>
    <w:rsid w:val="002006A0"/>
    <w:rsid w:val="0020093C"/>
    <w:rsid w:val="00201A8B"/>
    <w:rsid w:val="00203099"/>
    <w:rsid w:val="002038CF"/>
    <w:rsid w:val="00204264"/>
    <w:rsid w:val="0020543D"/>
    <w:rsid w:val="002060B3"/>
    <w:rsid w:val="00206BDE"/>
    <w:rsid w:val="00210015"/>
    <w:rsid w:val="00210BCB"/>
    <w:rsid w:val="00210F52"/>
    <w:rsid w:val="00211DBE"/>
    <w:rsid w:val="00211F43"/>
    <w:rsid w:val="00213014"/>
    <w:rsid w:val="002132BD"/>
    <w:rsid w:val="00213502"/>
    <w:rsid w:val="002138B4"/>
    <w:rsid w:val="0021585C"/>
    <w:rsid w:val="00216815"/>
    <w:rsid w:val="00216E5E"/>
    <w:rsid w:val="0021739C"/>
    <w:rsid w:val="00217B5F"/>
    <w:rsid w:val="00220FC7"/>
    <w:rsid w:val="00221080"/>
    <w:rsid w:val="002215DB"/>
    <w:rsid w:val="002217F8"/>
    <w:rsid w:val="0022334E"/>
    <w:rsid w:val="00223848"/>
    <w:rsid w:val="00223F54"/>
    <w:rsid w:val="00224330"/>
    <w:rsid w:val="002243FA"/>
    <w:rsid w:val="002253BC"/>
    <w:rsid w:val="0022585B"/>
    <w:rsid w:val="00225F01"/>
    <w:rsid w:val="002260D5"/>
    <w:rsid w:val="0022654C"/>
    <w:rsid w:val="00226624"/>
    <w:rsid w:val="00226A2E"/>
    <w:rsid w:val="002275BB"/>
    <w:rsid w:val="00227BC0"/>
    <w:rsid w:val="00230D47"/>
    <w:rsid w:val="00230F86"/>
    <w:rsid w:val="00232423"/>
    <w:rsid w:val="002324FC"/>
    <w:rsid w:val="002325A9"/>
    <w:rsid w:val="002330D8"/>
    <w:rsid w:val="002338A1"/>
    <w:rsid w:val="0023436A"/>
    <w:rsid w:val="002347E8"/>
    <w:rsid w:val="00236586"/>
    <w:rsid w:val="002367EC"/>
    <w:rsid w:val="002371CD"/>
    <w:rsid w:val="00237C60"/>
    <w:rsid w:val="0024175A"/>
    <w:rsid w:val="00242CFD"/>
    <w:rsid w:val="00242E18"/>
    <w:rsid w:val="00242E56"/>
    <w:rsid w:val="0024398F"/>
    <w:rsid w:val="00244AF1"/>
    <w:rsid w:val="00245585"/>
    <w:rsid w:val="00245851"/>
    <w:rsid w:val="002458DF"/>
    <w:rsid w:val="00245AE9"/>
    <w:rsid w:val="0025022E"/>
    <w:rsid w:val="00250D7B"/>
    <w:rsid w:val="002513D5"/>
    <w:rsid w:val="00252203"/>
    <w:rsid w:val="00252900"/>
    <w:rsid w:val="00252907"/>
    <w:rsid w:val="00253862"/>
    <w:rsid w:val="00253DC8"/>
    <w:rsid w:val="002546D0"/>
    <w:rsid w:val="002548E8"/>
    <w:rsid w:val="00254AC3"/>
    <w:rsid w:val="00254DA3"/>
    <w:rsid w:val="00254F8F"/>
    <w:rsid w:val="00255550"/>
    <w:rsid w:val="00256477"/>
    <w:rsid w:val="002578AE"/>
    <w:rsid w:val="0026048D"/>
    <w:rsid w:val="0026096C"/>
    <w:rsid w:val="00260E74"/>
    <w:rsid w:val="00261108"/>
    <w:rsid w:val="00261233"/>
    <w:rsid w:val="0026143E"/>
    <w:rsid w:val="002624D3"/>
    <w:rsid w:val="0026256B"/>
    <w:rsid w:val="00262CE6"/>
    <w:rsid w:val="002633C1"/>
    <w:rsid w:val="00263607"/>
    <w:rsid w:val="00263F34"/>
    <w:rsid w:val="0026426E"/>
    <w:rsid w:val="00264E8E"/>
    <w:rsid w:val="00265791"/>
    <w:rsid w:val="002657F7"/>
    <w:rsid w:val="00266C32"/>
    <w:rsid w:val="00267BEE"/>
    <w:rsid w:val="0027047A"/>
    <w:rsid w:val="00270690"/>
    <w:rsid w:val="00271111"/>
    <w:rsid w:val="00271BD7"/>
    <w:rsid w:val="00271BE1"/>
    <w:rsid w:val="00272399"/>
    <w:rsid w:val="00272783"/>
    <w:rsid w:val="00273151"/>
    <w:rsid w:val="00273C62"/>
    <w:rsid w:val="002740F6"/>
    <w:rsid w:val="002743FC"/>
    <w:rsid w:val="00274BE4"/>
    <w:rsid w:val="00275063"/>
    <w:rsid w:val="00276313"/>
    <w:rsid w:val="00277024"/>
    <w:rsid w:val="0027746F"/>
    <w:rsid w:val="0027755F"/>
    <w:rsid w:val="00277D5D"/>
    <w:rsid w:val="002810E8"/>
    <w:rsid w:val="00282F45"/>
    <w:rsid w:val="0028372A"/>
    <w:rsid w:val="00284210"/>
    <w:rsid w:val="00284AA6"/>
    <w:rsid w:val="00284F17"/>
    <w:rsid w:val="00285671"/>
    <w:rsid w:val="002857A4"/>
    <w:rsid w:val="00285EC0"/>
    <w:rsid w:val="00286674"/>
    <w:rsid w:val="00286B7E"/>
    <w:rsid w:val="00287A46"/>
    <w:rsid w:val="00287E5D"/>
    <w:rsid w:val="00287E90"/>
    <w:rsid w:val="00290B11"/>
    <w:rsid w:val="00290FBB"/>
    <w:rsid w:val="0029163E"/>
    <w:rsid w:val="0029203C"/>
    <w:rsid w:val="002925BF"/>
    <w:rsid w:val="00294046"/>
    <w:rsid w:val="002941FF"/>
    <w:rsid w:val="002942E5"/>
    <w:rsid w:val="002948FA"/>
    <w:rsid w:val="00294DFA"/>
    <w:rsid w:val="002964C0"/>
    <w:rsid w:val="002965E3"/>
    <w:rsid w:val="002978DA"/>
    <w:rsid w:val="00297ED2"/>
    <w:rsid w:val="002A0EFD"/>
    <w:rsid w:val="002A1BAD"/>
    <w:rsid w:val="002A2415"/>
    <w:rsid w:val="002A2B75"/>
    <w:rsid w:val="002A2EF9"/>
    <w:rsid w:val="002A30B4"/>
    <w:rsid w:val="002A3741"/>
    <w:rsid w:val="002A4839"/>
    <w:rsid w:val="002A49BD"/>
    <w:rsid w:val="002A4A50"/>
    <w:rsid w:val="002A5333"/>
    <w:rsid w:val="002A572E"/>
    <w:rsid w:val="002A62B2"/>
    <w:rsid w:val="002A6798"/>
    <w:rsid w:val="002A6969"/>
    <w:rsid w:val="002A6D24"/>
    <w:rsid w:val="002A6FEB"/>
    <w:rsid w:val="002A7638"/>
    <w:rsid w:val="002B047B"/>
    <w:rsid w:val="002B065F"/>
    <w:rsid w:val="002B0807"/>
    <w:rsid w:val="002B0C73"/>
    <w:rsid w:val="002B158B"/>
    <w:rsid w:val="002B2024"/>
    <w:rsid w:val="002B2F2B"/>
    <w:rsid w:val="002B3134"/>
    <w:rsid w:val="002B362B"/>
    <w:rsid w:val="002B3741"/>
    <w:rsid w:val="002B4D21"/>
    <w:rsid w:val="002B5EEA"/>
    <w:rsid w:val="002B671A"/>
    <w:rsid w:val="002B6817"/>
    <w:rsid w:val="002B6FC4"/>
    <w:rsid w:val="002C05D1"/>
    <w:rsid w:val="002C27D3"/>
    <w:rsid w:val="002C32ED"/>
    <w:rsid w:val="002C35EF"/>
    <w:rsid w:val="002C4329"/>
    <w:rsid w:val="002C442B"/>
    <w:rsid w:val="002C44CE"/>
    <w:rsid w:val="002C5038"/>
    <w:rsid w:val="002C56CF"/>
    <w:rsid w:val="002C619C"/>
    <w:rsid w:val="002C637A"/>
    <w:rsid w:val="002C7720"/>
    <w:rsid w:val="002D01CB"/>
    <w:rsid w:val="002D05B6"/>
    <w:rsid w:val="002D07C6"/>
    <w:rsid w:val="002D0BA2"/>
    <w:rsid w:val="002D0C8C"/>
    <w:rsid w:val="002D10E0"/>
    <w:rsid w:val="002D1269"/>
    <w:rsid w:val="002D2030"/>
    <w:rsid w:val="002D20C0"/>
    <w:rsid w:val="002D2840"/>
    <w:rsid w:val="002D2923"/>
    <w:rsid w:val="002D325D"/>
    <w:rsid w:val="002D3428"/>
    <w:rsid w:val="002D395D"/>
    <w:rsid w:val="002D47F3"/>
    <w:rsid w:val="002D4DAE"/>
    <w:rsid w:val="002D5032"/>
    <w:rsid w:val="002D596C"/>
    <w:rsid w:val="002D5D75"/>
    <w:rsid w:val="002D5ED7"/>
    <w:rsid w:val="002D680C"/>
    <w:rsid w:val="002D6FF5"/>
    <w:rsid w:val="002D7C4D"/>
    <w:rsid w:val="002E0CD7"/>
    <w:rsid w:val="002E0E5A"/>
    <w:rsid w:val="002E19BC"/>
    <w:rsid w:val="002E30C9"/>
    <w:rsid w:val="002E4379"/>
    <w:rsid w:val="002E4D17"/>
    <w:rsid w:val="002E51D5"/>
    <w:rsid w:val="002E5429"/>
    <w:rsid w:val="002E5845"/>
    <w:rsid w:val="002E59EF"/>
    <w:rsid w:val="002E7992"/>
    <w:rsid w:val="002E7AC8"/>
    <w:rsid w:val="002F29A8"/>
    <w:rsid w:val="002F2A3F"/>
    <w:rsid w:val="002F2BB5"/>
    <w:rsid w:val="002F300B"/>
    <w:rsid w:val="002F40BF"/>
    <w:rsid w:val="002F4B10"/>
    <w:rsid w:val="002F5E93"/>
    <w:rsid w:val="003007E1"/>
    <w:rsid w:val="00300A29"/>
    <w:rsid w:val="00301228"/>
    <w:rsid w:val="0030150A"/>
    <w:rsid w:val="00301B52"/>
    <w:rsid w:val="00301BD3"/>
    <w:rsid w:val="00301DA1"/>
    <w:rsid w:val="00303231"/>
    <w:rsid w:val="00303AB7"/>
    <w:rsid w:val="0030435A"/>
    <w:rsid w:val="003044E1"/>
    <w:rsid w:val="00304C48"/>
    <w:rsid w:val="00304CC9"/>
    <w:rsid w:val="00305419"/>
    <w:rsid w:val="003069B0"/>
    <w:rsid w:val="00306DE5"/>
    <w:rsid w:val="0030728E"/>
    <w:rsid w:val="003106E5"/>
    <w:rsid w:val="00311031"/>
    <w:rsid w:val="00311985"/>
    <w:rsid w:val="00311AA5"/>
    <w:rsid w:val="00311E53"/>
    <w:rsid w:val="00311ECB"/>
    <w:rsid w:val="003128C5"/>
    <w:rsid w:val="0031380C"/>
    <w:rsid w:val="00314B42"/>
    <w:rsid w:val="00314BD0"/>
    <w:rsid w:val="00314F07"/>
    <w:rsid w:val="0031505D"/>
    <w:rsid w:val="00316029"/>
    <w:rsid w:val="003162F4"/>
    <w:rsid w:val="00316347"/>
    <w:rsid w:val="00316390"/>
    <w:rsid w:val="00316662"/>
    <w:rsid w:val="00316C47"/>
    <w:rsid w:val="00316CEE"/>
    <w:rsid w:val="00316CFA"/>
    <w:rsid w:val="00317DEE"/>
    <w:rsid w:val="0032076F"/>
    <w:rsid w:val="00320BF0"/>
    <w:rsid w:val="00321045"/>
    <w:rsid w:val="0032165E"/>
    <w:rsid w:val="00322112"/>
    <w:rsid w:val="003221C5"/>
    <w:rsid w:val="003223EB"/>
    <w:rsid w:val="003224BD"/>
    <w:rsid w:val="003229B9"/>
    <w:rsid w:val="00323A76"/>
    <w:rsid w:val="00325C34"/>
    <w:rsid w:val="003268E2"/>
    <w:rsid w:val="0032718D"/>
    <w:rsid w:val="00327800"/>
    <w:rsid w:val="0033035F"/>
    <w:rsid w:val="003303B3"/>
    <w:rsid w:val="00330BC6"/>
    <w:rsid w:val="0033105C"/>
    <w:rsid w:val="00331288"/>
    <w:rsid w:val="00331A52"/>
    <w:rsid w:val="003320B1"/>
    <w:rsid w:val="00332482"/>
    <w:rsid w:val="00332DD1"/>
    <w:rsid w:val="003331A6"/>
    <w:rsid w:val="00334D86"/>
    <w:rsid w:val="00335130"/>
    <w:rsid w:val="0033579D"/>
    <w:rsid w:val="003357AA"/>
    <w:rsid w:val="0033583C"/>
    <w:rsid w:val="00335D73"/>
    <w:rsid w:val="003362BC"/>
    <w:rsid w:val="003366F7"/>
    <w:rsid w:val="00337195"/>
    <w:rsid w:val="003371EA"/>
    <w:rsid w:val="0034002D"/>
    <w:rsid w:val="00340A92"/>
    <w:rsid w:val="0034136D"/>
    <w:rsid w:val="003415DF"/>
    <w:rsid w:val="003416C2"/>
    <w:rsid w:val="003420B1"/>
    <w:rsid w:val="003424C8"/>
    <w:rsid w:val="00342F3A"/>
    <w:rsid w:val="00343E56"/>
    <w:rsid w:val="00344051"/>
    <w:rsid w:val="00344C60"/>
    <w:rsid w:val="00344CF0"/>
    <w:rsid w:val="00345107"/>
    <w:rsid w:val="0034547C"/>
    <w:rsid w:val="0034568B"/>
    <w:rsid w:val="003465CB"/>
    <w:rsid w:val="003468A1"/>
    <w:rsid w:val="00346EFF"/>
    <w:rsid w:val="00347BF2"/>
    <w:rsid w:val="00347ED4"/>
    <w:rsid w:val="003503E3"/>
    <w:rsid w:val="00350A69"/>
    <w:rsid w:val="00351AE9"/>
    <w:rsid w:val="00352AE2"/>
    <w:rsid w:val="00352D44"/>
    <w:rsid w:val="00353188"/>
    <w:rsid w:val="0035393A"/>
    <w:rsid w:val="00354E02"/>
    <w:rsid w:val="003566FD"/>
    <w:rsid w:val="00356853"/>
    <w:rsid w:val="00356F79"/>
    <w:rsid w:val="00356FA9"/>
    <w:rsid w:val="003573D7"/>
    <w:rsid w:val="0035767E"/>
    <w:rsid w:val="0035779C"/>
    <w:rsid w:val="00357E15"/>
    <w:rsid w:val="00357F65"/>
    <w:rsid w:val="003601C0"/>
    <w:rsid w:val="003604BA"/>
    <w:rsid w:val="00360C8D"/>
    <w:rsid w:val="003622FD"/>
    <w:rsid w:val="00362A7A"/>
    <w:rsid w:val="00362CF3"/>
    <w:rsid w:val="003633BB"/>
    <w:rsid w:val="00363602"/>
    <w:rsid w:val="003641F3"/>
    <w:rsid w:val="00364B8E"/>
    <w:rsid w:val="003657EE"/>
    <w:rsid w:val="0036595E"/>
    <w:rsid w:val="00365A75"/>
    <w:rsid w:val="00365B30"/>
    <w:rsid w:val="00365CEF"/>
    <w:rsid w:val="00365DEA"/>
    <w:rsid w:val="003671B6"/>
    <w:rsid w:val="00367B4E"/>
    <w:rsid w:val="00367DF6"/>
    <w:rsid w:val="00367FD2"/>
    <w:rsid w:val="00371457"/>
    <w:rsid w:val="0037194A"/>
    <w:rsid w:val="00372820"/>
    <w:rsid w:val="00372D22"/>
    <w:rsid w:val="003731B4"/>
    <w:rsid w:val="003732D6"/>
    <w:rsid w:val="00373C06"/>
    <w:rsid w:val="003748C8"/>
    <w:rsid w:val="0037526A"/>
    <w:rsid w:val="00375BB5"/>
    <w:rsid w:val="00376309"/>
    <w:rsid w:val="0037734A"/>
    <w:rsid w:val="00380433"/>
    <w:rsid w:val="00380ED3"/>
    <w:rsid w:val="00381195"/>
    <w:rsid w:val="003811B2"/>
    <w:rsid w:val="0038154F"/>
    <w:rsid w:val="00381701"/>
    <w:rsid w:val="003824C2"/>
    <w:rsid w:val="00382646"/>
    <w:rsid w:val="00382934"/>
    <w:rsid w:val="003838D7"/>
    <w:rsid w:val="00383D64"/>
    <w:rsid w:val="00384966"/>
    <w:rsid w:val="00385847"/>
    <w:rsid w:val="003862B7"/>
    <w:rsid w:val="003866E0"/>
    <w:rsid w:val="00386E58"/>
    <w:rsid w:val="003871CE"/>
    <w:rsid w:val="003873F8"/>
    <w:rsid w:val="00391703"/>
    <w:rsid w:val="003925BA"/>
    <w:rsid w:val="0039311B"/>
    <w:rsid w:val="00393194"/>
    <w:rsid w:val="00393C75"/>
    <w:rsid w:val="00393F66"/>
    <w:rsid w:val="003941C1"/>
    <w:rsid w:val="003945D5"/>
    <w:rsid w:val="003947A9"/>
    <w:rsid w:val="00395239"/>
    <w:rsid w:val="00395F98"/>
    <w:rsid w:val="003960D2"/>
    <w:rsid w:val="003962CA"/>
    <w:rsid w:val="00396983"/>
    <w:rsid w:val="00397A3B"/>
    <w:rsid w:val="003A00F0"/>
    <w:rsid w:val="003A1160"/>
    <w:rsid w:val="003A1958"/>
    <w:rsid w:val="003A2515"/>
    <w:rsid w:val="003A2BF9"/>
    <w:rsid w:val="003A2D73"/>
    <w:rsid w:val="003A43CE"/>
    <w:rsid w:val="003A4CE2"/>
    <w:rsid w:val="003A5375"/>
    <w:rsid w:val="003A55AC"/>
    <w:rsid w:val="003A726A"/>
    <w:rsid w:val="003A78AA"/>
    <w:rsid w:val="003B01CA"/>
    <w:rsid w:val="003B0A8C"/>
    <w:rsid w:val="003B24AF"/>
    <w:rsid w:val="003B2AD0"/>
    <w:rsid w:val="003B36B7"/>
    <w:rsid w:val="003B4093"/>
    <w:rsid w:val="003B5FDC"/>
    <w:rsid w:val="003B60BB"/>
    <w:rsid w:val="003B616E"/>
    <w:rsid w:val="003B6773"/>
    <w:rsid w:val="003C0322"/>
    <w:rsid w:val="003C29D4"/>
    <w:rsid w:val="003C2D73"/>
    <w:rsid w:val="003C35E1"/>
    <w:rsid w:val="003C4025"/>
    <w:rsid w:val="003C40DF"/>
    <w:rsid w:val="003C4375"/>
    <w:rsid w:val="003C4660"/>
    <w:rsid w:val="003C5688"/>
    <w:rsid w:val="003C57A9"/>
    <w:rsid w:val="003C5BB3"/>
    <w:rsid w:val="003C5EF3"/>
    <w:rsid w:val="003C5EFB"/>
    <w:rsid w:val="003C616F"/>
    <w:rsid w:val="003C6477"/>
    <w:rsid w:val="003C66BF"/>
    <w:rsid w:val="003C7405"/>
    <w:rsid w:val="003C74F7"/>
    <w:rsid w:val="003C7A3C"/>
    <w:rsid w:val="003D0323"/>
    <w:rsid w:val="003D0EE8"/>
    <w:rsid w:val="003D10F8"/>
    <w:rsid w:val="003D14F0"/>
    <w:rsid w:val="003D2C16"/>
    <w:rsid w:val="003D2CA7"/>
    <w:rsid w:val="003D2D36"/>
    <w:rsid w:val="003D3C5A"/>
    <w:rsid w:val="003D3D9B"/>
    <w:rsid w:val="003D4E22"/>
    <w:rsid w:val="003D5E1A"/>
    <w:rsid w:val="003D62BC"/>
    <w:rsid w:val="003D65D9"/>
    <w:rsid w:val="003D6794"/>
    <w:rsid w:val="003D6923"/>
    <w:rsid w:val="003E014B"/>
    <w:rsid w:val="003E0BF9"/>
    <w:rsid w:val="003E2AE5"/>
    <w:rsid w:val="003E2B36"/>
    <w:rsid w:val="003E3030"/>
    <w:rsid w:val="003E4E60"/>
    <w:rsid w:val="003E54BC"/>
    <w:rsid w:val="003E54C6"/>
    <w:rsid w:val="003E5D02"/>
    <w:rsid w:val="003E5EA4"/>
    <w:rsid w:val="003E67B7"/>
    <w:rsid w:val="003E6CC4"/>
    <w:rsid w:val="003F0A13"/>
    <w:rsid w:val="003F0C9E"/>
    <w:rsid w:val="003F1171"/>
    <w:rsid w:val="003F134E"/>
    <w:rsid w:val="003F134F"/>
    <w:rsid w:val="003F1C0D"/>
    <w:rsid w:val="003F24F0"/>
    <w:rsid w:val="003F2CBA"/>
    <w:rsid w:val="003F4916"/>
    <w:rsid w:val="003F4BB2"/>
    <w:rsid w:val="003F5632"/>
    <w:rsid w:val="003F57C5"/>
    <w:rsid w:val="003F5ED8"/>
    <w:rsid w:val="003F6AA2"/>
    <w:rsid w:val="00400591"/>
    <w:rsid w:val="00400D1F"/>
    <w:rsid w:val="00400F21"/>
    <w:rsid w:val="00401086"/>
    <w:rsid w:val="0040211D"/>
    <w:rsid w:val="00402120"/>
    <w:rsid w:val="0040218F"/>
    <w:rsid w:val="00402896"/>
    <w:rsid w:val="0040454E"/>
    <w:rsid w:val="00404AB0"/>
    <w:rsid w:val="00404D78"/>
    <w:rsid w:val="004061E4"/>
    <w:rsid w:val="004065E8"/>
    <w:rsid w:val="00407429"/>
    <w:rsid w:val="004075AD"/>
    <w:rsid w:val="0040779A"/>
    <w:rsid w:val="00407D0C"/>
    <w:rsid w:val="00410254"/>
    <w:rsid w:val="00411303"/>
    <w:rsid w:val="00412CB2"/>
    <w:rsid w:val="004133CA"/>
    <w:rsid w:val="00414CE9"/>
    <w:rsid w:val="00415559"/>
    <w:rsid w:val="00415D13"/>
    <w:rsid w:val="00415FAE"/>
    <w:rsid w:val="00416B5A"/>
    <w:rsid w:val="00416E91"/>
    <w:rsid w:val="00417054"/>
    <w:rsid w:val="004175F2"/>
    <w:rsid w:val="0041766F"/>
    <w:rsid w:val="00420158"/>
    <w:rsid w:val="004204D0"/>
    <w:rsid w:val="00421A20"/>
    <w:rsid w:val="00421E1F"/>
    <w:rsid w:val="0042257A"/>
    <w:rsid w:val="00424F8F"/>
    <w:rsid w:val="00425F05"/>
    <w:rsid w:val="004264E3"/>
    <w:rsid w:val="004268E0"/>
    <w:rsid w:val="0042727F"/>
    <w:rsid w:val="00427A3A"/>
    <w:rsid w:val="0043031D"/>
    <w:rsid w:val="00430DE7"/>
    <w:rsid w:val="00431A9A"/>
    <w:rsid w:val="00431F95"/>
    <w:rsid w:val="00431FBC"/>
    <w:rsid w:val="004323E5"/>
    <w:rsid w:val="00432BFE"/>
    <w:rsid w:val="004332C1"/>
    <w:rsid w:val="00436743"/>
    <w:rsid w:val="00436D9B"/>
    <w:rsid w:val="004371D6"/>
    <w:rsid w:val="004379F0"/>
    <w:rsid w:val="0044052B"/>
    <w:rsid w:val="004407F4"/>
    <w:rsid w:val="004409F4"/>
    <w:rsid w:val="00440C53"/>
    <w:rsid w:val="0044127C"/>
    <w:rsid w:val="004412FB"/>
    <w:rsid w:val="00441D87"/>
    <w:rsid w:val="004423BF"/>
    <w:rsid w:val="0044311E"/>
    <w:rsid w:val="00444478"/>
    <w:rsid w:val="00444FA3"/>
    <w:rsid w:val="004450D9"/>
    <w:rsid w:val="004452AC"/>
    <w:rsid w:val="00446200"/>
    <w:rsid w:val="0044627F"/>
    <w:rsid w:val="004465B0"/>
    <w:rsid w:val="004507C8"/>
    <w:rsid w:val="00451460"/>
    <w:rsid w:val="004524E1"/>
    <w:rsid w:val="004526B2"/>
    <w:rsid w:val="00452C29"/>
    <w:rsid w:val="00452C3C"/>
    <w:rsid w:val="00453730"/>
    <w:rsid w:val="00454002"/>
    <w:rsid w:val="0045422E"/>
    <w:rsid w:val="00455FF4"/>
    <w:rsid w:val="00456498"/>
    <w:rsid w:val="00456CC8"/>
    <w:rsid w:val="0045748C"/>
    <w:rsid w:val="00457883"/>
    <w:rsid w:val="00462714"/>
    <w:rsid w:val="00462FE7"/>
    <w:rsid w:val="00463D2C"/>
    <w:rsid w:val="00464A2E"/>
    <w:rsid w:val="00466103"/>
    <w:rsid w:val="0046645F"/>
    <w:rsid w:val="0046708F"/>
    <w:rsid w:val="00467B24"/>
    <w:rsid w:val="00470257"/>
    <w:rsid w:val="00470417"/>
    <w:rsid w:val="00470B23"/>
    <w:rsid w:val="00471350"/>
    <w:rsid w:val="004714C8"/>
    <w:rsid w:val="00471975"/>
    <w:rsid w:val="0047202C"/>
    <w:rsid w:val="00472B98"/>
    <w:rsid w:val="00473378"/>
    <w:rsid w:val="00473D73"/>
    <w:rsid w:val="00473ED9"/>
    <w:rsid w:val="004743CF"/>
    <w:rsid w:val="0047460E"/>
    <w:rsid w:val="00475155"/>
    <w:rsid w:val="0047550F"/>
    <w:rsid w:val="00475E03"/>
    <w:rsid w:val="00476102"/>
    <w:rsid w:val="00477999"/>
    <w:rsid w:val="004802CD"/>
    <w:rsid w:val="004803B9"/>
    <w:rsid w:val="004805A9"/>
    <w:rsid w:val="00480898"/>
    <w:rsid w:val="00481DE6"/>
    <w:rsid w:val="00481F9C"/>
    <w:rsid w:val="0048220B"/>
    <w:rsid w:val="00482610"/>
    <w:rsid w:val="00484577"/>
    <w:rsid w:val="00485334"/>
    <w:rsid w:val="00486563"/>
    <w:rsid w:val="00486E25"/>
    <w:rsid w:val="0049083E"/>
    <w:rsid w:val="00491052"/>
    <w:rsid w:val="004917E8"/>
    <w:rsid w:val="00491F1A"/>
    <w:rsid w:val="004926A1"/>
    <w:rsid w:val="00492A64"/>
    <w:rsid w:val="00493946"/>
    <w:rsid w:val="0049465F"/>
    <w:rsid w:val="00494CB2"/>
    <w:rsid w:val="00494F3F"/>
    <w:rsid w:val="00494F6A"/>
    <w:rsid w:val="004955A2"/>
    <w:rsid w:val="00495861"/>
    <w:rsid w:val="00495D2A"/>
    <w:rsid w:val="00496763"/>
    <w:rsid w:val="00496AC2"/>
    <w:rsid w:val="00496EEF"/>
    <w:rsid w:val="00497341"/>
    <w:rsid w:val="004977D5"/>
    <w:rsid w:val="00497ED2"/>
    <w:rsid w:val="004A0384"/>
    <w:rsid w:val="004A0513"/>
    <w:rsid w:val="004A0E08"/>
    <w:rsid w:val="004A0FCE"/>
    <w:rsid w:val="004A1139"/>
    <w:rsid w:val="004A122D"/>
    <w:rsid w:val="004A1AAA"/>
    <w:rsid w:val="004A2227"/>
    <w:rsid w:val="004A22BB"/>
    <w:rsid w:val="004A238F"/>
    <w:rsid w:val="004A2ABE"/>
    <w:rsid w:val="004A2B7C"/>
    <w:rsid w:val="004A3D41"/>
    <w:rsid w:val="004A3F99"/>
    <w:rsid w:val="004A43DF"/>
    <w:rsid w:val="004A4CD0"/>
    <w:rsid w:val="004A54C2"/>
    <w:rsid w:val="004A5974"/>
    <w:rsid w:val="004A6090"/>
    <w:rsid w:val="004A6BEB"/>
    <w:rsid w:val="004A6D52"/>
    <w:rsid w:val="004B0C82"/>
    <w:rsid w:val="004B1E63"/>
    <w:rsid w:val="004B2466"/>
    <w:rsid w:val="004B2975"/>
    <w:rsid w:val="004B301B"/>
    <w:rsid w:val="004B3754"/>
    <w:rsid w:val="004B4133"/>
    <w:rsid w:val="004B4DEC"/>
    <w:rsid w:val="004B500A"/>
    <w:rsid w:val="004B5856"/>
    <w:rsid w:val="004B6CE7"/>
    <w:rsid w:val="004B702B"/>
    <w:rsid w:val="004B768C"/>
    <w:rsid w:val="004B7A6C"/>
    <w:rsid w:val="004B7C2B"/>
    <w:rsid w:val="004B7CCF"/>
    <w:rsid w:val="004C130D"/>
    <w:rsid w:val="004C1CBD"/>
    <w:rsid w:val="004C26A1"/>
    <w:rsid w:val="004C2983"/>
    <w:rsid w:val="004C36DF"/>
    <w:rsid w:val="004C53E0"/>
    <w:rsid w:val="004C56CB"/>
    <w:rsid w:val="004C5F02"/>
    <w:rsid w:val="004C60A0"/>
    <w:rsid w:val="004C6928"/>
    <w:rsid w:val="004C7F90"/>
    <w:rsid w:val="004D061C"/>
    <w:rsid w:val="004D0954"/>
    <w:rsid w:val="004D0ACC"/>
    <w:rsid w:val="004D151C"/>
    <w:rsid w:val="004D25F8"/>
    <w:rsid w:val="004D31FB"/>
    <w:rsid w:val="004D36C4"/>
    <w:rsid w:val="004D390D"/>
    <w:rsid w:val="004D39B1"/>
    <w:rsid w:val="004D499E"/>
    <w:rsid w:val="004D5009"/>
    <w:rsid w:val="004D52ED"/>
    <w:rsid w:val="004D55CF"/>
    <w:rsid w:val="004D5724"/>
    <w:rsid w:val="004D64F8"/>
    <w:rsid w:val="004D694B"/>
    <w:rsid w:val="004D6F09"/>
    <w:rsid w:val="004D7044"/>
    <w:rsid w:val="004D7962"/>
    <w:rsid w:val="004E0A92"/>
    <w:rsid w:val="004E1190"/>
    <w:rsid w:val="004E2066"/>
    <w:rsid w:val="004E243B"/>
    <w:rsid w:val="004E38AE"/>
    <w:rsid w:val="004E3A4D"/>
    <w:rsid w:val="004E3F64"/>
    <w:rsid w:val="004E44CD"/>
    <w:rsid w:val="004E4594"/>
    <w:rsid w:val="004E4ABC"/>
    <w:rsid w:val="004E4D12"/>
    <w:rsid w:val="004E5FB3"/>
    <w:rsid w:val="004E61EB"/>
    <w:rsid w:val="004E67C5"/>
    <w:rsid w:val="004E7936"/>
    <w:rsid w:val="004E7D9B"/>
    <w:rsid w:val="004F0C56"/>
    <w:rsid w:val="004F1F78"/>
    <w:rsid w:val="004F2970"/>
    <w:rsid w:val="004F2AAB"/>
    <w:rsid w:val="004F3A5D"/>
    <w:rsid w:val="004F73D1"/>
    <w:rsid w:val="004F76AD"/>
    <w:rsid w:val="004F792F"/>
    <w:rsid w:val="0050083B"/>
    <w:rsid w:val="00500CDB"/>
    <w:rsid w:val="005010BA"/>
    <w:rsid w:val="0050127D"/>
    <w:rsid w:val="00502455"/>
    <w:rsid w:val="005026FE"/>
    <w:rsid w:val="0050323F"/>
    <w:rsid w:val="005046DE"/>
    <w:rsid w:val="00504AE8"/>
    <w:rsid w:val="00504BFA"/>
    <w:rsid w:val="00504F8B"/>
    <w:rsid w:val="00505622"/>
    <w:rsid w:val="00505C50"/>
    <w:rsid w:val="005065D0"/>
    <w:rsid w:val="00506E76"/>
    <w:rsid w:val="00506ED0"/>
    <w:rsid w:val="00507086"/>
    <w:rsid w:val="00510489"/>
    <w:rsid w:val="005107D4"/>
    <w:rsid w:val="00510E3E"/>
    <w:rsid w:val="0051124B"/>
    <w:rsid w:val="00511786"/>
    <w:rsid w:val="005126A5"/>
    <w:rsid w:val="00512C93"/>
    <w:rsid w:val="00513162"/>
    <w:rsid w:val="00513341"/>
    <w:rsid w:val="00513621"/>
    <w:rsid w:val="00514469"/>
    <w:rsid w:val="005147C9"/>
    <w:rsid w:val="005154DF"/>
    <w:rsid w:val="005155C5"/>
    <w:rsid w:val="005155CD"/>
    <w:rsid w:val="00515998"/>
    <w:rsid w:val="005174B7"/>
    <w:rsid w:val="00520869"/>
    <w:rsid w:val="00520BED"/>
    <w:rsid w:val="00521E19"/>
    <w:rsid w:val="005228E2"/>
    <w:rsid w:val="00522EDF"/>
    <w:rsid w:val="0052303E"/>
    <w:rsid w:val="00523484"/>
    <w:rsid w:val="00523910"/>
    <w:rsid w:val="00523CD8"/>
    <w:rsid w:val="00523EE9"/>
    <w:rsid w:val="00523F75"/>
    <w:rsid w:val="00524B35"/>
    <w:rsid w:val="005256A5"/>
    <w:rsid w:val="00525B95"/>
    <w:rsid w:val="00525FA0"/>
    <w:rsid w:val="00526E82"/>
    <w:rsid w:val="005274D7"/>
    <w:rsid w:val="005274E1"/>
    <w:rsid w:val="005305EC"/>
    <w:rsid w:val="00530CC3"/>
    <w:rsid w:val="00531215"/>
    <w:rsid w:val="005314C5"/>
    <w:rsid w:val="005316D0"/>
    <w:rsid w:val="00531B52"/>
    <w:rsid w:val="005336E2"/>
    <w:rsid w:val="005340F9"/>
    <w:rsid w:val="005367B9"/>
    <w:rsid w:val="00536D5F"/>
    <w:rsid w:val="00536F78"/>
    <w:rsid w:val="0053763E"/>
    <w:rsid w:val="00540FEC"/>
    <w:rsid w:val="00541407"/>
    <w:rsid w:val="00542DC2"/>
    <w:rsid w:val="00544E9C"/>
    <w:rsid w:val="005458AF"/>
    <w:rsid w:val="005463AC"/>
    <w:rsid w:val="0054769B"/>
    <w:rsid w:val="0055163A"/>
    <w:rsid w:val="0055183E"/>
    <w:rsid w:val="00551C11"/>
    <w:rsid w:val="005521EB"/>
    <w:rsid w:val="005522EC"/>
    <w:rsid w:val="005525B2"/>
    <w:rsid w:val="00553C11"/>
    <w:rsid w:val="0055423D"/>
    <w:rsid w:val="0055490C"/>
    <w:rsid w:val="00554FD5"/>
    <w:rsid w:val="005553FC"/>
    <w:rsid w:val="005554A5"/>
    <w:rsid w:val="005559EA"/>
    <w:rsid w:val="00556785"/>
    <w:rsid w:val="0055728C"/>
    <w:rsid w:val="00557349"/>
    <w:rsid w:val="005577E4"/>
    <w:rsid w:val="00557F16"/>
    <w:rsid w:val="005604AA"/>
    <w:rsid w:val="005608FD"/>
    <w:rsid w:val="00561EBF"/>
    <w:rsid w:val="00563DD2"/>
    <w:rsid w:val="005640C6"/>
    <w:rsid w:val="00564CF7"/>
    <w:rsid w:val="00565146"/>
    <w:rsid w:val="00565F07"/>
    <w:rsid w:val="00565FC0"/>
    <w:rsid w:val="00566885"/>
    <w:rsid w:val="00566A0F"/>
    <w:rsid w:val="00566E9C"/>
    <w:rsid w:val="005677A9"/>
    <w:rsid w:val="00567EFA"/>
    <w:rsid w:val="00570440"/>
    <w:rsid w:val="00570A7C"/>
    <w:rsid w:val="00570E3F"/>
    <w:rsid w:val="005725C4"/>
    <w:rsid w:val="00575D2B"/>
    <w:rsid w:val="00576695"/>
    <w:rsid w:val="00577673"/>
    <w:rsid w:val="0058068A"/>
    <w:rsid w:val="00581AA3"/>
    <w:rsid w:val="00582A6C"/>
    <w:rsid w:val="005832BC"/>
    <w:rsid w:val="005833C6"/>
    <w:rsid w:val="00583724"/>
    <w:rsid w:val="00585198"/>
    <w:rsid w:val="0058521B"/>
    <w:rsid w:val="00585503"/>
    <w:rsid w:val="005856D3"/>
    <w:rsid w:val="00585EF7"/>
    <w:rsid w:val="00585F95"/>
    <w:rsid w:val="00587C94"/>
    <w:rsid w:val="00590209"/>
    <w:rsid w:val="00591B4C"/>
    <w:rsid w:val="005932E3"/>
    <w:rsid w:val="00593F0F"/>
    <w:rsid w:val="00594117"/>
    <w:rsid w:val="00594F45"/>
    <w:rsid w:val="005954FF"/>
    <w:rsid w:val="0059593A"/>
    <w:rsid w:val="00595E7B"/>
    <w:rsid w:val="00595F00"/>
    <w:rsid w:val="00596AD4"/>
    <w:rsid w:val="00596F45"/>
    <w:rsid w:val="005A01D1"/>
    <w:rsid w:val="005A0594"/>
    <w:rsid w:val="005A0C49"/>
    <w:rsid w:val="005A0E72"/>
    <w:rsid w:val="005A119C"/>
    <w:rsid w:val="005A390C"/>
    <w:rsid w:val="005A5177"/>
    <w:rsid w:val="005A6AF6"/>
    <w:rsid w:val="005B090C"/>
    <w:rsid w:val="005B0967"/>
    <w:rsid w:val="005B09EB"/>
    <w:rsid w:val="005B1585"/>
    <w:rsid w:val="005B313F"/>
    <w:rsid w:val="005B337C"/>
    <w:rsid w:val="005B351A"/>
    <w:rsid w:val="005B35CE"/>
    <w:rsid w:val="005B380F"/>
    <w:rsid w:val="005B391E"/>
    <w:rsid w:val="005B3F4A"/>
    <w:rsid w:val="005B45BD"/>
    <w:rsid w:val="005B4669"/>
    <w:rsid w:val="005B5997"/>
    <w:rsid w:val="005B7A7E"/>
    <w:rsid w:val="005C01A8"/>
    <w:rsid w:val="005C03B3"/>
    <w:rsid w:val="005C123C"/>
    <w:rsid w:val="005C251B"/>
    <w:rsid w:val="005C2BD6"/>
    <w:rsid w:val="005C3011"/>
    <w:rsid w:val="005C3070"/>
    <w:rsid w:val="005C380A"/>
    <w:rsid w:val="005C41BD"/>
    <w:rsid w:val="005C4C3C"/>
    <w:rsid w:val="005C51AE"/>
    <w:rsid w:val="005C51E8"/>
    <w:rsid w:val="005C5455"/>
    <w:rsid w:val="005C5AF8"/>
    <w:rsid w:val="005C692C"/>
    <w:rsid w:val="005C7590"/>
    <w:rsid w:val="005D0019"/>
    <w:rsid w:val="005D134A"/>
    <w:rsid w:val="005D1B36"/>
    <w:rsid w:val="005D28AF"/>
    <w:rsid w:val="005D2D6C"/>
    <w:rsid w:val="005D3772"/>
    <w:rsid w:val="005D3B0C"/>
    <w:rsid w:val="005D450C"/>
    <w:rsid w:val="005D4A10"/>
    <w:rsid w:val="005D4CC1"/>
    <w:rsid w:val="005D5528"/>
    <w:rsid w:val="005D5653"/>
    <w:rsid w:val="005D57DE"/>
    <w:rsid w:val="005D68A2"/>
    <w:rsid w:val="005D6E57"/>
    <w:rsid w:val="005D75CB"/>
    <w:rsid w:val="005E0573"/>
    <w:rsid w:val="005E0B71"/>
    <w:rsid w:val="005E0D33"/>
    <w:rsid w:val="005E0DE7"/>
    <w:rsid w:val="005E14BF"/>
    <w:rsid w:val="005E2438"/>
    <w:rsid w:val="005E275C"/>
    <w:rsid w:val="005E3634"/>
    <w:rsid w:val="005E3918"/>
    <w:rsid w:val="005E3E79"/>
    <w:rsid w:val="005E4BF0"/>
    <w:rsid w:val="005E522B"/>
    <w:rsid w:val="005E5BEE"/>
    <w:rsid w:val="005E5F55"/>
    <w:rsid w:val="005E69F1"/>
    <w:rsid w:val="005E7537"/>
    <w:rsid w:val="005E79EC"/>
    <w:rsid w:val="005F289C"/>
    <w:rsid w:val="005F2C6E"/>
    <w:rsid w:val="005F2FE0"/>
    <w:rsid w:val="005F5113"/>
    <w:rsid w:val="005F51D2"/>
    <w:rsid w:val="005F5318"/>
    <w:rsid w:val="005F5D13"/>
    <w:rsid w:val="005F6877"/>
    <w:rsid w:val="005F7C9F"/>
    <w:rsid w:val="00600089"/>
    <w:rsid w:val="0060012F"/>
    <w:rsid w:val="00600DB2"/>
    <w:rsid w:val="00601582"/>
    <w:rsid w:val="00601895"/>
    <w:rsid w:val="006019FD"/>
    <w:rsid w:val="00602AE0"/>
    <w:rsid w:val="00603028"/>
    <w:rsid w:val="00603912"/>
    <w:rsid w:val="00603F02"/>
    <w:rsid w:val="006049B5"/>
    <w:rsid w:val="00604C01"/>
    <w:rsid w:val="00604D94"/>
    <w:rsid w:val="00605C50"/>
    <w:rsid w:val="006063BC"/>
    <w:rsid w:val="0061034A"/>
    <w:rsid w:val="00611129"/>
    <w:rsid w:val="00611461"/>
    <w:rsid w:val="006119CF"/>
    <w:rsid w:val="0061269E"/>
    <w:rsid w:val="00612CCA"/>
    <w:rsid w:val="00612EED"/>
    <w:rsid w:val="00613694"/>
    <w:rsid w:val="00613E47"/>
    <w:rsid w:val="006141ED"/>
    <w:rsid w:val="006145A7"/>
    <w:rsid w:val="00614A1F"/>
    <w:rsid w:val="00614B5A"/>
    <w:rsid w:val="00614D2A"/>
    <w:rsid w:val="006161BF"/>
    <w:rsid w:val="00616498"/>
    <w:rsid w:val="00617DC5"/>
    <w:rsid w:val="0062022D"/>
    <w:rsid w:val="00621BDB"/>
    <w:rsid w:val="00622122"/>
    <w:rsid w:val="006234F8"/>
    <w:rsid w:val="00625804"/>
    <w:rsid w:val="00625DE8"/>
    <w:rsid w:val="006275DF"/>
    <w:rsid w:val="0062777B"/>
    <w:rsid w:val="00627A6B"/>
    <w:rsid w:val="006309BA"/>
    <w:rsid w:val="006311CD"/>
    <w:rsid w:val="006316BD"/>
    <w:rsid w:val="006321DA"/>
    <w:rsid w:val="006327A6"/>
    <w:rsid w:val="00632C84"/>
    <w:rsid w:val="00632F7E"/>
    <w:rsid w:val="00633433"/>
    <w:rsid w:val="00633C3B"/>
    <w:rsid w:val="00633CD2"/>
    <w:rsid w:val="00633E14"/>
    <w:rsid w:val="00633E68"/>
    <w:rsid w:val="00633FF5"/>
    <w:rsid w:val="00634108"/>
    <w:rsid w:val="006345C5"/>
    <w:rsid w:val="00634B56"/>
    <w:rsid w:val="00634D19"/>
    <w:rsid w:val="00636DA6"/>
    <w:rsid w:val="00636E9B"/>
    <w:rsid w:val="00637686"/>
    <w:rsid w:val="0064029F"/>
    <w:rsid w:val="00640732"/>
    <w:rsid w:val="006414A0"/>
    <w:rsid w:val="006420D5"/>
    <w:rsid w:val="00642727"/>
    <w:rsid w:val="00643303"/>
    <w:rsid w:val="006442F9"/>
    <w:rsid w:val="00644877"/>
    <w:rsid w:val="00644BCD"/>
    <w:rsid w:val="00644DE0"/>
    <w:rsid w:val="0064589F"/>
    <w:rsid w:val="006461AF"/>
    <w:rsid w:val="00646F45"/>
    <w:rsid w:val="00647B85"/>
    <w:rsid w:val="00650397"/>
    <w:rsid w:val="00651C7F"/>
    <w:rsid w:val="00652123"/>
    <w:rsid w:val="00652173"/>
    <w:rsid w:val="00652177"/>
    <w:rsid w:val="00652542"/>
    <w:rsid w:val="00652926"/>
    <w:rsid w:val="00653176"/>
    <w:rsid w:val="006531FD"/>
    <w:rsid w:val="00653655"/>
    <w:rsid w:val="006537C3"/>
    <w:rsid w:val="00653AC0"/>
    <w:rsid w:val="00654293"/>
    <w:rsid w:val="006542CF"/>
    <w:rsid w:val="006544A7"/>
    <w:rsid w:val="00655B77"/>
    <w:rsid w:val="00655BB0"/>
    <w:rsid w:val="0065642A"/>
    <w:rsid w:val="0065720A"/>
    <w:rsid w:val="00657D64"/>
    <w:rsid w:val="00660132"/>
    <w:rsid w:val="0066023C"/>
    <w:rsid w:val="00660AB5"/>
    <w:rsid w:val="00661C7A"/>
    <w:rsid w:val="00662376"/>
    <w:rsid w:val="006634B9"/>
    <w:rsid w:val="00665024"/>
    <w:rsid w:val="0066545E"/>
    <w:rsid w:val="0066551D"/>
    <w:rsid w:val="006658A9"/>
    <w:rsid w:val="0066596F"/>
    <w:rsid w:val="00665EE8"/>
    <w:rsid w:val="006667ED"/>
    <w:rsid w:val="0066727C"/>
    <w:rsid w:val="0066740F"/>
    <w:rsid w:val="0067008E"/>
    <w:rsid w:val="006704C6"/>
    <w:rsid w:val="006712D2"/>
    <w:rsid w:val="00671556"/>
    <w:rsid w:val="006720AB"/>
    <w:rsid w:val="006728CF"/>
    <w:rsid w:val="006757A6"/>
    <w:rsid w:val="006758F7"/>
    <w:rsid w:val="00676804"/>
    <w:rsid w:val="00676935"/>
    <w:rsid w:val="006775B6"/>
    <w:rsid w:val="0068001D"/>
    <w:rsid w:val="00680408"/>
    <w:rsid w:val="00680B66"/>
    <w:rsid w:val="00681E45"/>
    <w:rsid w:val="00682241"/>
    <w:rsid w:val="00682F49"/>
    <w:rsid w:val="00683163"/>
    <w:rsid w:val="00683354"/>
    <w:rsid w:val="00683506"/>
    <w:rsid w:val="00683A69"/>
    <w:rsid w:val="006862FA"/>
    <w:rsid w:val="006866FE"/>
    <w:rsid w:val="00687CFC"/>
    <w:rsid w:val="00687CFF"/>
    <w:rsid w:val="00691276"/>
    <w:rsid w:val="0069138A"/>
    <w:rsid w:val="00692ABE"/>
    <w:rsid w:val="00692BD9"/>
    <w:rsid w:val="00692DAA"/>
    <w:rsid w:val="00693459"/>
    <w:rsid w:val="00694252"/>
    <w:rsid w:val="00694A0A"/>
    <w:rsid w:val="0069571D"/>
    <w:rsid w:val="00695877"/>
    <w:rsid w:val="00695C8D"/>
    <w:rsid w:val="00695CA3"/>
    <w:rsid w:val="0069705D"/>
    <w:rsid w:val="00697931"/>
    <w:rsid w:val="0069793F"/>
    <w:rsid w:val="006A0552"/>
    <w:rsid w:val="006A0EAC"/>
    <w:rsid w:val="006A10D8"/>
    <w:rsid w:val="006A10F8"/>
    <w:rsid w:val="006A15AF"/>
    <w:rsid w:val="006A21FC"/>
    <w:rsid w:val="006A2B9E"/>
    <w:rsid w:val="006A2BEE"/>
    <w:rsid w:val="006A496B"/>
    <w:rsid w:val="006A4CC8"/>
    <w:rsid w:val="006A4D26"/>
    <w:rsid w:val="006A510C"/>
    <w:rsid w:val="006A52AE"/>
    <w:rsid w:val="006A614F"/>
    <w:rsid w:val="006A7C9C"/>
    <w:rsid w:val="006B1BAE"/>
    <w:rsid w:val="006B3DAC"/>
    <w:rsid w:val="006B43BA"/>
    <w:rsid w:val="006B5481"/>
    <w:rsid w:val="006B5D15"/>
    <w:rsid w:val="006B623E"/>
    <w:rsid w:val="006B66C4"/>
    <w:rsid w:val="006B6848"/>
    <w:rsid w:val="006B6A34"/>
    <w:rsid w:val="006B7BEA"/>
    <w:rsid w:val="006C0122"/>
    <w:rsid w:val="006C0832"/>
    <w:rsid w:val="006C0BA1"/>
    <w:rsid w:val="006C19CC"/>
    <w:rsid w:val="006C19E8"/>
    <w:rsid w:val="006C2593"/>
    <w:rsid w:val="006C2A26"/>
    <w:rsid w:val="006C3199"/>
    <w:rsid w:val="006C352C"/>
    <w:rsid w:val="006C4194"/>
    <w:rsid w:val="006C472F"/>
    <w:rsid w:val="006C47DA"/>
    <w:rsid w:val="006C569A"/>
    <w:rsid w:val="006C6A2A"/>
    <w:rsid w:val="006C6D43"/>
    <w:rsid w:val="006C6F52"/>
    <w:rsid w:val="006D0E6B"/>
    <w:rsid w:val="006D1126"/>
    <w:rsid w:val="006D1159"/>
    <w:rsid w:val="006D3154"/>
    <w:rsid w:val="006D44FF"/>
    <w:rsid w:val="006D4BA7"/>
    <w:rsid w:val="006D4DF5"/>
    <w:rsid w:val="006D5A89"/>
    <w:rsid w:val="006D60AD"/>
    <w:rsid w:val="006D626F"/>
    <w:rsid w:val="006D6A46"/>
    <w:rsid w:val="006D6BBB"/>
    <w:rsid w:val="006D78C6"/>
    <w:rsid w:val="006E025E"/>
    <w:rsid w:val="006E057B"/>
    <w:rsid w:val="006E0D4B"/>
    <w:rsid w:val="006E0E5C"/>
    <w:rsid w:val="006E11CB"/>
    <w:rsid w:val="006E1855"/>
    <w:rsid w:val="006E18C5"/>
    <w:rsid w:val="006E2891"/>
    <w:rsid w:val="006E2961"/>
    <w:rsid w:val="006E2ED3"/>
    <w:rsid w:val="006E30C1"/>
    <w:rsid w:val="006E30CB"/>
    <w:rsid w:val="006E3677"/>
    <w:rsid w:val="006E4429"/>
    <w:rsid w:val="006E547E"/>
    <w:rsid w:val="006E5B75"/>
    <w:rsid w:val="006E5FC7"/>
    <w:rsid w:val="006E6244"/>
    <w:rsid w:val="006E62C3"/>
    <w:rsid w:val="006E631C"/>
    <w:rsid w:val="006E6EE6"/>
    <w:rsid w:val="006E740A"/>
    <w:rsid w:val="006E76E3"/>
    <w:rsid w:val="006E7CA7"/>
    <w:rsid w:val="006E7CCD"/>
    <w:rsid w:val="006E7E65"/>
    <w:rsid w:val="006E7ED7"/>
    <w:rsid w:val="006E7FBD"/>
    <w:rsid w:val="006F0009"/>
    <w:rsid w:val="006F055F"/>
    <w:rsid w:val="006F0B99"/>
    <w:rsid w:val="006F0E58"/>
    <w:rsid w:val="006F1A39"/>
    <w:rsid w:val="006F1C09"/>
    <w:rsid w:val="006F23AF"/>
    <w:rsid w:val="006F2D95"/>
    <w:rsid w:val="006F4C81"/>
    <w:rsid w:val="006F57A9"/>
    <w:rsid w:val="006F6412"/>
    <w:rsid w:val="006F642E"/>
    <w:rsid w:val="006F6C30"/>
    <w:rsid w:val="006F729A"/>
    <w:rsid w:val="00700468"/>
    <w:rsid w:val="007007AD"/>
    <w:rsid w:val="00700C2B"/>
    <w:rsid w:val="007011F4"/>
    <w:rsid w:val="0070155A"/>
    <w:rsid w:val="007024B6"/>
    <w:rsid w:val="0070366F"/>
    <w:rsid w:val="00704167"/>
    <w:rsid w:val="0070427A"/>
    <w:rsid w:val="00704A28"/>
    <w:rsid w:val="0070563A"/>
    <w:rsid w:val="00705BBC"/>
    <w:rsid w:val="0070602B"/>
    <w:rsid w:val="00706EFF"/>
    <w:rsid w:val="00706F0A"/>
    <w:rsid w:val="007072D9"/>
    <w:rsid w:val="00710977"/>
    <w:rsid w:val="00710EE0"/>
    <w:rsid w:val="00711880"/>
    <w:rsid w:val="007122DE"/>
    <w:rsid w:val="007128BE"/>
    <w:rsid w:val="0071293C"/>
    <w:rsid w:val="007132B8"/>
    <w:rsid w:val="007135AF"/>
    <w:rsid w:val="00713D24"/>
    <w:rsid w:val="00713F55"/>
    <w:rsid w:val="007144D1"/>
    <w:rsid w:val="00715449"/>
    <w:rsid w:val="007158F1"/>
    <w:rsid w:val="00715D15"/>
    <w:rsid w:val="00716E81"/>
    <w:rsid w:val="007171CF"/>
    <w:rsid w:val="00720191"/>
    <w:rsid w:val="00720429"/>
    <w:rsid w:val="007222CF"/>
    <w:rsid w:val="007229A7"/>
    <w:rsid w:val="007269A5"/>
    <w:rsid w:val="00726C74"/>
    <w:rsid w:val="00726F50"/>
    <w:rsid w:val="007270DF"/>
    <w:rsid w:val="007270E2"/>
    <w:rsid w:val="00727139"/>
    <w:rsid w:val="00727D3C"/>
    <w:rsid w:val="00727E3D"/>
    <w:rsid w:val="00730538"/>
    <w:rsid w:val="007315A6"/>
    <w:rsid w:val="00731C7C"/>
    <w:rsid w:val="0073282D"/>
    <w:rsid w:val="007333A6"/>
    <w:rsid w:val="00733F8F"/>
    <w:rsid w:val="007353E5"/>
    <w:rsid w:val="007353F3"/>
    <w:rsid w:val="00735AD4"/>
    <w:rsid w:val="00735CCC"/>
    <w:rsid w:val="0073600E"/>
    <w:rsid w:val="0073633E"/>
    <w:rsid w:val="007369D0"/>
    <w:rsid w:val="00737B70"/>
    <w:rsid w:val="00737FBE"/>
    <w:rsid w:val="00740DE6"/>
    <w:rsid w:val="007423B6"/>
    <w:rsid w:val="00742B8F"/>
    <w:rsid w:val="0074400C"/>
    <w:rsid w:val="007444BF"/>
    <w:rsid w:val="0074484B"/>
    <w:rsid w:val="007448A5"/>
    <w:rsid w:val="0074504D"/>
    <w:rsid w:val="007453C4"/>
    <w:rsid w:val="00745F34"/>
    <w:rsid w:val="00746B45"/>
    <w:rsid w:val="00746F5E"/>
    <w:rsid w:val="00747922"/>
    <w:rsid w:val="00747FBB"/>
    <w:rsid w:val="007505AF"/>
    <w:rsid w:val="00750A59"/>
    <w:rsid w:val="00750FE3"/>
    <w:rsid w:val="00752743"/>
    <w:rsid w:val="00752DC0"/>
    <w:rsid w:val="00753B58"/>
    <w:rsid w:val="00754EE5"/>
    <w:rsid w:val="00755572"/>
    <w:rsid w:val="00755807"/>
    <w:rsid w:val="00755C18"/>
    <w:rsid w:val="00756299"/>
    <w:rsid w:val="0076040D"/>
    <w:rsid w:val="007607F3"/>
    <w:rsid w:val="00760A54"/>
    <w:rsid w:val="00760C3A"/>
    <w:rsid w:val="00761139"/>
    <w:rsid w:val="0076148C"/>
    <w:rsid w:val="00761778"/>
    <w:rsid w:val="0076195A"/>
    <w:rsid w:val="00762273"/>
    <w:rsid w:val="00762962"/>
    <w:rsid w:val="00763878"/>
    <w:rsid w:val="00763BDA"/>
    <w:rsid w:val="00764398"/>
    <w:rsid w:val="00765AFD"/>
    <w:rsid w:val="0076732C"/>
    <w:rsid w:val="007678CB"/>
    <w:rsid w:val="00767FDD"/>
    <w:rsid w:val="00770C41"/>
    <w:rsid w:val="007712FD"/>
    <w:rsid w:val="007718D7"/>
    <w:rsid w:val="00772333"/>
    <w:rsid w:val="00772899"/>
    <w:rsid w:val="0077314D"/>
    <w:rsid w:val="00774064"/>
    <w:rsid w:val="00774923"/>
    <w:rsid w:val="00774AFD"/>
    <w:rsid w:val="007750BE"/>
    <w:rsid w:val="00780567"/>
    <w:rsid w:val="00780FC3"/>
    <w:rsid w:val="0078147E"/>
    <w:rsid w:val="00781C52"/>
    <w:rsid w:val="00782C4B"/>
    <w:rsid w:val="00782D34"/>
    <w:rsid w:val="007838C0"/>
    <w:rsid w:val="00784B77"/>
    <w:rsid w:val="00784E98"/>
    <w:rsid w:val="0078519A"/>
    <w:rsid w:val="00785360"/>
    <w:rsid w:val="007863D8"/>
    <w:rsid w:val="00786D11"/>
    <w:rsid w:val="00787975"/>
    <w:rsid w:val="00787A17"/>
    <w:rsid w:val="00787E9B"/>
    <w:rsid w:val="00790D46"/>
    <w:rsid w:val="0079130D"/>
    <w:rsid w:val="00791660"/>
    <w:rsid w:val="00791924"/>
    <w:rsid w:val="007919D5"/>
    <w:rsid w:val="00791D04"/>
    <w:rsid w:val="0079234E"/>
    <w:rsid w:val="0079244F"/>
    <w:rsid w:val="007925BD"/>
    <w:rsid w:val="00793168"/>
    <w:rsid w:val="0079317B"/>
    <w:rsid w:val="007933C7"/>
    <w:rsid w:val="00793827"/>
    <w:rsid w:val="00793E9A"/>
    <w:rsid w:val="00794439"/>
    <w:rsid w:val="00794B3B"/>
    <w:rsid w:val="00794DAD"/>
    <w:rsid w:val="00795B89"/>
    <w:rsid w:val="00795DAD"/>
    <w:rsid w:val="00797102"/>
    <w:rsid w:val="0079714A"/>
    <w:rsid w:val="00797390"/>
    <w:rsid w:val="0079761F"/>
    <w:rsid w:val="00797A4E"/>
    <w:rsid w:val="00797F67"/>
    <w:rsid w:val="007A0086"/>
    <w:rsid w:val="007A04E5"/>
    <w:rsid w:val="007A099F"/>
    <w:rsid w:val="007A0AF7"/>
    <w:rsid w:val="007A0BBB"/>
    <w:rsid w:val="007A1146"/>
    <w:rsid w:val="007A11B4"/>
    <w:rsid w:val="007A28BE"/>
    <w:rsid w:val="007A320A"/>
    <w:rsid w:val="007A4A13"/>
    <w:rsid w:val="007A5B8C"/>
    <w:rsid w:val="007A5E59"/>
    <w:rsid w:val="007A604B"/>
    <w:rsid w:val="007A7648"/>
    <w:rsid w:val="007B0049"/>
    <w:rsid w:val="007B01BF"/>
    <w:rsid w:val="007B0815"/>
    <w:rsid w:val="007B1176"/>
    <w:rsid w:val="007B20C3"/>
    <w:rsid w:val="007B2D9E"/>
    <w:rsid w:val="007B2EEB"/>
    <w:rsid w:val="007B30A2"/>
    <w:rsid w:val="007B3C3C"/>
    <w:rsid w:val="007B4538"/>
    <w:rsid w:val="007B484D"/>
    <w:rsid w:val="007B48DD"/>
    <w:rsid w:val="007B586D"/>
    <w:rsid w:val="007B6652"/>
    <w:rsid w:val="007C1659"/>
    <w:rsid w:val="007C1A8E"/>
    <w:rsid w:val="007C22A1"/>
    <w:rsid w:val="007C2D2E"/>
    <w:rsid w:val="007C3734"/>
    <w:rsid w:val="007C4850"/>
    <w:rsid w:val="007C5C4E"/>
    <w:rsid w:val="007C666A"/>
    <w:rsid w:val="007C7666"/>
    <w:rsid w:val="007C79CB"/>
    <w:rsid w:val="007D04DA"/>
    <w:rsid w:val="007D076C"/>
    <w:rsid w:val="007D1774"/>
    <w:rsid w:val="007D1823"/>
    <w:rsid w:val="007D1915"/>
    <w:rsid w:val="007D2640"/>
    <w:rsid w:val="007D3BE2"/>
    <w:rsid w:val="007D44F9"/>
    <w:rsid w:val="007D5884"/>
    <w:rsid w:val="007D6020"/>
    <w:rsid w:val="007D6159"/>
    <w:rsid w:val="007D643C"/>
    <w:rsid w:val="007D757D"/>
    <w:rsid w:val="007D7CCD"/>
    <w:rsid w:val="007D7EB7"/>
    <w:rsid w:val="007E0708"/>
    <w:rsid w:val="007E13B5"/>
    <w:rsid w:val="007E1660"/>
    <w:rsid w:val="007E1A04"/>
    <w:rsid w:val="007E1B19"/>
    <w:rsid w:val="007E3060"/>
    <w:rsid w:val="007E3343"/>
    <w:rsid w:val="007E4284"/>
    <w:rsid w:val="007E43C9"/>
    <w:rsid w:val="007E5CC1"/>
    <w:rsid w:val="007E60E7"/>
    <w:rsid w:val="007E632F"/>
    <w:rsid w:val="007E6D14"/>
    <w:rsid w:val="007E773E"/>
    <w:rsid w:val="007F029C"/>
    <w:rsid w:val="007F0745"/>
    <w:rsid w:val="007F0DFE"/>
    <w:rsid w:val="007F154F"/>
    <w:rsid w:val="007F2200"/>
    <w:rsid w:val="007F2F98"/>
    <w:rsid w:val="007F4095"/>
    <w:rsid w:val="007F6E64"/>
    <w:rsid w:val="007F73C2"/>
    <w:rsid w:val="007F752B"/>
    <w:rsid w:val="007F7CAF"/>
    <w:rsid w:val="007F7CF7"/>
    <w:rsid w:val="007F7EBF"/>
    <w:rsid w:val="00800793"/>
    <w:rsid w:val="00800806"/>
    <w:rsid w:val="00800DA4"/>
    <w:rsid w:val="008010C8"/>
    <w:rsid w:val="0080125C"/>
    <w:rsid w:val="0080131C"/>
    <w:rsid w:val="008018A8"/>
    <w:rsid w:val="00802F6A"/>
    <w:rsid w:val="00803417"/>
    <w:rsid w:val="00803A98"/>
    <w:rsid w:val="00804D6C"/>
    <w:rsid w:val="00804FAF"/>
    <w:rsid w:val="008067DC"/>
    <w:rsid w:val="00806D15"/>
    <w:rsid w:val="00806E90"/>
    <w:rsid w:val="00810175"/>
    <w:rsid w:val="0081162F"/>
    <w:rsid w:val="008128F3"/>
    <w:rsid w:val="00812E3B"/>
    <w:rsid w:val="00812E5D"/>
    <w:rsid w:val="00812F05"/>
    <w:rsid w:val="00814380"/>
    <w:rsid w:val="008147C8"/>
    <w:rsid w:val="00814EE8"/>
    <w:rsid w:val="008151A6"/>
    <w:rsid w:val="008151E5"/>
    <w:rsid w:val="00815454"/>
    <w:rsid w:val="00815517"/>
    <w:rsid w:val="00816518"/>
    <w:rsid w:val="008168FD"/>
    <w:rsid w:val="0082057F"/>
    <w:rsid w:val="00820B3B"/>
    <w:rsid w:val="00820CDF"/>
    <w:rsid w:val="00821C11"/>
    <w:rsid w:val="00821D27"/>
    <w:rsid w:val="0082287F"/>
    <w:rsid w:val="00822EAE"/>
    <w:rsid w:val="00822FBA"/>
    <w:rsid w:val="00823DFB"/>
    <w:rsid w:val="00824457"/>
    <w:rsid w:val="008248E6"/>
    <w:rsid w:val="00825D6A"/>
    <w:rsid w:val="00826E2D"/>
    <w:rsid w:val="00827D20"/>
    <w:rsid w:val="00827D2E"/>
    <w:rsid w:val="00827ED3"/>
    <w:rsid w:val="00830654"/>
    <w:rsid w:val="008309BE"/>
    <w:rsid w:val="00830AA0"/>
    <w:rsid w:val="00830D49"/>
    <w:rsid w:val="00831791"/>
    <w:rsid w:val="00831B4E"/>
    <w:rsid w:val="0083270E"/>
    <w:rsid w:val="00832779"/>
    <w:rsid w:val="00832D04"/>
    <w:rsid w:val="00832D06"/>
    <w:rsid w:val="00833B78"/>
    <w:rsid w:val="00835B28"/>
    <w:rsid w:val="00836675"/>
    <w:rsid w:val="00836BC2"/>
    <w:rsid w:val="00836DC3"/>
    <w:rsid w:val="008374B8"/>
    <w:rsid w:val="0083758D"/>
    <w:rsid w:val="008379F9"/>
    <w:rsid w:val="008404EC"/>
    <w:rsid w:val="008405DE"/>
    <w:rsid w:val="00841406"/>
    <w:rsid w:val="00841B28"/>
    <w:rsid w:val="00841E0D"/>
    <w:rsid w:val="00842290"/>
    <w:rsid w:val="00842455"/>
    <w:rsid w:val="00843919"/>
    <w:rsid w:val="0084542C"/>
    <w:rsid w:val="00845ADC"/>
    <w:rsid w:val="00847ACC"/>
    <w:rsid w:val="00850066"/>
    <w:rsid w:val="008512CE"/>
    <w:rsid w:val="00851BE7"/>
    <w:rsid w:val="00851C0D"/>
    <w:rsid w:val="008521E7"/>
    <w:rsid w:val="00852318"/>
    <w:rsid w:val="00853505"/>
    <w:rsid w:val="008549DD"/>
    <w:rsid w:val="008556F0"/>
    <w:rsid w:val="008560BB"/>
    <w:rsid w:val="008607AA"/>
    <w:rsid w:val="00860871"/>
    <w:rsid w:val="0086119D"/>
    <w:rsid w:val="00862165"/>
    <w:rsid w:val="008627F6"/>
    <w:rsid w:val="00862D88"/>
    <w:rsid w:val="008634B5"/>
    <w:rsid w:val="00863777"/>
    <w:rsid w:val="008638C6"/>
    <w:rsid w:val="00863A5C"/>
    <w:rsid w:val="0086467E"/>
    <w:rsid w:val="00864808"/>
    <w:rsid w:val="008648E0"/>
    <w:rsid w:val="00866924"/>
    <w:rsid w:val="00867696"/>
    <w:rsid w:val="0087060F"/>
    <w:rsid w:val="00870EF9"/>
    <w:rsid w:val="008716DB"/>
    <w:rsid w:val="00871973"/>
    <w:rsid w:val="00872242"/>
    <w:rsid w:val="00872434"/>
    <w:rsid w:val="0087281B"/>
    <w:rsid w:val="00873607"/>
    <w:rsid w:val="008737CB"/>
    <w:rsid w:val="008743CF"/>
    <w:rsid w:val="00874585"/>
    <w:rsid w:val="00874639"/>
    <w:rsid w:val="00874770"/>
    <w:rsid w:val="00874B25"/>
    <w:rsid w:val="00875771"/>
    <w:rsid w:val="00875A53"/>
    <w:rsid w:val="00875FC7"/>
    <w:rsid w:val="008760C9"/>
    <w:rsid w:val="00876654"/>
    <w:rsid w:val="00876E40"/>
    <w:rsid w:val="00877E11"/>
    <w:rsid w:val="00877F30"/>
    <w:rsid w:val="00877F71"/>
    <w:rsid w:val="0088024F"/>
    <w:rsid w:val="008811BF"/>
    <w:rsid w:val="008814E3"/>
    <w:rsid w:val="0088176A"/>
    <w:rsid w:val="008840D0"/>
    <w:rsid w:val="00884BDF"/>
    <w:rsid w:val="00884C90"/>
    <w:rsid w:val="00884F4B"/>
    <w:rsid w:val="00885BB9"/>
    <w:rsid w:val="008872F9"/>
    <w:rsid w:val="008907EB"/>
    <w:rsid w:val="00890E08"/>
    <w:rsid w:val="00892AFC"/>
    <w:rsid w:val="00892D51"/>
    <w:rsid w:val="00893743"/>
    <w:rsid w:val="00893FB7"/>
    <w:rsid w:val="008946D7"/>
    <w:rsid w:val="008969A7"/>
    <w:rsid w:val="00897698"/>
    <w:rsid w:val="00897990"/>
    <w:rsid w:val="00897E91"/>
    <w:rsid w:val="008A1E9B"/>
    <w:rsid w:val="008A21E6"/>
    <w:rsid w:val="008A2D35"/>
    <w:rsid w:val="008A2F8C"/>
    <w:rsid w:val="008A3011"/>
    <w:rsid w:val="008A3110"/>
    <w:rsid w:val="008A40E0"/>
    <w:rsid w:val="008A5183"/>
    <w:rsid w:val="008A55E3"/>
    <w:rsid w:val="008A5D38"/>
    <w:rsid w:val="008A5DA8"/>
    <w:rsid w:val="008A6075"/>
    <w:rsid w:val="008A7ACB"/>
    <w:rsid w:val="008B06CE"/>
    <w:rsid w:val="008B1233"/>
    <w:rsid w:val="008B176F"/>
    <w:rsid w:val="008B2BC2"/>
    <w:rsid w:val="008B2E65"/>
    <w:rsid w:val="008B30EE"/>
    <w:rsid w:val="008B36D2"/>
    <w:rsid w:val="008B4669"/>
    <w:rsid w:val="008B487E"/>
    <w:rsid w:val="008B4F87"/>
    <w:rsid w:val="008B56E2"/>
    <w:rsid w:val="008B6B46"/>
    <w:rsid w:val="008B7D3E"/>
    <w:rsid w:val="008C0BC8"/>
    <w:rsid w:val="008C0D3D"/>
    <w:rsid w:val="008C19F5"/>
    <w:rsid w:val="008C1A32"/>
    <w:rsid w:val="008C1D5D"/>
    <w:rsid w:val="008C1DD9"/>
    <w:rsid w:val="008C2AE7"/>
    <w:rsid w:val="008C3C17"/>
    <w:rsid w:val="008C3CB3"/>
    <w:rsid w:val="008C3F46"/>
    <w:rsid w:val="008C483F"/>
    <w:rsid w:val="008C522E"/>
    <w:rsid w:val="008C58C2"/>
    <w:rsid w:val="008C58E4"/>
    <w:rsid w:val="008C5E6F"/>
    <w:rsid w:val="008C6BD1"/>
    <w:rsid w:val="008C6BF9"/>
    <w:rsid w:val="008C7816"/>
    <w:rsid w:val="008D0BBB"/>
    <w:rsid w:val="008D0F8C"/>
    <w:rsid w:val="008D0FEF"/>
    <w:rsid w:val="008D157D"/>
    <w:rsid w:val="008D1B31"/>
    <w:rsid w:val="008D1B93"/>
    <w:rsid w:val="008D22DE"/>
    <w:rsid w:val="008D25CF"/>
    <w:rsid w:val="008D3597"/>
    <w:rsid w:val="008D3BDF"/>
    <w:rsid w:val="008D499D"/>
    <w:rsid w:val="008D5208"/>
    <w:rsid w:val="008D53B8"/>
    <w:rsid w:val="008D5D43"/>
    <w:rsid w:val="008D6203"/>
    <w:rsid w:val="008D6D87"/>
    <w:rsid w:val="008D7122"/>
    <w:rsid w:val="008D75BF"/>
    <w:rsid w:val="008D79BD"/>
    <w:rsid w:val="008E0F91"/>
    <w:rsid w:val="008E13C9"/>
    <w:rsid w:val="008E1797"/>
    <w:rsid w:val="008E17C1"/>
    <w:rsid w:val="008E1C95"/>
    <w:rsid w:val="008E1D45"/>
    <w:rsid w:val="008E2F69"/>
    <w:rsid w:val="008E3665"/>
    <w:rsid w:val="008E41AE"/>
    <w:rsid w:val="008E55D1"/>
    <w:rsid w:val="008E5FD5"/>
    <w:rsid w:val="008E76AD"/>
    <w:rsid w:val="008E7970"/>
    <w:rsid w:val="008F0B15"/>
    <w:rsid w:val="008F1C3C"/>
    <w:rsid w:val="008F1E6C"/>
    <w:rsid w:val="008F22C1"/>
    <w:rsid w:val="008F2B57"/>
    <w:rsid w:val="008F3060"/>
    <w:rsid w:val="008F33C0"/>
    <w:rsid w:val="008F42E9"/>
    <w:rsid w:val="008F5446"/>
    <w:rsid w:val="008F5788"/>
    <w:rsid w:val="008F654B"/>
    <w:rsid w:val="008F6568"/>
    <w:rsid w:val="008F7330"/>
    <w:rsid w:val="008F797B"/>
    <w:rsid w:val="008F7A82"/>
    <w:rsid w:val="00900191"/>
    <w:rsid w:val="0090193F"/>
    <w:rsid w:val="00901B51"/>
    <w:rsid w:val="00901EC6"/>
    <w:rsid w:val="00901FB9"/>
    <w:rsid w:val="00903433"/>
    <w:rsid w:val="009035B6"/>
    <w:rsid w:val="0090386E"/>
    <w:rsid w:val="00905104"/>
    <w:rsid w:val="009058CE"/>
    <w:rsid w:val="00905BFF"/>
    <w:rsid w:val="00905CF2"/>
    <w:rsid w:val="00906865"/>
    <w:rsid w:val="00907378"/>
    <w:rsid w:val="009076D9"/>
    <w:rsid w:val="009079AC"/>
    <w:rsid w:val="00910728"/>
    <w:rsid w:val="00911307"/>
    <w:rsid w:val="0091262B"/>
    <w:rsid w:val="00912CA0"/>
    <w:rsid w:val="00912FB7"/>
    <w:rsid w:val="0091305B"/>
    <w:rsid w:val="0091378F"/>
    <w:rsid w:val="009140FC"/>
    <w:rsid w:val="0091429B"/>
    <w:rsid w:val="009145F3"/>
    <w:rsid w:val="00914E48"/>
    <w:rsid w:val="0091609F"/>
    <w:rsid w:val="00916C45"/>
    <w:rsid w:val="009172B3"/>
    <w:rsid w:val="009174D2"/>
    <w:rsid w:val="00920700"/>
    <w:rsid w:val="009209E6"/>
    <w:rsid w:val="00920A94"/>
    <w:rsid w:val="00921040"/>
    <w:rsid w:val="00921311"/>
    <w:rsid w:val="0092157C"/>
    <w:rsid w:val="009217E6"/>
    <w:rsid w:val="00921B29"/>
    <w:rsid w:val="00922219"/>
    <w:rsid w:val="00922337"/>
    <w:rsid w:val="0092242B"/>
    <w:rsid w:val="00922A34"/>
    <w:rsid w:val="009230B0"/>
    <w:rsid w:val="00923A5D"/>
    <w:rsid w:val="00923D05"/>
    <w:rsid w:val="00924ADC"/>
    <w:rsid w:val="00924B4D"/>
    <w:rsid w:val="00924F11"/>
    <w:rsid w:val="00925277"/>
    <w:rsid w:val="009252A9"/>
    <w:rsid w:val="009252DF"/>
    <w:rsid w:val="00926BED"/>
    <w:rsid w:val="00927977"/>
    <w:rsid w:val="00927A55"/>
    <w:rsid w:val="0093098C"/>
    <w:rsid w:val="00930BC5"/>
    <w:rsid w:val="0093134D"/>
    <w:rsid w:val="009314FD"/>
    <w:rsid w:val="009317B8"/>
    <w:rsid w:val="009323ED"/>
    <w:rsid w:val="00932883"/>
    <w:rsid w:val="00933041"/>
    <w:rsid w:val="009334D8"/>
    <w:rsid w:val="0093390A"/>
    <w:rsid w:val="00933FD2"/>
    <w:rsid w:val="00934519"/>
    <w:rsid w:val="00934766"/>
    <w:rsid w:val="00934A17"/>
    <w:rsid w:val="0093589B"/>
    <w:rsid w:val="0093736C"/>
    <w:rsid w:val="0094119E"/>
    <w:rsid w:val="00941557"/>
    <w:rsid w:val="00941B3C"/>
    <w:rsid w:val="00942043"/>
    <w:rsid w:val="00942132"/>
    <w:rsid w:val="00942207"/>
    <w:rsid w:val="00943360"/>
    <w:rsid w:val="00943937"/>
    <w:rsid w:val="00943DC3"/>
    <w:rsid w:val="00943FE9"/>
    <w:rsid w:val="00944A43"/>
    <w:rsid w:val="009463AE"/>
    <w:rsid w:val="009464D2"/>
    <w:rsid w:val="00946570"/>
    <w:rsid w:val="00946CB4"/>
    <w:rsid w:val="009479FB"/>
    <w:rsid w:val="009506A6"/>
    <w:rsid w:val="009509EC"/>
    <w:rsid w:val="00950DAE"/>
    <w:rsid w:val="00951C59"/>
    <w:rsid w:val="00951D47"/>
    <w:rsid w:val="009528BE"/>
    <w:rsid w:val="0095406D"/>
    <w:rsid w:val="00954E8B"/>
    <w:rsid w:val="00955060"/>
    <w:rsid w:val="00955CE1"/>
    <w:rsid w:val="00955DB0"/>
    <w:rsid w:val="0095604B"/>
    <w:rsid w:val="00956EDE"/>
    <w:rsid w:val="00957EC8"/>
    <w:rsid w:val="00960BA3"/>
    <w:rsid w:val="00960ED3"/>
    <w:rsid w:val="00961070"/>
    <w:rsid w:val="00961A5C"/>
    <w:rsid w:val="00961D4F"/>
    <w:rsid w:val="00962B65"/>
    <w:rsid w:val="00963686"/>
    <w:rsid w:val="00964270"/>
    <w:rsid w:val="0096472C"/>
    <w:rsid w:val="009648CD"/>
    <w:rsid w:val="00966565"/>
    <w:rsid w:val="0096674E"/>
    <w:rsid w:val="00966BDE"/>
    <w:rsid w:val="00966F52"/>
    <w:rsid w:val="0096753A"/>
    <w:rsid w:val="00967E42"/>
    <w:rsid w:val="00970100"/>
    <w:rsid w:val="00970D53"/>
    <w:rsid w:val="009718AE"/>
    <w:rsid w:val="00971903"/>
    <w:rsid w:val="00971BF2"/>
    <w:rsid w:val="00972046"/>
    <w:rsid w:val="00972192"/>
    <w:rsid w:val="00972C91"/>
    <w:rsid w:val="00973CCD"/>
    <w:rsid w:val="00974073"/>
    <w:rsid w:val="0097520B"/>
    <w:rsid w:val="0097545C"/>
    <w:rsid w:val="009756EF"/>
    <w:rsid w:val="00976D34"/>
    <w:rsid w:val="00976FC5"/>
    <w:rsid w:val="00977342"/>
    <w:rsid w:val="00980165"/>
    <w:rsid w:val="00980698"/>
    <w:rsid w:val="009813EB"/>
    <w:rsid w:val="0098318B"/>
    <w:rsid w:val="009831EE"/>
    <w:rsid w:val="00983A4F"/>
    <w:rsid w:val="00983B09"/>
    <w:rsid w:val="00983EB4"/>
    <w:rsid w:val="0098424A"/>
    <w:rsid w:val="00984862"/>
    <w:rsid w:val="00984FC8"/>
    <w:rsid w:val="0098503A"/>
    <w:rsid w:val="00985F4A"/>
    <w:rsid w:val="00986032"/>
    <w:rsid w:val="0098629F"/>
    <w:rsid w:val="009866FD"/>
    <w:rsid w:val="00986EFC"/>
    <w:rsid w:val="00987304"/>
    <w:rsid w:val="00987767"/>
    <w:rsid w:val="00991096"/>
    <w:rsid w:val="0099211C"/>
    <w:rsid w:val="009923B1"/>
    <w:rsid w:val="00992D0F"/>
    <w:rsid w:val="009934CB"/>
    <w:rsid w:val="00993C56"/>
    <w:rsid w:val="00995A39"/>
    <w:rsid w:val="0099678A"/>
    <w:rsid w:val="00996B1F"/>
    <w:rsid w:val="00996BCC"/>
    <w:rsid w:val="00997067"/>
    <w:rsid w:val="009A03FB"/>
    <w:rsid w:val="009A0E57"/>
    <w:rsid w:val="009A0ED4"/>
    <w:rsid w:val="009A1313"/>
    <w:rsid w:val="009A13BF"/>
    <w:rsid w:val="009A1EF7"/>
    <w:rsid w:val="009A251B"/>
    <w:rsid w:val="009A38E0"/>
    <w:rsid w:val="009A3A9D"/>
    <w:rsid w:val="009A3CD6"/>
    <w:rsid w:val="009A4126"/>
    <w:rsid w:val="009A4B86"/>
    <w:rsid w:val="009A58F2"/>
    <w:rsid w:val="009A5978"/>
    <w:rsid w:val="009A599B"/>
    <w:rsid w:val="009A5BB5"/>
    <w:rsid w:val="009A5D73"/>
    <w:rsid w:val="009A5F9F"/>
    <w:rsid w:val="009A68A8"/>
    <w:rsid w:val="009A6CA8"/>
    <w:rsid w:val="009B0E0C"/>
    <w:rsid w:val="009B1D64"/>
    <w:rsid w:val="009B244A"/>
    <w:rsid w:val="009B279F"/>
    <w:rsid w:val="009B2BF0"/>
    <w:rsid w:val="009B2D27"/>
    <w:rsid w:val="009B2E8A"/>
    <w:rsid w:val="009B3446"/>
    <w:rsid w:val="009B3A02"/>
    <w:rsid w:val="009B414C"/>
    <w:rsid w:val="009B5227"/>
    <w:rsid w:val="009B60D4"/>
    <w:rsid w:val="009B782A"/>
    <w:rsid w:val="009B7DAE"/>
    <w:rsid w:val="009C17B5"/>
    <w:rsid w:val="009C1991"/>
    <w:rsid w:val="009C22C4"/>
    <w:rsid w:val="009C2A55"/>
    <w:rsid w:val="009C2A60"/>
    <w:rsid w:val="009C2D66"/>
    <w:rsid w:val="009C3FC9"/>
    <w:rsid w:val="009C4253"/>
    <w:rsid w:val="009C508D"/>
    <w:rsid w:val="009C531B"/>
    <w:rsid w:val="009C639A"/>
    <w:rsid w:val="009C6770"/>
    <w:rsid w:val="009C6EF8"/>
    <w:rsid w:val="009C714A"/>
    <w:rsid w:val="009C7744"/>
    <w:rsid w:val="009C7935"/>
    <w:rsid w:val="009D047A"/>
    <w:rsid w:val="009D12DE"/>
    <w:rsid w:val="009D1718"/>
    <w:rsid w:val="009D23FE"/>
    <w:rsid w:val="009D2724"/>
    <w:rsid w:val="009D2C95"/>
    <w:rsid w:val="009D3038"/>
    <w:rsid w:val="009D360F"/>
    <w:rsid w:val="009D3D8B"/>
    <w:rsid w:val="009D431F"/>
    <w:rsid w:val="009D45BD"/>
    <w:rsid w:val="009D4E06"/>
    <w:rsid w:val="009D4FF9"/>
    <w:rsid w:val="009D641F"/>
    <w:rsid w:val="009D67D3"/>
    <w:rsid w:val="009D6DEE"/>
    <w:rsid w:val="009D7F26"/>
    <w:rsid w:val="009E1BF4"/>
    <w:rsid w:val="009E1C50"/>
    <w:rsid w:val="009E246D"/>
    <w:rsid w:val="009E3680"/>
    <w:rsid w:val="009E4388"/>
    <w:rsid w:val="009E534F"/>
    <w:rsid w:val="009E6673"/>
    <w:rsid w:val="009E7706"/>
    <w:rsid w:val="009E77DA"/>
    <w:rsid w:val="009F02CE"/>
    <w:rsid w:val="009F0E4C"/>
    <w:rsid w:val="009F1A53"/>
    <w:rsid w:val="009F1F81"/>
    <w:rsid w:val="009F2706"/>
    <w:rsid w:val="009F2EEA"/>
    <w:rsid w:val="009F3661"/>
    <w:rsid w:val="009F38D4"/>
    <w:rsid w:val="009F3A81"/>
    <w:rsid w:val="009F3B12"/>
    <w:rsid w:val="009F56DC"/>
    <w:rsid w:val="009F61D8"/>
    <w:rsid w:val="009F761F"/>
    <w:rsid w:val="009F7C55"/>
    <w:rsid w:val="00A01266"/>
    <w:rsid w:val="00A016F0"/>
    <w:rsid w:val="00A0356C"/>
    <w:rsid w:val="00A0360C"/>
    <w:rsid w:val="00A03D3F"/>
    <w:rsid w:val="00A0433C"/>
    <w:rsid w:val="00A050DA"/>
    <w:rsid w:val="00A05616"/>
    <w:rsid w:val="00A0639F"/>
    <w:rsid w:val="00A07385"/>
    <w:rsid w:val="00A0745B"/>
    <w:rsid w:val="00A10493"/>
    <w:rsid w:val="00A1079D"/>
    <w:rsid w:val="00A10E7A"/>
    <w:rsid w:val="00A10E83"/>
    <w:rsid w:val="00A12520"/>
    <w:rsid w:val="00A14974"/>
    <w:rsid w:val="00A15400"/>
    <w:rsid w:val="00A158C2"/>
    <w:rsid w:val="00A15C82"/>
    <w:rsid w:val="00A162FB"/>
    <w:rsid w:val="00A163E1"/>
    <w:rsid w:val="00A16E5E"/>
    <w:rsid w:val="00A203E9"/>
    <w:rsid w:val="00A20C2A"/>
    <w:rsid w:val="00A2146A"/>
    <w:rsid w:val="00A22BEE"/>
    <w:rsid w:val="00A24116"/>
    <w:rsid w:val="00A2453E"/>
    <w:rsid w:val="00A24A70"/>
    <w:rsid w:val="00A24C32"/>
    <w:rsid w:val="00A255CF"/>
    <w:rsid w:val="00A25D7A"/>
    <w:rsid w:val="00A268C0"/>
    <w:rsid w:val="00A26CF7"/>
    <w:rsid w:val="00A26F03"/>
    <w:rsid w:val="00A27290"/>
    <w:rsid w:val="00A27B2F"/>
    <w:rsid w:val="00A27D78"/>
    <w:rsid w:val="00A27F14"/>
    <w:rsid w:val="00A31118"/>
    <w:rsid w:val="00A3162C"/>
    <w:rsid w:val="00A31ADC"/>
    <w:rsid w:val="00A323D4"/>
    <w:rsid w:val="00A345CE"/>
    <w:rsid w:val="00A34633"/>
    <w:rsid w:val="00A34B90"/>
    <w:rsid w:val="00A351BF"/>
    <w:rsid w:val="00A35965"/>
    <w:rsid w:val="00A35C4B"/>
    <w:rsid w:val="00A376D9"/>
    <w:rsid w:val="00A3775F"/>
    <w:rsid w:val="00A37CC9"/>
    <w:rsid w:val="00A40684"/>
    <w:rsid w:val="00A408CD"/>
    <w:rsid w:val="00A40E6B"/>
    <w:rsid w:val="00A411BD"/>
    <w:rsid w:val="00A41825"/>
    <w:rsid w:val="00A41DB1"/>
    <w:rsid w:val="00A42294"/>
    <w:rsid w:val="00A42BA0"/>
    <w:rsid w:val="00A439FD"/>
    <w:rsid w:val="00A43CDD"/>
    <w:rsid w:val="00A43E04"/>
    <w:rsid w:val="00A44A5D"/>
    <w:rsid w:val="00A45801"/>
    <w:rsid w:val="00A46164"/>
    <w:rsid w:val="00A46C1D"/>
    <w:rsid w:val="00A47832"/>
    <w:rsid w:val="00A500E0"/>
    <w:rsid w:val="00A50E93"/>
    <w:rsid w:val="00A522E1"/>
    <w:rsid w:val="00A5354B"/>
    <w:rsid w:val="00A547D6"/>
    <w:rsid w:val="00A54D64"/>
    <w:rsid w:val="00A54D80"/>
    <w:rsid w:val="00A55E71"/>
    <w:rsid w:val="00A56280"/>
    <w:rsid w:val="00A56385"/>
    <w:rsid w:val="00A56D5B"/>
    <w:rsid w:val="00A57187"/>
    <w:rsid w:val="00A5790F"/>
    <w:rsid w:val="00A57971"/>
    <w:rsid w:val="00A57D22"/>
    <w:rsid w:val="00A57F35"/>
    <w:rsid w:val="00A60870"/>
    <w:rsid w:val="00A618F0"/>
    <w:rsid w:val="00A6197F"/>
    <w:rsid w:val="00A61D33"/>
    <w:rsid w:val="00A624C1"/>
    <w:rsid w:val="00A63539"/>
    <w:rsid w:val="00A63E4B"/>
    <w:rsid w:val="00A64061"/>
    <w:rsid w:val="00A64FAC"/>
    <w:rsid w:val="00A64FAF"/>
    <w:rsid w:val="00A6543D"/>
    <w:rsid w:val="00A65508"/>
    <w:rsid w:val="00A65E4E"/>
    <w:rsid w:val="00A660B7"/>
    <w:rsid w:val="00A6654C"/>
    <w:rsid w:val="00A667E6"/>
    <w:rsid w:val="00A6786B"/>
    <w:rsid w:val="00A67F23"/>
    <w:rsid w:val="00A700DA"/>
    <w:rsid w:val="00A710C3"/>
    <w:rsid w:val="00A71544"/>
    <w:rsid w:val="00A72165"/>
    <w:rsid w:val="00A72571"/>
    <w:rsid w:val="00A72BB1"/>
    <w:rsid w:val="00A7328B"/>
    <w:rsid w:val="00A7349B"/>
    <w:rsid w:val="00A73C77"/>
    <w:rsid w:val="00A73CE3"/>
    <w:rsid w:val="00A73F9C"/>
    <w:rsid w:val="00A73FD1"/>
    <w:rsid w:val="00A74401"/>
    <w:rsid w:val="00A74564"/>
    <w:rsid w:val="00A7473A"/>
    <w:rsid w:val="00A74A3E"/>
    <w:rsid w:val="00A74FF1"/>
    <w:rsid w:val="00A757A7"/>
    <w:rsid w:val="00A76115"/>
    <w:rsid w:val="00A77D2F"/>
    <w:rsid w:val="00A77EB4"/>
    <w:rsid w:val="00A803E0"/>
    <w:rsid w:val="00A812F0"/>
    <w:rsid w:val="00A83190"/>
    <w:rsid w:val="00A83975"/>
    <w:rsid w:val="00A83ED3"/>
    <w:rsid w:val="00A852FD"/>
    <w:rsid w:val="00A85634"/>
    <w:rsid w:val="00A85ADB"/>
    <w:rsid w:val="00A85DFD"/>
    <w:rsid w:val="00A85F9F"/>
    <w:rsid w:val="00A861DD"/>
    <w:rsid w:val="00A8671D"/>
    <w:rsid w:val="00A867A8"/>
    <w:rsid w:val="00A8687B"/>
    <w:rsid w:val="00A87009"/>
    <w:rsid w:val="00A926D4"/>
    <w:rsid w:val="00A92CCA"/>
    <w:rsid w:val="00A93019"/>
    <w:rsid w:val="00A9314B"/>
    <w:rsid w:val="00A9360B"/>
    <w:rsid w:val="00A94341"/>
    <w:rsid w:val="00A94B52"/>
    <w:rsid w:val="00A94F8C"/>
    <w:rsid w:val="00A95B62"/>
    <w:rsid w:val="00A96002"/>
    <w:rsid w:val="00A96640"/>
    <w:rsid w:val="00A96F15"/>
    <w:rsid w:val="00A9729C"/>
    <w:rsid w:val="00A9796E"/>
    <w:rsid w:val="00A97CC9"/>
    <w:rsid w:val="00AA0931"/>
    <w:rsid w:val="00AA0B4E"/>
    <w:rsid w:val="00AA1134"/>
    <w:rsid w:val="00AA2291"/>
    <w:rsid w:val="00AA26FC"/>
    <w:rsid w:val="00AA2D18"/>
    <w:rsid w:val="00AA2E83"/>
    <w:rsid w:val="00AA2EFA"/>
    <w:rsid w:val="00AA309B"/>
    <w:rsid w:val="00AA3675"/>
    <w:rsid w:val="00AA525D"/>
    <w:rsid w:val="00AA63AF"/>
    <w:rsid w:val="00AA7000"/>
    <w:rsid w:val="00AA70BA"/>
    <w:rsid w:val="00AA7396"/>
    <w:rsid w:val="00AB0097"/>
    <w:rsid w:val="00AB1125"/>
    <w:rsid w:val="00AB177B"/>
    <w:rsid w:val="00AB1A84"/>
    <w:rsid w:val="00AB1B6E"/>
    <w:rsid w:val="00AB1C92"/>
    <w:rsid w:val="00AB2AE0"/>
    <w:rsid w:val="00AB4AA3"/>
    <w:rsid w:val="00AB4FE1"/>
    <w:rsid w:val="00AB5847"/>
    <w:rsid w:val="00AB76A0"/>
    <w:rsid w:val="00AB7C68"/>
    <w:rsid w:val="00AB7D9D"/>
    <w:rsid w:val="00AC0160"/>
    <w:rsid w:val="00AC0265"/>
    <w:rsid w:val="00AC02EE"/>
    <w:rsid w:val="00AC0378"/>
    <w:rsid w:val="00AC0501"/>
    <w:rsid w:val="00AC11BF"/>
    <w:rsid w:val="00AC1477"/>
    <w:rsid w:val="00AC1BDE"/>
    <w:rsid w:val="00AC26C7"/>
    <w:rsid w:val="00AC2A11"/>
    <w:rsid w:val="00AC2F1E"/>
    <w:rsid w:val="00AC3208"/>
    <w:rsid w:val="00AC369E"/>
    <w:rsid w:val="00AC39F2"/>
    <w:rsid w:val="00AC3FDA"/>
    <w:rsid w:val="00AC401F"/>
    <w:rsid w:val="00AC4626"/>
    <w:rsid w:val="00AC49BC"/>
    <w:rsid w:val="00AC4B56"/>
    <w:rsid w:val="00AC6354"/>
    <w:rsid w:val="00AC69C6"/>
    <w:rsid w:val="00AC7415"/>
    <w:rsid w:val="00AC7532"/>
    <w:rsid w:val="00AC790B"/>
    <w:rsid w:val="00AD13DE"/>
    <w:rsid w:val="00AD1648"/>
    <w:rsid w:val="00AD1E55"/>
    <w:rsid w:val="00AD42F5"/>
    <w:rsid w:val="00AD535A"/>
    <w:rsid w:val="00AD6FE9"/>
    <w:rsid w:val="00AD728D"/>
    <w:rsid w:val="00AE0047"/>
    <w:rsid w:val="00AE0785"/>
    <w:rsid w:val="00AE09FE"/>
    <w:rsid w:val="00AE14AA"/>
    <w:rsid w:val="00AE185C"/>
    <w:rsid w:val="00AE2AE8"/>
    <w:rsid w:val="00AE39D1"/>
    <w:rsid w:val="00AE3AA2"/>
    <w:rsid w:val="00AE3E2A"/>
    <w:rsid w:val="00AE43AE"/>
    <w:rsid w:val="00AE4D7D"/>
    <w:rsid w:val="00AE4E38"/>
    <w:rsid w:val="00AE4FC6"/>
    <w:rsid w:val="00AE5406"/>
    <w:rsid w:val="00AE57F1"/>
    <w:rsid w:val="00AE5D57"/>
    <w:rsid w:val="00AE68E3"/>
    <w:rsid w:val="00AE6F29"/>
    <w:rsid w:val="00AE7124"/>
    <w:rsid w:val="00AE7908"/>
    <w:rsid w:val="00AF0702"/>
    <w:rsid w:val="00AF1052"/>
    <w:rsid w:val="00AF12DC"/>
    <w:rsid w:val="00AF1E8B"/>
    <w:rsid w:val="00AF1FC9"/>
    <w:rsid w:val="00AF2622"/>
    <w:rsid w:val="00AF2BAD"/>
    <w:rsid w:val="00AF2C55"/>
    <w:rsid w:val="00AF3F9B"/>
    <w:rsid w:val="00AF496E"/>
    <w:rsid w:val="00AF55FF"/>
    <w:rsid w:val="00AF5813"/>
    <w:rsid w:val="00AF6756"/>
    <w:rsid w:val="00AF6C94"/>
    <w:rsid w:val="00AF7C65"/>
    <w:rsid w:val="00B0002A"/>
    <w:rsid w:val="00B0033A"/>
    <w:rsid w:val="00B009DC"/>
    <w:rsid w:val="00B00E4C"/>
    <w:rsid w:val="00B0190D"/>
    <w:rsid w:val="00B01C6E"/>
    <w:rsid w:val="00B02026"/>
    <w:rsid w:val="00B05009"/>
    <w:rsid w:val="00B06EDB"/>
    <w:rsid w:val="00B07B52"/>
    <w:rsid w:val="00B07F4F"/>
    <w:rsid w:val="00B110E8"/>
    <w:rsid w:val="00B11C5E"/>
    <w:rsid w:val="00B1275B"/>
    <w:rsid w:val="00B1317D"/>
    <w:rsid w:val="00B1323E"/>
    <w:rsid w:val="00B1374D"/>
    <w:rsid w:val="00B155A0"/>
    <w:rsid w:val="00B15626"/>
    <w:rsid w:val="00B16373"/>
    <w:rsid w:val="00B1654E"/>
    <w:rsid w:val="00B1668C"/>
    <w:rsid w:val="00B167FF"/>
    <w:rsid w:val="00B1715F"/>
    <w:rsid w:val="00B17A83"/>
    <w:rsid w:val="00B2079E"/>
    <w:rsid w:val="00B20BA3"/>
    <w:rsid w:val="00B20F50"/>
    <w:rsid w:val="00B21127"/>
    <w:rsid w:val="00B21408"/>
    <w:rsid w:val="00B21787"/>
    <w:rsid w:val="00B21D33"/>
    <w:rsid w:val="00B225D8"/>
    <w:rsid w:val="00B2339E"/>
    <w:rsid w:val="00B235C0"/>
    <w:rsid w:val="00B23F06"/>
    <w:rsid w:val="00B23FC9"/>
    <w:rsid w:val="00B244FD"/>
    <w:rsid w:val="00B24561"/>
    <w:rsid w:val="00B24BE2"/>
    <w:rsid w:val="00B2614E"/>
    <w:rsid w:val="00B266CA"/>
    <w:rsid w:val="00B268CB"/>
    <w:rsid w:val="00B26E08"/>
    <w:rsid w:val="00B27091"/>
    <w:rsid w:val="00B27FDE"/>
    <w:rsid w:val="00B30736"/>
    <w:rsid w:val="00B310F4"/>
    <w:rsid w:val="00B31C07"/>
    <w:rsid w:val="00B3315A"/>
    <w:rsid w:val="00B33348"/>
    <w:rsid w:val="00B3356B"/>
    <w:rsid w:val="00B355D2"/>
    <w:rsid w:val="00B35F91"/>
    <w:rsid w:val="00B36BAD"/>
    <w:rsid w:val="00B37AC1"/>
    <w:rsid w:val="00B4123C"/>
    <w:rsid w:val="00B41B36"/>
    <w:rsid w:val="00B41ECE"/>
    <w:rsid w:val="00B41FB4"/>
    <w:rsid w:val="00B42515"/>
    <w:rsid w:val="00B42908"/>
    <w:rsid w:val="00B43165"/>
    <w:rsid w:val="00B43246"/>
    <w:rsid w:val="00B43343"/>
    <w:rsid w:val="00B43728"/>
    <w:rsid w:val="00B44681"/>
    <w:rsid w:val="00B451E7"/>
    <w:rsid w:val="00B455A0"/>
    <w:rsid w:val="00B45733"/>
    <w:rsid w:val="00B46904"/>
    <w:rsid w:val="00B47271"/>
    <w:rsid w:val="00B473AA"/>
    <w:rsid w:val="00B477CB"/>
    <w:rsid w:val="00B47994"/>
    <w:rsid w:val="00B47C83"/>
    <w:rsid w:val="00B502D4"/>
    <w:rsid w:val="00B50608"/>
    <w:rsid w:val="00B5080A"/>
    <w:rsid w:val="00B50DB7"/>
    <w:rsid w:val="00B5138A"/>
    <w:rsid w:val="00B51556"/>
    <w:rsid w:val="00B516C2"/>
    <w:rsid w:val="00B521CD"/>
    <w:rsid w:val="00B52377"/>
    <w:rsid w:val="00B532F8"/>
    <w:rsid w:val="00B53738"/>
    <w:rsid w:val="00B55F7D"/>
    <w:rsid w:val="00B56F15"/>
    <w:rsid w:val="00B57F4E"/>
    <w:rsid w:val="00B6027B"/>
    <w:rsid w:val="00B61364"/>
    <w:rsid w:val="00B61834"/>
    <w:rsid w:val="00B618EA"/>
    <w:rsid w:val="00B61CFF"/>
    <w:rsid w:val="00B61ED3"/>
    <w:rsid w:val="00B61F95"/>
    <w:rsid w:val="00B62E22"/>
    <w:rsid w:val="00B63333"/>
    <w:rsid w:val="00B6390C"/>
    <w:rsid w:val="00B65089"/>
    <w:rsid w:val="00B66BF8"/>
    <w:rsid w:val="00B7091F"/>
    <w:rsid w:val="00B70A22"/>
    <w:rsid w:val="00B70FD8"/>
    <w:rsid w:val="00B72DC4"/>
    <w:rsid w:val="00B73851"/>
    <w:rsid w:val="00B74751"/>
    <w:rsid w:val="00B74917"/>
    <w:rsid w:val="00B74D54"/>
    <w:rsid w:val="00B75353"/>
    <w:rsid w:val="00B75D3A"/>
    <w:rsid w:val="00B75DDB"/>
    <w:rsid w:val="00B762BC"/>
    <w:rsid w:val="00B764B1"/>
    <w:rsid w:val="00B76723"/>
    <w:rsid w:val="00B771D6"/>
    <w:rsid w:val="00B7730C"/>
    <w:rsid w:val="00B77DE9"/>
    <w:rsid w:val="00B77F95"/>
    <w:rsid w:val="00B811CB"/>
    <w:rsid w:val="00B81A05"/>
    <w:rsid w:val="00B81B8F"/>
    <w:rsid w:val="00B8236A"/>
    <w:rsid w:val="00B82F57"/>
    <w:rsid w:val="00B83674"/>
    <w:rsid w:val="00B83F46"/>
    <w:rsid w:val="00B84F06"/>
    <w:rsid w:val="00B854BA"/>
    <w:rsid w:val="00B856B2"/>
    <w:rsid w:val="00B86661"/>
    <w:rsid w:val="00B873AB"/>
    <w:rsid w:val="00B87A3C"/>
    <w:rsid w:val="00B87DB4"/>
    <w:rsid w:val="00B908AE"/>
    <w:rsid w:val="00B91434"/>
    <w:rsid w:val="00B914E2"/>
    <w:rsid w:val="00B915F1"/>
    <w:rsid w:val="00B91758"/>
    <w:rsid w:val="00B91D56"/>
    <w:rsid w:val="00B91E61"/>
    <w:rsid w:val="00B9217C"/>
    <w:rsid w:val="00B92221"/>
    <w:rsid w:val="00B92504"/>
    <w:rsid w:val="00B93187"/>
    <w:rsid w:val="00B93251"/>
    <w:rsid w:val="00B9533E"/>
    <w:rsid w:val="00B954B7"/>
    <w:rsid w:val="00B96D6F"/>
    <w:rsid w:val="00B9713D"/>
    <w:rsid w:val="00B97B92"/>
    <w:rsid w:val="00BA084E"/>
    <w:rsid w:val="00BA0A9A"/>
    <w:rsid w:val="00BA1208"/>
    <w:rsid w:val="00BA1342"/>
    <w:rsid w:val="00BA16C2"/>
    <w:rsid w:val="00BA1BD4"/>
    <w:rsid w:val="00BA1EDD"/>
    <w:rsid w:val="00BA3037"/>
    <w:rsid w:val="00BA3882"/>
    <w:rsid w:val="00BA3F66"/>
    <w:rsid w:val="00BA550A"/>
    <w:rsid w:val="00BA5733"/>
    <w:rsid w:val="00BA586B"/>
    <w:rsid w:val="00BA5882"/>
    <w:rsid w:val="00BA59FD"/>
    <w:rsid w:val="00BA6390"/>
    <w:rsid w:val="00BA69E9"/>
    <w:rsid w:val="00BB0AC8"/>
    <w:rsid w:val="00BB0C98"/>
    <w:rsid w:val="00BB0CAD"/>
    <w:rsid w:val="00BB1F93"/>
    <w:rsid w:val="00BB29B2"/>
    <w:rsid w:val="00BB2C5E"/>
    <w:rsid w:val="00BB3150"/>
    <w:rsid w:val="00BB3960"/>
    <w:rsid w:val="00BB53FC"/>
    <w:rsid w:val="00BB594E"/>
    <w:rsid w:val="00BB5D30"/>
    <w:rsid w:val="00BB61B2"/>
    <w:rsid w:val="00BB7146"/>
    <w:rsid w:val="00BB7C78"/>
    <w:rsid w:val="00BC0037"/>
    <w:rsid w:val="00BC0586"/>
    <w:rsid w:val="00BC06D5"/>
    <w:rsid w:val="00BC0CD5"/>
    <w:rsid w:val="00BC1803"/>
    <w:rsid w:val="00BC239B"/>
    <w:rsid w:val="00BC28DA"/>
    <w:rsid w:val="00BC2FF9"/>
    <w:rsid w:val="00BC3127"/>
    <w:rsid w:val="00BC3195"/>
    <w:rsid w:val="00BC3A49"/>
    <w:rsid w:val="00BC3FA4"/>
    <w:rsid w:val="00BC5650"/>
    <w:rsid w:val="00BC61F6"/>
    <w:rsid w:val="00BC6AED"/>
    <w:rsid w:val="00BC71A6"/>
    <w:rsid w:val="00BC7A76"/>
    <w:rsid w:val="00BD0E23"/>
    <w:rsid w:val="00BD0FB9"/>
    <w:rsid w:val="00BD1290"/>
    <w:rsid w:val="00BD1381"/>
    <w:rsid w:val="00BD2043"/>
    <w:rsid w:val="00BD2322"/>
    <w:rsid w:val="00BD29A7"/>
    <w:rsid w:val="00BD2C5F"/>
    <w:rsid w:val="00BD3300"/>
    <w:rsid w:val="00BD4068"/>
    <w:rsid w:val="00BD4578"/>
    <w:rsid w:val="00BD492D"/>
    <w:rsid w:val="00BD53C7"/>
    <w:rsid w:val="00BE00B6"/>
    <w:rsid w:val="00BE1696"/>
    <w:rsid w:val="00BE1A4A"/>
    <w:rsid w:val="00BE1AA8"/>
    <w:rsid w:val="00BE1F30"/>
    <w:rsid w:val="00BE2BEE"/>
    <w:rsid w:val="00BE2F52"/>
    <w:rsid w:val="00BE3C16"/>
    <w:rsid w:val="00BE420F"/>
    <w:rsid w:val="00BE45A8"/>
    <w:rsid w:val="00BE5B65"/>
    <w:rsid w:val="00BE7000"/>
    <w:rsid w:val="00BF0026"/>
    <w:rsid w:val="00BF0BC6"/>
    <w:rsid w:val="00BF151F"/>
    <w:rsid w:val="00BF1659"/>
    <w:rsid w:val="00BF24E2"/>
    <w:rsid w:val="00BF2E9F"/>
    <w:rsid w:val="00BF2FC3"/>
    <w:rsid w:val="00BF354A"/>
    <w:rsid w:val="00BF3FA1"/>
    <w:rsid w:val="00BF4450"/>
    <w:rsid w:val="00BF52CC"/>
    <w:rsid w:val="00BF5F20"/>
    <w:rsid w:val="00BF6216"/>
    <w:rsid w:val="00BF684D"/>
    <w:rsid w:val="00BF6C09"/>
    <w:rsid w:val="00BF6C6E"/>
    <w:rsid w:val="00BF6FBD"/>
    <w:rsid w:val="00C017CC"/>
    <w:rsid w:val="00C01C06"/>
    <w:rsid w:val="00C021D5"/>
    <w:rsid w:val="00C02AAB"/>
    <w:rsid w:val="00C0301A"/>
    <w:rsid w:val="00C037C9"/>
    <w:rsid w:val="00C04848"/>
    <w:rsid w:val="00C04DDC"/>
    <w:rsid w:val="00C05916"/>
    <w:rsid w:val="00C0612C"/>
    <w:rsid w:val="00C066A7"/>
    <w:rsid w:val="00C0696D"/>
    <w:rsid w:val="00C07684"/>
    <w:rsid w:val="00C07B36"/>
    <w:rsid w:val="00C07CCB"/>
    <w:rsid w:val="00C133FC"/>
    <w:rsid w:val="00C13B7E"/>
    <w:rsid w:val="00C145EC"/>
    <w:rsid w:val="00C149DF"/>
    <w:rsid w:val="00C14A96"/>
    <w:rsid w:val="00C14DD8"/>
    <w:rsid w:val="00C15DE7"/>
    <w:rsid w:val="00C1649F"/>
    <w:rsid w:val="00C164C5"/>
    <w:rsid w:val="00C1657B"/>
    <w:rsid w:val="00C167BF"/>
    <w:rsid w:val="00C16C17"/>
    <w:rsid w:val="00C16DE1"/>
    <w:rsid w:val="00C17677"/>
    <w:rsid w:val="00C17C9B"/>
    <w:rsid w:val="00C2056A"/>
    <w:rsid w:val="00C2086A"/>
    <w:rsid w:val="00C20CB4"/>
    <w:rsid w:val="00C20EAA"/>
    <w:rsid w:val="00C20F28"/>
    <w:rsid w:val="00C21262"/>
    <w:rsid w:val="00C214F2"/>
    <w:rsid w:val="00C22326"/>
    <w:rsid w:val="00C22999"/>
    <w:rsid w:val="00C23092"/>
    <w:rsid w:val="00C2329E"/>
    <w:rsid w:val="00C23884"/>
    <w:rsid w:val="00C252B5"/>
    <w:rsid w:val="00C253F3"/>
    <w:rsid w:val="00C25834"/>
    <w:rsid w:val="00C25E5B"/>
    <w:rsid w:val="00C264F4"/>
    <w:rsid w:val="00C273F7"/>
    <w:rsid w:val="00C306BD"/>
    <w:rsid w:val="00C30BE9"/>
    <w:rsid w:val="00C30FF8"/>
    <w:rsid w:val="00C326E9"/>
    <w:rsid w:val="00C32E02"/>
    <w:rsid w:val="00C33B2C"/>
    <w:rsid w:val="00C33B6E"/>
    <w:rsid w:val="00C34B1B"/>
    <w:rsid w:val="00C34BB4"/>
    <w:rsid w:val="00C353B4"/>
    <w:rsid w:val="00C35E2D"/>
    <w:rsid w:val="00C35E64"/>
    <w:rsid w:val="00C35E9F"/>
    <w:rsid w:val="00C370FB"/>
    <w:rsid w:val="00C37482"/>
    <w:rsid w:val="00C376CA"/>
    <w:rsid w:val="00C37B59"/>
    <w:rsid w:val="00C37B98"/>
    <w:rsid w:val="00C37F51"/>
    <w:rsid w:val="00C402D3"/>
    <w:rsid w:val="00C4067E"/>
    <w:rsid w:val="00C40CEF"/>
    <w:rsid w:val="00C410AA"/>
    <w:rsid w:val="00C41EDD"/>
    <w:rsid w:val="00C42108"/>
    <w:rsid w:val="00C42550"/>
    <w:rsid w:val="00C42AF0"/>
    <w:rsid w:val="00C42F8D"/>
    <w:rsid w:val="00C43EB0"/>
    <w:rsid w:val="00C4465D"/>
    <w:rsid w:val="00C44BD8"/>
    <w:rsid w:val="00C45521"/>
    <w:rsid w:val="00C45646"/>
    <w:rsid w:val="00C45ADE"/>
    <w:rsid w:val="00C464B2"/>
    <w:rsid w:val="00C4666C"/>
    <w:rsid w:val="00C46B33"/>
    <w:rsid w:val="00C5007D"/>
    <w:rsid w:val="00C50698"/>
    <w:rsid w:val="00C50BFC"/>
    <w:rsid w:val="00C50D24"/>
    <w:rsid w:val="00C50F94"/>
    <w:rsid w:val="00C51B87"/>
    <w:rsid w:val="00C51EF3"/>
    <w:rsid w:val="00C51F36"/>
    <w:rsid w:val="00C52E36"/>
    <w:rsid w:val="00C53128"/>
    <w:rsid w:val="00C53BBC"/>
    <w:rsid w:val="00C53C03"/>
    <w:rsid w:val="00C5436B"/>
    <w:rsid w:val="00C54381"/>
    <w:rsid w:val="00C55275"/>
    <w:rsid w:val="00C55447"/>
    <w:rsid w:val="00C561CA"/>
    <w:rsid w:val="00C5769E"/>
    <w:rsid w:val="00C60119"/>
    <w:rsid w:val="00C60FBC"/>
    <w:rsid w:val="00C618F3"/>
    <w:rsid w:val="00C61AD0"/>
    <w:rsid w:val="00C621F9"/>
    <w:rsid w:val="00C626E8"/>
    <w:rsid w:val="00C63192"/>
    <w:rsid w:val="00C63AC2"/>
    <w:rsid w:val="00C63E99"/>
    <w:rsid w:val="00C649BB"/>
    <w:rsid w:val="00C6531F"/>
    <w:rsid w:val="00C654F7"/>
    <w:rsid w:val="00C65AEC"/>
    <w:rsid w:val="00C661CA"/>
    <w:rsid w:val="00C670F5"/>
    <w:rsid w:val="00C676C3"/>
    <w:rsid w:val="00C67F30"/>
    <w:rsid w:val="00C70078"/>
    <w:rsid w:val="00C70500"/>
    <w:rsid w:val="00C70705"/>
    <w:rsid w:val="00C7093D"/>
    <w:rsid w:val="00C70E21"/>
    <w:rsid w:val="00C71035"/>
    <w:rsid w:val="00C71309"/>
    <w:rsid w:val="00C7218D"/>
    <w:rsid w:val="00C72C19"/>
    <w:rsid w:val="00C72F5C"/>
    <w:rsid w:val="00C73FBA"/>
    <w:rsid w:val="00C749BC"/>
    <w:rsid w:val="00C74BBB"/>
    <w:rsid w:val="00C75CC1"/>
    <w:rsid w:val="00C75FF6"/>
    <w:rsid w:val="00C7678E"/>
    <w:rsid w:val="00C76920"/>
    <w:rsid w:val="00C76987"/>
    <w:rsid w:val="00C76E7C"/>
    <w:rsid w:val="00C77C94"/>
    <w:rsid w:val="00C80065"/>
    <w:rsid w:val="00C8037B"/>
    <w:rsid w:val="00C80FCB"/>
    <w:rsid w:val="00C81208"/>
    <w:rsid w:val="00C81A78"/>
    <w:rsid w:val="00C824F0"/>
    <w:rsid w:val="00C82CBC"/>
    <w:rsid w:val="00C839DF"/>
    <w:rsid w:val="00C83D60"/>
    <w:rsid w:val="00C85735"/>
    <w:rsid w:val="00C85B55"/>
    <w:rsid w:val="00C85CFB"/>
    <w:rsid w:val="00C8704A"/>
    <w:rsid w:val="00C8708A"/>
    <w:rsid w:val="00C90036"/>
    <w:rsid w:val="00C90388"/>
    <w:rsid w:val="00C90B82"/>
    <w:rsid w:val="00C90E0E"/>
    <w:rsid w:val="00C90EB4"/>
    <w:rsid w:val="00C9100D"/>
    <w:rsid w:val="00C91855"/>
    <w:rsid w:val="00C91CFE"/>
    <w:rsid w:val="00C92939"/>
    <w:rsid w:val="00C93390"/>
    <w:rsid w:val="00C93781"/>
    <w:rsid w:val="00C93936"/>
    <w:rsid w:val="00C93DBB"/>
    <w:rsid w:val="00C942B9"/>
    <w:rsid w:val="00C94811"/>
    <w:rsid w:val="00C96765"/>
    <w:rsid w:val="00CA0A00"/>
    <w:rsid w:val="00CA0DA0"/>
    <w:rsid w:val="00CA116B"/>
    <w:rsid w:val="00CA139F"/>
    <w:rsid w:val="00CA2127"/>
    <w:rsid w:val="00CA26E5"/>
    <w:rsid w:val="00CA2D14"/>
    <w:rsid w:val="00CA306E"/>
    <w:rsid w:val="00CA4A95"/>
    <w:rsid w:val="00CA5239"/>
    <w:rsid w:val="00CA5CC9"/>
    <w:rsid w:val="00CA603F"/>
    <w:rsid w:val="00CA6139"/>
    <w:rsid w:val="00CA635D"/>
    <w:rsid w:val="00CA68E3"/>
    <w:rsid w:val="00CA7589"/>
    <w:rsid w:val="00CA79B1"/>
    <w:rsid w:val="00CA7D4F"/>
    <w:rsid w:val="00CB0824"/>
    <w:rsid w:val="00CB09A3"/>
    <w:rsid w:val="00CB0A6C"/>
    <w:rsid w:val="00CB1B55"/>
    <w:rsid w:val="00CB25EF"/>
    <w:rsid w:val="00CB365D"/>
    <w:rsid w:val="00CB41E5"/>
    <w:rsid w:val="00CB44E0"/>
    <w:rsid w:val="00CB6EB8"/>
    <w:rsid w:val="00CB7947"/>
    <w:rsid w:val="00CC0A43"/>
    <w:rsid w:val="00CC0A90"/>
    <w:rsid w:val="00CC174D"/>
    <w:rsid w:val="00CC1FAB"/>
    <w:rsid w:val="00CC3723"/>
    <w:rsid w:val="00CC3761"/>
    <w:rsid w:val="00CC4334"/>
    <w:rsid w:val="00CC4582"/>
    <w:rsid w:val="00CC4A7F"/>
    <w:rsid w:val="00CC53BA"/>
    <w:rsid w:val="00CC626D"/>
    <w:rsid w:val="00CC6C35"/>
    <w:rsid w:val="00CC6D2B"/>
    <w:rsid w:val="00CC73C2"/>
    <w:rsid w:val="00CC7CCE"/>
    <w:rsid w:val="00CD05F6"/>
    <w:rsid w:val="00CD0EB4"/>
    <w:rsid w:val="00CD1593"/>
    <w:rsid w:val="00CD1AB5"/>
    <w:rsid w:val="00CD1ADF"/>
    <w:rsid w:val="00CD23D2"/>
    <w:rsid w:val="00CD28E5"/>
    <w:rsid w:val="00CD2E0D"/>
    <w:rsid w:val="00CD363C"/>
    <w:rsid w:val="00CD3699"/>
    <w:rsid w:val="00CD3781"/>
    <w:rsid w:val="00CD5A29"/>
    <w:rsid w:val="00CD6DD5"/>
    <w:rsid w:val="00CD72FA"/>
    <w:rsid w:val="00CD74A2"/>
    <w:rsid w:val="00CD77BD"/>
    <w:rsid w:val="00CD79BF"/>
    <w:rsid w:val="00CE122B"/>
    <w:rsid w:val="00CE27AD"/>
    <w:rsid w:val="00CE2BD9"/>
    <w:rsid w:val="00CE32A3"/>
    <w:rsid w:val="00CE405E"/>
    <w:rsid w:val="00CE45E2"/>
    <w:rsid w:val="00CE46A3"/>
    <w:rsid w:val="00CE4DB9"/>
    <w:rsid w:val="00CE53F4"/>
    <w:rsid w:val="00CE56F2"/>
    <w:rsid w:val="00CE59DF"/>
    <w:rsid w:val="00CE5DD8"/>
    <w:rsid w:val="00CE604C"/>
    <w:rsid w:val="00CE7376"/>
    <w:rsid w:val="00CF022E"/>
    <w:rsid w:val="00CF0453"/>
    <w:rsid w:val="00CF0A6A"/>
    <w:rsid w:val="00CF0E0C"/>
    <w:rsid w:val="00CF108D"/>
    <w:rsid w:val="00CF1A62"/>
    <w:rsid w:val="00CF1DA7"/>
    <w:rsid w:val="00CF2420"/>
    <w:rsid w:val="00CF2F76"/>
    <w:rsid w:val="00CF32FE"/>
    <w:rsid w:val="00CF3E99"/>
    <w:rsid w:val="00CF438D"/>
    <w:rsid w:val="00CF5F77"/>
    <w:rsid w:val="00CF67CB"/>
    <w:rsid w:val="00CF71A7"/>
    <w:rsid w:val="00CF773D"/>
    <w:rsid w:val="00D00201"/>
    <w:rsid w:val="00D00419"/>
    <w:rsid w:val="00D00742"/>
    <w:rsid w:val="00D01048"/>
    <w:rsid w:val="00D015CC"/>
    <w:rsid w:val="00D0167A"/>
    <w:rsid w:val="00D01754"/>
    <w:rsid w:val="00D0176C"/>
    <w:rsid w:val="00D01FBC"/>
    <w:rsid w:val="00D02891"/>
    <w:rsid w:val="00D040A5"/>
    <w:rsid w:val="00D04181"/>
    <w:rsid w:val="00D062DC"/>
    <w:rsid w:val="00D06842"/>
    <w:rsid w:val="00D07579"/>
    <w:rsid w:val="00D101FA"/>
    <w:rsid w:val="00D106CE"/>
    <w:rsid w:val="00D10F93"/>
    <w:rsid w:val="00D117FC"/>
    <w:rsid w:val="00D11D38"/>
    <w:rsid w:val="00D1280B"/>
    <w:rsid w:val="00D12833"/>
    <w:rsid w:val="00D128EB"/>
    <w:rsid w:val="00D12D64"/>
    <w:rsid w:val="00D13209"/>
    <w:rsid w:val="00D15573"/>
    <w:rsid w:val="00D1563D"/>
    <w:rsid w:val="00D159E4"/>
    <w:rsid w:val="00D15BA3"/>
    <w:rsid w:val="00D15D53"/>
    <w:rsid w:val="00D160ED"/>
    <w:rsid w:val="00D162C0"/>
    <w:rsid w:val="00D16437"/>
    <w:rsid w:val="00D16D49"/>
    <w:rsid w:val="00D17B2A"/>
    <w:rsid w:val="00D20540"/>
    <w:rsid w:val="00D2157D"/>
    <w:rsid w:val="00D215AD"/>
    <w:rsid w:val="00D2329D"/>
    <w:rsid w:val="00D234F9"/>
    <w:rsid w:val="00D24253"/>
    <w:rsid w:val="00D243AA"/>
    <w:rsid w:val="00D24A3B"/>
    <w:rsid w:val="00D2508E"/>
    <w:rsid w:val="00D26A8A"/>
    <w:rsid w:val="00D26AA2"/>
    <w:rsid w:val="00D2742C"/>
    <w:rsid w:val="00D277B7"/>
    <w:rsid w:val="00D301F5"/>
    <w:rsid w:val="00D306EE"/>
    <w:rsid w:val="00D30911"/>
    <w:rsid w:val="00D3165B"/>
    <w:rsid w:val="00D31989"/>
    <w:rsid w:val="00D3250B"/>
    <w:rsid w:val="00D32A39"/>
    <w:rsid w:val="00D32AA1"/>
    <w:rsid w:val="00D32B4D"/>
    <w:rsid w:val="00D32BAA"/>
    <w:rsid w:val="00D32C40"/>
    <w:rsid w:val="00D33759"/>
    <w:rsid w:val="00D33B76"/>
    <w:rsid w:val="00D33E8E"/>
    <w:rsid w:val="00D34A68"/>
    <w:rsid w:val="00D34C4E"/>
    <w:rsid w:val="00D34D7E"/>
    <w:rsid w:val="00D3585C"/>
    <w:rsid w:val="00D35BC4"/>
    <w:rsid w:val="00D377E0"/>
    <w:rsid w:val="00D37996"/>
    <w:rsid w:val="00D37AE2"/>
    <w:rsid w:val="00D4000A"/>
    <w:rsid w:val="00D42379"/>
    <w:rsid w:val="00D42625"/>
    <w:rsid w:val="00D438D5"/>
    <w:rsid w:val="00D4396C"/>
    <w:rsid w:val="00D4585C"/>
    <w:rsid w:val="00D45E09"/>
    <w:rsid w:val="00D5097D"/>
    <w:rsid w:val="00D5108F"/>
    <w:rsid w:val="00D51316"/>
    <w:rsid w:val="00D5138E"/>
    <w:rsid w:val="00D514DE"/>
    <w:rsid w:val="00D518DC"/>
    <w:rsid w:val="00D51B9C"/>
    <w:rsid w:val="00D52F36"/>
    <w:rsid w:val="00D53487"/>
    <w:rsid w:val="00D5388B"/>
    <w:rsid w:val="00D53A4A"/>
    <w:rsid w:val="00D540B5"/>
    <w:rsid w:val="00D55511"/>
    <w:rsid w:val="00D5579E"/>
    <w:rsid w:val="00D558F4"/>
    <w:rsid w:val="00D5607D"/>
    <w:rsid w:val="00D562AB"/>
    <w:rsid w:val="00D573AA"/>
    <w:rsid w:val="00D57A61"/>
    <w:rsid w:val="00D60A7D"/>
    <w:rsid w:val="00D618E4"/>
    <w:rsid w:val="00D6267F"/>
    <w:rsid w:val="00D629D5"/>
    <w:rsid w:val="00D62B93"/>
    <w:rsid w:val="00D62F48"/>
    <w:rsid w:val="00D64708"/>
    <w:rsid w:val="00D64AC5"/>
    <w:rsid w:val="00D65B22"/>
    <w:rsid w:val="00D65D6A"/>
    <w:rsid w:val="00D667B6"/>
    <w:rsid w:val="00D66A09"/>
    <w:rsid w:val="00D66E05"/>
    <w:rsid w:val="00D67077"/>
    <w:rsid w:val="00D67950"/>
    <w:rsid w:val="00D6798C"/>
    <w:rsid w:val="00D67EFF"/>
    <w:rsid w:val="00D702CB"/>
    <w:rsid w:val="00D7097D"/>
    <w:rsid w:val="00D70BDB"/>
    <w:rsid w:val="00D71074"/>
    <w:rsid w:val="00D73754"/>
    <w:rsid w:val="00D7395E"/>
    <w:rsid w:val="00D74756"/>
    <w:rsid w:val="00D74E5F"/>
    <w:rsid w:val="00D751F6"/>
    <w:rsid w:val="00D75738"/>
    <w:rsid w:val="00D7658E"/>
    <w:rsid w:val="00D76911"/>
    <w:rsid w:val="00D77C2E"/>
    <w:rsid w:val="00D803A3"/>
    <w:rsid w:val="00D8059B"/>
    <w:rsid w:val="00D80649"/>
    <w:rsid w:val="00D80FFB"/>
    <w:rsid w:val="00D81053"/>
    <w:rsid w:val="00D81444"/>
    <w:rsid w:val="00D81F0F"/>
    <w:rsid w:val="00D81FDF"/>
    <w:rsid w:val="00D821DF"/>
    <w:rsid w:val="00D823C3"/>
    <w:rsid w:val="00D82513"/>
    <w:rsid w:val="00D8264C"/>
    <w:rsid w:val="00D82D58"/>
    <w:rsid w:val="00D8347C"/>
    <w:rsid w:val="00D83A70"/>
    <w:rsid w:val="00D83CEE"/>
    <w:rsid w:val="00D8430A"/>
    <w:rsid w:val="00D844BE"/>
    <w:rsid w:val="00D85460"/>
    <w:rsid w:val="00D867FB"/>
    <w:rsid w:val="00D86A25"/>
    <w:rsid w:val="00D86D4B"/>
    <w:rsid w:val="00D86EEE"/>
    <w:rsid w:val="00D871A1"/>
    <w:rsid w:val="00D87201"/>
    <w:rsid w:val="00D874AB"/>
    <w:rsid w:val="00D87DCA"/>
    <w:rsid w:val="00D903AF"/>
    <w:rsid w:val="00D90965"/>
    <w:rsid w:val="00D9096F"/>
    <w:rsid w:val="00D91493"/>
    <w:rsid w:val="00D93AA5"/>
    <w:rsid w:val="00D954B8"/>
    <w:rsid w:val="00D955F9"/>
    <w:rsid w:val="00D95D2D"/>
    <w:rsid w:val="00D95E3C"/>
    <w:rsid w:val="00D96509"/>
    <w:rsid w:val="00D97688"/>
    <w:rsid w:val="00D97ACD"/>
    <w:rsid w:val="00DA0C46"/>
    <w:rsid w:val="00DA1FB7"/>
    <w:rsid w:val="00DA26F3"/>
    <w:rsid w:val="00DA2EFF"/>
    <w:rsid w:val="00DA340D"/>
    <w:rsid w:val="00DA3DFA"/>
    <w:rsid w:val="00DA48AD"/>
    <w:rsid w:val="00DA4FD2"/>
    <w:rsid w:val="00DA6684"/>
    <w:rsid w:val="00DA6883"/>
    <w:rsid w:val="00DA6DD0"/>
    <w:rsid w:val="00DA702D"/>
    <w:rsid w:val="00DA78F5"/>
    <w:rsid w:val="00DB2253"/>
    <w:rsid w:val="00DB239C"/>
    <w:rsid w:val="00DB3785"/>
    <w:rsid w:val="00DB3F24"/>
    <w:rsid w:val="00DB4126"/>
    <w:rsid w:val="00DB45A1"/>
    <w:rsid w:val="00DB4B5F"/>
    <w:rsid w:val="00DB595F"/>
    <w:rsid w:val="00DB626F"/>
    <w:rsid w:val="00DB63A5"/>
    <w:rsid w:val="00DB68C4"/>
    <w:rsid w:val="00DB7E3F"/>
    <w:rsid w:val="00DC0916"/>
    <w:rsid w:val="00DC09FC"/>
    <w:rsid w:val="00DC1016"/>
    <w:rsid w:val="00DC103F"/>
    <w:rsid w:val="00DC148C"/>
    <w:rsid w:val="00DC3015"/>
    <w:rsid w:val="00DC3335"/>
    <w:rsid w:val="00DC33F0"/>
    <w:rsid w:val="00DC34B2"/>
    <w:rsid w:val="00DC4C64"/>
    <w:rsid w:val="00DC50C9"/>
    <w:rsid w:val="00DC546A"/>
    <w:rsid w:val="00DC58F9"/>
    <w:rsid w:val="00DC5D71"/>
    <w:rsid w:val="00DC666E"/>
    <w:rsid w:val="00DC694B"/>
    <w:rsid w:val="00DD13A9"/>
    <w:rsid w:val="00DD1F89"/>
    <w:rsid w:val="00DD21A2"/>
    <w:rsid w:val="00DD2AA5"/>
    <w:rsid w:val="00DD3C5B"/>
    <w:rsid w:val="00DD4160"/>
    <w:rsid w:val="00DD472E"/>
    <w:rsid w:val="00DD4ACB"/>
    <w:rsid w:val="00DD6803"/>
    <w:rsid w:val="00DD7BE3"/>
    <w:rsid w:val="00DE0301"/>
    <w:rsid w:val="00DE17CD"/>
    <w:rsid w:val="00DE1C5B"/>
    <w:rsid w:val="00DE1E0B"/>
    <w:rsid w:val="00DE232C"/>
    <w:rsid w:val="00DE4D88"/>
    <w:rsid w:val="00DE560A"/>
    <w:rsid w:val="00DE6340"/>
    <w:rsid w:val="00DE69F4"/>
    <w:rsid w:val="00DE6A2C"/>
    <w:rsid w:val="00DE79CA"/>
    <w:rsid w:val="00DF00C7"/>
    <w:rsid w:val="00DF19D1"/>
    <w:rsid w:val="00DF231A"/>
    <w:rsid w:val="00DF42FB"/>
    <w:rsid w:val="00DF47CA"/>
    <w:rsid w:val="00DF4889"/>
    <w:rsid w:val="00DF50BB"/>
    <w:rsid w:val="00DF5164"/>
    <w:rsid w:val="00DF53F9"/>
    <w:rsid w:val="00DF638D"/>
    <w:rsid w:val="00DF6C75"/>
    <w:rsid w:val="00DF7305"/>
    <w:rsid w:val="00DF7AFE"/>
    <w:rsid w:val="00E0059D"/>
    <w:rsid w:val="00E00871"/>
    <w:rsid w:val="00E00F5A"/>
    <w:rsid w:val="00E013B6"/>
    <w:rsid w:val="00E018DB"/>
    <w:rsid w:val="00E02104"/>
    <w:rsid w:val="00E025E3"/>
    <w:rsid w:val="00E03BF3"/>
    <w:rsid w:val="00E03F85"/>
    <w:rsid w:val="00E04552"/>
    <w:rsid w:val="00E04940"/>
    <w:rsid w:val="00E05ABE"/>
    <w:rsid w:val="00E05D09"/>
    <w:rsid w:val="00E06CB3"/>
    <w:rsid w:val="00E070A9"/>
    <w:rsid w:val="00E074D7"/>
    <w:rsid w:val="00E076CE"/>
    <w:rsid w:val="00E117F7"/>
    <w:rsid w:val="00E1205A"/>
    <w:rsid w:val="00E12199"/>
    <w:rsid w:val="00E125B5"/>
    <w:rsid w:val="00E12CD6"/>
    <w:rsid w:val="00E13328"/>
    <w:rsid w:val="00E13501"/>
    <w:rsid w:val="00E13519"/>
    <w:rsid w:val="00E1368D"/>
    <w:rsid w:val="00E14AE7"/>
    <w:rsid w:val="00E1617F"/>
    <w:rsid w:val="00E178DB"/>
    <w:rsid w:val="00E17D34"/>
    <w:rsid w:val="00E17D5F"/>
    <w:rsid w:val="00E203EC"/>
    <w:rsid w:val="00E208A6"/>
    <w:rsid w:val="00E22647"/>
    <w:rsid w:val="00E22B0D"/>
    <w:rsid w:val="00E22E08"/>
    <w:rsid w:val="00E22F9F"/>
    <w:rsid w:val="00E23575"/>
    <w:rsid w:val="00E24034"/>
    <w:rsid w:val="00E2421B"/>
    <w:rsid w:val="00E24328"/>
    <w:rsid w:val="00E24626"/>
    <w:rsid w:val="00E251E1"/>
    <w:rsid w:val="00E26AA1"/>
    <w:rsid w:val="00E26DFA"/>
    <w:rsid w:val="00E27815"/>
    <w:rsid w:val="00E27866"/>
    <w:rsid w:val="00E31ED5"/>
    <w:rsid w:val="00E323B8"/>
    <w:rsid w:val="00E32550"/>
    <w:rsid w:val="00E32799"/>
    <w:rsid w:val="00E335BC"/>
    <w:rsid w:val="00E33C1D"/>
    <w:rsid w:val="00E33C7F"/>
    <w:rsid w:val="00E34264"/>
    <w:rsid w:val="00E3446E"/>
    <w:rsid w:val="00E34984"/>
    <w:rsid w:val="00E35817"/>
    <w:rsid w:val="00E36A63"/>
    <w:rsid w:val="00E40BDE"/>
    <w:rsid w:val="00E4124A"/>
    <w:rsid w:val="00E41D9B"/>
    <w:rsid w:val="00E42C52"/>
    <w:rsid w:val="00E434A5"/>
    <w:rsid w:val="00E443B4"/>
    <w:rsid w:val="00E45B86"/>
    <w:rsid w:val="00E46169"/>
    <w:rsid w:val="00E46919"/>
    <w:rsid w:val="00E4734E"/>
    <w:rsid w:val="00E51D1C"/>
    <w:rsid w:val="00E5255A"/>
    <w:rsid w:val="00E52EAE"/>
    <w:rsid w:val="00E60311"/>
    <w:rsid w:val="00E60A6A"/>
    <w:rsid w:val="00E61C97"/>
    <w:rsid w:val="00E62659"/>
    <w:rsid w:val="00E626A4"/>
    <w:rsid w:val="00E63EAB"/>
    <w:rsid w:val="00E643D0"/>
    <w:rsid w:val="00E64B8D"/>
    <w:rsid w:val="00E64F87"/>
    <w:rsid w:val="00E65886"/>
    <w:rsid w:val="00E660D5"/>
    <w:rsid w:val="00E662D9"/>
    <w:rsid w:val="00E663B2"/>
    <w:rsid w:val="00E6655A"/>
    <w:rsid w:val="00E66B06"/>
    <w:rsid w:val="00E66FE6"/>
    <w:rsid w:val="00E67816"/>
    <w:rsid w:val="00E67B29"/>
    <w:rsid w:val="00E7056D"/>
    <w:rsid w:val="00E721D3"/>
    <w:rsid w:val="00E72EF2"/>
    <w:rsid w:val="00E73F3C"/>
    <w:rsid w:val="00E7499C"/>
    <w:rsid w:val="00E757F9"/>
    <w:rsid w:val="00E76AC7"/>
    <w:rsid w:val="00E77026"/>
    <w:rsid w:val="00E77A35"/>
    <w:rsid w:val="00E77C76"/>
    <w:rsid w:val="00E77CA5"/>
    <w:rsid w:val="00E80463"/>
    <w:rsid w:val="00E80CF6"/>
    <w:rsid w:val="00E814C8"/>
    <w:rsid w:val="00E82862"/>
    <w:rsid w:val="00E82B33"/>
    <w:rsid w:val="00E82D23"/>
    <w:rsid w:val="00E8401A"/>
    <w:rsid w:val="00E84721"/>
    <w:rsid w:val="00E84C75"/>
    <w:rsid w:val="00E84D10"/>
    <w:rsid w:val="00E85BC2"/>
    <w:rsid w:val="00E8634B"/>
    <w:rsid w:val="00E8644C"/>
    <w:rsid w:val="00E86C0C"/>
    <w:rsid w:val="00E86F16"/>
    <w:rsid w:val="00E8787E"/>
    <w:rsid w:val="00E90CE0"/>
    <w:rsid w:val="00E913BF"/>
    <w:rsid w:val="00E92A36"/>
    <w:rsid w:val="00E93524"/>
    <w:rsid w:val="00E94AB1"/>
    <w:rsid w:val="00E94F04"/>
    <w:rsid w:val="00E94F99"/>
    <w:rsid w:val="00E95C1D"/>
    <w:rsid w:val="00E9615B"/>
    <w:rsid w:val="00E97315"/>
    <w:rsid w:val="00E9737B"/>
    <w:rsid w:val="00E97AC3"/>
    <w:rsid w:val="00E97F8C"/>
    <w:rsid w:val="00EA0433"/>
    <w:rsid w:val="00EA09A0"/>
    <w:rsid w:val="00EA0B8E"/>
    <w:rsid w:val="00EA0B8F"/>
    <w:rsid w:val="00EA1E30"/>
    <w:rsid w:val="00EA2395"/>
    <w:rsid w:val="00EA268E"/>
    <w:rsid w:val="00EA2A86"/>
    <w:rsid w:val="00EA2AC8"/>
    <w:rsid w:val="00EA2D4A"/>
    <w:rsid w:val="00EA380D"/>
    <w:rsid w:val="00EA40C8"/>
    <w:rsid w:val="00EA4353"/>
    <w:rsid w:val="00EA5374"/>
    <w:rsid w:val="00EA557C"/>
    <w:rsid w:val="00EA5B08"/>
    <w:rsid w:val="00EA6929"/>
    <w:rsid w:val="00EA6A66"/>
    <w:rsid w:val="00EA7613"/>
    <w:rsid w:val="00EA77EA"/>
    <w:rsid w:val="00EA7873"/>
    <w:rsid w:val="00EB0073"/>
    <w:rsid w:val="00EB0D87"/>
    <w:rsid w:val="00EB1E45"/>
    <w:rsid w:val="00EB2610"/>
    <w:rsid w:val="00EB3567"/>
    <w:rsid w:val="00EB38B8"/>
    <w:rsid w:val="00EB3A2D"/>
    <w:rsid w:val="00EB3E31"/>
    <w:rsid w:val="00EB4161"/>
    <w:rsid w:val="00EB4CE4"/>
    <w:rsid w:val="00EB58C2"/>
    <w:rsid w:val="00EB62A4"/>
    <w:rsid w:val="00EB63EC"/>
    <w:rsid w:val="00EB72BB"/>
    <w:rsid w:val="00EB74B9"/>
    <w:rsid w:val="00EC2841"/>
    <w:rsid w:val="00EC37BC"/>
    <w:rsid w:val="00EC4FF5"/>
    <w:rsid w:val="00EC5288"/>
    <w:rsid w:val="00EC5540"/>
    <w:rsid w:val="00EC5EDF"/>
    <w:rsid w:val="00EC5F67"/>
    <w:rsid w:val="00EC6187"/>
    <w:rsid w:val="00EC6334"/>
    <w:rsid w:val="00EC6EF8"/>
    <w:rsid w:val="00EC784C"/>
    <w:rsid w:val="00ED05D8"/>
    <w:rsid w:val="00ED07CC"/>
    <w:rsid w:val="00ED097C"/>
    <w:rsid w:val="00ED0C4B"/>
    <w:rsid w:val="00ED0CF1"/>
    <w:rsid w:val="00ED2145"/>
    <w:rsid w:val="00ED21C4"/>
    <w:rsid w:val="00ED22AA"/>
    <w:rsid w:val="00ED2428"/>
    <w:rsid w:val="00ED266E"/>
    <w:rsid w:val="00ED29B8"/>
    <w:rsid w:val="00ED3756"/>
    <w:rsid w:val="00ED377A"/>
    <w:rsid w:val="00ED3C28"/>
    <w:rsid w:val="00ED3DEF"/>
    <w:rsid w:val="00ED4328"/>
    <w:rsid w:val="00ED4E58"/>
    <w:rsid w:val="00ED4E70"/>
    <w:rsid w:val="00ED51B3"/>
    <w:rsid w:val="00ED53A9"/>
    <w:rsid w:val="00ED55B5"/>
    <w:rsid w:val="00ED5897"/>
    <w:rsid w:val="00ED591D"/>
    <w:rsid w:val="00ED6A7E"/>
    <w:rsid w:val="00ED6E8D"/>
    <w:rsid w:val="00ED7F8E"/>
    <w:rsid w:val="00EE01A4"/>
    <w:rsid w:val="00EE056B"/>
    <w:rsid w:val="00EE0F6E"/>
    <w:rsid w:val="00EE1114"/>
    <w:rsid w:val="00EE257B"/>
    <w:rsid w:val="00EE344A"/>
    <w:rsid w:val="00EE3A32"/>
    <w:rsid w:val="00EE4CC4"/>
    <w:rsid w:val="00EE5159"/>
    <w:rsid w:val="00EE5247"/>
    <w:rsid w:val="00EE570D"/>
    <w:rsid w:val="00EE57F4"/>
    <w:rsid w:val="00EE5845"/>
    <w:rsid w:val="00EE7541"/>
    <w:rsid w:val="00EE77C6"/>
    <w:rsid w:val="00EE7C86"/>
    <w:rsid w:val="00EF0101"/>
    <w:rsid w:val="00EF0617"/>
    <w:rsid w:val="00EF2158"/>
    <w:rsid w:val="00EF27F6"/>
    <w:rsid w:val="00EF2E82"/>
    <w:rsid w:val="00EF4B08"/>
    <w:rsid w:val="00EF51C1"/>
    <w:rsid w:val="00EF5D24"/>
    <w:rsid w:val="00EF6EEC"/>
    <w:rsid w:val="00EF6F2F"/>
    <w:rsid w:val="00F009D7"/>
    <w:rsid w:val="00F00F08"/>
    <w:rsid w:val="00F013FB"/>
    <w:rsid w:val="00F0147E"/>
    <w:rsid w:val="00F01B2C"/>
    <w:rsid w:val="00F01F9D"/>
    <w:rsid w:val="00F03359"/>
    <w:rsid w:val="00F03C23"/>
    <w:rsid w:val="00F03FB8"/>
    <w:rsid w:val="00F0415C"/>
    <w:rsid w:val="00F0442E"/>
    <w:rsid w:val="00F0453F"/>
    <w:rsid w:val="00F0467A"/>
    <w:rsid w:val="00F04C30"/>
    <w:rsid w:val="00F051E1"/>
    <w:rsid w:val="00F05262"/>
    <w:rsid w:val="00F079B7"/>
    <w:rsid w:val="00F10086"/>
    <w:rsid w:val="00F1280A"/>
    <w:rsid w:val="00F1286D"/>
    <w:rsid w:val="00F12DE1"/>
    <w:rsid w:val="00F13503"/>
    <w:rsid w:val="00F138F9"/>
    <w:rsid w:val="00F14011"/>
    <w:rsid w:val="00F1455E"/>
    <w:rsid w:val="00F14629"/>
    <w:rsid w:val="00F157F9"/>
    <w:rsid w:val="00F15CFA"/>
    <w:rsid w:val="00F15E71"/>
    <w:rsid w:val="00F1600D"/>
    <w:rsid w:val="00F16CD1"/>
    <w:rsid w:val="00F16D0A"/>
    <w:rsid w:val="00F17FEF"/>
    <w:rsid w:val="00F21B79"/>
    <w:rsid w:val="00F21C4C"/>
    <w:rsid w:val="00F22038"/>
    <w:rsid w:val="00F22190"/>
    <w:rsid w:val="00F223F7"/>
    <w:rsid w:val="00F22A33"/>
    <w:rsid w:val="00F22A93"/>
    <w:rsid w:val="00F22CB2"/>
    <w:rsid w:val="00F22ED7"/>
    <w:rsid w:val="00F22F19"/>
    <w:rsid w:val="00F230F1"/>
    <w:rsid w:val="00F23120"/>
    <w:rsid w:val="00F23840"/>
    <w:rsid w:val="00F23EF3"/>
    <w:rsid w:val="00F25B00"/>
    <w:rsid w:val="00F25D00"/>
    <w:rsid w:val="00F2613A"/>
    <w:rsid w:val="00F26432"/>
    <w:rsid w:val="00F27400"/>
    <w:rsid w:val="00F2786D"/>
    <w:rsid w:val="00F279A3"/>
    <w:rsid w:val="00F32044"/>
    <w:rsid w:val="00F32429"/>
    <w:rsid w:val="00F32CBE"/>
    <w:rsid w:val="00F336F2"/>
    <w:rsid w:val="00F33BD9"/>
    <w:rsid w:val="00F3469C"/>
    <w:rsid w:val="00F34D2D"/>
    <w:rsid w:val="00F35175"/>
    <w:rsid w:val="00F3578B"/>
    <w:rsid w:val="00F3578E"/>
    <w:rsid w:val="00F36763"/>
    <w:rsid w:val="00F40BE7"/>
    <w:rsid w:val="00F41347"/>
    <w:rsid w:val="00F41B6D"/>
    <w:rsid w:val="00F42F74"/>
    <w:rsid w:val="00F43221"/>
    <w:rsid w:val="00F442AC"/>
    <w:rsid w:val="00F44543"/>
    <w:rsid w:val="00F445B3"/>
    <w:rsid w:val="00F45746"/>
    <w:rsid w:val="00F4582E"/>
    <w:rsid w:val="00F45A96"/>
    <w:rsid w:val="00F45BC1"/>
    <w:rsid w:val="00F4661D"/>
    <w:rsid w:val="00F46D02"/>
    <w:rsid w:val="00F46F26"/>
    <w:rsid w:val="00F4797C"/>
    <w:rsid w:val="00F479D7"/>
    <w:rsid w:val="00F508DB"/>
    <w:rsid w:val="00F50EC6"/>
    <w:rsid w:val="00F5155F"/>
    <w:rsid w:val="00F52DCB"/>
    <w:rsid w:val="00F5306A"/>
    <w:rsid w:val="00F53306"/>
    <w:rsid w:val="00F53756"/>
    <w:rsid w:val="00F567F5"/>
    <w:rsid w:val="00F5711B"/>
    <w:rsid w:val="00F57400"/>
    <w:rsid w:val="00F57FEC"/>
    <w:rsid w:val="00F6097C"/>
    <w:rsid w:val="00F6098B"/>
    <w:rsid w:val="00F60B49"/>
    <w:rsid w:val="00F61774"/>
    <w:rsid w:val="00F61BE1"/>
    <w:rsid w:val="00F62782"/>
    <w:rsid w:val="00F62876"/>
    <w:rsid w:val="00F63F6C"/>
    <w:rsid w:val="00F64613"/>
    <w:rsid w:val="00F64B43"/>
    <w:rsid w:val="00F64E0E"/>
    <w:rsid w:val="00F652FF"/>
    <w:rsid w:val="00F663BB"/>
    <w:rsid w:val="00F66AE8"/>
    <w:rsid w:val="00F66F74"/>
    <w:rsid w:val="00F6781E"/>
    <w:rsid w:val="00F70A8E"/>
    <w:rsid w:val="00F70F2C"/>
    <w:rsid w:val="00F7142D"/>
    <w:rsid w:val="00F715EB"/>
    <w:rsid w:val="00F71945"/>
    <w:rsid w:val="00F71E1D"/>
    <w:rsid w:val="00F733E9"/>
    <w:rsid w:val="00F736A2"/>
    <w:rsid w:val="00F743A3"/>
    <w:rsid w:val="00F75A55"/>
    <w:rsid w:val="00F766AF"/>
    <w:rsid w:val="00F766F0"/>
    <w:rsid w:val="00F769A7"/>
    <w:rsid w:val="00F77C81"/>
    <w:rsid w:val="00F77FC8"/>
    <w:rsid w:val="00F80223"/>
    <w:rsid w:val="00F811D5"/>
    <w:rsid w:val="00F8130B"/>
    <w:rsid w:val="00F81B7E"/>
    <w:rsid w:val="00F81F7A"/>
    <w:rsid w:val="00F8245A"/>
    <w:rsid w:val="00F82CE6"/>
    <w:rsid w:val="00F82EC8"/>
    <w:rsid w:val="00F83352"/>
    <w:rsid w:val="00F838A3"/>
    <w:rsid w:val="00F846EC"/>
    <w:rsid w:val="00F84A2D"/>
    <w:rsid w:val="00F84E17"/>
    <w:rsid w:val="00F871E3"/>
    <w:rsid w:val="00F873B9"/>
    <w:rsid w:val="00F8758F"/>
    <w:rsid w:val="00F87A92"/>
    <w:rsid w:val="00F87CB0"/>
    <w:rsid w:val="00F910AA"/>
    <w:rsid w:val="00F92F24"/>
    <w:rsid w:val="00F94C24"/>
    <w:rsid w:val="00F9522E"/>
    <w:rsid w:val="00F95901"/>
    <w:rsid w:val="00F962F5"/>
    <w:rsid w:val="00F964C2"/>
    <w:rsid w:val="00F96C78"/>
    <w:rsid w:val="00F97009"/>
    <w:rsid w:val="00F97A30"/>
    <w:rsid w:val="00FA042D"/>
    <w:rsid w:val="00FA042E"/>
    <w:rsid w:val="00FA0443"/>
    <w:rsid w:val="00FA0860"/>
    <w:rsid w:val="00FA0C0B"/>
    <w:rsid w:val="00FA0D68"/>
    <w:rsid w:val="00FA20CB"/>
    <w:rsid w:val="00FA22A8"/>
    <w:rsid w:val="00FA236B"/>
    <w:rsid w:val="00FA26BA"/>
    <w:rsid w:val="00FA29CB"/>
    <w:rsid w:val="00FA2C9E"/>
    <w:rsid w:val="00FA3346"/>
    <w:rsid w:val="00FA37E1"/>
    <w:rsid w:val="00FA45CB"/>
    <w:rsid w:val="00FA5D52"/>
    <w:rsid w:val="00FA5EE4"/>
    <w:rsid w:val="00FA6B24"/>
    <w:rsid w:val="00FA6BBC"/>
    <w:rsid w:val="00FA71A2"/>
    <w:rsid w:val="00FB04F2"/>
    <w:rsid w:val="00FB0754"/>
    <w:rsid w:val="00FB1189"/>
    <w:rsid w:val="00FB1CD7"/>
    <w:rsid w:val="00FB26AD"/>
    <w:rsid w:val="00FB32B7"/>
    <w:rsid w:val="00FB426A"/>
    <w:rsid w:val="00FB444A"/>
    <w:rsid w:val="00FB464E"/>
    <w:rsid w:val="00FB4692"/>
    <w:rsid w:val="00FB4F40"/>
    <w:rsid w:val="00FB5615"/>
    <w:rsid w:val="00FB5B61"/>
    <w:rsid w:val="00FB602F"/>
    <w:rsid w:val="00FB6AA6"/>
    <w:rsid w:val="00FB7EFD"/>
    <w:rsid w:val="00FC134A"/>
    <w:rsid w:val="00FC1761"/>
    <w:rsid w:val="00FC1AB0"/>
    <w:rsid w:val="00FC219E"/>
    <w:rsid w:val="00FC24F3"/>
    <w:rsid w:val="00FC26ED"/>
    <w:rsid w:val="00FC2B4C"/>
    <w:rsid w:val="00FC2F25"/>
    <w:rsid w:val="00FC327F"/>
    <w:rsid w:val="00FC45F5"/>
    <w:rsid w:val="00FC4981"/>
    <w:rsid w:val="00FC4EBA"/>
    <w:rsid w:val="00FC5EAE"/>
    <w:rsid w:val="00FC61A2"/>
    <w:rsid w:val="00FD129D"/>
    <w:rsid w:val="00FD2B33"/>
    <w:rsid w:val="00FD2F53"/>
    <w:rsid w:val="00FD3FFE"/>
    <w:rsid w:val="00FD46BC"/>
    <w:rsid w:val="00FD477C"/>
    <w:rsid w:val="00FD4F6D"/>
    <w:rsid w:val="00FD5646"/>
    <w:rsid w:val="00FD6292"/>
    <w:rsid w:val="00FD70A1"/>
    <w:rsid w:val="00FD715A"/>
    <w:rsid w:val="00FD7D7C"/>
    <w:rsid w:val="00FE1181"/>
    <w:rsid w:val="00FE15AE"/>
    <w:rsid w:val="00FE16B8"/>
    <w:rsid w:val="00FE16E6"/>
    <w:rsid w:val="00FE181B"/>
    <w:rsid w:val="00FE1C1F"/>
    <w:rsid w:val="00FE23BE"/>
    <w:rsid w:val="00FE269F"/>
    <w:rsid w:val="00FE2766"/>
    <w:rsid w:val="00FE2A52"/>
    <w:rsid w:val="00FE317E"/>
    <w:rsid w:val="00FE3CC0"/>
    <w:rsid w:val="00FE3CFB"/>
    <w:rsid w:val="00FE4795"/>
    <w:rsid w:val="00FE6A39"/>
    <w:rsid w:val="00FE784C"/>
    <w:rsid w:val="00FE791D"/>
    <w:rsid w:val="00FF0182"/>
    <w:rsid w:val="00FF02DE"/>
    <w:rsid w:val="00FF0505"/>
    <w:rsid w:val="00FF0785"/>
    <w:rsid w:val="00FF0F1D"/>
    <w:rsid w:val="00FF1AE2"/>
    <w:rsid w:val="00FF2290"/>
    <w:rsid w:val="00FF2C63"/>
    <w:rsid w:val="00FF3607"/>
    <w:rsid w:val="00FF3708"/>
    <w:rsid w:val="00FF3C5B"/>
    <w:rsid w:val="00FF3CE3"/>
    <w:rsid w:val="00FF3D33"/>
    <w:rsid w:val="00FF4D49"/>
    <w:rsid w:val="00FF4E14"/>
    <w:rsid w:val="00FF4F17"/>
    <w:rsid w:val="00FF7799"/>
    <w:rsid w:val="15FE4F3E"/>
    <w:rsid w:val="2CBB3E4D"/>
    <w:rsid w:val="5CAA365E"/>
    <w:rsid w:val="65AA2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B0B37"/>
  <w15:chartTrackingRefBased/>
  <w15:docId w15:val="{283434CA-A806-494E-ABEB-29D6CA310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 w:qFormat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50066"/>
    <w:rPr>
      <w:rFonts w:ascii="Aptos Narrow" w:hAnsi="Aptos Narrow"/>
    </w:rPr>
  </w:style>
  <w:style w:type="paragraph" w:styleId="Nadpis1">
    <w:name w:val="heading 1"/>
    <w:aliases w:val="SRI_nadpis1"/>
    <w:basedOn w:val="Normlny"/>
    <w:next w:val="Itext"/>
    <w:link w:val="Nadpis1Char"/>
    <w:uiPriority w:val="9"/>
    <w:qFormat/>
    <w:rsid w:val="009A58F2"/>
    <w:pPr>
      <w:keepNext/>
      <w:keepLines/>
      <w:numPr>
        <w:numId w:val="9"/>
      </w:numPr>
      <w:spacing w:before="240" w:after="0" w:line="360" w:lineRule="auto"/>
      <w:jc w:val="both"/>
      <w:outlineLvl w:val="0"/>
    </w:pPr>
    <w:rPr>
      <w:rFonts w:eastAsiaTheme="majorEastAsia" w:cstheme="majorBidi"/>
      <w:b/>
      <w:caps/>
      <w:sz w:val="36"/>
      <w:szCs w:val="36"/>
    </w:rPr>
  </w:style>
  <w:style w:type="paragraph" w:styleId="Nadpis2">
    <w:name w:val="heading 2"/>
    <w:aliases w:val="SRI_nadpis2"/>
    <w:basedOn w:val="Normlny"/>
    <w:next w:val="Itext"/>
    <w:link w:val="Nadpis2Char"/>
    <w:uiPriority w:val="9"/>
    <w:unhideWhenUsed/>
    <w:qFormat/>
    <w:rsid w:val="00AB76A0"/>
    <w:pPr>
      <w:keepNext/>
      <w:keepLines/>
      <w:numPr>
        <w:ilvl w:val="1"/>
        <w:numId w:val="9"/>
      </w:numPr>
      <w:spacing w:before="40" w:after="0" w:line="360" w:lineRule="auto"/>
      <w:jc w:val="both"/>
      <w:outlineLvl w:val="1"/>
    </w:pPr>
    <w:rPr>
      <w:rFonts w:eastAsiaTheme="majorEastAsia" w:cstheme="majorBidi"/>
      <w:b/>
      <w:sz w:val="28"/>
      <w:szCs w:val="36"/>
    </w:rPr>
  </w:style>
  <w:style w:type="paragraph" w:styleId="Nadpis3">
    <w:name w:val="heading 3"/>
    <w:aliases w:val="SRI_nadpis3"/>
    <w:basedOn w:val="Normlny"/>
    <w:next w:val="Itext"/>
    <w:link w:val="Nadpis3Char"/>
    <w:uiPriority w:val="9"/>
    <w:unhideWhenUsed/>
    <w:qFormat/>
    <w:rsid w:val="004A3D41"/>
    <w:pPr>
      <w:keepNext/>
      <w:keepLines/>
      <w:numPr>
        <w:ilvl w:val="2"/>
        <w:numId w:val="9"/>
      </w:numPr>
      <w:spacing w:before="40" w:after="0" w:line="360" w:lineRule="auto"/>
      <w:jc w:val="both"/>
      <w:outlineLvl w:val="2"/>
    </w:pPr>
    <w:rPr>
      <w:rFonts w:eastAsiaTheme="majorEastAsia" w:cstheme="majorBidi"/>
      <w:bCs/>
      <w:sz w:val="24"/>
      <w:szCs w:val="24"/>
    </w:rPr>
  </w:style>
  <w:style w:type="paragraph" w:styleId="Nadpis4">
    <w:name w:val="heading 4"/>
    <w:aliases w:val="SRI_nadpis4"/>
    <w:basedOn w:val="Normlny"/>
    <w:next w:val="Itext"/>
    <w:link w:val="Nadpis4Char"/>
    <w:uiPriority w:val="9"/>
    <w:unhideWhenUsed/>
    <w:qFormat/>
    <w:rsid w:val="00850066"/>
    <w:pPr>
      <w:keepNext/>
      <w:keepLines/>
      <w:numPr>
        <w:ilvl w:val="3"/>
        <w:numId w:val="9"/>
      </w:numPr>
      <w:spacing w:before="40" w:after="0" w:line="360" w:lineRule="auto"/>
      <w:jc w:val="both"/>
      <w:outlineLvl w:val="3"/>
    </w:pPr>
    <w:rPr>
      <w:rFonts w:eastAsiaTheme="majorEastAsia" w:cstheme="majorBidi"/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"/>
    <w:unhideWhenUsed/>
    <w:rsid w:val="004D6F09"/>
    <w:pPr>
      <w:keepNext/>
      <w:keepLines/>
      <w:numPr>
        <w:ilvl w:val="4"/>
        <w:numId w:val="9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unhideWhenUsed/>
    <w:qFormat/>
    <w:rsid w:val="00850066"/>
    <w:pPr>
      <w:keepNext/>
      <w:keepLines/>
      <w:numPr>
        <w:ilvl w:val="5"/>
        <w:numId w:val="9"/>
      </w:numPr>
      <w:spacing w:before="40" w:after="0"/>
      <w:outlineLvl w:val="5"/>
    </w:pPr>
    <w:rPr>
      <w:rFonts w:eastAsiaTheme="majorEastAsia" w:cstheme="majorBidi"/>
      <w:color w:val="1F3763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4D6F09"/>
    <w:pPr>
      <w:keepNext/>
      <w:keepLines/>
      <w:numPr>
        <w:ilvl w:val="6"/>
        <w:numId w:val="9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4D6F09"/>
    <w:pPr>
      <w:keepNext/>
      <w:keepLines/>
      <w:numPr>
        <w:ilvl w:val="7"/>
        <w:numId w:val="9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4D6F09"/>
    <w:pPr>
      <w:keepNext/>
      <w:keepLines/>
      <w:numPr>
        <w:ilvl w:val="8"/>
        <w:numId w:val="9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Bezriadkovania">
    <w:name w:val="No Spacing"/>
    <w:link w:val="BezriadkovaniaChar"/>
    <w:uiPriority w:val="1"/>
    <w:qFormat/>
    <w:rsid w:val="00850066"/>
    <w:pPr>
      <w:spacing w:after="0" w:line="240" w:lineRule="auto"/>
    </w:pPr>
    <w:rPr>
      <w:rFonts w:ascii="Aptos Narrow" w:hAnsi="Aptos Narrow"/>
      <w:lang w:val="en-GB"/>
    </w:rPr>
  </w:style>
  <w:style w:type="paragraph" w:customStyle="1" w:styleId="Itext">
    <w:name w:val="ŠŠI_text"/>
    <w:basedOn w:val="Bezriadkovania"/>
    <w:link w:val="ItextChar"/>
    <w:qFormat/>
    <w:rsid w:val="00BF1659"/>
    <w:pPr>
      <w:spacing w:before="120" w:after="120"/>
      <w:jc w:val="both"/>
    </w:pPr>
    <w:rPr>
      <w:rFonts w:cs="Times New Roman"/>
      <w:bCs/>
      <w:noProof/>
      <w:color w:val="000000"/>
    </w:rPr>
  </w:style>
  <w:style w:type="paragraph" w:styleId="Normlnywebov">
    <w:name w:val="Normal (Web)"/>
    <w:basedOn w:val="Normlny"/>
    <w:uiPriority w:val="99"/>
    <w:unhideWhenUsed/>
    <w:rsid w:val="009C22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850066"/>
    <w:rPr>
      <w:rFonts w:ascii="Aptos Narrow" w:hAnsi="Aptos Narrow"/>
      <w:lang w:val="en-GB"/>
    </w:rPr>
  </w:style>
  <w:style w:type="character" w:customStyle="1" w:styleId="ItextChar">
    <w:name w:val="ŠŠI_text Char"/>
    <w:basedOn w:val="BezriadkovaniaChar"/>
    <w:link w:val="Itext"/>
    <w:rsid w:val="00BF1659"/>
    <w:rPr>
      <w:rFonts w:ascii="Aptos Narrow" w:hAnsi="Aptos Narrow" w:cs="Times New Roman"/>
      <w:bCs/>
      <w:noProof/>
      <w:color w:val="000000"/>
      <w:lang w:val="en-GB"/>
    </w:rPr>
  </w:style>
  <w:style w:type="paragraph" w:styleId="Nzov">
    <w:name w:val="Title"/>
    <w:aliases w:val="SRI_nazov"/>
    <w:basedOn w:val="Normlny"/>
    <w:next w:val="Itext"/>
    <w:link w:val="NzovChar"/>
    <w:uiPriority w:val="10"/>
    <w:qFormat/>
    <w:rsid w:val="00850066"/>
    <w:pPr>
      <w:spacing w:after="0" w:line="240" w:lineRule="auto"/>
      <w:contextualSpacing/>
    </w:pPr>
    <w:rPr>
      <w:rFonts w:eastAsiaTheme="majorEastAsia" w:cstheme="majorBidi"/>
      <w:b/>
      <w:caps/>
      <w:spacing w:val="-10"/>
      <w:kern w:val="28"/>
      <w:sz w:val="96"/>
      <w:szCs w:val="96"/>
    </w:rPr>
  </w:style>
  <w:style w:type="character" w:customStyle="1" w:styleId="NzovChar">
    <w:name w:val="Názov Char"/>
    <w:aliases w:val="SRI_nazov Char"/>
    <w:basedOn w:val="Predvolenpsmoodseku"/>
    <w:link w:val="Nzov"/>
    <w:uiPriority w:val="10"/>
    <w:rsid w:val="00850066"/>
    <w:rPr>
      <w:rFonts w:ascii="Aptos Narrow" w:eastAsiaTheme="majorEastAsia" w:hAnsi="Aptos Narrow" w:cstheme="majorBidi"/>
      <w:b/>
      <w:caps/>
      <w:spacing w:val="-10"/>
      <w:kern w:val="28"/>
      <w:sz w:val="96"/>
      <w:szCs w:val="96"/>
    </w:rPr>
  </w:style>
  <w:style w:type="character" w:customStyle="1" w:styleId="Nadpis1Char">
    <w:name w:val="Nadpis 1 Char"/>
    <w:aliases w:val="SRI_nadpis1 Char"/>
    <w:basedOn w:val="Predvolenpsmoodseku"/>
    <w:link w:val="Nadpis1"/>
    <w:uiPriority w:val="9"/>
    <w:rsid w:val="009A58F2"/>
    <w:rPr>
      <w:rFonts w:ascii="Aptos Narrow" w:eastAsiaTheme="majorEastAsia" w:hAnsi="Aptos Narrow" w:cstheme="majorBidi"/>
      <w:b/>
      <w:caps/>
      <w:sz w:val="36"/>
      <w:szCs w:val="36"/>
    </w:rPr>
  </w:style>
  <w:style w:type="character" w:customStyle="1" w:styleId="Nadpis2Char">
    <w:name w:val="Nadpis 2 Char"/>
    <w:aliases w:val="SRI_nadpis2 Char"/>
    <w:basedOn w:val="Predvolenpsmoodseku"/>
    <w:link w:val="Nadpis2"/>
    <w:uiPriority w:val="9"/>
    <w:rsid w:val="00AB76A0"/>
    <w:rPr>
      <w:rFonts w:ascii="Aptos Narrow" w:eastAsiaTheme="majorEastAsia" w:hAnsi="Aptos Narrow" w:cstheme="majorBidi"/>
      <w:b/>
      <w:sz w:val="28"/>
      <w:szCs w:val="36"/>
    </w:rPr>
  </w:style>
  <w:style w:type="character" w:customStyle="1" w:styleId="Nadpis3Char">
    <w:name w:val="Nadpis 3 Char"/>
    <w:aliases w:val="SRI_nadpis3 Char"/>
    <w:basedOn w:val="Predvolenpsmoodseku"/>
    <w:link w:val="Nadpis3"/>
    <w:uiPriority w:val="9"/>
    <w:rsid w:val="004A3D41"/>
    <w:rPr>
      <w:rFonts w:ascii="Aptos Narrow" w:eastAsiaTheme="majorEastAsia" w:hAnsi="Aptos Narrow" w:cstheme="majorBidi"/>
      <w:bCs/>
      <w:sz w:val="24"/>
      <w:szCs w:val="24"/>
    </w:rPr>
  </w:style>
  <w:style w:type="character" w:customStyle="1" w:styleId="Nadpis4Char">
    <w:name w:val="Nadpis 4 Char"/>
    <w:aliases w:val="SRI_nadpis4 Char"/>
    <w:basedOn w:val="Predvolenpsmoodseku"/>
    <w:link w:val="Nadpis4"/>
    <w:uiPriority w:val="9"/>
    <w:rsid w:val="00850066"/>
    <w:rPr>
      <w:rFonts w:ascii="Aptos Narrow" w:eastAsiaTheme="majorEastAsia" w:hAnsi="Aptos Narrow" w:cstheme="majorBidi"/>
      <w:i/>
      <w:iCs/>
      <w:sz w:val="24"/>
      <w:szCs w:val="24"/>
    </w:rPr>
  </w:style>
  <w:style w:type="paragraph" w:styleId="Odsekzoznamu">
    <w:name w:val="List Paragraph"/>
    <w:basedOn w:val="Normlny"/>
    <w:link w:val="OdsekzoznamuChar"/>
    <w:uiPriority w:val="34"/>
    <w:qFormat/>
    <w:rsid w:val="00850066"/>
    <w:pPr>
      <w:ind w:left="720"/>
      <w:contextualSpacing/>
    </w:pPr>
  </w:style>
  <w:style w:type="paragraph" w:customStyle="1" w:styleId="Iodrazkatext">
    <w:name w:val="ŠŠI_odrazka_text"/>
    <w:basedOn w:val="Odsekzoznamu"/>
    <w:link w:val="IodrazkatextChar"/>
    <w:qFormat/>
    <w:rsid w:val="00BF1659"/>
    <w:pPr>
      <w:numPr>
        <w:numId w:val="1"/>
      </w:numPr>
      <w:spacing w:after="120" w:line="240" w:lineRule="auto"/>
      <w:ind w:left="568" w:hanging="284"/>
      <w:jc w:val="both"/>
    </w:pPr>
  </w:style>
  <w:style w:type="paragraph" w:customStyle="1" w:styleId="Iskratkyznackypojmy">
    <w:name w:val="ŠŠI_skratky znacky pojmy"/>
    <w:basedOn w:val="Normlny"/>
    <w:link w:val="IskratkyznackypojmyChar"/>
    <w:qFormat/>
    <w:rsid w:val="00850066"/>
    <w:pPr>
      <w:ind w:left="1701" w:hanging="1701"/>
    </w:pPr>
    <w:rPr>
      <w:b/>
    </w:rPr>
  </w:style>
  <w:style w:type="character" w:customStyle="1" w:styleId="OdsekzoznamuChar">
    <w:name w:val="Odsek zoznamu Char"/>
    <w:basedOn w:val="Predvolenpsmoodseku"/>
    <w:link w:val="Odsekzoznamu"/>
    <w:uiPriority w:val="34"/>
    <w:rsid w:val="00850066"/>
    <w:rPr>
      <w:rFonts w:ascii="Aptos Narrow" w:hAnsi="Aptos Narrow"/>
    </w:rPr>
  </w:style>
  <w:style w:type="character" w:customStyle="1" w:styleId="IodrazkatextChar">
    <w:name w:val="ŠŠI_odrazka_text Char"/>
    <w:basedOn w:val="OdsekzoznamuChar"/>
    <w:link w:val="Iodrazkatext"/>
    <w:rsid w:val="00BF1659"/>
    <w:rPr>
      <w:rFonts w:ascii="Aptos Narrow" w:hAnsi="Aptos Narrow"/>
    </w:rPr>
  </w:style>
  <w:style w:type="paragraph" w:customStyle="1" w:styleId="Icislovanietext">
    <w:name w:val="ŠŠI_cislovanie_text"/>
    <w:basedOn w:val="Normlny"/>
    <w:link w:val="IcislovanietextChar"/>
    <w:qFormat/>
    <w:rsid w:val="00850066"/>
    <w:pPr>
      <w:numPr>
        <w:numId w:val="12"/>
      </w:numPr>
      <w:spacing w:before="120" w:after="120" w:line="360" w:lineRule="auto"/>
      <w:ind w:left="567" w:hanging="567"/>
    </w:pPr>
  </w:style>
  <w:style w:type="character" w:customStyle="1" w:styleId="IskratkyznackypojmyChar">
    <w:name w:val="ŠŠI_skratky znacky pojmy Char"/>
    <w:basedOn w:val="Predvolenpsmoodseku"/>
    <w:link w:val="Iskratkyznackypojmy"/>
    <w:rsid w:val="00850066"/>
    <w:rPr>
      <w:rFonts w:ascii="Aptos Narrow" w:hAnsi="Aptos Narrow"/>
      <w:b/>
    </w:rPr>
  </w:style>
  <w:style w:type="paragraph" w:customStyle="1" w:styleId="SRItextcislovanie">
    <w:name w:val="SRI_text_cislovanie"/>
    <w:basedOn w:val="Bezriadkovania"/>
    <w:link w:val="SRItextcislovanieChar"/>
    <w:rsid w:val="00850066"/>
    <w:pPr>
      <w:numPr>
        <w:numId w:val="2"/>
      </w:numPr>
      <w:spacing w:line="360" w:lineRule="auto"/>
      <w:ind w:left="714" w:hanging="357"/>
      <w:jc w:val="both"/>
    </w:pPr>
  </w:style>
  <w:style w:type="character" w:customStyle="1" w:styleId="IcislovanietextChar">
    <w:name w:val="ŠŠI_cislovanie_text Char"/>
    <w:basedOn w:val="Predvolenpsmoodseku"/>
    <w:link w:val="Icislovanietext"/>
    <w:rsid w:val="00850066"/>
    <w:rPr>
      <w:rFonts w:ascii="Aptos Narrow" w:hAnsi="Aptos Narrow"/>
    </w:rPr>
  </w:style>
  <w:style w:type="paragraph" w:styleId="Hlavika">
    <w:name w:val="header"/>
    <w:basedOn w:val="Normlny"/>
    <w:link w:val="HlavikaChar"/>
    <w:uiPriority w:val="99"/>
    <w:unhideWhenUsed/>
    <w:rsid w:val="00D26A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RItextcislovanieChar">
    <w:name w:val="SRI_text_cislovanie Char"/>
    <w:basedOn w:val="BezriadkovaniaChar"/>
    <w:link w:val="SRItextcislovanie"/>
    <w:rsid w:val="00850066"/>
    <w:rPr>
      <w:rFonts w:ascii="Aptos Narrow" w:hAnsi="Aptos Narrow"/>
      <w:lang w:val="en-GB"/>
    </w:rPr>
  </w:style>
  <w:style w:type="paragraph" w:customStyle="1" w:styleId="Itabulkaoznacenie">
    <w:name w:val="ŠŠI_tabulka_oznacenie"/>
    <w:basedOn w:val="Bezriadkovania"/>
    <w:next w:val="Bezriadkovania"/>
    <w:link w:val="ItabulkaoznacenieChar"/>
    <w:qFormat/>
    <w:rsid w:val="00850066"/>
    <w:pPr>
      <w:numPr>
        <w:numId w:val="3"/>
      </w:numPr>
      <w:ind w:left="1418" w:hanging="1418"/>
      <w:jc w:val="both"/>
    </w:pPr>
    <w:rPr>
      <w:b/>
    </w:rPr>
  </w:style>
  <w:style w:type="character" w:customStyle="1" w:styleId="HlavikaChar">
    <w:name w:val="Hlavička Char"/>
    <w:basedOn w:val="Predvolenpsmoodseku"/>
    <w:link w:val="Hlavika"/>
    <w:uiPriority w:val="99"/>
    <w:rsid w:val="00D26A8A"/>
  </w:style>
  <w:style w:type="table" w:styleId="Mriekatabuky">
    <w:name w:val="Table Grid"/>
    <w:basedOn w:val="Normlnatabuka"/>
    <w:uiPriority w:val="39"/>
    <w:rsid w:val="00CE40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tabulkaoznacenieChar">
    <w:name w:val="ŠŠI_tabulka_oznacenie Char"/>
    <w:basedOn w:val="BezriadkovaniaChar"/>
    <w:link w:val="Itabulkaoznacenie"/>
    <w:rsid w:val="00850066"/>
    <w:rPr>
      <w:rFonts w:ascii="Aptos Narrow" w:hAnsi="Aptos Narrow"/>
      <w:b/>
      <w:lang w:val="en-GB"/>
    </w:rPr>
  </w:style>
  <w:style w:type="paragraph" w:customStyle="1" w:styleId="Izdrojtabulka">
    <w:name w:val="ŠŠI_zdroj_tabulka"/>
    <w:basedOn w:val="Bezriadkovania"/>
    <w:next w:val="Itext"/>
    <w:link w:val="IzdrojtabulkaChar"/>
    <w:qFormat/>
    <w:rsid w:val="00850066"/>
    <w:pPr>
      <w:jc w:val="both"/>
    </w:pPr>
    <w:rPr>
      <w:i/>
      <w:sz w:val="20"/>
      <w:szCs w:val="20"/>
    </w:rPr>
  </w:style>
  <w:style w:type="paragraph" w:customStyle="1" w:styleId="Igrafoznacenie">
    <w:name w:val="ŠŠI_graf_oznacenie"/>
    <w:basedOn w:val="Bezriadkovania"/>
    <w:next w:val="Bezriadkovania"/>
    <w:link w:val="IgrafoznacenieChar"/>
    <w:qFormat/>
    <w:rsid w:val="00850066"/>
    <w:pPr>
      <w:numPr>
        <w:numId w:val="4"/>
      </w:numPr>
      <w:ind w:left="1418" w:hanging="1418"/>
      <w:jc w:val="both"/>
    </w:pPr>
    <w:rPr>
      <w:b/>
    </w:rPr>
  </w:style>
  <w:style w:type="character" w:customStyle="1" w:styleId="IzdrojtabulkaChar">
    <w:name w:val="ŠŠI_zdroj_tabulka Char"/>
    <w:basedOn w:val="BezriadkovaniaChar"/>
    <w:link w:val="Izdrojtabulka"/>
    <w:rsid w:val="00850066"/>
    <w:rPr>
      <w:rFonts w:ascii="Aptos Narrow" w:hAnsi="Aptos Narrow"/>
      <w:i/>
      <w:sz w:val="20"/>
      <w:szCs w:val="20"/>
      <w:lang w:val="en-GB"/>
    </w:rPr>
  </w:style>
  <w:style w:type="paragraph" w:customStyle="1" w:styleId="Ipododrazkatext">
    <w:name w:val="ŠŠI_pod_odrazka_text"/>
    <w:basedOn w:val="Bezriadkovania"/>
    <w:link w:val="IpododrazkatextChar"/>
    <w:qFormat/>
    <w:rsid w:val="00850066"/>
    <w:pPr>
      <w:numPr>
        <w:numId w:val="5"/>
      </w:numPr>
      <w:spacing w:after="100" w:afterAutospacing="1" w:line="360" w:lineRule="auto"/>
      <w:ind w:left="851" w:hanging="284"/>
      <w:jc w:val="both"/>
    </w:pPr>
  </w:style>
  <w:style w:type="character" w:customStyle="1" w:styleId="IgrafoznacenieChar">
    <w:name w:val="ŠŠI_graf_oznacenie Char"/>
    <w:basedOn w:val="BezriadkovaniaChar"/>
    <w:link w:val="Igrafoznacenie"/>
    <w:rsid w:val="00850066"/>
    <w:rPr>
      <w:rFonts w:ascii="Aptos Narrow" w:hAnsi="Aptos Narrow"/>
      <w:b/>
      <w:lang w:val="en-GB"/>
    </w:rPr>
  </w:style>
  <w:style w:type="paragraph" w:customStyle="1" w:styleId="Itextpodcislovanie">
    <w:name w:val="ŠŠI_text_pod_cislovanie"/>
    <w:basedOn w:val="Bezriadkovania"/>
    <w:link w:val="ItextpodcislovanieChar"/>
    <w:autoRedefine/>
    <w:qFormat/>
    <w:rsid w:val="00850066"/>
    <w:pPr>
      <w:numPr>
        <w:numId w:val="6"/>
      </w:numPr>
      <w:spacing w:line="360" w:lineRule="auto"/>
      <w:jc w:val="both"/>
    </w:pPr>
  </w:style>
  <w:style w:type="character" w:customStyle="1" w:styleId="IpododrazkatextChar">
    <w:name w:val="ŠŠI_pod_odrazka_text Char"/>
    <w:basedOn w:val="BezriadkovaniaChar"/>
    <w:link w:val="Ipododrazkatext"/>
    <w:rsid w:val="00850066"/>
    <w:rPr>
      <w:rFonts w:ascii="Aptos Narrow" w:hAnsi="Aptos Narrow"/>
      <w:lang w:val="en-GB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A359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ItextpodcislovanieChar">
    <w:name w:val="ŠŠI_text_pod_cislovanie Char"/>
    <w:basedOn w:val="BezriadkovaniaChar"/>
    <w:link w:val="Itextpodcislovanie"/>
    <w:rsid w:val="00850066"/>
    <w:rPr>
      <w:rFonts w:ascii="Aptos Narrow" w:hAnsi="Aptos Narrow"/>
      <w:lang w:val="en-GB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35965"/>
    <w:rPr>
      <w:rFonts w:ascii="Segoe UI" w:hAnsi="Segoe UI" w:cs="Segoe UI"/>
      <w:sz w:val="18"/>
      <w:szCs w:val="18"/>
    </w:rPr>
  </w:style>
  <w:style w:type="paragraph" w:customStyle="1" w:styleId="Izdrojgraf">
    <w:name w:val="ŠŠI_zdroj_graf"/>
    <w:basedOn w:val="Bezriadkovania"/>
    <w:next w:val="Itext"/>
    <w:link w:val="IzdrojgrafChar"/>
    <w:qFormat/>
    <w:rsid w:val="00850066"/>
    <w:pPr>
      <w:jc w:val="both"/>
    </w:pPr>
    <w:rPr>
      <w:i/>
      <w:sz w:val="20"/>
    </w:rPr>
  </w:style>
  <w:style w:type="paragraph" w:customStyle="1" w:styleId="Iobrazokoznacenie">
    <w:name w:val="ŠŠI_obrazok_oznacenie"/>
    <w:basedOn w:val="Bezriadkovania"/>
    <w:next w:val="Bezriadkovania"/>
    <w:link w:val="IobrazokoznacenieChar"/>
    <w:qFormat/>
    <w:rsid w:val="00850066"/>
    <w:pPr>
      <w:numPr>
        <w:numId w:val="7"/>
      </w:numPr>
      <w:jc w:val="both"/>
    </w:pPr>
    <w:rPr>
      <w:b/>
    </w:rPr>
  </w:style>
  <w:style w:type="character" w:customStyle="1" w:styleId="IzdrojgrafChar">
    <w:name w:val="ŠŠI_zdroj_graf Char"/>
    <w:basedOn w:val="BezriadkovaniaChar"/>
    <w:link w:val="Izdrojgraf"/>
    <w:rsid w:val="00850066"/>
    <w:rPr>
      <w:rFonts w:ascii="Aptos Narrow" w:hAnsi="Aptos Narrow"/>
      <w:i/>
      <w:sz w:val="20"/>
      <w:lang w:val="en-GB"/>
    </w:rPr>
  </w:style>
  <w:style w:type="paragraph" w:customStyle="1" w:styleId="Izdrojobrazok">
    <w:name w:val="ŠŠI_zdroj_obrazok"/>
    <w:basedOn w:val="Bezriadkovania"/>
    <w:next w:val="Itext"/>
    <w:link w:val="IzdrojobrazokChar"/>
    <w:qFormat/>
    <w:rsid w:val="00850066"/>
    <w:pPr>
      <w:jc w:val="both"/>
    </w:pPr>
    <w:rPr>
      <w:i/>
      <w:sz w:val="20"/>
    </w:rPr>
  </w:style>
  <w:style w:type="character" w:customStyle="1" w:styleId="IobrazokoznacenieChar">
    <w:name w:val="ŠŠI_obrazok_oznacenie Char"/>
    <w:basedOn w:val="BezriadkovaniaChar"/>
    <w:link w:val="Iobrazokoznacenie"/>
    <w:rsid w:val="00850066"/>
    <w:rPr>
      <w:rFonts w:ascii="Aptos Narrow" w:hAnsi="Aptos Narrow"/>
      <w:b/>
      <w:lang w:val="en-GB"/>
    </w:rPr>
  </w:style>
  <w:style w:type="paragraph" w:customStyle="1" w:styleId="Ischemaoznacenie">
    <w:name w:val="ŠŠI_schema_oznacenie"/>
    <w:basedOn w:val="Bezriadkovania"/>
    <w:next w:val="Bezriadkovania"/>
    <w:link w:val="IschemaoznacenieChar"/>
    <w:qFormat/>
    <w:rsid w:val="00850066"/>
    <w:pPr>
      <w:numPr>
        <w:numId w:val="8"/>
      </w:numPr>
      <w:ind w:left="1418" w:hanging="1418"/>
      <w:jc w:val="both"/>
    </w:pPr>
    <w:rPr>
      <w:b/>
    </w:rPr>
  </w:style>
  <w:style w:type="character" w:customStyle="1" w:styleId="IzdrojobrazokChar">
    <w:name w:val="ŠŠI_zdroj_obrazok Char"/>
    <w:basedOn w:val="BezriadkovaniaChar"/>
    <w:link w:val="Izdrojobrazok"/>
    <w:rsid w:val="00850066"/>
    <w:rPr>
      <w:rFonts w:ascii="Aptos Narrow" w:hAnsi="Aptos Narrow"/>
      <w:i/>
      <w:sz w:val="20"/>
      <w:lang w:val="en-GB"/>
    </w:rPr>
  </w:style>
  <w:style w:type="paragraph" w:customStyle="1" w:styleId="Izdrojschema">
    <w:name w:val="ŠŠI_zdroj_schema"/>
    <w:basedOn w:val="Bezriadkovania"/>
    <w:next w:val="Itext"/>
    <w:link w:val="IzdrojschemaChar"/>
    <w:qFormat/>
    <w:rsid w:val="00850066"/>
    <w:pPr>
      <w:jc w:val="both"/>
    </w:pPr>
    <w:rPr>
      <w:i/>
      <w:sz w:val="20"/>
    </w:rPr>
  </w:style>
  <w:style w:type="character" w:customStyle="1" w:styleId="IschemaoznacenieChar">
    <w:name w:val="ŠŠI_schema_oznacenie Char"/>
    <w:basedOn w:val="BezriadkovaniaChar"/>
    <w:link w:val="Ischemaoznacenie"/>
    <w:rsid w:val="00850066"/>
    <w:rPr>
      <w:rFonts w:ascii="Aptos Narrow" w:hAnsi="Aptos Narrow"/>
      <w:b/>
      <w:lang w:val="en-GB"/>
    </w:rPr>
  </w:style>
  <w:style w:type="character" w:customStyle="1" w:styleId="Nadpis5Char">
    <w:name w:val="Nadpis 5 Char"/>
    <w:basedOn w:val="Predvolenpsmoodseku"/>
    <w:link w:val="Nadpis5"/>
    <w:uiPriority w:val="9"/>
    <w:rsid w:val="004D6F09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IzdrojschemaChar">
    <w:name w:val="ŠŠI_zdroj_schema Char"/>
    <w:basedOn w:val="BezriadkovaniaChar"/>
    <w:link w:val="Izdrojschema"/>
    <w:rsid w:val="00850066"/>
    <w:rPr>
      <w:rFonts w:ascii="Aptos Narrow" w:hAnsi="Aptos Narrow"/>
      <w:i/>
      <w:sz w:val="20"/>
      <w:lang w:val="en-GB"/>
    </w:rPr>
  </w:style>
  <w:style w:type="character" w:customStyle="1" w:styleId="Nadpis6Char">
    <w:name w:val="Nadpis 6 Char"/>
    <w:basedOn w:val="Predvolenpsmoodseku"/>
    <w:link w:val="Nadpis6"/>
    <w:uiPriority w:val="9"/>
    <w:rsid w:val="00850066"/>
    <w:rPr>
      <w:rFonts w:ascii="Aptos Narrow" w:eastAsiaTheme="majorEastAsia" w:hAnsi="Aptos Narrow" w:cstheme="majorBidi"/>
      <w:color w:val="1F3763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4D6F0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4D6F0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4D6F0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Podtitul">
    <w:name w:val="Subtitle"/>
    <w:aliases w:val="SRI_Nadpis0"/>
    <w:basedOn w:val="Normlny"/>
    <w:next w:val="Normlny"/>
    <w:link w:val="PodtitulChar"/>
    <w:autoRedefine/>
    <w:uiPriority w:val="11"/>
    <w:qFormat/>
    <w:rsid w:val="00850066"/>
    <w:pPr>
      <w:numPr>
        <w:ilvl w:val="1"/>
      </w:numPr>
      <w:spacing w:line="360" w:lineRule="auto"/>
    </w:pPr>
    <w:rPr>
      <w:rFonts w:eastAsiaTheme="minorEastAsia"/>
      <w:b/>
      <w:spacing w:val="15"/>
      <w:sz w:val="36"/>
    </w:rPr>
  </w:style>
  <w:style w:type="character" w:customStyle="1" w:styleId="PodtitulChar">
    <w:name w:val="Podtitul Char"/>
    <w:aliases w:val="SRI_Nadpis0 Char"/>
    <w:basedOn w:val="Predvolenpsmoodseku"/>
    <w:link w:val="Podtitul"/>
    <w:uiPriority w:val="11"/>
    <w:rsid w:val="00850066"/>
    <w:rPr>
      <w:rFonts w:ascii="Aptos Narrow" w:eastAsiaTheme="minorEastAsia" w:hAnsi="Aptos Narrow"/>
      <w:b/>
      <w:spacing w:val="15"/>
      <w:sz w:val="36"/>
    </w:rPr>
  </w:style>
  <w:style w:type="paragraph" w:customStyle="1" w:styleId="Inadpis0">
    <w:name w:val="ŠŠI_nadpis0"/>
    <w:basedOn w:val="Nadpis1"/>
    <w:next w:val="Itext"/>
    <w:link w:val="Inadpis0Char"/>
    <w:qFormat/>
    <w:rsid w:val="00850066"/>
    <w:pPr>
      <w:numPr>
        <w:numId w:val="0"/>
      </w:numPr>
    </w:pPr>
  </w:style>
  <w:style w:type="paragraph" w:styleId="Pta">
    <w:name w:val="footer"/>
    <w:basedOn w:val="Normlny"/>
    <w:link w:val="PtaChar"/>
    <w:uiPriority w:val="99"/>
    <w:unhideWhenUsed/>
    <w:rsid w:val="00D26A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Inadpis0Char">
    <w:name w:val="ŠŠI_nadpis0 Char"/>
    <w:basedOn w:val="Predvolenpsmoodseku"/>
    <w:link w:val="Inadpis0"/>
    <w:rsid w:val="00850066"/>
    <w:rPr>
      <w:rFonts w:ascii="Aptos Narrow" w:eastAsiaTheme="majorEastAsia" w:hAnsi="Aptos Narrow" w:cstheme="majorBidi"/>
      <w:b/>
      <w:caps/>
      <w:sz w:val="36"/>
      <w:szCs w:val="36"/>
    </w:rPr>
  </w:style>
  <w:style w:type="character" w:customStyle="1" w:styleId="PtaChar">
    <w:name w:val="Päta Char"/>
    <w:basedOn w:val="Predvolenpsmoodseku"/>
    <w:link w:val="Pta"/>
    <w:uiPriority w:val="99"/>
    <w:rsid w:val="00D26A8A"/>
  </w:style>
  <w:style w:type="paragraph" w:styleId="Obsah1">
    <w:name w:val="toc 1"/>
    <w:aliases w:val="SRI_hlavny obsah"/>
    <w:basedOn w:val="Normlny"/>
    <w:next w:val="Normlny"/>
    <w:link w:val="Obsah1Char"/>
    <w:uiPriority w:val="39"/>
    <w:unhideWhenUsed/>
    <w:qFormat/>
    <w:rsid w:val="009B0E0C"/>
    <w:pPr>
      <w:tabs>
        <w:tab w:val="right" w:leader="dot" w:pos="9062"/>
      </w:tabs>
      <w:spacing w:before="240" w:after="0" w:line="240" w:lineRule="auto"/>
    </w:pPr>
    <w:rPr>
      <w:rFonts w:cstheme="minorHAnsi"/>
      <w:b/>
      <w:bCs/>
      <w:caps/>
      <w:noProof/>
      <w:sz w:val="24"/>
      <w:szCs w:val="24"/>
    </w:rPr>
  </w:style>
  <w:style w:type="paragraph" w:styleId="Obsah2">
    <w:name w:val="toc 2"/>
    <w:aliases w:val="SRI_obsah nadpis1"/>
    <w:basedOn w:val="Normlny"/>
    <w:next w:val="Normlny"/>
    <w:uiPriority w:val="39"/>
    <w:unhideWhenUsed/>
    <w:qFormat/>
    <w:rsid w:val="00850066"/>
    <w:pPr>
      <w:tabs>
        <w:tab w:val="left" w:pos="1701"/>
        <w:tab w:val="right" w:leader="dot" w:pos="9062"/>
      </w:tabs>
      <w:spacing w:before="240" w:after="240" w:line="240" w:lineRule="auto"/>
      <w:ind w:left="1701" w:hanging="1701"/>
    </w:pPr>
    <w:rPr>
      <w:rFonts w:cstheme="minorHAnsi"/>
      <w:b/>
      <w:bCs/>
      <w:caps/>
      <w:noProof/>
      <w:sz w:val="24"/>
      <w:szCs w:val="24"/>
    </w:rPr>
  </w:style>
  <w:style w:type="paragraph" w:styleId="Obsah3">
    <w:name w:val="toc 3"/>
    <w:aliases w:val="SRI_obsah nadpis2"/>
    <w:basedOn w:val="Normlny"/>
    <w:next w:val="Normlny"/>
    <w:autoRedefine/>
    <w:uiPriority w:val="39"/>
    <w:unhideWhenUsed/>
    <w:qFormat/>
    <w:rsid w:val="00850066"/>
    <w:pPr>
      <w:tabs>
        <w:tab w:val="left" w:pos="851"/>
        <w:tab w:val="right" w:leader="dot" w:pos="9062"/>
      </w:tabs>
      <w:spacing w:after="120" w:line="240" w:lineRule="auto"/>
      <w:ind w:left="851" w:hanging="851"/>
    </w:pPr>
    <w:rPr>
      <w:rFonts w:cstheme="minorHAnsi"/>
      <w:b/>
      <w:noProof/>
      <w:sz w:val="24"/>
      <w:szCs w:val="24"/>
    </w:rPr>
  </w:style>
  <w:style w:type="paragraph" w:styleId="Obsah4">
    <w:name w:val="toc 4"/>
    <w:aliases w:val="SRI_obsah nadpis3"/>
    <w:basedOn w:val="Normlny"/>
    <w:next w:val="Normlny"/>
    <w:autoRedefine/>
    <w:uiPriority w:val="39"/>
    <w:unhideWhenUsed/>
    <w:qFormat/>
    <w:rsid w:val="00850066"/>
    <w:pPr>
      <w:tabs>
        <w:tab w:val="left" w:pos="0"/>
        <w:tab w:val="right" w:leader="dot" w:pos="9062"/>
      </w:tabs>
      <w:spacing w:after="60" w:line="240" w:lineRule="auto"/>
      <w:ind w:left="851" w:hanging="851"/>
    </w:pPr>
    <w:rPr>
      <w:rFonts w:cstheme="minorHAnsi"/>
      <w:noProof/>
      <w:sz w:val="24"/>
    </w:rPr>
  </w:style>
  <w:style w:type="paragraph" w:styleId="Obsah5">
    <w:name w:val="toc 5"/>
    <w:aliases w:val="SRI_obsah nadpis4"/>
    <w:basedOn w:val="Normlny"/>
    <w:next w:val="Normlny"/>
    <w:autoRedefine/>
    <w:uiPriority w:val="39"/>
    <w:unhideWhenUsed/>
    <w:rsid w:val="00850066"/>
    <w:pPr>
      <w:tabs>
        <w:tab w:val="left" w:pos="851"/>
        <w:tab w:val="right" w:leader="dot" w:pos="9062"/>
      </w:tabs>
      <w:spacing w:after="0" w:line="240" w:lineRule="auto"/>
      <w:ind w:left="851" w:hanging="851"/>
    </w:pPr>
    <w:rPr>
      <w:rFonts w:cstheme="minorHAnsi"/>
      <w:i/>
      <w:noProof/>
    </w:rPr>
  </w:style>
  <w:style w:type="paragraph" w:styleId="Obsah6">
    <w:name w:val="toc 6"/>
    <w:aliases w:val="SRI_obsah tabulky"/>
    <w:basedOn w:val="Obsah1"/>
    <w:next w:val="Normlny"/>
    <w:uiPriority w:val="39"/>
    <w:unhideWhenUsed/>
    <w:qFormat/>
    <w:rsid w:val="00D53A4A"/>
    <w:pPr>
      <w:ind w:left="1701" w:hanging="1701"/>
    </w:pPr>
    <w:rPr>
      <w:b w:val="0"/>
      <w:caps w:val="0"/>
      <w:szCs w:val="20"/>
    </w:rPr>
  </w:style>
  <w:style w:type="paragraph" w:styleId="Obsah7">
    <w:name w:val="toc 7"/>
    <w:basedOn w:val="Normlny"/>
    <w:next w:val="Normlny"/>
    <w:autoRedefine/>
    <w:uiPriority w:val="39"/>
    <w:unhideWhenUsed/>
    <w:rsid w:val="006D4BA7"/>
    <w:pPr>
      <w:spacing w:after="0"/>
      <w:ind w:left="1100"/>
    </w:pPr>
    <w:rPr>
      <w:rFonts w:cstheme="minorHAnsi"/>
      <w:sz w:val="20"/>
      <w:szCs w:val="20"/>
    </w:rPr>
  </w:style>
  <w:style w:type="paragraph" w:styleId="Obsah8">
    <w:name w:val="toc 8"/>
    <w:basedOn w:val="Normlny"/>
    <w:next w:val="Normlny"/>
    <w:autoRedefine/>
    <w:uiPriority w:val="39"/>
    <w:unhideWhenUsed/>
    <w:rsid w:val="006D4BA7"/>
    <w:pPr>
      <w:spacing w:after="0"/>
      <w:ind w:left="1320"/>
    </w:pPr>
    <w:rPr>
      <w:rFonts w:cstheme="minorHAnsi"/>
      <w:sz w:val="20"/>
      <w:szCs w:val="20"/>
    </w:rPr>
  </w:style>
  <w:style w:type="paragraph" w:styleId="Obsah9">
    <w:name w:val="toc 9"/>
    <w:basedOn w:val="Normlny"/>
    <w:next w:val="Normlny"/>
    <w:autoRedefine/>
    <w:uiPriority w:val="39"/>
    <w:unhideWhenUsed/>
    <w:rsid w:val="006D4BA7"/>
    <w:pPr>
      <w:spacing w:after="0"/>
      <w:ind w:left="1540"/>
    </w:pPr>
    <w:rPr>
      <w:rFonts w:cstheme="minorHAnsi"/>
      <w:sz w:val="20"/>
      <w:szCs w:val="20"/>
    </w:rPr>
  </w:style>
  <w:style w:type="character" w:styleId="Hypertextovprepojenie">
    <w:name w:val="Hyperlink"/>
    <w:basedOn w:val="Predvolenpsmoodseku"/>
    <w:uiPriority w:val="99"/>
    <w:unhideWhenUsed/>
    <w:rsid w:val="006D4BA7"/>
    <w:rPr>
      <w:color w:val="0563C1" w:themeColor="hyperlink"/>
      <w:u w:val="single"/>
    </w:rPr>
  </w:style>
  <w:style w:type="paragraph" w:customStyle="1" w:styleId="Ipriloha">
    <w:name w:val="ŠŠI_priloha"/>
    <w:basedOn w:val="Normlny"/>
    <w:next w:val="Itext"/>
    <w:link w:val="IprilohaChar"/>
    <w:qFormat/>
    <w:rsid w:val="00850066"/>
    <w:pPr>
      <w:numPr>
        <w:numId w:val="11"/>
      </w:numPr>
      <w:spacing w:line="240" w:lineRule="auto"/>
      <w:jc w:val="both"/>
    </w:pPr>
    <w:rPr>
      <w:b/>
      <w:sz w:val="24"/>
      <w:szCs w:val="24"/>
    </w:rPr>
  </w:style>
  <w:style w:type="character" w:customStyle="1" w:styleId="IprilohaChar">
    <w:name w:val="ŠŠI_priloha Char"/>
    <w:basedOn w:val="Predvolenpsmoodseku"/>
    <w:link w:val="Ipriloha"/>
    <w:rsid w:val="00850066"/>
    <w:rPr>
      <w:rFonts w:ascii="Aptos Narrow" w:hAnsi="Aptos Narrow"/>
      <w:b/>
      <w:sz w:val="24"/>
      <w:szCs w:val="24"/>
    </w:rPr>
  </w:style>
  <w:style w:type="paragraph" w:styleId="Textpoznmkypodiarou">
    <w:name w:val="footnote text"/>
    <w:basedOn w:val="Normlny"/>
    <w:link w:val="TextpoznmkypodiarouChar"/>
    <w:uiPriority w:val="99"/>
    <w:unhideWhenUsed/>
    <w:rsid w:val="00BF3FA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BF3FA1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Odkaznapoznmkupodiarou">
    <w:name w:val="footnote reference"/>
    <w:uiPriority w:val="99"/>
    <w:semiHidden/>
    <w:unhideWhenUsed/>
    <w:rsid w:val="00BF3FA1"/>
    <w:rPr>
      <w:vertAlign w:val="superscript"/>
    </w:rPr>
  </w:style>
  <w:style w:type="character" w:styleId="Odkaznakomentr">
    <w:name w:val="annotation reference"/>
    <w:basedOn w:val="Predvolenpsmoodseku"/>
    <w:uiPriority w:val="99"/>
    <w:semiHidden/>
    <w:unhideWhenUsed/>
    <w:rsid w:val="00D5108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D5108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D5108F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D5108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D5108F"/>
    <w:rPr>
      <w:b/>
      <w:bCs/>
      <w:sz w:val="20"/>
      <w:szCs w:val="20"/>
    </w:rPr>
  </w:style>
  <w:style w:type="paragraph" w:customStyle="1" w:styleId="Ipoznamkapodciarou">
    <w:name w:val="ŠŠI_poznamka pod ciarou"/>
    <w:basedOn w:val="Textpoznmkypodiarou"/>
    <w:link w:val="IpoznamkapodciarouChar"/>
    <w:autoRedefine/>
    <w:qFormat/>
    <w:rsid w:val="00E66B06"/>
    <w:rPr>
      <w:rFonts w:ascii="Aptos Narrow" w:hAnsi="Aptos Narrow"/>
    </w:rPr>
  </w:style>
  <w:style w:type="paragraph" w:customStyle="1" w:styleId="Ibibliografiazoznam">
    <w:name w:val="ŠŠI_bibliografia_zoznam"/>
    <w:basedOn w:val="Bezriadkovania"/>
    <w:link w:val="IbibliografiazoznamChar"/>
    <w:qFormat/>
    <w:rsid w:val="00850066"/>
    <w:pPr>
      <w:spacing w:before="240" w:after="240"/>
    </w:pPr>
  </w:style>
  <w:style w:type="character" w:customStyle="1" w:styleId="IpoznamkapodciarouChar">
    <w:name w:val="ŠŠI_poznamka pod ciarou Char"/>
    <w:basedOn w:val="TextpoznmkypodiarouChar"/>
    <w:link w:val="Ipoznamkapodciarou"/>
    <w:rsid w:val="00850066"/>
    <w:rPr>
      <w:rFonts w:ascii="Aptos Narrow" w:eastAsia="Times New Roman" w:hAnsi="Aptos Narrow" w:cs="Times New Roman"/>
      <w:sz w:val="20"/>
      <w:szCs w:val="20"/>
      <w:lang w:eastAsia="zh-CN"/>
    </w:rPr>
  </w:style>
  <w:style w:type="paragraph" w:customStyle="1" w:styleId="Default">
    <w:name w:val="Default"/>
    <w:rsid w:val="002548E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IbibliografiazoznamChar">
    <w:name w:val="ŠŠI_bibliografia_zoznam Char"/>
    <w:basedOn w:val="BezriadkovaniaChar"/>
    <w:link w:val="Ibibliografiazoznam"/>
    <w:rsid w:val="00850066"/>
    <w:rPr>
      <w:rFonts w:ascii="Aptos Narrow" w:hAnsi="Aptos Narrow"/>
      <w:lang w:val="en-GB"/>
    </w:rPr>
  </w:style>
  <w:style w:type="paragraph" w:customStyle="1" w:styleId="Iobsah">
    <w:name w:val="ŠŠI_obsah"/>
    <w:basedOn w:val="Inadpis0"/>
    <w:link w:val="IobsahChar"/>
    <w:qFormat/>
    <w:rsid w:val="00850066"/>
  </w:style>
  <w:style w:type="paragraph" w:customStyle="1" w:styleId="Iobsahhlavny">
    <w:name w:val="ŠŠI_obsah hlavny"/>
    <w:basedOn w:val="Obsah1"/>
    <w:link w:val="IobsahhlavnyChar"/>
    <w:autoRedefine/>
    <w:qFormat/>
    <w:rsid w:val="00850066"/>
    <w:pPr>
      <w:spacing w:before="0"/>
      <w:ind w:left="1559" w:hanging="1559"/>
    </w:pPr>
  </w:style>
  <w:style w:type="character" w:customStyle="1" w:styleId="IobsahChar">
    <w:name w:val="ŠŠI_obsah Char"/>
    <w:basedOn w:val="Inadpis0Char"/>
    <w:link w:val="Iobsah"/>
    <w:rsid w:val="00850066"/>
    <w:rPr>
      <w:rFonts w:ascii="Aptos Narrow" w:eastAsiaTheme="majorEastAsia" w:hAnsi="Aptos Narrow" w:cstheme="majorBidi"/>
      <w:b/>
      <w:caps/>
      <w:sz w:val="36"/>
      <w:szCs w:val="36"/>
    </w:rPr>
  </w:style>
  <w:style w:type="character" w:customStyle="1" w:styleId="Obsah1Char">
    <w:name w:val="Obsah 1 Char"/>
    <w:aliases w:val="SRI_hlavny obsah Char"/>
    <w:basedOn w:val="Predvolenpsmoodseku"/>
    <w:link w:val="Obsah1"/>
    <w:uiPriority w:val="39"/>
    <w:rsid w:val="009B0E0C"/>
    <w:rPr>
      <w:rFonts w:cstheme="minorHAnsi"/>
      <w:b/>
      <w:bCs/>
      <w:caps/>
      <w:noProof/>
      <w:sz w:val="24"/>
      <w:szCs w:val="24"/>
    </w:rPr>
  </w:style>
  <w:style w:type="character" w:customStyle="1" w:styleId="IobsahhlavnyChar">
    <w:name w:val="ŠŠI_obsah hlavny Char"/>
    <w:basedOn w:val="Obsah1Char"/>
    <w:link w:val="Iobsahhlavny"/>
    <w:rsid w:val="00850066"/>
    <w:rPr>
      <w:rFonts w:ascii="Aptos Narrow" w:hAnsi="Aptos Narrow" w:cstheme="minorHAnsi"/>
      <w:b/>
      <w:bCs/>
      <w:caps/>
      <w:noProof/>
      <w:sz w:val="24"/>
      <w:szCs w:val="24"/>
    </w:rPr>
  </w:style>
  <w:style w:type="character" w:styleId="Jemnzvraznenie">
    <w:name w:val="Subtle Emphasis"/>
    <w:basedOn w:val="Predvolenpsmoodseku"/>
    <w:uiPriority w:val="19"/>
    <w:qFormat/>
    <w:rsid w:val="00850066"/>
    <w:rPr>
      <w:rFonts w:ascii="Aptos Narrow" w:hAnsi="Aptos Narrow"/>
      <w:i/>
      <w:iCs/>
      <w:color w:val="404040" w:themeColor="text1" w:themeTint="BF"/>
    </w:rPr>
  </w:style>
  <w:style w:type="character" w:styleId="Zvraznenie">
    <w:name w:val="Emphasis"/>
    <w:basedOn w:val="Predvolenpsmoodseku"/>
    <w:uiPriority w:val="20"/>
    <w:qFormat/>
    <w:rsid w:val="00850066"/>
    <w:rPr>
      <w:rFonts w:ascii="Aptos Narrow" w:hAnsi="Aptos Narrow"/>
      <w:i/>
      <w:iCs/>
    </w:rPr>
  </w:style>
  <w:style w:type="character" w:styleId="Vrazn">
    <w:name w:val="Strong"/>
    <w:basedOn w:val="Predvolenpsmoodseku"/>
    <w:uiPriority w:val="22"/>
    <w:qFormat/>
    <w:rsid w:val="00F71945"/>
    <w:rPr>
      <w:b/>
      <w:bCs/>
    </w:rPr>
  </w:style>
  <w:style w:type="character" w:styleId="Jemnodkaz">
    <w:name w:val="Subtle Reference"/>
    <w:basedOn w:val="Predvolenpsmoodseku"/>
    <w:uiPriority w:val="31"/>
    <w:qFormat/>
    <w:rsid w:val="000F1B0F"/>
    <w:rPr>
      <w:smallCaps/>
      <w:color w:val="5A5A5A" w:themeColor="text1" w:themeTint="A5"/>
    </w:rPr>
  </w:style>
  <w:style w:type="paragraph" w:customStyle="1" w:styleId="Iabctext">
    <w:name w:val="ŠŠI_a)b)c).._text"/>
    <w:basedOn w:val="Normlny"/>
    <w:next w:val="Itext"/>
    <w:qFormat/>
    <w:rsid w:val="00850066"/>
    <w:rPr>
      <w:noProof/>
    </w:rPr>
  </w:style>
  <w:style w:type="character" w:styleId="Intenzvnezvraznenie">
    <w:name w:val="Intense Emphasis"/>
    <w:basedOn w:val="Predvolenpsmoodseku"/>
    <w:uiPriority w:val="21"/>
    <w:rsid w:val="00850066"/>
    <w:rPr>
      <w:rFonts w:ascii="Aptos Narrow" w:hAnsi="Aptos Narrow"/>
      <w:i/>
      <w:iCs/>
      <w:color w:val="4472C4" w:themeColor="accent1"/>
    </w:rPr>
  </w:style>
  <w:style w:type="paragraph" w:styleId="Revzia">
    <w:name w:val="Revision"/>
    <w:hidden/>
    <w:uiPriority w:val="99"/>
    <w:semiHidden/>
    <w:rsid w:val="00B37AC1"/>
    <w:pPr>
      <w:spacing w:after="0" w:line="240" w:lineRule="auto"/>
    </w:pPr>
    <w:rPr>
      <w:rFonts w:ascii="Aptos Narrow" w:hAnsi="Aptos Narrow"/>
    </w:rPr>
  </w:style>
  <w:style w:type="paragraph" w:customStyle="1" w:styleId="SRIskratkyznackypojmy">
    <w:name w:val="SRI_skratky znacky pojmy"/>
    <w:basedOn w:val="Normlny"/>
    <w:link w:val="SRIskratkyznackypojmyChar"/>
    <w:qFormat/>
    <w:rsid w:val="00003DC1"/>
    <w:pPr>
      <w:ind w:left="1701" w:hanging="1701"/>
    </w:pPr>
    <w:rPr>
      <w:b/>
    </w:rPr>
  </w:style>
  <w:style w:type="character" w:customStyle="1" w:styleId="SRIskratkyznackypojmyChar">
    <w:name w:val="SRI_skratky znacky pojmy Char"/>
    <w:basedOn w:val="Predvolenpsmoodseku"/>
    <w:link w:val="SRIskratkyznackypojmy"/>
    <w:rsid w:val="00003DC1"/>
    <w:rPr>
      <w:rFonts w:ascii="Aptos Narrow" w:hAnsi="Aptos Narrow"/>
      <w:b/>
    </w:rPr>
  </w:style>
  <w:style w:type="character" w:styleId="Nevyrieenzmienka">
    <w:name w:val="Unresolved Mention"/>
    <w:basedOn w:val="Predvolenpsmoodseku"/>
    <w:uiPriority w:val="99"/>
    <w:semiHidden/>
    <w:unhideWhenUsed/>
    <w:rsid w:val="00063B96"/>
    <w:rPr>
      <w:color w:val="605E5C"/>
      <w:shd w:val="clear" w:color="auto" w:fill="E1DFDD"/>
    </w:rPr>
  </w:style>
  <w:style w:type="paragraph" w:customStyle="1" w:styleId="SRItext">
    <w:name w:val="SRI_text"/>
    <w:basedOn w:val="Bezriadkovania"/>
    <w:link w:val="SRItextChar"/>
    <w:qFormat/>
    <w:rsid w:val="00E46919"/>
    <w:pPr>
      <w:spacing w:before="360" w:after="360" w:line="360" w:lineRule="auto"/>
      <w:jc w:val="both"/>
    </w:pPr>
    <w:rPr>
      <w:rFonts w:cs="Times New Roman"/>
      <w:bCs/>
      <w:noProof/>
      <w:color w:val="000000"/>
    </w:rPr>
  </w:style>
  <w:style w:type="character" w:customStyle="1" w:styleId="SRItextChar">
    <w:name w:val="SRI_text Char"/>
    <w:basedOn w:val="BezriadkovaniaChar"/>
    <w:link w:val="SRItext"/>
    <w:rsid w:val="00E46919"/>
    <w:rPr>
      <w:rFonts w:ascii="Aptos Narrow" w:hAnsi="Aptos Narrow" w:cs="Times New Roman"/>
      <w:bCs/>
      <w:noProof/>
      <w:color w:val="000000"/>
      <w:lang w:val="en-GB"/>
    </w:rPr>
  </w:style>
  <w:style w:type="paragraph" w:customStyle="1" w:styleId="SRIodrazkatext">
    <w:name w:val="SRI_odrazka_text"/>
    <w:basedOn w:val="Odsekzoznamu"/>
    <w:link w:val="SRIodrazkatextChar"/>
    <w:qFormat/>
    <w:rsid w:val="00E46919"/>
    <w:pPr>
      <w:spacing w:line="360" w:lineRule="auto"/>
      <w:ind w:left="567" w:hanging="283"/>
      <w:jc w:val="both"/>
    </w:pPr>
  </w:style>
  <w:style w:type="character" w:customStyle="1" w:styleId="SRIodrazkatextChar">
    <w:name w:val="SRI_odrazka_text Char"/>
    <w:basedOn w:val="OdsekzoznamuChar"/>
    <w:link w:val="SRIodrazkatext"/>
    <w:rsid w:val="00E46919"/>
    <w:rPr>
      <w:rFonts w:ascii="Aptos Narrow" w:hAnsi="Aptos Narrow"/>
    </w:rPr>
  </w:style>
  <w:style w:type="paragraph" w:styleId="Zkladntext">
    <w:name w:val="Body Text"/>
    <w:basedOn w:val="Normlny"/>
    <w:link w:val="ZkladntextChar"/>
    <w:uiPriority w:val="1"/>
    <w:qFormat/>
    <w:rsid w:val="000B33CB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  <w:style w:type="character" w:customStyle="1" w:styleId="ZkladntextChar">
    <w:name w:val="Základný text Char"/>
    <w:basedOn w:val="Predvolenpsmoodseku"/>
    <w:link w:val="Zkladntext"/>
    <w:uiPriority w:val="1"/>
    <w:rsid w:val="000B33CB"/>
    <w:rPr>
      <w:rFonts w:ascii="Arial" w:eastAsia="Arial" w:hAnsi="Arial" w:cs="Arial"/>
      <w:lang w:val="pt-PT"/>
    </w:rPr>
  </w:style>
  <w:style w:type="paragraph" w:customStyle="1" w:styleId="TableParagraph">
    <w:name w:val="Table Paragraph"/>
    <w:basedOn w:val="Normlny"/>
    <w:uiPriority w:val="1"/>
    <w:qFormat/>
    <w:rsid w:val="005C251B"/>
    <w:pPr>
      <w:widowControl w:val="0"/>
      <w:autoSpaceDE w:val="0"/>
      <w:autoSpaceDN w:val="0"/>
      <w:spacing w:before="122" w:after="0" w:line="240" w:lineRule="auto"/>
      <w:jc w:val="center"/>
    </w:pPr>
    <w:rPr>
      <w:rFonts w:ascii="Arial" w:eastAsia="Arial" w:hAnsi="Arial" w:cs="Arial"/>
      <w:lang w:val="pt-PT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C93781"/>
    <w:rPr>
      <w:color w:val="954F72" w:themeColor="followed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E9731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B81A05"/>
    <w:pPr>
      <w:spacing w:after="0" w:line="240" w:lineRule="auto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B81A05"/>
    <w:rPr>
      <w:rFonts w:ascii="Aptos Narrow" w:hAnsi="Aptos Narrow"/>
      <w:sz w:val="20"/>
      <w:szCs w:val="20"/>
    </w:rPr>
  </w:style>
  <w:style w:type="character" w:styleId="Odkaznavysvetlivku">
    <w:name w:val="endnote reference"/>
    <w:basedOn w:val="Predvolenpsmoodseku"/>
    <w:uiPriority w:val="99"/>
    <w:semiHidden/>
    <w:unhideWhenUsed/>
    <w:rsid w:val="00B81A05"/>
    <w:rPr>
      <w:vertAlign w:val="superscript"/>
    </w:rPr>
  </w:style>
  <w:style w:type="paragraph" w:styleId="Popis">
    <w:name w:val="caption"/>
    <w:basedOn w:val="Normlny"/>
    <w:next w:val="Normlny"/>
    <w:link w:val="PopisChar"/>
    <w:uiPriority w:val="35"/>
    <w:unhideWhenUsed/>
    <w:qFormat/>
    <w:rsid w:val="00B764B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Tabuka-nadpis">
    <w:name w:val="Tabuľka - nadpis"/>
    <w:basedOn w:val="Popis"/>
    <w:link w:val="Tabuka-nadpisChar"/>
    <w:qFormat/>
    <w:rsid w:val="00AE4D7D"/>
    <w:pPr>
      <w:keepNext/>
    </w:pPr>
    <w:rPr>
      <w:b/>
      <w:bCs/>
      <w:i w:val="0"/>
      <w:iCs w:val="0"/>
      <w:color w:val="auto"/>
      <w:sz w:val="22"/>
      <w:szCs w:val="22"/>
    </w:rPr>
  </w:style>
  <w:style w:type="character" w:customStyle="1" w:styleId="PopisChar">
    <w:name w:val="Popis Char"/>
    <w:basedOn w:val="Predvolenpsmoodseku"/>
    <w:link w:val="Popis"/>
    <w:uiPriority w:val="35"/>
    <w:rsid w:val="00AE4D7D"/>
    <w:rPr>
      <w:rFonts w:ascii="Aptos Narrow" w:hAnsi="Aptos Narrow"/>
      <w:i/>
      <w:iCs/>
      <w:color w:val="44546A" w:themeColor="text2"/>
      <w:sz w:val="18"/>
      <w:szCs w:val="18"/>
    </w:rPr>
  </w:style>
  <w:style w:type="character" w:customStyle="1" w:styleId="Tabuka-nadpisChar">
    <w:name w:val="Tabuľka - nadpis Char"/>
    <w:basedOn w:val="PopisChar"/>
    <w:link w:val="Tabuka-nadpis"/>
    <w:rsid w:val="00AE4D7D"/>
    <w:rPr>
      <w:rFonts w:ascii="Aptos Narrow" w:hAnsi="Aptos Narrow"/>
      <w:b/>
      <w:bCs/>
      <w:i w:val="0"/>
      <w:iCs w:val="0"/>
      <w:color w:val="44546A" w:themeColor="text2"/>
      <w:sz w:val="18"/>
      <w:szCs w:val="18"/>
    </w:rPr>
  </w:style>
  <w:style w:type="paragraph" w:styleId="Zoznamobrzkov">
    <w:name w:val="table of figures"/>
    <w:basedOn w:val="Normlny"/>
    <w:next w:val="Normlny"/>
    <w:uiPriority w:val="99"/>
    <w:unhideWhenUsed/>
    <w:rsid w:val="003268E2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34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iariodarepublica.pt/dr/legislacao-consolidada/decreto-lei/2011-115326112" TargetMode="External"/><Relationship Id="rId18" Type="http://schemas.openxmlformats.org/officeDocument/2006/relationships/hyperlink" Target="https://www.igec.mec.pt/upload/Legisla%C3%A7%C3%A3o/Portaria_230_2013_SegundaAlteracao_Portaria_145_2012_IGEC_EstruturaOrganica.pdf" TargetMode="External"/><Relationship Id="rId26" Type="http://schemas.openxmlformats.org/officeDocument/2006/relationships/image" Target="media/image3.png"/><Relationship Id="rId39" Type="http://schemas.openxmlformats.org/officeDocument/2006/relationships/header" Target="header1.xml"/><Relationship Id="rId21" Type="http://schemas.openxmlformats.org/officeDocument/2006/relationships/hyperlink" Target="https://www.igec.mec.pt/upload/Legislacao/Desp_7633-2024_alteracao_estrutura-matricial_IGEC.pdf" TargetMode="External"/><Relationship Id="rId34" Type="http://schemas.openxmlformats.org/officeDocument/2006/relationships/hyperlink" Target="https://www.igec.mec.pt/upload/AEE3/AEE_QR_2023.pdf" TargetMode="External"/><Relationship Id="rId42" Type="http://schemas.openxmlformats.org/officeDocument/2006/relationships/footer" Target="footer2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gec.mec.pt/upload/Legisla%C3%A7%C3%A3o/Portaria_145_2012_IGEC_UnidadesOrganicas.pdf" TargetMode="External"/><Relationship Id="rId20" Type="http://schemas.openxmlformats.org/officeDocument/2006/relationships/hyperlink" Target="https://www.igec.mec.pt/upload/Legisla%C3%A7%C3%A3o/Despacho_10036_2020_competenciasDCSI.pdf" TargetMode="External"/><Relationship Id="rId29" Type="http://schemas.openxmlformats.org/officeDocument/2006/relationships/hyperlink" Target="https://www.igec.mec.pt/upload/Relatorios/AEE_22-23_23-24.pdf" TargetMode="External"/><Relationship Id="rId41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igec.mec.pt/upload/Instrumentos_Gestao/PPR2022.pdf" TargetMode="External"/><Relationship Id="rId24" Type="http://schemas.openxmlformats.org/officeDocument/2006/relationships/image" Target="media/image2.png"/><Relationship Id="rId32" Type="http://schemas.openxmlformats.org/officeDocument/2006/relationships/hyperlink" Target="https://www.igec.mec.pt/upload/AEE3_2018/AEE_3_Escala_avaliacao.pdf" TargetMode="External"/><Relationship Id="rId37" Type="http://schemas.openxmlformats.org/officeDocument/2006/relationships/hyperlink" Target="https://www.igec.mec.pt/upload/Relatorios/AEE_22-23_23-24.pdf" TargetMode="External"/><Relationship Id="rId40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diariodarepublica.pt/dr/legislacao-consolidada/decreto-lei/2007-107687493" TargetMode="External"/><Relationship Id="rId23" Type="http://schemas.openxmlformats.org/officeDocument/2006/relationships/image" Target="media/image1.png"/><Relationship Id="rId28" Type="http://schemas.openxmlformats.org/officeDocument/2006/relationships/hyperlink" Target="https://www.igec.mec.pt/upload/Relatorios/AEE_22-23_23-24.pdf" TargetMode="External"/><Relationship Id="rId36" Type="http://schemas.openxmlformats.org/officeDocument/2006/relationships/hyperlink" Target="https://www.igec.mec.pt/upload/AEE3/AEE_QR_2023.pdf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www.igec.mec.pt/upload/Legisla%C3%A7%C3%A3o/Despacho_n%C2%BA10433-2013_Cria%C3%A7%C3%A3oUnidadesOrganicas_IGEC.pdf" TargetMode="External"/><Relationship Id="rId31" Type="http://schemas.openxmlformats.org/officeDocument/2006/relationships/hyperlink" Target="https://www.igec.mec.pt/upload/AEE3/AEE_QR_2023.pdf" TargetMode="External"/><Relationship Id="rId44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gec.mec.pt/upload/Legisla%C3%A7%C3%A3o/Decreto_Regulamentar_15_2012.pdf" TargetMode="External"/><Relationship Id="rId22" Type="http://schemas.openxmlformats.org/officeDocument/2006/relationships/hyperlink" Target="https://diariodarepublica.pt/dr/detalhe/lei/31-2002-405486" TargetMode="External"/><Relationship Id="rId27" Type="http://schemas.openxmlformats.org/officeDocument/2006/relationships/image" Target="media/image4.png"/><Relationship Id="rId30" Type="http://schemas.openxmlformats.org/officeDocument/2006/relationships/hyperlink" Target="https://www.igec.mec.pt/upload/Relatorios/AEE_22-23_23-24.pdf" TargetMode="External"/><Relationship Id="rId35" Type="http://schemas.openxmlformats.org/officeDocument/2006/relationships/hyperlink" Target="https://www.igec.mec.pt/upload/AEE3/AEE_QR_2023.pdf" TargetMode="External"/><Relationship Id="rId43" Type="http://schemas.openxmlformats.org/officeDocument/2006/relationships/fontTable" Target="fontTable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https://files.dre.pt/1s/2009/08/14800/0498504990.pdf" TargetMode="External"/><Relationship Id="rId17" Type="http://schemas.openxmlformats.org/officeDocument/2006/relationships/hyperlink" Target="https://www.igec.mec.pt/upload/Legisla%C3%A7%C3%A3o/Portaria_256_2012_altera_Portaria_145_2012_IGEC_UnidadesOrganicas.pdf" TargetMode="External"/><Relationship Id="rId25" Type="http://schemas.openxmlformats.org/officeDocument/2006/relationships/hyperlink" Target="https://www.igec.mec.pt/upload/Relatorios/AEE_22-23_23-24.pdf" TargetMode="External"/><Relationship Id="rId33" Type="http://schemas.openxmlformats.org/officeDocument/2006/relationships/hyperlink" Target="https://www.igec.mec.pt/upload/AEE3/AEE_QR_2023.pdf" TargetMode="External"/><Relationship Id="rId38" Type="http://schemas.openxmlformats.org/officeDocument/2006/relationships/hyperlink" Target="https://igec-aee.site/index.php" TargetMode="Externa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gec.mec.pt/content_01.asp?BtreeID=03%2F01&amp;newsID=3025&amp;treeID=03%2F01%2F00&amp;utm_source" TargetMode="External"/><Relationship Id="rId13" Type="http://schemas.openxmlformats.org/officeDocument/2006/relationships/hyperlink" Target="https://www.igec.mec.pt/content_01.asp?BtreeID=03/02&amp;treeID=03/02/00/04&amp;auxID=" TargetMode="External"/><Relationship Id="rId18" Type="http://schemas.openxmlformats.org/officeDocument/2006/relationships/hyperlink" Target="https://igec-aee.site/index.php" TargetMode="External"/><Relationship Id="rId26" Type="http://schemas.openxmlformats.org/officeDocument/2006/relationships/hyperlink" Target="https://www.igec.mec.pt/upload/PUBLICACOES/AEE/CASTELO_BRANCO/CASTELO_BRANCO_Covilha_AEE_ES_QuintaPalmeiras_2023-2024_R.pdf" TargetMode="External"/><Relationship Id="rId3" Type="http://schemas.openxmlformats.org/officeDocument/2006/relationships/hyperlink" Target="https://www.igec.mec.pt/content_01.asp?BtreeID=03%2F02&amp;treeID=03%2F02%2F00&amp;" TargetMode="External"/><Relationship Id="rId21" Type="http://schemas.openxmlformats.org/officeDocument/2006/relationships/hyperlink" Target="https://www.sici-inspectorates.eu/swfiles/files/SICI_InspectorateProfile_2024_Portugal.pdf" TargetMode="External"/><Relationship Id="rId7" Type="http://schemas.openxmlformats.org/officeDocument/2006/relationships/hyperlink" Target="https://www.igec.mec.pt/content_01.asp?BtreeID=03/01&amp;treeID=03/01/00" TargetMode="External"/><Relationship Id="rId12" Type="http://schemas.openxmlformats.org/officeDocument/2006/relationships/hyperlink" Target="https://www.igec.mec.pt/content_01.asp?BtreeID=03/01&amp;treeID=03/01/02" TargetMode="External"/><Relationship Id="rId17" Type="http://schemas.openxmlformats.org/officeDocument/2006/relationships/hyperlink" Target="https://www.igec.mec.pt/content_01.asp?BtreeID=03/01&amp;treeID=03/01/04" TargetMode="External"/><Relationship Id="rId25" Type="http://schemas.openxmlformats.org/officeDocument/2006/relationships/hyperlink" Target="https://igec-aee.site/index.php" TargetMode="External"/><Relationship Id="rId2" Type="http://schemas.openxmlformats.org/officeDocument/2006/relationships/hyperlink" Target="https://www.igec.mec.pt/content_01.asp?BtreeID=03/00&amp;auxID=menu" TargetMode="External"/><Relationship Id="rId16" Type="http://schemas.openxmlformats.org/officeDocument/2006/relationships/hyperlink" Target="https://www.igec.mec.pt/content_01.asp?BtreeID=03%2F02&amp;treeID=03%2F02%2F00%2F31" TargetMode="External"/><Relationship Id="rId20" Type="http://schemas.openxmlformats.org/officeDocument/2006/relationships/hyperlink" Target="https://igec-aee.site/index.php" TargetMode="External"/><Relationship Id="rId29" Type="http://schemas.openxmlformats.org/officeDocument/2006/relationships/hyperlink" Target="https://www.igec.mec.pt/upload/AEE3/AEE_QR_2023.pdf" TargetMode="External"/><Relationship Id="rId1" Type="http://schemas.openxmlformats.org/officeDocument/2006/relationships/hyperlink" Target="https://www.igec.mec.pt/content_01.asp?BtreeID=03/00&amp;treeID=&amp;auxID=&amp;newsID=244" TargetMode="External"/><Relationship Id="rId6" Type="http://schemas.openxmlformats.org/officeDocument/2006/relationships/hyperlink" Target="https://www.igec.mec.pt/content_01.asp?BtreeID=03/01&amp;auxID=menu" TargetMode="External"/><Relationship Id="rId11" Type="http://schemas.openxmlformats.org/officeDocument/2006/relationships/hyperlink" Target="https://www.igec.mec.pt/upload/Relatorios/PAE2022.pdf" TargetMode="External"/><Relationship Id="rId24" Type="http://schemas.openxmlformats.org/officeDocument/2006/relationships/hyperlink" Target="https://www.igec.mec.pt/upload/Relatorios/AEE_22-23_23-24.pdf" TargetMode="External"/><Relationship Id="rId5" Type="http://schemas.openxmlformats.org/officeDocument/2006/relationships/hyperlink" Target="https://www.igec.mec.pt/content_01.asp?BtreeID=03/00&amp;treeID=&amp;auxID=menu&amp;newsID=250" TargetMode="External"/><Relationship Id="rId15" Type="http://schemas.openxmlformats.org/officeDocument/2006/relationships/hyperlink" Target="https://www.igec.mec.pt/upload/Instrumentos_Gestao/IGEC_PA_2019.pdf" TargetMode="External"/><Relationship Id="rId23" Type="http://schemas.openxmlformats.org/officeDocument/2006/relationships/hyperlink" Target="https://www.igec.mec.pt/upload/AEE3_2018/AEE_3_Apresent_escola.pdf" TargetMode="External"/><Relationship Id="rId28" Type="http://schemas.openxmlformats.org/officeDocument/2006/relationships/hyperlink" Target="https://www.igec.mec.pt/upload/Relatorios/AEE_22-23_23-24.pdf" TargetMode="External"/><Relationship Id="rId10" Type="http://schemas.openxmlformats.org/officeDocument/2006/relationships/hyperlink" Target="https://www.igec.mec.pt/content_01.asp?BtreeID=03/01&amp;treeID=03/01/01" TargetMode="External"/><Relationship Id="rId19" Type="http://schemas.openxmlformats.org/officeDocument/2006/relationships/hyperlink" Target="https://infoescolas.medu.pt/" TargetMode="External"/><Relationship Id="rId4" Type="http://schemas.openxmlformats.org/officeDocument/2006/relationships/hyperlink" Target="https://www.igec.mec.pt/content_01.asp?BtreeID=03/00&amp;treeID=03/00/00&amp;auxID=" TargetMode="External"/><Relationship Id="rId9" Type="http://schemas.openxmlformats.org/officeDocument/2006/relationships/hyperlink" Target="https://www.igec.mec.pt/upload/PUBLICACOES/AAE/LISBOA/LISBOA_Lisboa_AAE_AE_Gil_Vicente_2017_2018_R.pdf" TargetMode="External"/><Relationship Id="rId14" Type="http://schemas.openxmlformats.org/officeDocument/2006/relationships/hyperlink" Target="https://www.igec.mec.pt/content_01.asp?BtreeID=03/01&amp;treeID=03/01/03" TargetMode="External"/><Relationship Id="rId22" Type="http://schemas.openxmlformats.org/officeDocument/2006/relationships/hyperlink" Target="https://www.igec.mec.pt/upload/Relatorios/AEE_22-23_23-24.pdf" TargetMode="External"/><Relationship Id="rId27" Type="http://schemas.openxmlformats.org/officeDocument/2006/relationships/hyperlink" Target="https://www.igec.mec.pt/upload/AEE3_2018/AEE_3_Metodologia_I.pdf" TargetMode="External"/><Relationship Id="rId30" Type="http://schemas.openxmlformats.org/officeDocument/2006/relationships/hyperlink" Target="https://www.igec.mec.pt/upload/Relatorios/AEE_22-23_23-24.pdf" TargetMode="Externa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5d8b5f-01a1-4f36-80b4-38acf47460a3">
      <Terms xmlns="http://schemas.microsoft.com/office/infopath/2007/PartnerControls"/>
    </lcf76f155ced4ddcb4097134ff3c332f>
    <TaxCatchAll xmlns="aab57d9f-544e-423f-a0bd-447a8857fce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55788C44EFEB4E8D2128F4A753445E" ma:contentTypeVersion="18" ma:contentTypeDescription="Umožňuje vytvoriť nový dokument." ma:contentTypeScope="" ma:versionID="b308994935789bcf68cd132961699e61">
  <xsd:schema xmlns:xsd="http://www.w3.org/2001/XMLSchema" xmlns:xs="http://www.w3.org/2001/XMLSchema" xmlns:p="http://schemas.microsoft.com/office/2006/metadata/properties" xmlns:ns2="935d8b5f-01a1-4f36-80b4-38acf47460a3" xmlns:ns3="aab57d9f-544e-423f-a0bd-447a8857fceb" targetNamespace="http://schemas.microsoft.com/office/2006/metadata/properties" ma:root="true" ma:fieldsID="8df1ac48a480c1d52fd1c5f1aeb4f2bc" ns2:_="" ns3:_="">
    <xsd:import namespace="935d8b5f-01a1-4f36-80b4-38acf47460a3"/>
    <xsd:import namespace="aab57d9f-544e-423f-a0bd-447a8857fce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5d8b5f-01a1-4f36-80b4-38acf47460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Značky obrázka" ma:readOnly="false" ma:fieldId="{5cf76f15-5ced-4ddc-b409-7134ff3c332f}" ma:taxonomyMulti="true" ma:sspId="c3f44960-e76c-44bb-98b5-e5c782bfad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b57d9f-544e-423f-a0bd-447a8857fce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9b2e9e6-7703-4ccd-ab75-4abb90288ce3}" ma:internalName="TaxCatchAll" ma:showField="CatchAllData" ma:web="aab57d9f-544e-423f-a0bd-447a8857fc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913B96B-C156-4E60-A835-A9622A946409}">
  <ds:schemaRefs>
    <ds:schemaRef ds:uri="http://schemas.microsoft.com/office/2006/metadata/properties"/>
    <ds:schemaRef ds:uri="http://schemas.microsoft.com/office/infopath/2007/PartnerControls"/>
    <ds:schemaRef ds:uri="935d8b5f-01a1-4f36-80b4-38acf47460a3"/>
    <ds:schemaRef ds:uri="aab57d9f-544e-423f-a0bd-447a8857fceb"/>
  </ds:schemaRefs>
</ds:datastoreItem>
</file>

<file path=customXml/itemProps2.xml><?xml version="1.0" encoding="utf-8"?>
<ds:datastoreItem xmlns:ds="http://schemas.openxmlformats.org/officeDocument/2006/customXml" ds:itemID="{F9F8ECA8-712F-44C2-B2E3-32B4EB0182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A8B1C3-AFA6-4BAE-AD0A-59F46A5CB1E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8470C6F-4391-4117-B887-96A043E59B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5d8b5f-01a1-4f36-80b4-38acf47460a3"/>
    <ds:schemaRef ds:uri="aab57d9f-544e-423f-a0bd-447a8857fc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35</Pages>
  <Words>10549</Words>
  <Characters>60132</Characters>
  <Application>Microsoft Office Word</Application>
  <DocSecurity>0</DocSecurity>
  <Lines>501</Lines>
  <Paragraphs>141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70540</CharactersWithSpaces>
  <SharedDoc>false</SharedDoc>
  <HLinks>
    <vt:vector size="846" baseType="variant">
      <vt:variant>
        <vt:i4>6881406</vt:i4>
      </vt:variant>
      <vt:variant>
        <vt:i4>531</vt:i4>
      </vt:variant>
      <vt:variant>
        <vt:i4>0</vt:i4>
      </vt:variant>
      <vt:variant>
        <vt:i4>5</vt:i4>
      </vt:variant>
      <vt:variant>
        <vt:lpwstr>https://estatisticas-educacao.dgeec.medu.pt/regioesemnumeros/inicio.asp</vt:lpwstr>
      </vt:variant>
      <vt:variant>
        <vt:lpwstr/>
      </vt:variant>
      <vt:variant>
        <vt:i4>8061053</vt:i4>
      </vt:variant>
      <vt:variant>
        <vt:i4>528</vt:i4>
      </vt:variant>
      <vt:variant>
        <vt:i4>0</vt:i4>
      </vt:variant>
      <vt:variant>
        <vt:i4>5</vt:i4>
      </vt:variant>
      <vt:variant>
        <vt:lpwstr>https://app.powerbi.com/view?r=eyJrIjoiZDQwZGQ1NGUtZDBiNS00MzViLTk2MDYtYzc5ODIyZDRiYTkxIiwidCI6ImQ0MWIzMGNmLTgzMzEtNGJkNC05YTJkLTg3NGY1MmIwMDQxNSIsImMiOjh9&amp;pageName=ReportSection160253c4e08848c860a8</vt:lpwstr>
      </vt:variant>
      <vt:variant>
        <vt:lpwstr/>
      </vt:variant>
      <vt:variant>
        <vt:i4>7602211</vt:i4>
      </vt:variant>
      <vt:variant>
        <vt:i4>516</vt:i4>
      </vt:variant>
      <vt:variant>
        <vt:i4>0</vt:i4>
      </vt:variant>
      <vt:variant>
        <vt:i4>5</vt:i4>
      </vt:variant>
      <vt:variant>
        <vt:lpwstr>https://igec-aee.site/index.php</vt:lpwstr>
      </vt:variant>
      <vt:variant>
        <vt:lpwstr/>
      </vt:variant>
      <vt:variant>
        <vt:i4>1048584</vt:i4>
      </vt:variant>
      <vt:variant>
        <vt:i4>513</vt:i4>
      </vt:variant>
      <vt:variant>
        <vt:i4>0</vt:i4>
      </vt:variant>
      <vt:variant>
        <vt:i4>5</vt:i4>
      </vt:variant>
      <vt:variant>
        <vt:lpwstr>https://www.igec.mec.pt/upload/Relatorios/AEE_22-23_23-24.pdf</vt:lpwstr>
      </vt:variant>
      <vt:variant>
        <vt:lpwstr/>
      </vt:variant>
      <vt:variant>
        <vt:i4>1048584</vt:i4>
      </vt:variant>
      <vt:variant>
        <vt:i4>495</vt:i4>
      </vt:variant>
      <vt:variant>
        <vt:i4>0</vt:i4>
      </vt:variant>
      <vt:variant>
        <vt:i4>5</vt:i4>
      </vt:variant>
      <vt:variant>
        <vt:lpwstr>https://www.igec.mec.pt/upload/Relatorios/AEE_22-23_23-24.pdf</vt:lpwstr>
      </vt:variant>
      <vt:variant>
        <vt:lpwstr/>
      </vt:variant>
      <vt:variant>
        <vt:i4>1048584</vt:i4>
      </vt:variant>
      <vt:variant>
        <vt:i4>489</vt:i4>
      </vt:variant>
      <vt:variant>
        <vt:i4>0</vt:i4>
      </vt:variant>
      <vt:variant>
        <vt:i4>5</vt:i4>
      </vt:variant>
      <vt:variant>
        <vt:lpwstr>https://www.igec.mec.pt/upload/Relatorios/AEE_22-23_23-24.pdf</vt:lpwstr>
      </vt:variant>
      <vt:variant>
        <vt:lpwstr/>
      </vt:variant>
      <vt:variant>
        <vt:i4>3080244</vt:i4>
      </vt:variant>
      <vt:variant>
        <vt:i4>474</vt:i4>
      </vt:variant>
      <vt:variant>
        <vt:i4>0</vt:i4>
      </vt:variant>
      <vt:variant>
        <vt:i4>5</vt:i4>
      </vt:variant>
      <vt:variant>
        <vt:lpwstr>https://diariodarepublica.pt/dr/detalhe/lei/31-2002-405486</vt:lpwstr>
      </vt:variant>
      <vt:variant>
        <vt:lpwstr/>
      </vt:variant>
      <vt:variant>
        <vt:i4>2162738</vt:i4>
      </vt:variant>
      <vt:variant>
        <vt:i4>465</vt:i4>
      </vt:variant>
      <vt:variant>
        <vt:i4>0</vt:i4>
      </vt:variant>
      <vt:variant>
        <vt:i4>5</vt:i4>
      </vt:variant>
      <vt:variant>
        <vt:lpwstr>https://www.igec.mec.pt/upload/Legislacao/Desp_7633-2024_alteracao_estrutura-matricial_IGEC.pdf</vt:lpwstr>
      </vt:variant>
      <vt:variant>
        <vt:lpwstr/>
      </vt:variant>
      <vt:variant>
        <vt:i4>2490441</vt:i4>
      </vt:variant>
      <vt:variant>
        <vt:i4>462</vt:i4>
      </vt:variant>
      <vt:variant>
        <vt:i4>0</vt:i4>
      </vt:variant>
      <vt:variant>
        <vt:i4>5</vt:i4>
      </vt:variant>
      <vt:variant>
        <vt:lpwstr>https://www.igec.mec.pt/upload/Legisla%C3%A7%C3%A3o/Despacho_10036_2020_competenciasDCSI.pdf</vt:lpwstr>
      </vt:variant>
      <vt:variant>
        <vt:lpwstr/>
      </vt:variant>
      <vt:variant>
        <vt:i4>458852</vt:i4>
      </vt:variant>
      <vt:variant>
        <vt:i4>459</vt:i4>
      </vt:variant>
      <vt:variant>
        <vt:i4>0</vt:i4>
      </vt:variant>
      <vt:variant>
        <vt:i4>5</vt:i4>
      </vt:variant>
      <vt:variant>
        <vt:lpwstr>https://www.igec.mec.pt/upload/Legisla%C3%A7%C3%A3o/Despacho_n%C2%BA10433-2013_Cria%C3%A7%C3%A3oUnidadesOrganicas_IGEC.pdf</vt:lpwstr>
      </vt:variant>
      <vt:variant>
        <vt:lpwstr/>
      </vt:variant>
      <vt:variant>
        <vt:i4>3801149</vt:i4>
      </vt:variant>
      <vt:variant>
        <vt:i4>456</vt:i4>
      </vt:variant>
      <vt:variant>
        <vt:i4>0</vt:i4>
      </vt:variant>
      <vt:variant>
        <vt:i4>5</vt:i4>
      </vt:variant>
      <vt:variant>
        <vt:lpwstr>https://www.igec.mec.pt/upload/Legisla%C3%A7%C3%A3o/Portaria_230_2013_SegundaAlteracao_Portaria_145_2012_IGEC_EstruturaOrganica.pdf</vt:lpwstr>
      </vt:variant>
      <vt:variant>
        <vt:lpwstr/>
      </vt:variant>
      <vt:variant>
        <vt:i4>5177418</vt:i4>
      </vt:variant>
      <vt:variant>
        <vt:i4>453</vt:i4>
      </vt:variant>
      <vt:variant>
        <vt:i4>0</vt:i4>
      </vt:variant>
      <vt:variant>
        <vt:i4>5</vt:i4>
      </vt:variant>
      <vt:variant>
        <vt:lpwstr>https://www.igec.mec.pt/upload/Legisla%C3%A7%C3%A3o/Portaria_256_2012_altera_Portaria_145_2012_IGEC_UnidadesOrganicas.pdf</vt:lpwstr>
      </vt:variant>
      <vt:variant>
        <vt:lpwstr/>
      </vt:variant>
      <vt:variant>
        <vt:i4>7864358</vt:i4>
      </vt:variant>
      <vt:variant>
        <vt:i4>450</vt:i4>
      </vt:variant>
      <vt:variant>
        <vt:i4>0</vt:i4>
      </vt:variant>
      <vt:variant>
        <vt:i4>5</vt:i4>
      </vt:variant>
      <vt:variant>
        <vt:lpwstr>https://www.igec.mec.pt/upload/Legisla%C3%A7%C3%A3o/Portaria_145_2012_IGEC_UnidadesOrganicas.pdf</vt:lpwstr>
      </vt:variant>
      <vt:variant>
        <vt:lpwstr/>
      </vt:variant>
      <vt:variant>
        <vt:i4>4325390</vt:i4>
      </vt:variant>
      <vt:variant>
        <vt:i4>447</vt:i4>
      </vt:variant>
      <vt:variant>
        <vt:i4>0</vt:i4>
      </vt:variant>
      <vt:variant>
        <vt:i4>5</vt:i4>
      </vt:variant>
      <vt:variant>
        <vt:lpwstr>https://diariodarepublica.pt/dr/legislacao-consolidada/decreto-lei/2007-107687493</vt:lpwstr>
      </vt:variant>
      <vt:variant>
        <vt:lpwstr/>
      </vt:variant>
      <vt:variant>
        <vt:i4>48</vt:i4>
      </vt:variant>
      <vt:variant>
        <vt:i4>444</vt:i4>
      </vt:variant>
      <vt:variant>
        <vt:i4>0</vt:i4>
      </vt:variant>
      <vt:variant>
        <vt:i4>5</vt:i4>
      </vt:variant>
      <vt:variant>
        <vt:lpwstr>https://www.igec.mec.pt/upload/Legisla%C3%A7%C3%A3o/Decreto_Regulamentar_15_2012.pdf</vt:lpwstr>
      </vt:variant>
      <vt:variant>
        <vt:lpwstr/>
      </vt:variant>
      <vt:variant>
        <vt:i4>5111813</vt:i4>
      </vt:variant>
      <vt:variant>
        <vt:i4>441</vt:i4>
      </vt:variant>
      <vt:variant>
        <vt:i4>0</vt:i4>
      </vt:variant>
      <vt:variant>
        <vt:i4>5</vt:i4>
      </vt:variant>
      <vt:variant>
        <vt:lpwstr>https://diariodarepublica.pt/dr/legislacao-consolidada/decreto-lei/2011-115326112</vt:lpwstr>
      </vt:variant>
      <vt:variant>
        <vt:lpwstr/>
      </vt:variant>
      <vt:variant>
        <vt:i4>1769539</vt:i4>
      </vt:variant>
      <vt:variant>
        <vt:i4>438</vt:i4>
      </vt:variant>
      <vt:variant>
        <vt:i4>0</vt:i4>
      </vt:variant>
      <vt:variant>
        <vt:i4>5</vt:i4>
      </vt:variant>
      <vt:variant>
        <vt:lpwstr>https://files.dre.pt/1s/2009/08/14800/0498504990.pdf</vt:lpwstr>
      </vt:variant>
      <vt:variant>
        <vt:lpwstr/>
      </vt:variant>
      <vt:variant>
        <vt:i4>1900555</vt:i4>
      </vt:variant>
      <vt:variant>
        <vt:i4>432</vt:i4>
      </vt:variant>
      <vt:variant>
        <vt:i4>0</vt:i4>
      </vt:variant>
      <vt:variant>
        <vt:i4>5</vt:i4>
      </vt:variant>
      <vt:variant>
        <vt:lpwstr>https://www.iefp.pt/estatisticas</vt:lpwstr>
      </vt:variant>
      <vt:variant>
        <vt:lpwstr/>
      </vt:variant>
      <vt:variant>
        <vt:i4>393286</vt:i4>
      </vt:variant>
      <vt:variant>
        <vt:i4>429</vt:i4>
      </vt:variant>
      <vt:variant>
        <vt:i4>0</vt:i4>
      </vt:variant>
      <vt:variant>
        <vt:i4>5</vt:i4>
      </vt:variant>
      <vt:variant>
        <vt:lpwstr>https://www.dgeec.medu.pt/api/ficheiros/676310f3bbd091b0c00f4a39</vt:lpwstr>
      </vt:variant>
      <vt:variant>
        <vt:lpwstr/>
      </vt:variant>
      <vt:variant>
        <vt:i4>786453</vt:i4>
      </vt:variant>
      <vt:variant>
        <vt:i4>426</vt:i4>
      </vt:variant>
      <vt:variant>
        <vt:i4>0</vt:i4>
      </vt:variant>
      <vt:variant>
        <vt:i4>5</vt:i4>
      </vt:variant>
      <vt:variant>
        <vt:lpwstr>https://www.dgeec.medu.pt/api/ficheiros/6798badfa875d3a616765fd6</vt:lpwstr>
      </vt:variant>
      <vt:variant>
        <vt:lpwstr/>
      </vt:variant>
      <vt:variant>
        <vt:i4>131146</vt:i4>
      </vt:variant>
      <vt:variant>
        <vt:i4>423</vt:i4>
      </vt:variant>
      <vt:variant>
        <vt:i4>0</vt:i4>
      </vt:variant>
      <vt:variant>
        <vt:i4>5</vt:i4>
      </vt:variant>
      <vt:variant>
        <vt:lpwstr>https://www.dgeec.medu.pt/api/ficheiros/65fb21c70c7bc47914575919</vt:lpwstr>
      </vt:variant>
      <vt:variant>
        <vt:lpwstr/>
      </vt:variant>
      <vt:variant>
        <vt:i4>7208994</vt:i4>
      </vt:variant>
      <vt:variant>
        <vt:i4>420</vt:i4>
      </vt:variant>
      <vt:variant>
        <vt:i4>0</vt:i4>
      </vt:variant>
      <vt:variant>
        <vt:i4>5</vt:i4>
      </vt:variant>
      <vt:variant>
        <vt:lpwstr>https://www.dgeec.medu.pt/art/ensino-superior/estatisticas/diplomados/65708ebdcc461a4d46cd9a1c</vt:lpwstr>
      </vt:variant>
      <vt:variant>
        <vt:lpwstr/>
      </vt:variant>
      <vt:variant>
        <vt:i4>3801195</vt:i4>
      </vt:variant>
      <vt:variant>
        <vt:i4>417</vt:i4>
      </vt:variant>
      <vt:variant>
        <vt:i4>0</vt:i4>
      </vt:variant>
      <vt:variant>
        <vt:i4>5</vt:i4>
      </vt:variant>
      <vt:variant>
        <vt:lpwstr>https://infocursos.pt/</vt:lpwstr>
      </vt:variant>
      <vt:variant>
        <vt:lpwstr/>
      </vt:variant>
      <vt:variant>
        <vt:i4>6881406</vt:i4>
      </vt:variant>
      <vt:variant>
        <vt:i4>411</vt:i4>
      </vt:variant>
      <vt:variant>
        <vt:i4>0</vt:i4>
      </vt:variant>
      <vt:variant>
        <vt:i4>5</vt:i4>
      </vt:variant>
      <vt:variant>
        <vt:lpwstr>https://estatisticas-educacao.dgeec.medu.pt/regioesemnumeros/inicio.asp</vt:lpwstr>
      </vt:variant>
      <vt:variant>
        <vt:lpwstr/>
      </vt:variant>
      <vt:variant>
        <vt:i4>6881406</vt:i4>
      </vt:variant>
      <vt:variant>
        <vt:i4>405</vt:i4>
      </vt:variant>
      <vt:variant>
        <vt:i4>0</vt:i4>
      </vt:variant>
      <vt:variant>
        <vt:i4>5</vt:i4>
      </vt:variant>
      <vt:variant>
        <vt:lpwstr>https://estatisticas-educacao.dgeec.medu.pt/regioesemnumeros/inicio.asp</vt:lpwstr>
      </vt:variant>
      <vt:variant>
        <vt:lpwstr/>
      </vt:variant>
      <vt:variant>
        <vt:i4>8061053</vt:i4>
      </vt:variant>
      <vt:variant>
        <vt:i4>402</vt:i4>
      </vt:variant>
      <vt:variant>
        <vt:i4>0</vt:i4>
      </vt:variant>
      <vt:variant>
        <vt:i4>5</vt:i4>
      </vt:variant>
      <vt:variant>
        <vt:lpwstr>https://app.powerbi.com/view?r=eyJrIjoiZDQwZGQ1NGUtZDBiNS00MzViLTk2MDYtYzc5ODIyZDRiYTkxIiwidCI6ImQ0MWIzMGNmLTgzMzEtNGJkNC05YTJkLTg3NGY1MmIwMDQxNSIsImMiOjh9&amp;pageName=ReportSection160253c4e08848c860a8</vt:lpwstr>
      </vt:variant>
      <vt:variant>
        <vt:lpwstr/>
      </vt:variant>
      <vt:variant>
        <vt:i4>8061053</vt:i4>
      </vt:variant>
      <vt:variant>
        <vt:i4>396</vt:i4>
      </vt:variant>
      <vt:variant>
        <vt:i4>0</vt:i4>
      </vt:variant>
      <vt:variant>
        <vt:i4>5</vt:i4>
      </vt:variant>
      <vt:variant>
        <vt:lpwstr>https://app.powerbi.com/view?r=eyJrIjoiZDQwZGQ1NGUtZDBiNS00MzViLTk2MDYtYzc5ODIyZDRiYTkxIiwidCI6ImQ0MWIzMGNmLTgzMzEtNGJkNC05YTJkLTg3NGY1MmIwMDQxNSIsImMiOjh9&amp;pageName=ReportSection160253c4e08848c860a8</vt:lpwstr>
      </vt:variant>
      <vt:variant>
        <vt:lpwstr/>
      </vt:variant>
      <vt:variant>
        <vt:i4>5767183</vt:i4>
      </vt:variant>
      <vt:variant>
        <vt:i4>393</vt:i4>
      </vt:variant>
      <vt:variant>
        <vt:i4>0</vt:i4>
      </vt:variant>
      <vt:variant>
        <vt:i4>5</vt:i4>
      </vt:variant>
      <vt:variant>
        <vt:lpwstr>https://diariodarepublica.pt/dr/detalhe/decreto-lei/21-2019-118748848</vt:lpwstr>
      </vt:variant>
      <vt:variant>
        <vt:lpwstr/>
      </vt:variant>
      <vt:variant>
        <vt:i4>7143475</vt:i4>
      </vt:variant>
      <vt:variant>
        <vt:i4>390</vt:i4>
      </vt:variant>
      <vt:variant>
        <vt:i4>0</vt:i4>
      </vt:variant>
      <vt:variant>
        <vt:i4>5</vt:i4>
      </vt:variant>
      <vt:variant>
        <vt:lpwstr>https://diariodarepublica.pt/dr/detalhe/decreto-lei/75-2008-249866</vt:lpwstr>
      </vt:variant>
      <vt:variant>
        <vt:lpwstr/>
      </vt:variant>
      <vt:variant>
        <vt:i4>4915208</vt:i4>
      </vt:variant>
      <vt:variant>
        <vt:i4>387</vt:i4>
      </vt:variant>
      <vt:variant>
        <vt:i4>0</vt:i4>
      </vt:variant>
      <vt:variant>
        <vt:i4>5</vt:i4>
      </vt:variant>
      <vt:variant>
        <vt:lpwstr>https://diariodarepublica.pt/dr/legislacao-consolidada/decreto-lei/2013-165096501</vt:lpwstr>
      </vt:variant>
      <vt:variant>
        <vt:lpwstr/>
      </vt:variant>
      <vt:variant>
        <vt:i4>5505028</vt:i4>
      </vt:variant>
      <vt:variant>
        <vt:i4>384</vt:i4>
      </vt:variant>
      <vt:variant>
        <vt:i4>0</vt:i4>
      </vt:variant>
      <vt:variant>
        <vt:i4>5</vt:i4>
      </vt:variant>
      <vt:variant>
        <vt:lpwstr>https://diariodarepublica.pt/dr/detalhe/decreto-lei/54-2018-115652961</vt:lpwstr>
      </vt:variant>
      <vt:variant>
        <vt:lpwstr/>
      </vt:variant>
      <vt:variant>
        <vt:i4>6160390</vt:i4>
      </vt:variant>
      <vt:variant>
        <vt:i4>381</vt:i4>
      </vt:variant>
      <vt:variant>
        <vt:i4>0</vt:i4>
      </vt:variant>
      <vt:variant>
        <vt:i4>5</vt:i4>
      </vt:variant>
      <vt:variant>
        <vt:lpwstr>https://diariodarepublica.pt/dr/detalhe/decreto-lei/62-2023-216154388</vt:lpwstr>
      </vt:variant>
      <vt:variant>
        <vt:lpwstr/>
      </vt:variant>
      <vt:variant>
        <vt:i4>524376</vt:i4>
      </vt:variant>
      <vt:variant>
        <vt:i4>375</vt:i4>
      </vt:variant>
      <vt:variant>
        <vt:i4>0</vt:i4>
      </vt:variant>
      <vt:variant>
        <vt:i4>5</vt:i4>
      </vt:variant>
      <vt:variant>
        <vt:lpwstr>https://www.dge.mec.pt/aprendizagens-essenciais-0</vt:lpwstr>
      </vt:variant>
      <vt:variant>
        <vt:lpwstr/>
      </vt:variant>
      <vt:variant>
        <vt:i4>65571</vt:i4>
      </vt:variant>
      <vt:variant>
        <vt:i4>372</vt:i4>
      </vt:variant>
      <vt:variant>
        <vt:i4>0</vt:i4>
      </vt:variant>
      <vt:variant>
        <vt:i4>5</vt:i4>
      </vt:variant>
      <vt:variant>
        <vt:lpwstr>https://dge.mec.pt/sites/default/files/Curriculo/Projeto_Autonomia_e_Flexibilidade/perfil_dos_alunos.pdf</vt:lpwstr>
      </vt:variant>
      <vt:variant>
        <vt:lpwstr/>
      </vt:variant>
      <vt:variant>
        <vt:i4>5308430</vt:i4>
      </vt:variant>
      <vt:variant>
        <vt:i4>369</vt:i4>
      </vt:variant>
      <vt:variant>
        <vt:i4>0</vt:i4>
      </vt:variant>
      <vt:variant>
        <vt:i4>5</vt:i4>
      </vt:variant>
      <vt:variant>
        <vt:lpwstr>https://diariodarepublica.pt/dr/detalhe/despacho-normativo/2-a-2025-909652600</vt:lpwstr>
      </vt:variant>
      <vt:variant>
        <vt:lpwstr/>
      </vt:variant>
      <vt:variant>
        <vt:i4>5570564</vt:i4>
      </vt:variant>
      <vt:variant>
        <vt:i4>366</vt:i4>
      </vt:variant>
      <vt:variant>
        <vt:i4>0</vt:i4>
      </vt:variant>
      <vt:variant>
        <vt:i4>5</vt:i4>
      </vt:variant>
      <vt:variant>
        <vt:lpwstr>https://diariodarepublica.pt/dr/detalhe/decreto-lei/55-2018-115652962</vt:lpwstr>
      </vt:variant>
      <vt:variant>
        <vt:lpwstr/>
      </vt:variant>
      <vt:variant>
        <vt:i4>3080243</vt:i4>
      </vt:variant>
      <vt:variant>
        <vt:i4>360</vt:i4>
      </vt:variant>
      <vt:variant>
        <vt:i4>0</vt:i4>
      </vt:variant>
      <vt:variant>
        <vt:i4>5</vt:i4>
      </vt:variant>
      <vt:variant>
        <vt:lpwstr>https://diariodarepublica.pt/dr/detalhe/lei/85-2009-488826</vt:lpwstr>
      </vt:variant>
      <vt:variant>
        <vt:lpwstr/>
      </vt:variant>
      <vt:variant>
        <vt:i4>2228250</vt:i4>
      </vt:variant>
      <vt:variant>
        <vt:i4>354</vt:i4>
      </vt:variant>
      <vt:variant>
        <vt:i4>0</vt:i4>
      </vt:variant>
      <vt:variant>
        <vt:i4>5</vt:i4>
      </vt:variant>
      <vt:variant>
        <vt:lpwstr>https://diariodarepublica.pt/dr/detalhe/despacho/8368-2024-873447631?utm_source=chatgpt.com</vt:lpwstr>
      </vt:variant>
      <vt:variant>
        <vt:lpwstr/>
      </vt:variant>
      <vt:variant>
        <vt:i4>4194374</vt:i4>
      </vt:variant>
      <vt:variant>
        <vt:i4>348</vt:i4>
      </vt:variant>
      <vt:variant>
        <vt:i4>0</vt:i4>
      </vt:variant>
      <vt:variant>
        <vt:i4>5</vt:i4>
      </vt:variant>
      <vt:variant>
        <vt:lpwstr>https://diariodarepublica.pt/dr/legislacao-consolidada/lei/1986-34444975</vt:lpwstr>
      </vt:variant>
      <vt:variant>
        <vt:lpwstr/>
      </vt:variant>
      <vt:variant>
        <vt:i4>1048584</vt:i4>
      </vt:variant>
      <vt:variant>
        <vt:i4>345</vt:i4>
      </vt:variant>
      <vt:variant>
        <vt:i4>0</vt:i4>
      </vt:variant>
      <vt:variant>
        <vt:i4>5</vt:i4>
      </vt:variant>
      <vt:variant>
        <vt:lpwstr>https://www.igec.mec.pt/upload/Relatorios/AEE_22-23_23-24.pdf</vt:lpwstr>
      </vt:variant>
      <vt:variant>
        <vt:lpwstr/>
      </vt:variant>
      <vt:variant>
        <vt:i4>1441848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_Toc221892296</vt:lpwstr>
      </vt:variant>
      <vt:variant>
        <vt:i4>1441848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_Toc221892295</vt:lpwstr>
      </vt:variant>
      <vt:variant>
        <vt:i4>1441848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_Toc221892294</vt:lpwstr>
      </vt:variant>
      <vt:variant>
        <vt:i4>1441847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_Toc221868232</vt:lpwstr>
      </vt:variant>
      <vt:variant>
        <vt:i4>1441847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_Toc221868231</vt:lpwstr>
      </vt:variant>
      <vt:variant>
        <vt:i4>1441847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_Toc221868230</vt:lpwstr>
      </vt:variant>
      <vt:variant>
        <vt:i4>1507383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_Toc221868229</vt:lpwstr>
      </vt:variant>
      <vt:variant>
        <vt:i4>1507383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_Toc221868228</vt:lpwstr>
      </vt:variant>
      <vt:variant>
        <vt:i4>1507383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_Toc221868227</vt:lpwstr>
      </vt:variant>
      <vt:variant>
        <vt:i4>1507383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_Toc221868226</vt:lpwstr>
      </vt:variant>
      <vt:variant>
        <vt:i4>1507383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_Toc221868225</vt:lpwstr>
      </vt:variant>
      <vt:variant>
        <vt:i4>1507383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_Toc221868224</vt:lpwstr>
      </vt:variant>
      <vt:variant>
        <vt:i4>1507383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_Toc221868223</vt:lpwstr>
      </vt:variant>
      <vt:variant>
        <vt:i4>1507383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_Toc221868222</vt:lpwstr>
      </vt:variant>
      <vt:variant>
        <vt:i4>1507383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_Toc221868221</vt:lpwstr>
      </vt:variant>
      <vt:variant>
        <vt:i4>1507383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_Toc221868220</vt:lpwstr>
      </vt:variant>
      <vt:variant>
        <vt:i4>1310775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_Toc221868219</vt:lpwstr>
      </vt:variant>
      <vt:variant>
        <vt:i4>1310775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_Toc221868218</vt:lpwstr>
      </vt:variant>
      <vt:variant>
        <vt:i4>1310775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_Toc221868217</vt:lpwstr>
      </vt:variant>
      <vt:variant>
        <vt:i4>1310775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_Toc221868216</vt:lpwstr>
      </vt:variant>
      <vt:variant>
        <vt:i4>1310775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_Toc221868215</vt:lpwstr>
      </vt:variant>
      <vt:variant>
        <vt:i4>1310775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_Toc221868214</vt:lpwstr>
      </vt:variant>
      <vt:variant>
        <vt:i4>1310775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_Toc221868213</vt:lpwstr>
      </vt:variant>
      <vt:variant>
        <vt:i4>1310775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_Toc221868212</vt:lpwstr>
      </vt:variant>
      <vt:variant>
        <vt:i4>1310775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_Toc221868211</vt:lpwstr>
      </vt:variant>
      <vt:variant>
        <vt:i4>1310775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_Toc221868210</vt:lpwstr>
      </vt:variant>
      <vt:variant>
        <vt:i4>1048638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_Toc221796442</vt:lpwstr>
      </vt:variant>
      <vt:variant>
        <vt:i4>1048638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_Toc221796441</vt:lpwstr>
      </vt:variant>
      <vt:variant>
        <vt:i4>1048638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_Toc221796440</vt:lpwstr>
      </vt:variant>
      <vt:variant>
        <vt:i4>1507390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_Toc221796439</vt:lpwstr>
      </vt:variant>
      <vt:variant>
        <vt:i4>1507390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_Toc221796438</vt:lpwstr>
      </vt:variant>
      <vt:variant>
        <vt:i4>1507390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_Toc221796437</vt:lpwstr>
      </vt:variant>
      <vt:variant>
        <vt:i4>1507390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_Toc221796436</vt:lpwstr>
      </vt:variant>
      <vt:variant>
        <vt:i4>1507390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_Toc221796435</vt:lpwstr>
      </vt:variant>
      <vt:variant>
        <vt:i4>1507390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_Toc221796434</vt:lpwstr>
      </vt:variant>
      <vt:variant>
        <vt:i4>1507390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_Toc221796433</vt:lpwstr>
      </vt:variant>
      <vt:variant>
        <vt:i4>1507390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_Toc221796432</vt:lpwstr>
      </vt:variant>
      <vt:variant>
        <vt:i4>1507390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_Toc221796431</vt:lpwstr>
      </vt:variant>
      <vt:variant>
        <vt:i4>1507390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_Toc221796430</vt:lpwstr>
      </vt:variant>
      <vt:variant>
        <vt:i4>1441854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_Toc221796429</vt:lpwstr>
      </vt:variant>
      <vt:variant>
        <vt:i4>1441854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_Toc221796428</vt:lpwstr>
      </vt:variant>
      <vt:variant>
        <vt:i4>1441854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_Toc221796427</vt:lpwstr>
      </vt:variant>
      <vt:variant>
        <vt:i4>1441854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_Toc221796426</vt:lpwstr>
      </vt:variant>
      <vt:variant>
        <vt:i4>1441854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_Toc221796425</vt:lpwstr>
      </vt:variant>
      <vt:variant>
        <vt:i4>1441854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_Toc221796424</vt:lpwstr>
      </vt:variant>
      <vt:variant>
        <vt:i4>1441854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_Toc221796423</vt:lpwstr>
      </vt:variant>
      <vt:variant>
        <vt:i4>1441854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_Toc221796422</vt:lpwstr>
      </vt:variant>
      <vt:variant>
        <vt:i4>1441854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_Toc221796421</vt:lpwstr>
      </vt:variant>
      <vt:variant>
        <vt:i4>1441854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_Toc221796420</vt:lpwstr>
      </vt:variant>
      <vt:variant>
        <vt:i4>1376318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_Toc221796419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_Toc221796418</vt:lpwstr>
      </vt:variant>
      <vt:variant>
        <vt:i4>1376318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_Toc221796417</vt:lpwstr>
      </vt:variant>
      <vt:variant>
        <vt:i4>1376318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_Toc221796416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_Toc221796415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_Toc221796414</vt:lpwstr>
      </vt:variant>
      <vt:variant>
        <vt:i4>5242963</vt:i4>
      </vt:variant>
      <vt:variant>
        <vt:i4>132</vt:i4>
      </vt:variant>
      <vt:variant>
        <vt:i4>0</vt:i4>
      </vt:variant>
      <vt:variant>
        <vt:i4>5</vt:i4>
      </vt:variant>
      <vt:variant>
        <vt:lpwstr>https://www.oecd.org/en/publications/review-of-inclusive-education-in-portugal_a9c95902-en.html?utm_source=chatgpt.com</vt:lpwstr>
      </vt:variant>
      <vt:variant>
        <vt:lpwstr/>
      </vt:variant>
      <vt:variant>
        <vt:i4>1048584</vt:i4>
      </vt:variant>
      <vt:variant>
        <vt:i4>129</vt:i4>
      </vt:variant>
      <vt:variant>
        <vt:i4>0</vt:i4>
      </vt:variant>
      <vt:variant>
        <vt:i4>5</vt:i4>
      </vt:variant>
      <vt:variant>
        <vt:lpwstr>https://www.igec.mec.pt/upload/Relatorios/AEE_22-23_23-24.pdf</vt:lpwstr>
      </vt:variant>
      <vt:variant>
        <vt:lpwstr/>
      </vt:variant>
      <vt:variant>
        <vt:i4>1048584</vt:i4>
      </vt:variant>
      <vt:variant>
        <vt:i4>126</vt:i4>
      </vt:variant>
      <vt:variant>
        <vt:i4>0</vt:i4>
      </vt:variant>
      <vt:variant>
        <vt:i4>5</vt:i4>
      </vt:variant>
      <vt:variant>
        <vt:lpwstr>https://www.igec.mec.pt/upload/Relatorios/AEE_22-23_23-24.pdf</vt:lpwstr>
      </vt:variant>
      <vt:variant>
        <vt:lpwstr/>
      </vt:variant>
      <vt:variant>
        <vt:i4>6750323</vt:i4>
      </vt:variant>
      <vt:variant>
        <vt:i4>123</vt:i4>
      </vt:variant>
      <vt:variant>
        <vt:i4>0</vt:i4>
      </vt:variant>
      <vt:variant>
        <vt:i4>5</vt:i4>
      </vt:variant>
      <vt:variant>
        <vt:lpwstr>https://www.igec.mec.pt/upload/AEE3_2018/AEE_3_Escala_avaliacao.pdf</vt:lpwstr>
      </vt:variant>
      <vt:variant>
        <vt:lpwstr/>
      </vt:variant>
      <vt:variant>
        <vt:i4>5177349</vt:i4>
      </vt:variant>
      <vt:variant>
        <vt:i4>120</vt:i4>
      </vt:variant>
      <vt:variant>
        <vt:i4>0</vt:i4>
      </vt:variant>
      <vt:variant>
        <vt:i4>5</vt:i4>
      </vt:variant>
      <vt:variant>
        <vt:lpwstr>https://www.igec.mec.pt/upload/AEE3/AEE_QR_2023.pdf</vt:lpwstr>
      </vt:variant>
      <vt:variant>
        <vt:lpwstr/>
      </vt:variant>
      <vt:variant>
        <vt:i4>1048584</vt:i4>
      </vt:variant>
      <vt:variant>
        <vt:i4>117</vt:i4>
      </vt:variant>
      <vt:variant>
        <vt:i4>0</vt:i4>
      </vt:variant>
      <vt:variant>
        <vt:i4>5</vt:i4>
      </vt:variant>
      <vt:variant>
        <vt:lpwstr>https://www.igec.mec.pt/upload/Relatorios/AEE_22-23_23-24.pdf</vt:lpwstr>
      </vt:variant>
      <vt:variant>
        <vt:lpwstr/>
      </vt:variant>
      <vt:variant>
        <vt:i4>6946915</vt:i4>
      </vt:variant>
      <vt:variant>
        <vt:i4>114</vt:i4>
      </vt:variant>
      <vt:variant>
        <vt:i4>0</vt:i4>
      </vt:variant>
      <vt:variant>
        <vt:i4>5</vt:i4>
      </vt:variant>
      <vt:variant>
        <vt:lpwstr>https://www.igec.mec.pt/upload/AEE3_2018/AEE_3_Metodologia_I.pdf</vt:lpwstr>
      </vt:variant>
      <vt:variant>
        <vt:lpwstr/>
      </vt:variant>
      <vt:variant>
        <vt:i4>7667748</vt:i4>
      </vt:variant>
      <vt:variant>
        <vt:i4>111</vt:i4>
      </vt:variant>
      <vt:variant>
        <vt:i4>0</vt:i4>
      </vt:variant>
      <vt:variant>
        <vt:i4>5</vt:i4>
      </vt:variant>
      <vt:variant>
        <vt:lpwstr>https://www.igec.mec.pt/upload/PUBLICACOES/AEE/CASTELO_BRANCO/CASTELO_BRANCO_Covilha_AEE_ES_QuintaPalmeiras_2023-2024_R.pdf</vt:lpwstr>
      </vt:variant>
      <vt:variant>
        <vt:lpwstr/>
      </vt:variant>
      <vt:variant>
        <vt:i4>7602211</vt:i4>
      </vt:variant>
      <vt:variant>
        <vt:i4>108</vt:i4>
      </vt:variant>
      <vt:variant>
        <vt:i4>0</vt:i4>
      </vt:variant>
      <vt:variant>
        <vt:i4>5</vt:i4>
      </vt:variant>
      <vt:variant>
        <vt:lpwstr>https://igec-aee.site/index.php</vt:lpwstr>
      </vt:variant>
      <vt:variant>
        <vt:lpwstr/>
      </vt:variant>
      <vt:variant>
        <vt:i4>1048584</vt:i4>
      </vt:variant>
      <vt:variant>
        <vt:i4>105</vt:i4>
      </vt:variant>
      <vt:variant>
        <vt:i4>0</vt:i4>
      </vt:variant>
      <vt:variant>
        <vt:i4>5</vt:i4>
      </vt:variant>
      <vt:variant>
        <vt:lpwstr>https://www.igec.mec.pt/upload/Relatorios/AEE_22-23_23-24.pdf</vt:lpwstr>
      </vt:variant>
      <vt:variant>
        <vt:lpwstr/>
      </vt:variant>
      <vt:variant>
        <vt:i4>3670065</vt:i4>
      </vt:variant>
      <vt:variant>
        <vt:i4>102</vt:i4>
      </vt:variant>
      <vt:variant>
        <vt:i4>0</vt:i4>
      </vt:variant>
      <vt:variant>
        <vt:i4>5</vt:i4>
      </vt:variant>
      <vt:variant>
        <vt:lpwstr>https://www.igec.mec.pt/upload/AEE3_2018/AEE_3_Apresent_escola.pdf</vt:lpwstr>
      </vt:variant>
      <vt:variant>
        <vt:lpwstr/>
      </vt:variant>
      <vt:variant>
        <vt:i4>1048584</vt:i4>
      </vt:variant>
      <vt:variant>
        <vt:i4>99</vt:i4>
      </vt:variant>
      <vt:variant>
        <vt:i4>0</vt:i4>
      </vt:variant>
      <vt:variant>
        <vt:i4>5</vt:i4>
      </vt:variant>
      <vt:variant>
        <vt:lpwstr>https://www.igec.mec.pt/upload/Relatorios/AEE_22-23_23-24.pdf</vt:lpwstr>
      </vt:variant>
      <vt:variant>
        <vt:lpwstr/>
      </vt:variant>
      <vt:variant>
        <vt:i4>4980837</vt:i4>
      </vt:variant>
      <vt:variant>
        <vt:i4>96</vt:i4>
      </vt:variant>
      <vt:variant>
        <vt:i4>0</vt:i4>
      </vt:variant>
      <vt:variant>
        <vt:i4>5</vt:i4>
      </vt:variant>
      <vt:variant>
        <vt:lpwstr>https://www.sici-inspectorates.eu/swfiles/files/SICI_InspectorateProfile_2024_Portugal.pdf</vt:lpwstr>
      </vt:variant>
      <vt:variant>
        <vt:lpwstr/>
      </vt:variant>
      <vt:variant>
        <vt:i4>7602211</vt:i4>
      </vt:variant>
      <vt:variant>
        <vt:i4>93</vt:i4>
      </vt:variant>
      <vt:variant>
        <vt:i4>0</vt:i4>
      </vt:variant>
      <vt:variant>
        <vt:i4>5</vt:i4>
      </vt:variant>
      <vt:variant>
        <vt:lpwstr>https://igec-aee.site/index.php</vt:lpwstr>
      </vt:variant>
      <vt:variant>
        <vt:lpwstr/>
      </vt:variant>
      <vt:variant>
        <vt:i4>786437</vt:i4>
      </vt:variant>
      <vt:variant>
        <vt:i4>90</vt:i4>
      </vt:variant>
      <vt:variant>
        <vt:i4>0</vt:i4>
      </vt:variant>
      <vt:variant>
        <vt:i4>5</vt:i4>
      </vt:variant>
      <vt:variant>
        <vt:lpwstr>https://infoescolas.medu.pt/</vt:lpwstr>
      </vt:variant>
      <vt:variant>
        <vt:lpwstr/>
      </vt:variant>
      <vt:variant>
        <vt:i4>7602211</vt:i4>
      </vt:variant>
      <vt:variant>
        <vt:i4>87</vt:i4>
      </vt:variant>
      <vt:variant>
        <vt:i4>0</vt:i4>
      </vt:variant>
      <vt:variant>
        <vt:i4>5</vt:i4>
      </vt:variant>
      <vt:variant>
        <vt:lpwstr>https://igec-aee.site/index.php</vt:lpwstr>
      </vt:variant>
      <vt:variant>
        <vt:lpwstr/>
      </vt:variant>
      <vt:variant>
        <vt:i4>7667742</vt:i4>
      </vt:variant>
      <vt:variant>
        <vt:i4>84</vt:i4>
      </vt:variant>
      <vt:variant>
        <vt:i4>0</vt:i4>
      </vt:variant>
      <vt:variant>
        <vt:i4>5</vt:i4>
      </vt:variant>
      <vt:variant>
        <vt:lpwstr>https://www.igec.mec.pt/content_01.asp?BtreeID=03/01&amp;treeID=03/01/04</vt:lpwstr>
      </vt:variant>
      <vt:variant>
        <vt:lpwstr/>
      </vt:variant>
      <vt:variant>
        <vt:i4>4259890</vt:i4>
      </vt:variant>
      <vt:variant>
        <vt:i4>81</vt:i4>
      </vt:variant>
      <vt:variant>
        <vt:i4>0</vt:i4>
      </vt:variant>
      <vt:variant>
        <vt:i4>5</vt:i4>
      </vt:variant>
      <vt:variant>
        <vt:lpwstr>https://www.igec.mec.pt/content_01.asp?BtreeID=03%2F02&amp;treeID=03%2F02%2F00%2F31</vt:lpwstr>
      </vt:variant>
      <vt:variant>
        <vt:lpwstr/>
      </vt:variant>
      <vt:variant>
        <vt:i4>3670031</vt:i4>
      </vt:variant>
      <vt:variant>
        <vt:i4>78</vt:i4>
      </vt:variant>
      <vt:variant>
        <vt:i4>0</vt:i4>
      </vt:variant>
      <vt:variant>
        <vt:i4>5</vt:i4>
      </vt:variant>
      <vt:variant>
        <vt:lpwstr>https://www.igec.mec.pt/upload/Instrumentos_Gestao/IGEC_PA_2019.pdf</vt:lpwstr>
      </vt:variant>
      <vt:variant>
        <vt:lpwstr/>
      </vt:variant>
      <vt:variant>
        <vt:i4>7471134</vt:i4>
      </vt:variant>
      <vt:variant>
        <vt:i4>75</vt:i4>
      </vt:variant>
      <vt:variant>
        <vt:i4>0</vt:i4>
      </vt:variant>
      <vt:variant>
        <vt:i4>5</vt:i4>
      </vt:variant>
      <vt:variant>
        <vt:lpwstr>https://www.igec.mec.pt/content_01.asp?BtreeID=03/01&amp;treeID=03/01/03</vt:lpwstr>
      </vt:variant>
      <vt:variant>
        <vt:lpwstr/>
      </vt:variant>
      <vt:variant>
        <vt:i4>4522107</vt:i4>
      </vt:variant>
      <vt:variant>
        <vt:i4>72</vt:i4>
      </vt:variant>
      <vt:variant>
        <vt:i4>0</vt:i4>
      </vt:variant>
      <vt:variant>
        <vt:i4>5</vt:i4>
      </vt:variant>
      <vt:variant>
        <vt:lpwstr>https://www.igec.mec.pt/content_01.asp?BtreeID=03/02&amp;treeID=03/02/00/04&amp;auxID=</vt:lpwstr>
      </vt:variant>
      <vt:variant>
        <vt:lpwstr/>
      </vt:variant>
      <vt:variant>
        <vt:i4>7536670</vt:i4>
      </vt:variant>
      <vt:variant>
        <vt:i4>69</vt:i4>
      </vt:variant>
      <vt:variant>
        <vt:i4>0</vt:i4>
      </vt:variant>
      <vt:variant>
        <vt:i4>5</vt:i4>
      </vt:variant>
      <vt:variant>
        <vt:lpwstr>https://www.igec.mec.pt/content_01.asp?BtreeID=03/01&amp;treeID=03/01/02</vt:lpwstr>
      </vt:variant>
      <vt:variant>
        <vt:lpwstr/>
      </vt:variant>
      <vt:variant>
        <vt:i4>1376284</vt:i4>
      </vt:variant>
      <vt:variant>
        <vt:i4>66</vt:i4>
      </vt:variant>
      <vt:variant>
        <vt:i4>0</vt:i4>
      </vt:variant>
      <vt:variant>
        <vt:i4>5</vt:i4>
      </vt:variant>
      <vt:variant>
        <vt:lpwstr>https://www.igec.mec.pt/upload/Relatorios/PAE2022.pdf</vt:lpwstr>
      </vt:variant>
      <vt:variant>
        <vt:lpwstr/>
      </vt:variant>
      <vt:variant>
        <vt:i4>7340062</vt:i4>
      </vt:variant>
      <vt:variant>
        <vt:i4>63</vt:i4>
      </vt:variant>
      <vt:variant>
        <vt:i4>0</vt:i4>
      </vt:variant>
      <vt:variant>
        <vt:i4>5</vt:i4>
      </vt:variant>
      <vt:variant>
        <vt:lpwstr>https://www.igec.mec.pt/content_01.asp?BtreeID=03/01&amp;treeID=03/01/01</vt:lpwstr>
      </vt:variant>
      <vt:variant>
        <vt:lpwstr/>
      </vt:variant>
      <vt:variant>
        <vt:i4>2</vt:i4>
      </vt:variant>
      <vt:variant>
        <vt:i4>60</vt:i4>
      </vt:variant>
      <vt:variant>
        <vt:i4>0</vt:i4>
      </vt:variant>
      <vt:variant>
        <vt:i4>5</vt:i4>
      </vt:variant>
      <vt:variant>
        <vt:lpwstr>https://www.igec.mec.pt/upload/PUBLICACOES/AAE/LISBOA/LISBOA_Lisboa_AAE_AE_Gil_Vicente_2017_2018_R.pdf</vt:lpwstr>
      </vt:variant>
      <vt:variant>
        <vt:lpwstr/>
      </vt:variant>
      <vt:variant>
        <vt:i4>7733303</vt:i4>
      </vt:variant>
      <vt:variant>
        <vt:i4>57</vt:i4>
      </vt:variant>
      <vt:variant>
        <vt:i4>0</vt:i4>
      </vt:variant>
      <vt:variant>
        <vt:i4>5</vt:i4>
      </vt:variant>
      <vt:variant>
        <vt:lpwstr>https://www.igec.mec.pt/content_01.asp?BtreeID=03%2F01&amp;newsID=3025&amp;treeID=03%2F01%2F00&amp;utm_source</vt:lpwstr>
      </vt:variant>
      <vt:variant>
        <vt:lpwstr/>
      </vt:variant>
      <vt:variant>
        <vt:i4>7405598</vt:i4>
      </vt:variant>
      <vt:variant>
        <vt:i4>54</vt:i4>
      </vt:variant>
      <vt:variant>
        <vt:i4>0</vt:i4>
      </vt:variant>
      <vt:variant>
        <vt:i4>5</vt:i4>
      </vt:variant>
      <vt:variant>
        <vt:lpwstr>https://www.igec.mec.pt/content_01.asp?BtreeID=03/01&amp;treeID=03/01/00</vt:lpwstr>
      </vt:variant>
      <vt:variant>
        <vt:lpwstr/>
      </vt:variant>
      <vt:variant>
        <vt:i4>5636151</vt:i4>
      </vt:variant>
      <vt:variant>
        <vt:i4>51</vt:i4>
      </vt:variant>
      <vt:variant>
        <vt:i4>0</vt:i4>
      </vt:variant>
      <vt:variant>
        <vt:i4>5</vt:i4>
      </vt:variant>
      <vt:variant>
        <vt:lpwstr>https://www.igec.mec.pt/content_01.asp?BtreeID=03/01&amp;auxID=menu</vt:lpwstr>
      </vt:variant>
      <vt:variant>
        <vt:lpwstr/>
      </vt:variant>
      <vt:variant>
        <vt:i4>4456559</vt:i4>
      </vt:variant>
      <vt:variant>
        <vt:i4>48</vt:i4>
      </vt:variant>
      <vt:variant>
        <vt:i4>0</vt:i4>
      </vt:variant>
      <vt:variant>
        <vt:i4>5</vt:i4>
      </vt:variant>
      <vt:variant>
        <vt:lpwstr>https://www.igec.mec.pt/content_01.asp?BtreeID=03/00&amp;treeID=&amp;auxID=menu&amp;newsID=250</vt:lpwstr>
      </vt:variant>
      <vt:variant>
        <vt:lpwstr/>
      </vt:variant>
      <vt:variant>
        <vt:i4>852005</vt:i4>
      </vt:variant>
      <vt:variant>
        <vt:i4>45</vt:i4>
      </vt:variant>
      <vt:variant>
        <vt:i4>0</vt:i4>
      </vt:variant>
      <vt:variant>
        <vt:i4>5</vt:i4>
      </vt:variant>
      <vt:variant>
        <vt:lpwstr>https://www.igec.mec.pt/content_01.asp?BtreeID=03/00&amp;treeID=03/00/00&amp;auxID=</vt:lpwstr>
      </vt:variant>
      <vt:variant>
        <vt:lpwstr/>
      </vt:variant>
      <vt:variant>
        <vt:i4>4194417</vt:i4>
      </vt:variant>
      <vt:variant>
        <vt:i4>42</vt:i4>
      </vt:variant>
      <vt:variant>
        <vt:i4>0</vt:i4>
      </vt:variant>
      <vt:variant>
        <vt:i4>5</vt:i4>
      </vt:variant>
      <vt:variant>
        <vt:lpwstr>https://www.igec.mec.pt/content_01.asp?BtreeID=03%2F02&amp;treeID=03%2F02%2F00&amp;</vt:lpwstr>
      </vt:variant>
      <vt:variant>
        <vt:lpwstr/>
      </vt:variant>
      <vt:variant>
        <vt:i4>5701687</vt:i4>
      </vt:variant>
      <vt:variant>
        <vt:i4>39</vt:i4>
      </vt:variant>
      <vt:variant>
        <vt:i4>0</vt:i4>
      </vt:variant>
      <vt:variant>
        <vt:i4>5</vt:i4>
      </vt:variant>
      <vt:variant>
        <vt:lpwstr>https://www.igec.mec.pt/content_01.asp?BtreeID=03/00&amp;auxID=menu</vt:lpwstr>
      </vt:variant>
      <vt:variant>
        <vt:lpwstr/>
      </vt:variant>
      <vt:variant>
        <vt:i4>4391038</vt:i4>
      </vt:variant>
      <vt:variant>
        <vt:i4>36</vt:i4>
      </vt:variant>
      <vt:variant>
        <vt:i4>0</vt:i4>
      </vt:variant>
      <vt:variant>
        <vt:i4>5</vt:i4>
      </vt:variant>
      <vt:variant>
        <vt:lpwstr>https://www.igec.mec.pt/content_01.asp?BtreeID=03/00&amp;treeID=&amp;auxID=&amp;newsID=244</vt:lpwstr>
      </vt:variant>
      <vt:variant>
        <vt:lpwstr/>
      </vt:variant>
      <vt:variant>
        <vt:i4>3604526</vt:i4>
      </vt:variant>
      <vt:variant>
        <vt:i4>33</vt:i4>
      </vt:variant>
      <vt:variant>
        <vt:i4>0</vt:i4>
      </vt:variant>
      <vt:variant>
        <vt:i4>5</vt:i4>
      </vt:variant>
      <vt:variant>
        <vt:lpwstr>https://www.portugal.gov.pt/pt/gc23/comunicacao/noticia?i=plataforma-educacao-em-numeros-ja-esta-disponivel</vt:lpwstr>
      </vt:variant>
      <vt:variant>
        <vt:lpwstr/>
      </vt:variant>
      <vt:variant>
        <vt:i4>4522073</vt:i4>
      </vt:variant>
      <vt:variant>
        <vt:i4>30</vt:i4>
      </vt:variant>
      <vt:variant>
        <vt:i4>0</vt:i4>
      </vt:variant>
      <vt:variant>
        <vt:i4>5</vt:i4>
      </vt:variant>
      <vt:variant>
        <vt:lpwstr>https://eurydice.eacea.ec.europa.eu/eurypedia/portugal/administration-and-governance-local-andor-institutional-level</vt:lpwstr>
      </vt:variant>
      <vt:variant>
        <vt:lpwstr/>
      </vt:variant>
      <vt:variant>
        <vt:i4>5308489</vt:i4>
      </vt:variant>
      <vt:variant>
        <vt:i4>27</vt:i4>
      </vt:variant>
      <vt:variant>
        <vt:i4>0</vt:i4>
      </vt:variant>
      <vt:variant>
        <vt:i4>5</vt:i4>
      </vt:variant>
      <vt:variant>
        <vt:lpwstr>https://eurydice.eacea.ec.europa.eu/eurypedia/portugal/organisation-private-education</vt:lpwstr>
      </vt:variant>
      <vt:variant>
        <vt:lpwstr/>
      </vt:variant>
      <vt:variant>
        <vt:i4>2752618</vt:i4>
      </vt:variant>
      <vt:variant>
        <vt:i4>24</vt:i4>
      </vt:variant>
      <vt:variant>
        <vt:i4>0</vt:i4>
      </vt:variant>
      <vt:variant>
        <vt:i4>5</vt:i4>
      </vt:variant>
      <vt:variant>
        <vt:lpwstr>https://eurydice.eacea.ec.europa.eu/eurypedia/portugal/early-childhood-and-school-education-funding</vt:lpwstr>
      </vt:variant>
      <vt:variant>
        <vt:lpwstr/>
      </vt:variant>
      <vt:variant>
        <vt:i4>4522073</vt:i4>
      </vt:variant>
      <vt:variant>
        <vt:i4>21</vt:i4>
      </vt:variant>
      <vt:variant>
        <vt:i4>0</vt:i4>
      </vt:variant>
      <vt:variant>
        <vt:i4>5</vt:i4>
      </vt:variant>
      <vt:variant>
        <vt:lpwstr>https://eurydice.eacea.ec.europa.eu/eurypedia/portugal/administration-and-governance-local-andor-institutional-level</vt:lpwstr>
      </vt:variant>
      <vt:variant>
        <vt:lpwstr/>
      </vt:variant>
      <vt:variant>
        <vt:i4>5898317</vt:i4>
      </vt:variant>
      <vt:variant>
        <vt:i4>18</vt:i4>
      </vt:variant>
      <vt:variant>
        <vt:i4>0</vt:i4>
      </vt:variant>
      <vt:variant>
        <vt:i4>5</vt:i4>
      </vt:variant>
      <vt:variant>
        <vt:lpwstr>https://eurydice.eacea.ec.europa.eu/eurypedia/portugal/early-childhood-education-and-care</vt:lpwstr>
      </vt:variant>
      <vt:variant>
        <vt:lpwstr/>
      </vt:variant>
      <vt:variant>
        <vt:i4>2424890</vt:i4>
      </vt:variant>
      <vt:variant>
        <vt:i4>15</vt:i4>
      </vt:variant>
      <vt:variant>
        <vt:i4>0</vt:i4>
      </vt:variant>
      <vt:variant>
        <vt:i4>5</vt:i4>
      </vt:variant>
      <vt:variant>
        <vt:lpwstr>https://eurydice.eacea.ec.europa.eu/eurypedia/portugal/assessment-general-upper-secondary-education</vt:lpwstr>
      </vt:variant>
      <vt:variant>
        <vt:lpwstr/>
      </vt:variant>
      <vt:variant>
        <vt:i4>2818148</vt:i4>
      </vt:variant>
      <vt:variant>
        <vt:i4>12</vt:i4>
      </vt:variant>
      <vt:variant>
        <vt:i4>0</vt:i4>
      </vt:variant>
      <vt:variant>
        <vt:i4>5</vt:i4>
      </vt:variant>
      <vt:variant>
        <vt:lpwstr>https://relatoriosmoda.iave.pt/</vt:lpwstr>
      </vt:variant>
      <vt:variant>
        <vt:lpwstr/>
      </vt:variant>
      <vt:variant>
        <vt:i4>1245262</vt:i4>
      </vt:variant>
      <vt:variant>
        <vt:i4>9</vt:i4>
      </vt:variant>
      <vt:variant>
        <vt:i4>0</vt:i4>
      </vt:variant>
      <vt:variant>
        <vt:i4>5</vt:i4>
      </vt:variant>
      <vt:variant>
        <vt:lpwstr>https://eurydice.eacea.ec.europa.eu/eurypedia/portugal/assessment-single-structure-education</vt:lpwstr>
      </vt:variant>
      <vt:variant>
        <vt:lpwstr/>
      </vt:variant>
      <vt:variant>
        <vt:i4>4194373</vt:i4>
      </vt:variant>
      <vt:variant>
        <vt:i4>6</vt:i4>
      </vt:variant>
      <vt:variant>
        <vt:i4>0</vt:i4>
      </vt:variant>
      <vt:variant>
        <vt:i4>5</vt:i4>
      </vt:variant>
      <vt:variant>
        <vt:lpwstr>https://www.dges.gov.pt/en/pagina/portuguese-higher-education-system</vt:lpwstr>
      </vt:variant>
      <vt:variant>
        <vt:lpwstr/>
      </vt:variant>
      <vt:variant>
        <vt:i4>2883695</vt:i4>
      </vt:variant>
      <vt:variant>
        <vt:i4>3</vt:i4>
      </vt:variant>
      <vt:variant>
        <vt:i4>0</vt:i4>
      </vt:variant>
      <vt:variant>
        <vt:i4>5</vt:i4>
      </vt:variant>
      <vt:variant>
        <vt:lpwstr>https://eurydice.eacea.ec.europa.eu/eurypedia/portugal/organisation-education-system-and-its-structure</vt:lpwstr>
      </vt:variant>
      <vt:variant>
        <vt:lpwstr/>
      </vt:variant>
      <vt:variant>
        <vt:i4>4980826</vt:i4>
      </vt:variant>
      <vt:variant>
        <vt:i4>0</vt:i4>
      </vt:variant>
      <vt:variant>
        <vt:i4>0</vt:i4>
      </vt:variant>
      <vt:variant>
        <vt:i4>5</vt:i4>
      </vt:variant>
      <vt:variant>
        <vt:lpwstr>https://eurydice.eacea.ec.europa.eu/eurypedia/portugal/single-structure-primary-and-lower-secondary-education</vt:lpwstr>
      </vt:variant>
      <vt:variant>
        <vt:lpwstr/>
      </vt:variant>
      <vt:variant>
        <vt:i4>7667748</vt:i4>
      </vt:variant>
      <vt:variant>
        <vt:i4>0</vt:i4>
      </vt:variant>
      <vt:variant>
        <vt:i4>0</vt:i4>
      </vt:variant>
      <vt:variant>
        <vt:i4>5</vt:i4>
      </vt:variant>
      <vt:variant>
        <vt:lpwstr>https://www.igec.mec.pt/upload/PUBLICACOES/AEE/CASTELO_BRANCO/CASTELO_BRANCO_Covilha_AEE_ES_QuintaPalmeiras_2023-2024_R.pdf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Kozáková</dc:creator>
  <cp:keywords/>
  <dc:description/>
  <cp:lastModifiedBy>Pavol Hudec</cp:lastModifiedBy>
  <cp:revision>5</cp:revision>
  <cp:lastPrinted>2026-03-31T08:04:00Z</cp:lastPrinted>
  <dcterms:created xsi:type="dcterms:W3CDTF">2026-03-31T08:04:00Z</dcterms:created>
  <dcterms:modified xsi:type="dcterms:W3CDTF">2026-04-09T10:16:00Z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0x010100B555788C44EFEB4E8D2128F4A753445E</vt:lpwstr>
  </property>
  <property fmtid="{D5CDD505-2E9C-101B-9397-08002B2CF9AE}" pid="3" name="AuthorIds_UIVersion_512">
    <vt:lpwstr>30</vt:lpwstr>
  </property>
  <property fmtid="{D5CDD505-2E9C-101B-9397-08002B2CF9AE}" pid="4" name="AuthorIds_UIVersion_2560">
    <vt:lpwstr>44</vt:lpwstr>
  </property>
  <property fmtid="{D5CDD505-2E9C-101B-9397-08002B2CF9AE}" pid="5" name="AuthorIds_UIVersion_3584">
    <vt:lpwstr>21</vt:lpwstr>
  </property>
  <property fmtid="{D5CDD505-2E9C-101B-9397-08002B2CF9AE}" pid="6" name="AuthorIds_UIVersion_4096">
    <vt:lpwstr>21</vt:lpwstr>
  </property>
  <property fmtid="{D5CDD505-2E9C-101B-9397-08002B2CF9AE}" pid="7" name="MediaServiceImageTags">
    <vt:lpwstr/>
  </property>
</Properties>
</file>