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C28986" w14:textId="68D3A2CE" w:rsidR="00062283" w:rsidRPr="00D64739" w:rsidRDefault="00897698" w:rsidP="009A58F2">
      <w:pPr>
        <w:pStyle w:val="Nadpis1"/>
        <w:numPr>
          <w:ilvl w:val="0"/>
          <w:numId w:val="10"/>
        </w:numPr>
      </w:pPr>
      <w:bookmarkStart w:id="0" w:name="_Toc225774720"/>
      <w:r w:rsidRPr="00D64739">
        <w:t>Prehľad systému vzdelávania v krajine – stručná charakteristika vzdelávacieho systému</w:t>
      </w:r>
      <w:bookmarkEnd w:id="0"/>
    </w:p>
    <w:p w14:paraId="0BBCF021" w14:textId="77777777" w:rsidR="00B37AC1" w:rsidRPr="00D64739" w:rsidRDefault="00B37AC1" w:rsidP="00AB76A0">
      <w:pPr>
        <w:pStyle w:val="Nadpis2"/>
      </w:pPr>
      <w:bookmarkStart w:id="1" w:name="_Toc225774721"/>
      <w:r w:rsidRPr="00D64739">
        <w:t>Popis jednotlivých úrovní vzdelania od MŠ po VŠ</w:t>
      </w:r>
      <w:bookmarkEnd w:id="1"/>
    </w:p>
    <w:p w14:paraId="5F4F1306" w14:textId="4565928B" w:rsidR="00586B0A" w:rsidRPr="00D64739" w:rsidRDefault="005F68E9" w:rsidP="005F68E9">
      <w:pPr>
        <w:pStyle w:val="Itext"/>
        <w:rPr>
          <w:lang w:val="sk-SK"/>
        </w:rPr>
      </w:pPr>
      <w:r w:rsidRPr="00D64739">
        <w:rPr>
          <w:lang w:val="sk-SK"/>
        </w:rPr>
        <w:t xml:space="preserve">Švédsky vzdelávací systém je </w:t>
      </w:r>
      <w:r w:rsidRPr="00D64739">
        <w:rPr>
          <w:b/>
          <w:bCs w:val="0"/>
          <w:lang w:val="sk-SK"/>
        </w:rPr>
        <w:t>verejne regulovaný, prevažne financovaný z verejných zdrojov a budovaný ako sústava na seba nadväzujúcich stupňov od predškolského vzdelávania po vysokoškolské a ďalšie postsekundárne formy štúdia</w:t>
      </w:r>
      <w:r w:rsidRPr="00D64739">
        <w:rPr>
          <w:lang w:val="sk-SK"/>
        </w:rPr>
        <w:t xml:space="preserve">. Je charakteristický vysokou mierou dostupnosti a dôrazom na rovnosť prístupu ku vzdelaniu. </w:t>
      </w:r>
      <w:r w:rsidRPr="00D64739">
        <w:rPr>
          <w:b/>
          <w:bCs w:val="0"/>
          <w:lang w:val="sk-SK"/>
        </w:rPr>
        <w:t xml:space="preserve">Povinné vzdelávanie sa začína v roku, v ktorom dieťa dovŕši </w:t>
      </w:r>
      <w:r w:rsidR="003B6011" w:rsidRPr="00D64739">
        <w:rPr>
          <w:b/>
          <w:bCs w:val="0"/>
          <w:lang w:val="sk-SK"/>
        </w:rPr>
        <w:t>6</w:t>
      </w:r>
      <w:r w:rsidRPr="00D64739">
        <w:rPr>
          <w:b/>
          <w:bCs w:val="0"/>
          <w:lang w:val="sk-SK"/>
        </w:rPr>
        <w:t xml:space="preserve"> rokov, a školská dochádzka následne prebieha najmenej </w:t>
      </w:r>
      <w:r w:rsidR="003B6011" w:rsidRPr="00D64739">
        <w:rPr>
          <w:b/>
          <w:bCs w:val="0"/>
          <w:lang w:val="sk-SK"/>
        </w:rPr>
        <w:t>10</w:t>
      </w:r>
      <w:r w:rsidRPr="00D64739">
        <w:rPr>
          <w:b/>
          <w:bCs w:val="0"/>
          <w:lang w:val="sk-SK"/>
        </w:rPr>
        <w:t xml:space="preserve"> rokov</w:t>
      </w:r>
      <w:r w:rsidR="00852D1E" w:rsidRPr="00852D1E">
        <w:rPr>
          <w:lang w:val="sk-SK"/>
        </w:rPr>
        <w:t>,</w:t>
      </w:r>
      <w:r w:rsidRPr="00D64739">
        <w:rPr>
          <w:lang w:val="sk-SK"/>
        </w:rPr>
        <w:t xml:space="preserve"> vrátane povinného predškolského ročníka</w:t>
      </w:r>
      <w:r w:rsidR="00E976CE" w:rsidRPr="00D64739">
        <w:rPr>
          <w:rStyle w:val="Odkaznapoznmkupodiarou"/>
          <w:lang w:val="sk-SK"/>
        </w:rPr>
        <w:footnoteReference w:id="2"/>
      </w:r>
      <w:r w:rsidR="00852D1E">
        <w:rPr>
          <w:lang w:val="sk-SK"/>
        </w:rPr>
        <w:t>.</w:t>
      </w:r>
    </w:p>
    <w:p w14:paraId="6E3058EC" w14:textId="0E3BF0DE" w:rsidR="00E60AA6" w:rsidRPr="00D64739" w:rsidRDefault="003F3760" w:rsidP="005C609F">
      <w:pPr>
        <w:pStyle w:val="Iobrazokoznacenie"/>
        <w:numPr>
          <w:ilvl w:val="0"/>
          <w:numId w:val="42"/>
        </w:numPr>
        <w:ind w:left="0" w:firstLine="0"/>
        <w:rPr>
          <w:lang w:val="sk-SK"/>
        </w:rPr>
      </w:pPr>
      <w:r w:rsidRPr="00D64739">
        <w:rPr>
          <w:lang w:val="sk-SK"/>
        </w:rPr>
        <w:t>Vzdelávací systém vo Švédsku</w:t>
      </w:r>
    </w:p>
    <w:p w14:paraId="0F748280" w14:textId="386CA190" w:rsidR="0069103C" w:rsidRPr="00D64739" w:rsidRDefault="0069103C" w:rsidP="005F68E9">
      <w:pPr>
        <w:pStyle w:val="Itext"/>
        <w:rPr>
          <w:lang w:val="sk-SK"/>
        </w:rPr>
      </w:pPr>
      <w:r w:rsidRPr="00D64739">
        <w:rPr>
          <w:lang w:val="sk-SK"/>
        </w:rPr>
        <w:drawing>
          <wp:inline distT="0" distB="0" distL="0" distR="0" wp14:anchorId="19521B96" wp14:editId="63263CCC">
            <wp:extent cx="5760720" cy="4143375"/>
            <wp:effectExtent l="0" t="0" r="0" b="9525"/>
            <wp:docPr id="999917143" name="Obrázok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0720" cy="4143375"/>
                    </a:xfrm>
                    <a:prstGeom prst="rect">
                      <a:avLst/>
                    </a:prstGeom>
                    <a:noFill/>
                    <a:ln>
                      <a:noFill/>
                    </a:ln>
                  </pic:spPr>
                </pic:pic>
              </a:graphicData>
            </a:graphic>
          </wp:inline>
        </w:drawing>
      </w:r>
    </w:p>
    <w:p w14:paraId="0D58722A" w14:textId="11B831E7" w:rsidR="0046114F" w:rsidRPr="00D64739" w:rsidRDefault="003F3760" w:rsidP="003F3760">
      <w:pPr>
        <w:pStyle w:val="Izdrojobrazok"/>
        <w:rPr>
          <w:lang w:val="sk-SK"/>
        </w:rPr>
      </w:pPr>
      <w:r w:rsidRPr="00D64739">
        <w:rPr>
          <w:lang w:val="sk-SK"/>
        </w:rPr>
        <w:t xml:space="preserve">Zdroj: </w:t>
      </w:r>
      <w:r w:rsidR="004E6414" w:rsidRPr="00D64739">
        <w:rPr>
          <w:lang w:val="sk-SK"/>
        </w:rPr>
        <w:t>Researchgate.net</w:t>
      </w:r>
      <w:r w:rsidR="004E6414" w:rsidRPr="00D64739">
        <w:rPr>
          <w:rStyle w:val="Odkaznapoznmkupodiarou"/>
          <w:lang w:val="sk-SK"/>
        </w:rPr>
        <w:footnoteReference w:id="3"/>
      </w:r>
    </w:p>
    <w:p w14:paraId="5D75534E" w14:textId="77777777" w:rsidR="00586B0A" w:rsidRPr="00D64739" w:rsidRDefault="00586B0A" w:rsidP="00C671B2">
      <w:pPr>
        <w:pStyle w:val="Itext"/>
        <w:spacing w:before="0" w:after="0"/>
        <w:rPr>
          <w:lang w:val="sk-SK"/>
        </w:rPr>
      </w:pPr>
    </w:p>
    <w:p w14:paraId="05F584F8" w14:textId="41C838DD" w:rsidR="00586B0A" w:rsidRPr="00D64739" w:rsidRDefault="003B6011" w:rsidP="00E81D74">
      <w:pPr>
        <w:pStyle w:val="Iodrazkatext"/>
      </w:pPr>
      <w:r w:rsidRPr="00D64739">
        <w:lastRenderedPageBreak/>
        <w:t xml:space="preserve">Prvým stupňom je </w:t>
      </w:r>
      <w:r w:rsidRPr="00D64739">
        <w:rPr>
          <w:b/>
        </w:rPr>
        <w:t>predškolské vzdelávanie</w:t>
      </w:r>
      <w:r w:rsidRPr="00AC6219">
        <w:rPr>
          <w:rStyle w:val="Odkaznapoznmkupodiarou"/>
          <w:bCs/>
        </w:rPr>
        <w:footnoteReference w:id="4"/>
      </w:r>
      <w:r w:rsidRPr="00AC6219">
        <w:rPr>
          <w:bCs/>
        </w:rPr>
        <w:t>,</w:t>
      </w:r>
      <w:r w:rsidRPr="00D64739">
        <w:t xml:space="preserve"> ktoré je určené spravidla deťom vo veku od 1 do 5 rokov. Predškolská výchova nie je povinná, je však silno podporovaná verejným systémom a vo Švédsku ju navštevuje väčšina detí. Jej funkciou nie je iba starostlivosť o dieťa, ale aj rozvoj jazykových, sociálnych a poznávacích schopností a príprava na ďalšie vzdelávanie. Súčasťou tohto stupňa </w:t>
      </w:r>
      <w:r w:rsidR="0021047F">
        <w:t xml:space="preserve">vzdelávania </w:t>
      </w:r>
      <w:r w:rsidRPr="00D64739">
        <w:t>je aj dôraz na hru, individualizáciu a rovnosť príležitostí.</w:t>
      </w:r>
    </w:p>
    <w:p w14:paraId="4CDC862B" w14:textId="5DEC98B7" w:rsidR="00E81D74" w:rsidRPr="00D64739" w:rsidRDefault="00E81D74" w:rsidP="00E81D74">
      <w:pPr>
        <w:pStyle w:val="Iodrazkatext"/>
      </w:pPr>
      <w:r w:rsidRPr="00D64739">
        <w:t xml:space="preserve">Na predškolské vzdelávanie nadväzuje </w:t>
      </w:r>
      <w:r w:rsidRPr="00D64739">
        <w:rPr>
          <w:b/>
          <w:bCs/>
        </w:rPr>
        <w:t>predškolský ročník</w:t>
      </w:r>
      <w:r w:rsidRPr="0021047F">
        <w:rPr>
          <w:rStyle w:val="Odkaznapoznmkupodiarou"/>
        </w:rPr>
        <w:footnoteReference w:id="5"/>
      </w:r>
      <w:r w:rsidRPr="0021047F">
        <w:t>,</w:t>
      </w:r>
      <w:r w:rsidRPr="00D64739">
        <w:t xml:space="preserve"> ktorý je od roku 2018 povinný pre všetky deti od 6 rokov. Predstavuje prechodový článok medzi predškolskou výchovou a školským vzdelávaním. Obce majú povinnosť zabezpečiť miesto pre všetky deti príslušného veku a tento ročník slúži najmä na rozvoj základných kompetencií potrebných pre vstup do povinnej </w:t>
      </w:r>
      <w:r w:rsidR="00471C97">
        <w:t xml:space="preserve">základnej </w:t>
      </w:r>
      <w:r w:rsidRPr="00D64739">
        <w:t>školy.</w:t>
      </w:r>
    </w:p>
    <w:p w14:paraId="544A697D" w14:textId="0EA2F234" w:rsidR="00CD02F0" w:rsidRPr="00D64739" w:rsidRDefault="00CD02F0" w:rsidP="00E81D74">
      <w:pPr>
        <w:pStyle w:val="Iodrazkatext"/>
      </w:pPr>
      <w:r w:rsidRPr="00D64739">
        <w:t xml:space="preserve">Jadro školského systému tvorí </w:t>
      </w:r>
      <w:r w:rsidRPr="00D64739">
        <w:rPr>
          <w:b/>
          <w:bCs/>
        </w:rPr>
        <w:t>povinná škola</w:t>
      </w:r>
      <w:r w:rsidRPr="00471C97">
        <w:rPr>
          <w:rStyle w:val="Odkaznapoznmkupodiarou"/>
        </w:rPr>
        <w:footnoteReference w:id="6"/>
      </w:r>
      <w:r w:rsidRPr="00471C97">
        <w:t>,</w:t>
      </w:r>
      <w:r w:rsidRPr="00D64739">
        <w:t xml:space="preserve"> ktorá sa začína spravidla vo veku </w:t>
      </w:r>
      <w:r w:rsidR="002D39FE" w:rsidRPr="00D64739">
        <w:t>7</w:t>
      </w:r>
      <w:r w:rsidRPr="00D64739">
        <w:t xml:space="preserve"> rokov a trvá </w:t>
      </w:r>
      <w:r w:rsidR="002D39FE" w:rsidRPr="00D64739">
        <w:t>9 </w:t>
      </w:r>
      <w:r w:rsidRPr="00D64739">
        <w:t xml:space="preserve">rokov, približne do veku </w:t>
      </w:r>
      <w:r w:rsidR="002D39FE" w:rsidRPr="00D64739">
        <w:t>16</w:t>
      </w:r>
      <w:r w:rsidRPr="00D64739">
        <w:t xml:space="preserve"> rokov. Ide o jednotne štruktúrovaný typ školy, teda bez vnútorného formálneho delenia na samostatný primárny a nižší sekundárny stupeň</w:t>
      </w:r>
      <w:r w:rsidR="002D39FE" w:rsidRPr="00D64739">
        <w:t>. Ž</w:t>
      </w:r>
      <w:r w:rsidRPr="00D64739">
        <w:t>iaci prechádzajú spoločným kurikulom v rámci jedného typu inštitúcie. V bežnom školskom jazyku sa povinná škola člení na nižší stupeň (ročníky 1–3), stredný stupeň (4–6) a vyšší stupeň (7–9). Súčasťou systému sú aj školské kluby, resp. voľnočasové centrá, ktoré dopĺňajú starostlivosť pred a po vyučovaní.</w:t>
      </w:r>
    </w:p>
    <w:p w14:paraId="01BBFB17" w14:textId="755DB2C6" w:rsidR="00305114" w:rsidRPr="00D64739" w:rsidRDefault="00305114" w:rsidP="00E81D74">
      <w:pPr>
        <w:pStyle w:val="Iodrazkatext"/>
      </w:pPr>
      <w:r w:rsidRPr="00D64739">
        <w:t xml:space="preserve">Popri všeobecnej povinnej škole existujú vo Švédsku aj </w:t>
      </w:r>
      <w:r w:rsidRPr="00D64739">
        <w:rPr>
          <w:b/>
          <w:bCs/>
        </w:rPr>
        <w:t>osobitné formy povinného vzdelávania</w:t>
      </w:r>
      <w:r w:rsidRPr="00D64739">
        <w:t xml:space="preserve">. Patrí sem </w:t>
      </w:r>
      <w:proofErr w:type="spellStart"/>
      <w:r w:rsidRPr="00D64739">
        <w:rPr>
          <w:b/>
          <w:bCs/>
        </w:rPr>
        <w:t>sámska</w:t>
      </w:r>
      <w:proofErr w:type="spellEnd"/>
      <w:r w:rsidRPr="00D64739">
        <w:rPr>
          <w:b/>
          <w:bCs/>
        </w:rPr>
        <w:t xml:space="preserve"> škola (</w:t>
      </w:r>
      <w:proofErr w:type="spellStart"/>
      <w:r w:rsidRPr="00D64739">
        <w:rPr>
          <w:b/>
          <w:bCs/>
        </w:rPr>
        <w:t>sameskolan</w:t>
      </w:r>
      <w:proofErr w:type="spellEnd"/>
      <w:r w:rsidRPr="00D64739">
        <w:rPr>
          <w:b/>
          <w:bCs/>
        </w:rPr>
        <w:t>)</w:t>
      </w:r>
      <w:r w:rsidRPr="00D64739">
        <w:t xml:space="preserve"> určená deťom pôvodného </w:t>
      </w:r>
      <w:proofErr w:type="spellStart"/>
      <w:r w:rsidRPr="00D64739">
        <w:t>sámskeho</w:t>
      </w:r>
      <w:proofErr w:type="spellEnd"/>
      <w:r w:rsidRPr="00D64739">
        <w:t xml:space="preserve"> obyvateľstva, </w:t>
      </w:r>
      <w:r w:rsidRPr="00D64739">
        <w:rPr>
          <w:b/>
          <w:bCs/>
        </w:rPr>
        <w:t>špeciálna škola</w:t>
      </w:r>
      <w:r w:rsidRPr="00D64739">
        <w:t xml:space="preserve"> pre žiakov s vybranými druhmi zdravotného znevýhodnenia a</w:t>
      </w:r>
      <w:r w:rsidR="0059416E" w:rsidRPr="00D64739">
        <w:t> </w:t>
      </w:r>
      <w:r w:rsidR="0059416E" w:rsidRPr="00D64739">
        <w:rPr>
          <w:b/>
          <w:bCs/>
        </w:rPr>
        <w:t xml:space="preserve">povinná </w:t>
      </w:r>
      <w:r w:rsidRPr="00D64739">
        <w:rPr>
          <w:b/>
          <w:bCs/>
        </w:rPr>
        <w:t>škola pre žiakov s mentálnym znevýhodnením</w:t>
      </w:r>
      <w:r w:rsidRPr="00D64739">
        <w:t>. Tieto vetvy sú súčasťou verejného školského systému a</w:t>
      </w:r>
      <w:r w:rsidR="00C27F79" w:rsidRPr="00D64739">
        <w:t> </w:t>
      </w:r>
      <w:r w:rsidRPr="00D64739">
        <w:t>predstavujú osobitne organizované cesty na plnenie práva na vzdelanie</w:t>
      </w:r>
      <w:r w:rsidR="00C40BD7">
        <w:t>,</w:t>
      </w:r>
      <w:r w:rsidRPr="00D64739">
        <w:t xml:space="preserve"> podľa potrieb konkrétnych skupín žiakov.</w:t>
      </w:r>
    </w:p>
    <w:p w14:paraId="77BEEE0D" w14:textId="431415D6" w:rsidR="00997360" w:rsidRPr="00D64739" w:rsidRDefault="00997360" w:rsidP="00E81D74">
      <w:pPr>
        <w:pStyle w:val="Iodrazkatext"/>
      </w:pPr>
      <w:r w:rsidRPr="00D64739">
        <w:t xml:space="preserve">Po ukončení povinnej školy nasleduje </w:t>
      </w:r>
      <w:r w:rsidRPr="00D64739">
        <w:rPr>
          <w:b/>
          <w:bCs/>
        </w:rPr>
        <w:t>vyššie sekundárne vzdelávanie</w:t>
      </w:r>
      <w:r w:rsidRPr="00C40BD7">
        <w:rPr>
          <w:rStyle w:val="Odkaznapoznmkupodiarou"/>
        </w:rPr>
        <w:footnoteReference w:id="7"/>
      </w:r>
      <w:r w:rsidRPr="00C40BD7">
        <w:t>.</w:t>
      </w:r>
      <w:r w:rsidRPr="00D64739">
        <w:t xml:space="preserve"> Toto štúdium nie je povinné, no v praxi naň nadväzuje väčšina žiakov. Trvá spravidla 3 roky a je určené najmä mladým ľuďom vo veku od 16 do 19 rokov. Systém pozostáva z </w:t>
      </w:r>
      <w:r w:rsidRPr="00D64739">
        <w:rPr>
          <w:b/>
          <w:bCs/>
        </w:rPr>
        <w:t>18 národných programov</w:t>
      </w:r>
      <w:r w:rsidRPr="00D64739">
        <w:t xml:space="preserve">, z ktorých </w:t>
      </w:r>
      <w:r w:rsidRPr="00D64739">
        <w:rPr>
          <w:b/>
          <w:bCs/>
        </w:rPr>
        <w:t>12 má odborné zameranie</w:t>
      </w:r>
      <w:r w:rsidRPr="00D64739">
        <w:t xml:space="preserve"> a </w:t>
      </w:r>
      <w:r w:rsidRPr="00D64739">
        <w:rPr>
          <w:b/>
          <w:bCs/>
        </w:rPr>
        <w:t>6 je zameraných na prípravu na vysokoškolské štúdium</w:t>
      </w:r>
      <w:r w:rsidRPr="00D64739">
        <w:t xml:space="preserve">. Pre žiakov, ktorí nespĺňajú podmienky prijatia do národných programov, je určených </w:t>
      </w:r>
      <w:r w:rsidRPr="00D64739">
        <w:rPr>
          <w:b/>
          <w:bCs/>
        </w:rPr>
        <w:t>5 úvodných programov</w:t>
      </w:r>
      <w:r w:rsidRPr="00C40BD7">
        <w:rPr>
          <w:rStyle w:val="Odkaznapoznmkupodiarou"/>
        </w:rPr>
        <w:footnoteReference w:id="8"/>
      </w:r>
      <w:r w:rsidRPr="00C40BD7">
        <w:t xml:space="preserve">, </w:t>
      </w:r>
      <w:r w:rsidRPr="00D64739">
        <w:t>ktorých cieľom je doplniť chýbajúce vedomosti, pripraviť študenta na vstup do riadneho programu</w:t>
      </w:r>
      <w:r w:rsidR="00C40BD7">
        <w:t>,</w:t>
      </w:r>
      <w:r w:rsidRPr="00D64739">
        <w:t xml:space="preserve"> alebo uľahčiť jeho prechod na trh práce.</w:t>
      </w:r>
      <w:r w:rsidR="00CD3BCB" w:rsidRPr="00D64739">
        <w:t xml:space="preserve"> Súčasťou tejto úrovne je aj vyššie sekundárne vzdelávanie pre žiakov s mentálnym znevýhodnením</w:t>
      </w:r>
      <w:r w:rsidR="00CD3BCB" w:rsidRPr="00D64739">
        <w:rPr>
          <w:rStyle w:val="Odkaznapoznmkupodiarou"/>
        </w:rPr>
        <w:footnoteReference w:id="9"/>
      </w:r>
      <w:r w:rsidR="00CD3BCB" w:rsidRPr="00D64739">
        <w:t>. Ide o samostatne organizovanú vetvu vyššieho sekundárneho vzdelávania, ktorá rešpektuje odlišné vzdelávacie potreby tejto skupiny, pričom zároveň zostáva súčasťou národného systému verejného vzdelávania.</w:t>
      </w:r>
    </w:p>
    <w:p w14:paraId="76FD601F" w14:textId="42F005A9" w:rsidR="00D6207E" w:rsidRPr="00D64739" w:rsidRDefault="00D6207E" w:rsidP="00D6207E">
      <w:pPr>
        <w:pStyle w:val="Iodrazkatext"/>
        <w:rPr>
          <w:rFonts w:ascii="Times New Roman" w:hAnsi="Times New Roman"/>
        </w:rPr>
      </w:pPr>
      <w:r w:rsidRPr="00D64739">
        <w:rPr>
          <w:b/>
          <w:bCs/>
        </w:rPr>
        <w:t>Vyššie odborné vzdelávanie</w:t>
      </w:r>
      <w:r w:rsidRPr="00B72DE1">
        <w:rPr>
          <w:rStyle w:val="Odkaznapoznmkupodiarou"/>
        </w:rPr>
        <w:footnoteReference w:id="10"/>
      </w:r>
      <w:r w:rsidRPr="00B72DE1">
        <w:t xml:space="preserve"> </w:t>
      </w:r>
      <w:r w:rsidRPr="00D64739">
        <w:t xml:space="preserve">predstavuje </w:t>
      </w:r>
      <w:proofErr w:type="spellStart"/>
      <w:r w:rsidRPr="00D64739">
        <w:t>postsekundárne</w:t>
      </w:r>
      <w:proofErr w:type="spellEnd"/>
      <w:r w:rsidRPr="00D64739">
        <w:t xml:space="preserve"> profesijne orientované vzdelávanie, ktoré je silne naviazané na potreby trhu práce a zabezpečujú ho rôzni poskytovatelia</w:t>
      </w:r>
      <w:r w:rsidR="009A5A0D">
        <w:t>,</w:t>
      </w:r>
      <w:r w:rsidRPr="00D64739">
        <w:t xml:space="preserve"> po schválení Národnou agentúrou pre vyššie odborné vzdelávanie. Programy sú zamerané najmä na prípravu pre konkrétne povolania a zvyčajne kombinujú teoretickú prípravu s</w:t>
      </w:r>
      <w:r w:rsidR="00503D0A">
        <w:t> </w:t>
      </w:r>
      <w:r w:rsidRPr="00D64739">
        <w:t>praktick</w:t>
      </w:r>
      <w:r w:rsidR="00503D0A">
        <w:t xml:space="preserve">ou výučbou </w:t>
      </w:r>
      <w:r w:rsidRPr="00D64739">
        <w:t xml:space="preserve">vo väzbe na zamestnávateľov. </w:t>
      </w:r>
    </w:p>
    <w:p w14:paraId="14385C40" w14:textId="46F32DF2" w:rsidR="00D6207E" w:rsidRPr="00D64739" w:rsidRDefault="00D6207E" w:rsidP="00E81D74">
      <w:pPr>
        <w:pStyle w:val="Iodrazkatext"/>
      </w:pPr>
      <w:r w:rsidRPr="00D64739">
        <w:rPr>
          <w:b/>
          <w:bCs/>
        </w:rPr>
        <w:t>Vysokoškolské vzdelávanie</w:t>
      </w:r>
      <w:r w:rsidRPr="00D64739">
        <w:t xml:space="preserve"> zabezpečujú univerzity a vysoké školy. Švédsko uplatňuje trojstupňovú štruktúru kompatibilnú s bolonským procesom: prvý cyklus predstavuje bakalárske štúdium, druhý cyklus magisterské štúdium a tretí cyklus doktorandské štúdium. Na vstup do </w:t>
      </w:r>
      <w:r w:rsidRPr="00D64739">
        <w:lastRenderedPageBreak/>
        <w:t>vysokoškolského vzdelávania sa vyžaduje ukončené vyššie sekundárne vzdelanie spĺňajúce všeobecné podmienky prijatia</w:t>
      </w:r>
      <w:r w:rsidR="00F463E8" w:rsidRPr="00D64739">
        <w:rPr>
          <w:rStyle w:val="Odkaznapoznmkupodiarou"/>
        </w:rPr>
        <w:footnoteReference w:id="11"/>
      </w:r>
      <w:r w:rsidR="007B78BB">
        <w:t>.</w:t>
      </w:r>
    </w:p>
    <w:p w14:paraId="2C5E23C5" w14:textId="77C82215" w:rsidR="00824398" w:rsidRPr="00D64739" w:rsidRDefault="00824398" w:rsidP="00824398">
      <w:pPr>
        <w:pStyle w:val="Itext"/>
        <w:rPr>
          <w:lang w:val="sk-SK"/>
        </w:rPr>
      </w:pPr>
      <w:r w:rsidRPr="00D64739">
        <w:rPr>
          <w:lang w:val="sk-SK"/>
        </w:rPr>
        <w:t xml:space="preserve">Samostatnou a dôležitou súčasťou systému je </w:t>
      </w:r>
      <w:r w:rsidRPr="00D64739">
        <w:rPr>
          <w:b/>
          <w:bCs w:val="0"/>
          <w:lang w:val="sk-SK"/>
        </w:rPr>
        <w:t>vzdelávanie dospelých</w:t>
      </w:r>
      <w:r w:rsidRPr="00D64739">
        <w:rPr>
          <w:lang w:val="sk-SK"/>
        </w:rPr>
        <w:t>. To zahŕňa najmä komunálne vzdelávanie dospelých</w:t>
      </w:r>
      <w:r w:rsidR="00134BC7" w:rsidRPr="00D64739">
        <w:rPr>
          <w:rStyle w:val="Odkaznapoznmkupodiarou"/>
          <w:lang w:val="sk-SK"/>
        </w:rPr>
        <w:footnoteReference w:id="12"/>
      </w:r>
      <w:r w:rsidRPr="00D64739">
        <w:rPr>
          <w:lang w:val="sk-SK"/>
        </w:rPr>
        <w:t>, švédčinu pre prisťahovalcov</w:t>
      </w:r>
      <w:r w:rsidR="00134BC7" w:rsidRPr="00D64739">
        <w:rPr>
          <w:rStyle w:val="Odkaznapoznmkupodiarou"/>
          <w:lang w:val="sk-SK"/>
        </w:rPr>
        <w:footnoteReference w:id="13"/>
      </w:r>
      <w:r w:rsidRPr="00D64739">
        <w:rPr>
          <w:lang w:val="sk-SK"/>
        </w:rPr>
        <w:t xml:space="preserve">, </w:t>
      </w:r>
      <w:r w:rsidRPr="00D64739">
        <w:rPr>
          <w:b/>
          <w:bCs w:val="0"/>
          <w:lang w:val="sk-SK"/>
        </w:rPr>
        <w:t>vzdelávanie dospelých s mentálnym znevýhodnením</w:t>
      </w:r>
      <w:r w:rsidRPr="00D64739">
        <w:rPr>
          <w:lang w:val="sk-SK"/>
        </w:rPr>
        <w:t xml:space="preserve"> a </w:t>
      </w:r>
      <w:r w:rsidRPr="00D64739">
        <w:rPr>
          <w:b/>
          <w:bCs w:val="0"/>
          <w:lang w:val="sk-SK"/>
        </w:rPr>
        <w:t>sektor liberálneho vzdelávania dospelých</w:t>
      </w:r>
      <w:r w:rsidR="00134BC7" w:rsidRPr="00E449A6">
        <w:rPr>
          <w:rStyle w:val="Odkaznapoznmkupodiarou"/>
          <w:lang w:val="sk-SK"/>
        </w:rPr>
        <w:footnoteReference w:id="14"/>
      </w:r>
      <w:r w:rsidR="00134BC7" w:rsidRPr="00E449A6">
        <w:rPr>
          <w:lang w:val="sk-SK"/>
        </w:rPr>
        <w:t>.</w:t>
      </w:r>
      <w:r w:rsidRPr="00E449A6">
        <w:rPr>
          <w:lang w:val="sk-SK"/>
        </w:rPr>
        <w:t xml:space="preserve"> </w:t>
      </w:r>
    </w:p>
    <w:p w14:paraId="266766AE" w14:textId="5DAE46C1" w:rsidR="00824398" w:rsidRPr="00D64739" w:rsidRDefault="000016E5" w:rsidP="00824398">
      <w:pPr>
        <w:pStyle w:val="Iodrazkatext"/>
        <w:numPr>
          <w:ilvl w:val="0"/>
          <w:numId w:val="0"/>
        </w:numPr>
      </w:pPr>
      <w:r w:rsidRPr="00D64739">
        <w:rPr>
          <w:noProof/>
        </w:rPr>
        <mc:AlternateContent>
          <mc:Choice Requires="wps">
            <w:drawing>
              <wp:anchor distT="0" distB="0" distL="114300" distR="114300" simplePos="0" relativeHeight="251658299" behindDoc="0" locked="0" layoutInCell="1" allowOverlap="1" wp14:anchorId="48EB7C17" wp14:editId="0A8D1093">
                <wp:simplePos x="0" y="0"/>
                <wp:positionH relativeFrom="column">
                  <wp:posOffset>957</wp:posOffset>
                </wp:positionH>
                <wp:positionV relativeFrom="paragraph">
                  <wp:posOffset>143101</wp:posOffset>
                </wp:positionV>
                <wp:extent cx="5852160" cy="1221475"/>
                <wp:effectExtent l="0" t="0" r="15240" b="17145"/>
                <wp:wrapNone/>
                <wp:docPr id="1560127948" name="Obdĺžnik 5"/>
                <wp:cNvGraphicFramePr/>
                <a:graphic xmlns:a="http://schemas.openxmlformats.org/drawingml/2006/main">
                  <a:graphicData uri="http://schemas.microsoft.com/office/word/2010/wordprocessingShape">
                    <wps:wsp>
                      <wps:cNvSpPr/>
                      <wps:spPr>
                        <a:xfrm>
                          <a:off x="0" y="0"/>
                          <a:ext cx="5852160" cy="1221475"/>
                        </a:xfrm>
                        <a:prstGeom prst="rect">
                          <a:avLst/>
                        </a:prstGeom>
                        <a:noFill/>
                        <a:ln>
                          <a:solidFill>
                            <a:schemeClr val="bg1">
                              <a:lumMod val="75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6704B64" id="Obdĺžnik 5" o:spid="_x0000_s1026" style="position:absolute;margin-left:.1pt;margin-top:11.25pt;width:460.8pt;height:96.2pt;z-index:251658299;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" filled="f" strokecolor="#bfbfbf [2412]" strokeweight="1pt"/>
            </w:pict>
          </mc:Fallback>
        </mc:AlternateContent>
      </w:r>
    </w:p>
    <w:p w14:paraId="4D55234A" w14:textId="3C9CCA0A" w:rsidR="000016E5" w:rsidRPr="00D64739" w:rsidRDefault="000016E5" w:rsidP="000016E5">
      <w:pPr>
        <w:pStyle w:val="Iodrazkatext"/>
        <w:numPr>
          <w:ilvl w:val="0"/>
          <w:numId w:val="0"/>
        </w:numPr>
        <w:ind w:left="1276"/>
      </w:pPr>
      <w:r w:rsidRPr="00D64739">
        <w:rPr>
          <w:noProof/>
        </w:rPr>
        <w:drawing>
          <wp:anchor distT="0" distB="0" distL="114300" distR="114300" simplePos="0" relativeHeight="251658300" behindDoc="0" locked="0" layoutInCell="1" allowOverlap="1" wp14:anchorId="7E4269CB" wp14:editId="31C6F390">
            <wp:simplePos x="0" y="0"/>
            <wp:positionH relativeFrom="column">
              <wp:posOffset>55245</wp:posOffset>
            </wp:positionH>
            <wp:positionV relativeFrom="paragraph">
              <wp:posOffset>300469</wp:posOffset>
            </wp:positionV>
            <wp:extent cx="586105" cy="586105"/>
            <wp:effectExtent l="0" t="0" r="4445" b="4445"/>
            <wp:wrapSquare wrapText="bothSides"/>
            <wp:docPr id="1807310877" name="Obrázok 4" descr="Info point - Free communications ic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fo point - Free communications icons"/>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6105" cy="5861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64739">
        <w:t xml:space="preserve">Z hľadiska štruktúry možno teda švédsky vzdelávací systém opísať ako </w:t>
      </w:r>
      <w:r w:rsidRPr="00D64739">
        <w:rPr>
          <w:b/>
          <w:bCs/>
        </w:rPr>
        <w:t>sústavu pozostávajúcu z predškolského vzdelávania, povinného predškolského ročníka, 9</w:t>
      </w:r>
      <w:r w:rsidR="00675E12">
        <w:rPr>
          <w:b/>
          <w:bCs/>
        </w:rPr>
        <w:t>-</w:t>
      </w:r>
      <w:r w:rsidRPr="00D64739">
        <w:rPr>
          <w:b/>
          <w:bCs/>
        </w:rPr>
        <w:t>ročnej povinnej školy, vyššieho sekundárneho vzdelávania, vyššieho odborného vzdelávania, vysokoškolského vzdelávania a rozsiahleho systému vzdelávania dospelých</w:t>
      </w:r>
      <w:r w:rsidRPr="00D64739">
        <w:t>. Jeho charakteristickým znakom je kombinácia univerzálneho prístupu, viacerých alternatívnych vzdelávacích ciest a prepojenia formálneho vzdelávania s celoživotným učením.</w:t>
      </w:r>
    </w:p>
    <w:p w14:paraId="0893C3A8" w14:textId="7246A27E" w:rsidR="00C671B2" w:rsidRPr="00D64739" w:rsidRDefault="00C671B2" w:rsidP="00C671B2">
      <w:pPr>
        <w:pStyle w:val="Itext"/>
        <w:spacing w:before="0" w:after="0"/>
        <w:rPr>
          <w:lang w:val="sk-SK"/>
        </w:rPr>
      </w:pPr>
      <w:r w:rsidRPr="00D64739">
        <w:rPr>
          <w:lang w:val="sk-SK"/>
        </w:rPr>
        <w:t xml:space="preserve">Hlavným zákonom pre predprimárne, základné, stredné vzdelávanie a vzdelávanie dospelých je </w:t>
      </w:r>
      <w:r w:rsidR="00271059" w:rsidRPr="00D64739">
        <w:rPr>
          <w:b/>
          <w:bCs w:val="0"/>
          <w:lang w:val="sk-SK"/>
        </w:rPr>
        <w:t>Školský zákon</w:t>
      </w:r>
      <w:r w:rsidRPr="00D64739">
        <w:rPr>
          <w:rStyle w:val="Odkaznapoznmkupodiarou"/>
          <w:lang w:val="sk-SK"/>
        </w:rPr>
        <w:footnoteReference w:id="15"/>
      </w:r>
      <w:r w:rsidRPr="00D64739">
        <w:rPr>
          <w:lang w:val="sk-SK"/>
        </w:rPr>
        <w:t>, ktorý obsahuje:</w:t>
      </w:r>
    </w:p>
    <w:p w14:paraId="27C5B9E8" w14:textId="77777777" w:rsidR="00C671B2" w:rsidRPr="00D64739" w:rsidRDefault="00C671B2" w:rsidP="00C671B2">
      <w:pPr>
        <w:pStyle w:val="Itext"/>
        <w:spacing w:before="0" w:after="0"/>
        <w:jc w:val="center"/>
        <w:rPr>
          <w:lang w:val="sk-SK"/>
        </w:rPr>
      </w:pPr>
      <w:r w:rsidRPr="00D64739">
        <w:rPr>
          <w:lang w:val="sk-SK"/>
        </w:rPr>
        <w:drawing>
          <wp:inline distT="0" distB="0" distL="0" distR="0" wp14:anchorId="702DAE5D" wp14:editId="08327BDE">
            <wp:extent cx="4469641" cy="1291821"/>
            <wp:effectExtent l="0" t="0" r="7620" b="3810"/>
            <wp:docPr id="1689249554"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9249554" name=""/>
                    <pic:cNvPicPr/>
                  </pic:nvPicPr>
                  <pic:blipFill>
                    <a:blip r:embed="rId13"/>
                    <a:stretch>
                      <a:fillRect/>
                    </a:stretch>
                  </pic:blipFill>
                  <pic:spPr>
                    <a:xfrm>
                      <a:off x="0" y="0"/>
                      <a:ext cx="4544185" cy="1313366"/>
                    </a:xfrm>
                    <a:prstGeom prst="rect">
                      <a:avLst/>
                    </a:prstGeom>
                  </pic:spPr>
                </pic:pic>
              </a:graphicData>
            </a:graphic>
          </wp:inline>
        </w:drawing>
      </w:r>
    </w:p>
    <w:p w14:paraId="6779C3C2" w14:textId="77777777" w:rsidR="00C671B2" w:rsidRPr="00D64739" w:rsidRDefault="00C671B2" w:rsidP="00C671B2">
      <w:pPr>
        <w:pStyle w:val="Itext"/>
        <w:spacing w:before="0" w:after="0"/>
        <w:rPr>
          <w:lang w:val="sk-SK"/>
        </w:rPr>
      </w:pPr>
    </w:p>
    <w:p w14:paraId="4557D872" w14:textId="77777777" w:rsidR="00C671B2" w:rsidRPr="00D64739" w:rsidRDefault="00C671B2" w:rsidP="00C671B2">
      <w:pPr>
        <w:pStyle w:val="Textpoznmkypodiarou"/>
        <w:jc w:val="both"/>
        <w:rPr>
          <w:rFonts w:ascii="Aptos Narrow" w:hAnsi="Aptos Narrow"/>
          <w:sz w:val="22"/>
          <w:szCs w:val="22"/>
        </w:rPr>
      </w:pPr>
      <w:r w:rsidRPr="00D64739">
        <w:rPr>
          <w:rFonts w:ascii="Aptos Narrow" w:hAnsi="Aptos Narrow"/>
          <w:sz w:val="22"/>
          <w:szCs w:val="22"/>
        </w:rPr>
        <w:t>Podľa predmetného zákona</w:t>
      </w:r>
      <w:r w:rsidRPr="00D64739">
        <w:rPr>
          <w:rFonts w:ascii="Aptos Narrow" w:hAnsi="Aptos Narrow"/>
          <w:b/>
          <w:bCs/>
          <w:sz w:val="22"/>
          <w:szCs w:val="22"/>
        </w:rPr>
        <w:t xml:space="preserve"> musí byť vzdelávanie</w:t>
      </w:r>
      <w:r w:rsidRPr="00D64739">
        <w:rPr>
          <w:rFonts w:ascii="Aptos Narrow" w:hAnsi="Aptos Narrow"/>
          <w:sz w:val="22"/>
          <w:szCs w:val="22"/>
        </w:rPr>
        <w:t>:</w:t>
      </w:r>
    </w:p>
    <w:p w14:paraId="561767A0" w14:textId="7542C770" w:rsidR="00C671B2" w:rsidRPr="00D64739" w:rsidRDefault="00C671B2" w:rsidP="00C671B2">
      <w:pPr>
        <w:pStyle w:val="Textpoznmkypodiarou"/>
        <w:numPr>
          <w:ilvl w:val="0"/>
          <w:numId w:val="34"/>
        </w:numPr>
        <w:jc w:val="both"/>
        <w:rPr>
          <w:rFonts w:ascii="Aptos Narrow" w:hAnsi="Aptos Narrow"/>
          <w:sz w:val="22"/>
          <w:szCs w:val="22"/>
        </w:rPr>
      </w:pPr>
      <w:r w:rsidRPr="00D64739">
        <w:rPr>
          <w:rFonts w:ascii="Aptos Narrow" w:hAnsi="Aptos Narrow"/>
          <w:sz w:val="22"/>
          <w:szCs w:val="22"/>
        </w:rPr>
        <w:t>založené na demokratických hodnotách a ľudských právach</w:t>
      </w:r>
      <w:r w:rsidR="00B11150" w:rsidRPr="00D64739">
        <w:rPr>
          <w:rFonts w:ascii="Aptos Narrow" w:hAnsi="Aptos Narrow"/>
          <w:sz w:val="22"/>
          <w:szCs w:val="22"/>
        </w:rPr>
        <w:t>,</w:t>
      </w:r>
    </w:p>
    <w:p w14:paraId="5AEF59A3" w14:textId="4F0534E2" w:rsidR="00C671B2" w:rsidRPr="00D64739" w:rsidRDefault="00C671B2" w:rsidP="00C671B2">
      <w:pPr>
        <w:pStyle w:val="Textpoznmkypodiarou"/>
        <w:numPr>
          <w:ilvl w:val="0"/>
          <w:numId w:val="34"/>
        </w:numPr>
        <w:jc w:val="both"/>
        <w:rPr>
          <w:rFonts w:ascii="Aptos Narrow" w:hAnsi="Aptos Narrow"/>
          <w:sz w:val="22"/>
          <w:szCs w:val="22"/>
        </w:rPr>
      </w:pPr>
      <w:r w:rsidRPr="00D64739">
        <w:rPr>
          <w:rFonts w:ascii="Aptos Narrow" w:hAnsi="Aptos Narrow"/>
          <w:sz w:val="22"/>
          <w:szCs w:val="22"/>
        </w:rPr>
        <w:t>podporovať rovnosť, integritu jednotlivca, solidaritu</w:t>
      </w:r>
      <w:r w:rsidR="00B11150" w:rsidRPr="00D64739">
        <w:rPr>
          <w:rFonts w:ascii="Aptos Narrow" w:hAnsi="Aptos Narrow"/>
          <w:sz w:val="22"/>
          <w:szCs w:val="22"/>
        </w:rPr>
        <w:t>,</w:t>
      </w:r>
    </w:p>
    <w:p w14:paraId="2B4EAD5D" w14:textId="77777777" w:rsidR="00C671B2" w:rsidRPr="00D64739" w:rsidRDefault="00C671B2" w:rsidP="00C671B2">
      <w:pPr>
        <w:pStyle w:val="Textpoznmkypodiarou"/>
        <w:numPr>
          <w:ilvl w:val="0"/>
          <w:numId w:val="34"/>
        </w:numPr>
        <w:jc w:val="both"/>
        <w:rPr>
          <w:rFonts w:ascii="Aptos Narrow" w:hAnsi="Aptos Narrow"/>
          <w:sz w:val="22"/>
          <w:szCs w:val="22"/>
        </w:rPr>
      </w:pPr>
      <w:r w:rsidRPr="00D64739">
        <w:rPr>
          <w:rFonts w:ascii="Aptos Narrow" w:hAnsi="Aptos Narrow"/>
          <w:sz w:val="22"/>
          <w:szCs w:val="22"/>
        </w:rPr>
        <w:t>vedecky podložené a </w:t>
      </w:r>
    </w:p>
    <w:p w14:paraId="045D98E3" w14:textId="77777777" w:rsidR="00C671B2" w:rsidRPr="00D64739" w:rsidRDefault="00C671B2" w:rsidP="00C671B2">
      <w:pPr>
        <w:pStyle w:val="Textpoznmkypodiarou"/>
        <w:numPr>
          <w:ilvl w:val="0"/>
          <w:numId w:val="34"/>
        </w:numPr>
        <w:jc w:val="both"/>
        <w:rPr>
          <w:rFonts w:ascii="Aptos Narrow" w:hAnsi="Aptos Narrow"/>
          <w:sz w:val="22"/>
          <w:szCs w:val="22"/>
        </w:rPr>
      </w:pPr>
      <w:r w:rsidRPr="00D64739">
        <w:rPr>
          <w:rFonts w:ascii="Aptos Narrow" w:hAnsi="Aptos Narrow"/>
          <w:sz w:val="22"/>
          <w:szCs w:val="22"/>
        </w:rPr>
        <w:t xml:space="preserve">založené na overenej praxi. </w:t>
      </w:r>
    </w:p>
    <w:p w14:paraId="15BEF69D" w14:textId="77777777" w:rsidR="00C671B2" w:rsidRPr="00D64739" w:rsidRDefault="00C671B2" w:rsidP="00C671B2">
      <w:pPr>
        <w:pStyle w:val="Textpoznmkypodiarou"/>
        <w:jc w:val="both"/>
        <w:rPr>
          <w:rFonts w:ascii="Aptos Narrow" w:hAnsi="Aptos Narrow"/>
          <w:sz w:val="22"/>
          <w:szCs w:val="22"/>
        </w:rPr>
      </w:pPr>
    </w:p>
    <w:p w14:paraId="3694CCC5" w14:textId="48FA4099" w:rsidR="00CD3D49" w:rsidRPr="00D64739" w:rsidRDefault="00C964D7" w:rsidP="00CD3D49">
      <w:pPr>
        <w:pStyle w:val="Textpoznmkypodiarou"/>
        <w:jc w:val="both"/>
        <w:rPr>
          <w:rFonts w:ascii="Aptos Narrow" w:hAnsi="Aptos Narrow"/>
          <w:sz w:val="22"/>
          <w:szCs w:val="22"/>
        </w:rPr>
      </w:pPr>
      <w:r w:rsidRPr="00D64739">
        <w:rPr>
          <w:rFonts w:ascii="Aptos Narrow" w:hAnsi="Aptos Narrow"/>
          <w:sz w:val="22"/>
          <w:szCs w:val="22"/>
        </w:rPr>
        <w:t>V Prílohe č. 1</w:t>
      </w:r>
      <w:r w:rsidR="00CD3D49" w:rsidRPr="00D64739">
        <w:rPr>
          <w:rFonts w:ascii="Aptos Narrow" w:hAnsi="Aptos Narrow"/>
          <w:sz w:val="22"/>
          <w:szCs w:val="22"/>
        </w:rPr>
        <w:t xml:space="preserve"> sú uvedené zdroje súvisiacej legislatívy v súvislosti s jednotlivými stupňami vzdelávania a zároveň platné učebné osnovy, podľa ktorých sa vo Švédsku vyučuje.</w:t>
      </w:r>
    </w:p>
    <w:p w14:paraId="2580C1D9" w14:textId="2D0B3329" w:rsidR="00EF2526" w:rsidRPr="00D64739" w:rsidRDefault="00EF2526" w:rsidP="00EF2526">
      <w:pPr>
        <w:pStyle w:val="Itext"/>
        <w:rPr>
          <w:bCs w:val="0"/>
          <w:lang w:val="sk-SK"/>
        </w:rPr>
      </w:pPr>
      <w:r w:rsidRPr="00D64739">
        <w:rPr>
          <w:bCs w:val="0"/>
          <w:lang w:val="sk-SK"/>
        </w:rPr>
        <w:t>Švédsky vzdelávací systém vyznáva základný princíp: „</w:t>
      </w:r>
      <w:r w:rsidRPr="00D64739">
        <w:rPr>
          <w:b/>
          <w:lang w:val="sk-SK"/>
        </w:rPr>
        <w:t>rovnaký prístup ku kvalitnému vzdelaniu pre všetkých</w:t>
      </w:r>
      <w:r w:rsidRPr="00D64739">
        <w:rPr>
          <w:bCs w:val="0"/>
          <w:lang w:val="sk-SK"/>
        </w:rPr>
        <w:t>“, s cieľom rovnakej šance bez ohľadu na špeciálne potreby, či na sociálne zázemie žiaka. Systém teda aktívne vyrovnáva sociálne rozdiely a podporuje žiakov so špeciálnymi potrebami. Kladie dôraz na individuálny rozvoj a školy prispôsobujú výučbu aj tempo jednotlivým žiakom</w:t>
      </w:r>
      <w:r w:rsidRPr="00D64739">
        <w:rPr>
          <w:rStyle w:val="Odkaznapoznmkupodiarou"/>
          <w:bCs w:val="0"/>
          <w:lang w:val="sk-SK"/>
        </w:rPr>
        <w:footnoteReference w:id="16"/>
      </w:r>
      <w:r w:rsidRPr="00D64739">
        <w:rPr>
          <w:bCs w:val="0"/>
          <w:lang w:val="sk-SK"/>
        </w:rPr>
        <w:t xml:space="preserve">. </w:t>
      </w:r>
      <w:r w:rsidR="004923EE">
        <w:rPr>
          <w:bCs w:val="0"/>
          <w:lang w:val="sk-SK"/>
        </w:rPr>
        <w:t xml:space="preserve"> </w:t>
      </w:r>
      <w:r w:rsidRPr="00D64739">
        <w:rPr>
          <w:bCs w:val="0"/>
          <w:lang w:val="sk-SK"/>
        </w:rPr>
        <w:t>Ak žiak zlyhá, existujú alternatívy a systém umožňuje návrat, zmenu smeru, rekvalifikáciu – čiže vzdelávanie nie je jednorázovou záležitosťou a kedykoľvek počas života je možnosť návratu do systému</w:t>
      </w:r>
      <w:r w:rsidRPr="00D64739">
        <w:rPr>
          <w:rStyle w:val="Odkaznapoznmkupodiarou"/>
          <w:bCs w:val="0"/>
          <w:lang w:val="sk-SK"/>
        </w:rPr>
        <w:footnoteReference w:id="17"/>
      </w:r>
      <w:r w:rsidRPr="00D64739">
        <w:rPr>
          <w:bCs w:val="0"/>
          <w:lang w:val="sk-SK"/>
        </w:rPr>
        <w:t xml:space="preserve">. Výrazná je autonómia škôl – štát určuje ciele (čo sa má dosiahnuť) a učitelia rozhodujú o tom, ako to dosiahnu. </w:t>
      </w:r>
    </w:p>
    <w:p w14:paraId="5799650B" w14:textId="77777777" w:rsidR="00EF2526" w:rsidRPr="00D64739" w:rsidRDefault="00EF2526" w:rsidP="00EF2526">
      <w:pPr>
        <w:pStyle w:val="Itext"/>
        <w:rPr>
          <w:bCs w:val="0"/>
          <w:lang w:val="sk-SK"/>
        </w:rPr>
        <w:sectPr w:rsidR="00EF2526" w:rsidRPr="00D64739" w:rsidSect="005C609F">
          <w:headerReference w:type="default" r:id="rId14"/>
          <w:footerReference w:type="default" r:id="rId15"/>
          <w:headerReference w:type="first" r:id="rId16"/>
          <w:footerReference w:type="first" r:id="rId17"/>
          <w:pgSz w:w="11906" w:h="16838"/>
          <w:pgMar w:top="1417" w:right="1417" w:bottom="1417" w:left="1417" w:header="708" w:footer="708" w:gutter="0"/>
          <w:cols w:space="708"/>
          <w:titlePg/>
          <w:docGrid w:linePitch="360"/>
        </w:sectPr>
      </w:pPr>
    </w:p>
    <w:p w14:paraId="77E7B7F0" w14:textId="4A333B59" w:rsidR="00EF2526" w:rsidRPr="00D64739" w:rsidRDefault="00EF2526" w:rsidP="00EF2526">
      <w:pPr>
        <w:pStyle w:val="Itext"/>
        <w:rPr>
          <w:bCs w:val="0"/>
          <w:lang w:val="sk-SK"/>
        </w:rPr>
      </w:pPr>
      <w:r w:rsidRPr="00D64739">
        <w:rPr>
          <w:bCs w:val="0"/>
          <w:lang w:val="sk-SK"/>
        </w:rPr>
        <w:lastRenderedPageBreak/>
        <w:drawing>
          <wp:anchor distT="0" distB="0" distL="114300" distR="114300" simplePos="0" relativeHeight="251658301" behindDoc="0" locked="0" layoutInCell="1" allowOverlap="1" wp14:anchorId="7F2668D4" wp14:editId="5E211121">
            <wp:simplePos x="0" y="0"/>
            <wp:positionH relativeFrom="column">
              <wp:posOffset>957</wp:posOffset>
            </wp:positionH>
            <wp:positionV relativeFrom="paragraph">
              <wp:posOffset>957</wp:posOffset>
            </wp:positionV>
            <wp:extent cx="2700068" cy="2364206"/>
            <wp:effectExtent l="0" t="0" r="5080" b="0"/>
            <wp:wrapSquare wrapText="bothSides"/>
            <wp:docPr id="1876307343"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6307343" name=""/>
                    <pic:cNvPicPr/>
                  </pic:nvPicPr>
                  <pic:blipFill>
                    <a:blip r:embed="rId18">
                      <a:extLst>
                        <a:ext uri="{28A0092B-C50C-407E-A947-70E740481C1C}">
                          <a14:useLocalDpi xmlns:a14="http://schemas.microsoft.com/office/drawing/2010/main" val="0"/>
                        </a:ext>
                      </a:extLst>
                    </a:blip>
                    <a:stretch>
                      <a:fillRect/>
                    </a:stretch>
                  </pic:blipFill>
                  <pic:spPr>
                    <a:xfrm>
                      <a:off x="0" y="0"/>
                      <a:ext cx="2700068" cy="2364206"/>
                    </a:xfrm>
                    <a:prstGeom prst="rect">
                      <a:avLst/>
                    </a:prstGeom>
                  </pic:spPr>
                </pic:pic>
              </a:graphicData>
            </a:graphic>
            <wp14:sizeRelH relativeFrom="page">
              <wp14:pctWidth>0</wp14:pctWidth>
            </wp14:sizeRelH>
            <wp14:sizeRelV relativeFrom="page">
              <wp14:pctHeight>0</wp14:pctHeight>
            </wp14:sizeRelV>
          </wp:anchor>
        </w:drawing>
      </w:r>
      <w:r w:rsidRPr="00D64739">
        <w:rPr>
          <w:bCs w:val="0"/>
          <w:lang w:val="sk-SK"/>
        </w:rPr>
        <w:t>V súvislosti s</w:t>
      </w:r>
      <w:r w:rsidR="00DD3DEB" w:rsidRPr="00D64739">
        <w:rPr>
          <w:bCs w:val="0"/>
          <w:lang w:val="sk-SK"/>
        </w:rPr>
        <w:t> aktuálnymi výzvami švédskeho školského systému</w:t>
      </w:r>
      <w:r w:rsidRPr="00D64739">
        <w:rPr>
          <w:bCs w:val="0"/>
          <w:lang w:val="sk-SK"/>
        </w:rPr>
        <w:t xml:space="preserve"> je </w:t>
      </w:r>
      <w:r w:rsidR="00DD3DEB" w:rsidRPr="00D64739">
        <w:rPr>
          <w:bCs w:val="0"/>
          <w:lang w:val="sk-SK"/>
        </w:rPr>
        <w:t>dôležité</w:t>
      </w:r>
      <w:r w:rsidRPr="00D64739">
        <w:rPr>
          <w:bCs w:val="0"/>
          <w:lang w:val="sk-SK"/>
        </w:rPr>
        <w:t xml:space="preserve"> spomenúť, že podľa analýz EÚ vzdelávacie výsledky žiakov vo Švédsku klesajú od roku 2018</w:t>
      </w:r>
      <w:r w:rsidRPr="00D64739">
        <w:rPr>
          <w:rStyle w:val="Odkaznapoznmkupodiarou"/>
          <w:bCs w:val="0"/>
          <w:lang w:val="sk-SK"/>
        </w:rPr>
        <w:footnoteReference w:id="18"/>
      </w:r>
      <w:r w:rsidRPr="00D64739">
        <w:rPr>
          <w:bCs w:val="0"/>
          <w:lang w:val="sk-SK"/>
        </w:rPr>
        <w:t xml:space="preserve"> a prechod na strednú školu je ťažší najmä pre znevýhodnených žiakov. K dlhodobému problému taktiež patrí nedostatok kvalifikovaných učiteľov. </w:t>
      </w:r>
    </w:p>
    <w:p w14:paraId="0F8868BA" w14:textId="658087FD" w:rsidR="00EF2526" w:rsidRPr="00D64739" w:rsidRDefault="00EF2526" w:rsidP="00EF2526">
      <w:pPr>
        <w:pStyle w:val="Itext"/>
        <w:rPr>
          <w:bCs w:val="0"/>
          <w:lang w:val="sk-SK"/>
        </w:rPr>
      </w:pPr>
      <w:r w:rsidRPr="00D64739">
        <w:rPr>
          <w:bCs w:val="0"/>
          <w:lang w:val="sk-SK"/>
        </w:rPr>
        <w:t xml:space="preserve">To má za </w:t>
      </w:r>
      <w:r w:rsidR="00FE1E4C">
        <w:rPr>
          <w:bCs w:val="0"/>
          <w:lang w:val="sk-SK"/>
        </w:rPr>
        <w:t>následok</w:t>
      </w:r>
      <w:r w:rsidRPr="00D64739">
        <w:rPr>
          <w:bCs w:val="0"/>
          <w:lang w:val="sk-SK"/>
        </w:rPr>
        <w:t xml:space="preserve"> skutočnosť, že kvalita výučby kolíše, pričom problém je výraznejší v oblastiach s vyšším podielom migrantov. Jedným z najvýraznejších problémom je fakt, že približne </w:t>
      </w:r>
      <w:r w:rsidR="00ED5523" w:rsidRPr="00D64739">
        <w:rPr>
          <w:bCs w:val="0"/>
          <w:lang w:val="sk-SK"/>
        </w:rPr>
        <w:t>štvrtina</w:t>
      </w:r>
      <w:r w:rsidRPr="00D64739">
        <w:rPr>
          <w:bCs w:val="0"/>
          <w:lang w:val="sk-SK"/>
        </w:rPr>
        <w:t xml:space="preserve"> žiakov nemá dostatočné čitateľské zručnosti</w:t>
      </w:r>
      <w:r w:rsidRPr="00D64739">
        <w:rPr>
          <w:rStyle w:val="Odkaznapoznmkupodiarou"/>
          <w:bCs w:val="0"/>
          <w:lang w:val="sk-SK"/>
        </w:rPr>
        <w:footnoteReference w:id="19"/>
      </w:r>
      <w:r w:rsidRPr="00D64739">
        <w:rPr>
          <w:bCs w:val="0"/>
          <w:lang w:val="sk-SK"/>
        </w:rPr>
        <w:t>. Problém sa pritom presúva aj na vysoké školy</w:t>
      </w:r>
      <w:r w:rsidRPr="00D64739">
        <w:rPr>
          <w:rStyle w:val="Odkaznapoznmkupodiarou"/>
          <w:bCs w:val="0"/>
          <w:lang w:val="sk-SK"/>
        </w:rPr>
        <w:footnoteReference w:id="20"/>
      </w:r>
      <w:r w:rsidRPr="00D64739">
        <w:rPr>
          <w:bCs w:val="0"/>
          <w:lang w:val="sk-SK"/>
        </w:rPr>
        <w:t xml:space="preserve">. </w:t>
      </w:r>
    </w:p>
    <w:p w14:paraId="78AD9FB6" w14:textId="07D6B110" w:rsidR="00CD3D49" w:rsidRPr="00D64739" w:rsidRDefault="00CD3D49" w:rsidP="00CD3D49">
      <w:pPr>
        <w:pStyle w:val="Itext"/>
        <w:rPr>
          <w:b/>
          <w:bCs w:val="0"/>
          <w:lang w:val="sk-SK"/>
        </w:rPr>
      </w:pPr>
    </w:p>
    <w:p w14:paraId="74B616C0" w14:textId="1AD9A5D6" w:rsidR="00C671B2" w:rsidRDefault="00C671B2" w:rsidP="00CD3D49">
      <w:pPr>
        <w:pStyle w:val="Itext"/>
        <w:rPr>
          <w:b/>
          <w:bCs w:val="0"/>
          <w:lang w:val="sk-SK"/>
        </w:rPr>
      </w:pPr>
    </w:p>
    <w:p w14:paraId="19C3FA32" w14:textId="77777777" w:rsidR="003F62A9" w:rsidRPr="00D64739" w:rsidRDefault="003F62A9" w:rsidP="00CD3D49">
      <w:pPr>
        <w:pStyle w:val="Itext"/>
        <w:rPr>
          <w:b/>
          <w:bCs w:val="0"/>
          <w:lang w:val="sk-SK"/>
        </w:rPr>
      </w:pPr>
    </w:p>
    <w:p w14:paraId="6D297D7C" w14:textId="77777777" w:rsidR="00D57A61" w:rsidRPr="00D64739" w:rsidRDefault="00D57A61" w:rsidP="00AB76A0">
      <w:pPr>
        <w:pStyle w:val="Nadpis2"/>
      </w:pPr>
      <w:bookmarkStart w:id="2" w:name="_Toc219380056"/>
      <w:bookmarkStart w:id="3" w:name="_Toc225774722"/>
      <w:r w:rsidRPr="00D64739">
        <w:t>Členenie škôl (vzdelávania) a organizácia školského roku</w:t>
      </w:r>
      <w:bookmarkEnd w:id="2"/>
      <w:bookmarkEnd w:id="3"/>
      <w:r w:rsidRPr="00D64739">
        <w:t xml:space="preserve"> </w:t>
      </w:r>
    </w:p>
    <w:p w14:paraId="73777330" w14:textId="77777777" w:rsidR="00B0033A" w:rsidRPr="00D64739" w:rsidRDefault="00B0033A" w:rsidP="004A3D41">
      <w:pPr>
        <w:pStyle w:val="Nadpis3"/>
      </w:pPr>
      <w:bookmarkStart w:id="4" w:name="_Toc219380057"/>
      <w:bookmarkStart w:id="5" w:name="_Toc225774723"/>
      <w:r w:rsidRPr="00D64739">
        <w:t>Organizačné členenie škôl</w:t>
      </w:r>
      <w:bookmarkEnd w:id="4"/>
      <w:bookmarkEnd w:id="5"/>
    </w:p>
    <w:p w14:paraId="1A871BFC" w14:textId="16AEBAE0" w:rsidR="00B35ACD" w:rsidRPr="00D64739" w:rsidRDefault="00B35ACD" w:rsidP="00B35ACD">
      <w:pPr>
        <w:pStyle w:val="Itext"/>
        <w:rPr>
          <w:lang w:val="sk-SK"/>
        </w:rPr>
      </w:pPr>
      <w:r w:rsidRPr="00D64739">
        <w:rPr>
          <w:lang w:val="sk-SK"/>
        </w:rPr>
        <w:t xml:space="preserve">Typy škôl sú v zásade rozdelené podobne ako v Slovenskej republike, podľa veku / zamerania. Zároveň existujú aj </w:t>
      </w:r>
      <w:r w:rsidRPr="00D64739">
        <w:rPr>
          <w:b/>
          <w:lang w:val="sk-SK"/>
        </w:rPr>
        <w:t>paralelné špeciálne formy vzdelávania</w:t>
      </w:r>
      <w:r w:rsidRPr="00D64739">
        <w:rPr>
          <w:bCs w:val="0"/>
          <w:lang w:val="sk-SK"/>
        </w:rPr>
        <w:t>, určené</w:t>
      </w:r>
      <w:r w:rsidRPr="00D64739">
        <w:rPr>
          <w:lang w:val="sk-SK"/>
        </w:rPr>
        <w:t xml:space="preserve"> pre konkrétne skupiny žiakov. Z </w:t>
      </w:r>
      <w:r w:rsidRPr="00D64739">
        <w:rPr>
          <w:b/>
          <w:bCs w:val="0"/>
          <w:lang w:val="sk-SK"/>
        </w:rPr>
        <w:t>predškolského zariadenia</w:t>
      </w:r>
      <w:r w:rsidRPr="00D64739">
        <w:rPr>
          <w:lang w:val="sk-SK"/>
        </w:rPr>
        <w:t xml:space="preserve"> prestupujú automaticky</w:t>
      </w:r>
      <w:r w:rsidRPr="00D64739">
        <w:rPr>
          <w:rStyle w:val="Odkaznapoznmkupodiarou"/>
          <w:lang w:val="sk-SK"/>
        </w:rPr>
        <w:footnoteReference w:id="21"/>
      </w:r>
      <w:r w:rsidRPr="00D64739">
        <w:rPr>
          <w:lang w:val="sk-SK"/>
        </w:rPr>
        <w:t xml:space="preserve"> deti vo veku 6 rokov do </w:t>
      </w:r>
      <w:r w:rsidRPr="00D64739">
        <w:rPr>
          <w:b/>
          <w:bCs w:val="0"/>
          <w:lang w:val="sk-SK"/>
        </w:rPr>
        <w:t>predškolského ročníka</w:t>
      </w:r>
      <w:r w:rsidRPr="00D64739">
        <w:rPr>
          <w:lang w:val="sk-SK"/>
        </w:rPr>
        <w:t xml:space="preserve">, ktorý je súčasťou povinného vzdelávania. </w:t>
      </w:r>
    </w:p>
    <w:p w14:paraId="4C4959A7" w14:textId="748A6B67" w:rsidR="00B35ACD" w:rsidRPr="00D64739" w:rsidRDefault="00EF0BF3" w:rsidP="00B35ACD">
      <w:pPr>
        <w:pStyle w:val="Itext"/>
        <w:rPr>
          <w:bCs w:val="0"/>
          <w:lang w:val="sk-SK"/>
        </w:rPr>
      </w:pPr>
      <w:r w:rsidRPr="00D64739">
        <w:rPr>
          <w:bCs w:val="0"/>
          <w:lang w:val="sk-SK"/>
        </w:rPr>
        <w:t xml:space="preserve">Po ukončení predškolského ročníka </w:t>
      </w:r>
      <w:r w:rsidRPr="00D64739">
        <w:rPr>
          <w:lang w:val="sk-SK"/>
        </w:rPr>
        <w:t>(vek približne 7 rokov), dieťa automaticky</w:t>
      </w:r>
      <w:r w:rsidRPr="00D64739">
        <w:rPr>
          <w:rStyle w:val="Odkaznapoznmkupodiarou"/>
          <w:lang w:val="sk-SK"/>
        </w:rPr>
        <w:footnoteReference w:id="22"/>
      </w:r>
      <w:r w:rsidRPr="00D64739">
        <w:rPr>
          <w:lang w:val="sk-SK"/>
        </w:rPr>
        <w:t xml:space="preserve"> prejde na </w:t>
      </w:r>
      <w:r w:rsidRPr="00D64739">
        <w:rPr>
          <w:b/>
          <w:bCs w:val="0"/>
          <w:lang w:val="sk-SK"/>
        </w:rPr>
        <w:t>základnú školu</w:t>
      </w:r>
      <w:r w:rsidRPr="00D64739">
        <w:rPr>
          <w:lang w:val="sk-SK"/>
        </w:rPr>
        <w:t xml:space="preserve">, ktorá má štandardne 9 ročníkov. </w:t>
      </w:r>
    </w:p>
    <w:p w14:paraId="350143F8" w14:textId="77777777" w:rsidR="00B35ACD" w:rsidRPr="00D64739" w:rsidRDefault="00B35ACD" w:rsidP="00B35ACD">
      <w:pPr>
        <w:pStyle w:val="Itext"/>
        <w:rPr>
          <w:lang w:val="sk-SK"/>
        </w:rPr>
      </w:pPr>
      <w:r w:rsidRPr="00D64739">
        <w:rPr>
          <w:b/>
          <w:bCs w:val="0"/>
          <w:lang w:val="sk-SK"/>
        </w:rPr>
        <w:t>Stredné školy</w:t>
      </w:r>
      <w:r w:rsidRPr="00D64739">
        <w:rPr>
          <w:rStyle w:val="Odkaznapoznmkupodiarou"/>
          <w:lang w:val="sk-SK"/>
        </w:rPr>
        <w:footnoteReference w:id="23"/>
      </w:r>
      <w:r w:rsidRPr="00D64739">
        <w:rPr>
          <w:lang w:val="sk-SK"/>
        </w:rPr>
        <w:t xml:space="preserve"> sú už dobrovoľné</w:t>
      </w:r>
      <w:r w:rsidRPr="00D64739">
        <w:rPr>
          <w:rStyle w:val="Odkaznapoznmkupodiarou"/>
          <w:lang w:val="sk-SK"/>
        </w:rPr>
        <w:footnoteReference w:id="24"/>
      </w:r>
      <w:r w:rsidRPr="00D64739">
        <w:rPr>
          <w:lang w:val="sk-SK"/>
        </w:rPr>
        <w:t xml:space="preserve">, pričom môže ísť aj o stredné školy pre žiakov so špeciálnymi potrebami, ktoré sú viac prakticky orientované. Podmienky prijatia na školu závisia od typu programu, pričom žiak musí úspešne ukončiť základnú školu (9. ročník). Na tejto úrovni teda ide o prvý výraznejší „filter“, kedy si žiaci vyberajú vhodné vzdelávacie smery. </w:t>
      </w:r>
    </w:p>
    <w:p w14:paraId="0C9954F1" w14:textId="247908A7" w:rsidR="00B35ACD" w:rsidRPr="00D64739" w:rsidRDefault="00B35ACD" w:rsidP="00B35ACD">
      <w:pPr>
        <w:pStyle w:val="Itext"/>
        <w:rPr>
          <w:bCs w:val="0"/>
          <w:lang w:val="sk-SK"/>
        </w:rPr>
      </w:pPr>
      <w:r w:rsidRPr="00D64739">
        <w:rPr>
          <w:lang w:val="sk-SK"/>
        </w:rPr>
        <w:t>Prijatie do strednej školy závisí aj od známok, ktoré žiak získal na základnej škole. Pri odborných programoch sú stanovené nižšie požiadavky, ale stále je potrebné mať ukončené základné predmety. Ak</w:t>
      </w:r>
      <w:r w:rsidR="00E333FD" w:rsidRPr="00D64739">
        <w:rPr>
          <w:lang w:val="sk-SK"/>
        </w:rPr>
        <w:t> </w:t>
      </w:r>
      <w:r w:rsidRPr="00D64739">
        <w:rPr>
          <w:lang w:val="sk-SK"/>
        </w:rPr>
        <w:t xml:space="preserve">žiak nespĺňa podmienky na bežné štúdium, </w:t>
      </w:r>
      <w:r w:rsidRPr="00D64739">
        <w:rPr>
          <w:b/>
          <w:bCs w:val="0"/>
          <w:lang w:val="sk-SK"/>
        </w:rPr>
        <w:t xml:space="preserve">nastupuje do prechodných (vyrovnávacích) programov </w:t>
      </w:r>
      <w:r w:rsidR="00E333FD" w:rsidRPr="00D64739">
        <w:rPr>
          <w:b/>
          <w:bCs w:val="0"/>
          <w:lang w:val="sk-SK"/>
        </w:rPr>
        <w:t>na </w:t>
      </w:r>
      <w:r w:rsidRPr="00D64739">
        <w:rPr>
          <w:b/>
          <w:bCs w:val="0"/>
          <w:lang w:val="sk-SK"/>
        </w:rPr>
        <w:t>strednej škole</w:t>
      </w:r>
      <w:r w:rsidRPr="00D64739">
        <w:rPr>
          <w:bCs w:val="0"/>
          <w:lang w:val="sk-SK"/>
        </w:rPr>
        <w:t xml:space="preserve">. Účelom je pomôcť mu doplniť chýbajúce vedomosti, získať potrebné známky, alebo </w:t>
      </w:r>
      <w:r w:rsidRPr="00D64739">
        <w:rPr>
          <w:bCs w:val="0"/>
          <w:lang w:val="sk-SK"/>
        </w:rPr>
        <w:lastRenderedPageBreak/>
        <w:t>sa pripraviť na vstup do riadneho programu vzdelávania, resp. zamestnania</w:t>
      </w:r>
      <w:r w:rsidRPr="00D64739">
        <w:rPr>
          <w:rStyle w:val="Odkaznapoznmkupodiarou"/>
          <w:bCs w:val="0"/>
          <w:lang w:val="sk-SK"/>
        </w:rPr>
        <w:footnoteReference w:id="25"/>
      </w:r>
      <w:r w:rsidRPr="00D64739">
        <w:rPr>
          <w:bCs w:val="0"/>
          <w:lang w:val="sk-SK"/>
        </w:rPr>
        <w:t xml:space="preserve">. Programy sú flexibilné a individuálne prispôsobené – kombinujú výučbu, prax a podporu žiakom. </w:t>
      </w:r>
    </w:p>
    <w:p w14:paraId="715C5ED7" w14:textId="77777777" w:rsidR="00B35ACD" w:rsidRPr="00D64739" w:rsidRDefault="00B35ACD" w:rsidP="00B35ACD">
      <w:pPr>
        <w:pStyle w:val="Itext"/>
        <w:rPr>
          <w:bCs w:val="0"/>
          <w:lang w:val="sk-SK"/>
        </w:rPr>
      </w:pPr>
      <w:r w:rsidRPr="00D64739">
        <w:rPr>
          <w:b/>
          <w:bCs w:val="0"/>
          <w:lang w:val="sk-SK"/>
        </w:rPr>
        <w:t>Vzdelávanie dospelých</w:t>
      </w:r>
      <w:r w:rsidRPr="00D64739">
        <w:rPr>
          <w:lang w:val="sk-SK"/>
        </w:rPr>
        <w:t xml:space="preserve"> slúži na doplnenie (dokončenie) základného/stredného vzdelávania, ale je aj súčasťou rekvalifikácie dospelých</w:t>
      </w:r>
      <w:r w:rsidRPr="00D64739">
        <w:rPr>
          <w:rStyle w:val="Odkaznapoznmkupodiarou"/>
          <w:lang w:val="sk-SK"/>
        </w:rPr>
        <w:footnoteReference w:id="26"/>
      </w:r>
      <w:r w:rsidRPr="00D64739">
        <w:rPr>
          <w:lang w:val="sk-SK"/>
        </w:rPr>
        <w:t>. V prvom rade ide o komunálne vzdelávanie dospelých, tzv. „</w:t>
      </w:r>
      <w:r w:rsidRPr="00D64739">
        <w:rPr>
          <w:bCs w:val="0"/>
          <w:lang w:val="sk-SK"/>
        </w:rPr>
        <w:t>kommunal vuxenutbildning“ (Komvux), ktorý predstavuje hlavný systém verejného vzdelávania dospelých vo Švédsku a je organizovaný obcami. Pre prisťahovalcov je dôležitá špecifická súčasť Komvuxu, a to švédčina pre prisťahovalcov (SFI).</w:t>
      </w:r>
    </w:p>
    <w:p w14:paraId="7FAF4E45" w14:textId="63F3453A" w:rsidR="00B35ACD" w:rsidRPr="00D64739" w:rsidRDefault="00B35ACD" w:rsidP="00B35ACD">
      <w:pPr>
        <w:pStyle w:val="Itext"/>
        <w:rPr>
          <w:bCs w:val="0"/>
          <w:lang w:val="sk-SK"/>
        </w:rPr>
      </w:pPr>
      <w:r w:rsidRPr="00D64739">
        <w:rPr>
          <w:b/>
          <w:bCs w:val="0"/>
          <w:lang w:val="sk-SK"/>
        </w:rPr>
        <w:t>Vysoké školy</w:t>
      </w:r>
      <w:r w:rsidRPr="00D64739">
        <w:rPr>
          <w:rStyle w:val="Odkaznapoznmkupodiarou"/>
          <w:lang w:val="sk-SK"/>
        </w:rPr>
        <w:footnoteReference w:id="27"/>
      </w:r>
      <w:r w:rsidRPr="00D64739">
        <w:rPr>
          <w:lang w:val="sk-SK"/>
        </w:rPr>
        <w:t xml:space="preserve"> poskytujú bakalárske, magisterské a doktorandské štúdium. Podmienkou je ukončenie strednej školy a splnenie základnej spôsobilosti, pričom môže byť potrebné splniť aj určité iné špecifické požiadavky. Kritériami prijatia sú známky zo strednej školy. Štandardizovaným prijímacím testom na vysoké školy vo Švédsku je </w:t>
      </w:r>
      <w:r w:rsidRPr="00D64739">
        <w:rPr>
          <w:b/>
          <w:bCs w:val="0"/>
          <w:lang w:val="sk-SK"/>
        </w:rPr>
        <w:t>národný test</w:t>
      </w:r>
      <w:r w:rsidR="0078143E" w:rsidRPr="00B14F65">
        <w:rPr>
          <w:rStyle w:val="Odkaznapoznmkupodiarou"/>
          <w:lang w:val="sk-SK"/>
        </w:rPr>
        <w:footnoteReference w:id="28"/>
      </w:r>
      <w:r w:rsidRPr="00B14F65">
        <w:rPr>
          <w:lang w:val="sk-SK"/>
        </w:rPr>
        <w:t xml:space="preserve">, </w:t>
      </w:r>
      <w:r w:rsidRPr="00D64739">
        <w:rPr>
          <w:bCs w:val="0"/>
          <w:lang w:val="sk-SK"/>
        </w:rPr>
        <w:t>ktorý slúži ako alternatívny spôsob prijatia, nezávisle od známok zo strednej školy.</w:t>
      </w:r>
    </w:p>
    <w:p w14:paraId="035AAA20" w14:textId="0DD84FEA" w:rsidR="00B35ACD" w:rsidRPr="00D64739" w:rsidRDefault="00B35ACD" w:rsidP="00B35ACD">
      <w:pPr>
        <w:pStyle w:val="Itext"/>
        <w:rPr>
          <w:lang w:val="sk-SK"/>
        </w:rPr>
      </w:pPr>
      <w:r w:rsidRPr="00D64739">
        <w:rPr>
          <w:b/>
          <w:bCs w:val="0"/>
          <w:lang w:val="sk-SK"/>
        </w:rPr>
        <w:t>K doplnkovým formám vzdelávania</w:t>
      </w:r>
      <w:r w:rsidRPr="00D64739">
        <w:rPr>
          <w:lang w:val="sk-SK"/>
        </w:rPr>
        <w:t xml:space="preserve"> patria voľnočasové centrá, ktoré slúžia na starostlivosť pred/po škole pre mladšie deti.</w:t>
      </w:r>
    </w:p>
    <w:p w14:paraId="4E868AC9" w14:textId="77777777" w:rsidR="00B35ACD" w:rsidRPr="00D64739" w:rsidRDefault="00B35ACD" w:rsidP="00B35ACD">
      <w:pPr>
        <w:pStyle w:val="Itext"/>
        <w:rPr>
          <w:lang w:val="sk-SK"/>
        </w:rPr>
      </w:pPr>
    </w:p>
    <w:p w14:paraId="45772105" w14:textId="77777777" w:rsidR="00F442AC" w:rsidRPr="00D64739" w:rsidRDefault="00F442AC" w:rsidP="004A3D41">
      <w:pPr>
        <w:pStyle w:val="Nadpis3"/>
      </w:pPr>
      <w:bookmarkStart w:id="6" w:name="_Toc219380058"/>
      <w:bookmarkStart w:id="7" w:name="_Toc225774724"/>
      <w:r w:rsidRPr="00D64739">
        <w:t>Organizácia školského roku v školách / školských zariadeniach</w:t>
      </w:r>
      <w:bookmarkEnd w:id="6"/>
      <w:bookmarkEnd w:id="7"/>
    </w:p>
    <w:p w14:paraId="69D01DE4" w14:textId="77777777" w:rsidR="00624143" w:rsidRPr="00D64739" w:rsidRDefault="00624143" w:rsidP="00624143">
      <w:pPr>
        <w:pStyle w:val="Itext"/>
        <w:rPr>
          <w:lang w:val="sk-SK"/>
        </w:rPr>
      </w:pPr>
      <w:r w:rsidRPr="00D64739">
        <w:rPr>
          <w:lang w:val="sk-SK"/>
        </w:rPr>
        <w:t xml:space="preserve">Školský rok trvá približne </w:t>
      </w:r>
      <w:r w:rsidRPr="00D64739">
        <w:rPr>
          <w:bCs w:val="0"/>
          <w:lang w:val="sk-SK"/>
        </w:rPr>
        <w:t>40 týždňov, začína sa v auguste a končí v júni.</w:t>
      </w:r>
      <w:r w:rsidRPr="00D64739">
        <w:rPr>
          <w:b/>
          <w:lang w:val="sk-SK"/>
        </w:rPr>
        <w:t xml:space="preserve"> </w:t>
      </w:r>
      <w:r w:rsidRPr="00D64739">
        <w:rPr>
          <w:lang w:val="sk-SK"/>
        </w:rPr>
        <w:t xml:space="preserve">Presné termíny (najmä čo sa týka prázdnin) určujú </w:t>
      </w:r>
      <w:r w:rsidRPr="00D64739">
        <w:rPr>
          <w:bCs w:val="0"/>
          <w:lang w:val="sk-SK"/>
        </w:rPr>
        <w:t>obce / školy</w:t>
      </w:r>
      <w:r w:rsidRPr="00D64739">
        <w:rPr>
          <w:rStyle w:val="Odkaznapoznmkupodiarou"/>
          <w:bCs w:val="0"/>
          <w:lang w:val="sk-SK"/>
        </w:rPr>
        <w:footnoteReference w:id="29"/>
      </w:r>
      <w:r w:rsidRPr="00D64739">
        <w:rPr>
          <w:bCs w:val="0"/>
          <w:lang w:val="sk-SK"/>
        </w:rPr>
        <w:t xml:space="preserve"> . Školský rok je rozdelený na dva semestre. Predškolské zariadenia fungujú celoročne, pričom sa prispôsobujú pracovným potrebám rodičov. </w:t>
      </w:r>
    </w:p>
    <w:p w14:paraId="7017953B" w14:textId="3B6EB5BB" w:rsidR="00624143" w:rsidRPr="00D64739" w:rsidRDefault="00624143" w:rsidP="00624143">
      <w:pPr>
        <w:pStyle w:val="Itext"/>
        <w:rPr>
          <w:lang w:val="sk-SK"/>
        </w:rPr>
      </w:pPr>
      <w:r w:rsidRPr="00D64739">
        <w:rPr>
          <w:lang w:val="sk-SK"/>
        </w:rPr>
        <w:t xml:space="preserve">Základné školy majú hlavné letné prázdniny v trvaní cca 10 týždňov. U stredných škôl je to podobne, pričom rozvrh býva flexibilnejší. Organizácia samotného školského roka je taktiež v kompetencii obcí. Akademický rok je u vysokých škôl rovnako rozdelený na dva semestre a každý semester trvá cca 20 týždňov. Štúdium je organizované po kurzoch a skúšky prebiehajú priebežne po nich. </w:t>
      </w:r>
    </w:p>
    <w:p w14:paraId="5173FD7A" w14:textId="77777777" w:rsidR="00624143" w:rsidRPr="00D64739" w:rsidRDefault="00624143" w:rsidP="00624143">
      <w:pPr>
        <w:pStyle w:val="Itext"/>
        <w:rPr>
          <w:lang w:val="sk-SK"/>
        </w:rPr>
      </w:pPr>
    </w:p>
    <w:p w14:paraId="5503ED16" w14:textId="77777777" w:rsidR="00661C7A" w:rsidRPr="00D64739" w:rsidRDefault="00661C7A" w:rsidP="00AB76A0">
      <w:pPr>
        <w:pStyle w:val="Nadpis2"/>
      </w:pPr>
      <w:bookmarkStart w:id="8" w:name="_Toc219380059"/>
      <w:bookmarkStart w:id="9" w:name="_Toc225774725"/>
      <w:r w:rsidRPr="00D64739">
        <w:t>Povinná školská dochádzka</w:t>
      </w:r>
      <w:bookmarkEnd w:id="8"/>
      <w:bookmarkEnd w:id="9"/>
    </w:p>
    <w:p w14:paraId="5E97F9F3" w14:textId="262E16CA" w:rsidR="008D01B8" w:rsidRPr="00D64739" w:rsidRDefault="008D01B8" w:rsidP="008D01B8">
      <w:pPr>
        <w:pStyle w:val="Itext"/>
        <w:rPr>
          <w:shd w:val="clear" w:color="auto" w:fill="FFFFFF"/>
          <w:lang w:val="sk-SK"/>
        </w:rPr>
      </w:pPr>
      <w:r w:rsidRPr="00D64739">
        <w:rPr>
          <w:shd w:val="clear" w:color="auto" w:fill="FFFFFF"/>
          <w:lang w:val="sk-SK"/>
        </w:rPr>
        <w:t>Vo Švédsku je vzdelávanie povinné</w:t>
      </w:r>
      <w:r w:rsidRPr="00D64739">
        <w:rPr>
          <w:rStyle w:val="Odkaznapoznmkupodiarou"/>
          <w:shd w:val="clear" w:color="auto" w:fill="FFFFFF"/>
          <w:lang w:val="sk-SK"/>
        </w:rPr>
        <w:footnoteReference w:id="30"/>
      </w:r>
      <w:r w:rsidRPr="00D64739">
        <w:rPr>
          <w:shd w:val="clear" w:color="auto" w:fill="FFFFFF"/>
          <w:lang w:val="sk-SK"/>
        </w:rPr>
        <w:t xml:space="preserve"> pre deti vo veku od 6 do 16 rokov (to teda zahŕňa základné aj nižšie stredné vzdelanie). </w:t>
      </w:r>
      <w:r w:rsidRPr="00D64739">
        <w:rPr>
          <w:b/>
          <w:bCs w:val="0"/>
          <w:shd w:val="clear" w:color="auto" w:fill="FFFFFF"/>
          <w:lang w:val="sk-SK"/>
        </w:rPr>
        <w:t>Dieťa je povinné chodiť do školy a zúčastňovať sa výučby a rodičia</w:t>
      </w:r>
      <w:r w:rsidRPr="00D64739">
        <w:rPr>
          <w:shd w:val="clear" w:color="auto" w:fill="FFFFFF"/>
          <w:lang w:val="sk-SK"/>
        </w:rPr>
        <w:t xml:space="preserve"> (zákonní zástupcovia) </w:t>
      </w:r>
      <w:r w:rsidRPr="00D64739">
        <w:rPr>
          <w:b/>
          <w:bCs w:val="0"/>
          <w:shd w:val="clear" w:color="auto" w:fill="FFFFFF"/>
          <w:lang w:val="sk-SK"/>
        </w:rPr>
        <w:t>majú povinnosť túto dochádzku zabezpečiť</w:t>
      </w:r>
      <w:r w:rsidRPr="00D64739">
        <w:rPr>
          <w:shd w:val="clear" w:color="auto" w:fill="FFFFFF"/>
          <w:lang w:val="sk-SK"/>
        </w:rPr>
        <w:t xml:space="preserve">. </w:t>
      </w:r>
      <w:r w:rsidR="009533AA" w:rsidRPr="00D64739">
        <w:rPr>
          <w:shd w:val="clear" w:color="auto" w:fill="FFFFFF"/>
          <w:lang w:val="sk-SK"/>
        </w:rPr>
        <w:t>Nasledujúci obrázok</w:t>
      </w:r>
      <w:r w:rsidRPr="00D64739">
        <w:rPr>
          <w:shd w:val="clear" w:color="auto" w:fill="FFFFFF"/>
          <w:lang w:val="sk-SK"/>
        </w:rPr>
        <w:t xml:space="preserve"> </w:t>
      </w:r>
      <w:r w:rsidR="003E525C" w:rsidRPr="00D64739">
        <w:rPr>
          <w:shd w:val="clear" w:color="auto" w:fill="FFFFFF"/>
          <w:lang w:val="sk-SK"/>
        </w:rPr>
        <w:t xml:space="preserve">približuje kontrolu </w:t>
      </w:r>
      <w:r w:rsidRPr="00D64739">
        <w:rPr>
          <w:shd w:val="clear" w:color="auto" w:fill="FFFFFF"/>
          <w:lang w:val="sk-SK"/>
        </w:rPr>
        <w:t xml:space="preserve"> povinnej školskej dochádzky.</w:t>
      </w:r>
    </w:p>
    <w:p w14:paraId="0AE5028B" w14:textId="77777777" w:rsidR="0029289E" w:rsidRPr="00D64739" w:rsidRDefault="0029289E" w:rsidP="008D01B8">
      <w:pPr>
        <w:pStyle w:val="Itext"/>
        <w:rPr>
          <w:shd w:val="clear" w:color="auto" w:fill="FFFFFF"/>
          <w:lang w:val="sk-SK"/>
        </w:rPr>
      </w:pPr>
    </w:p>
    <w:p w14:paraId="70F9C203" w14:textId="77777777" w:rsidR="0029289E" w:rsidRPr="00D64739" w:rsidRDefault="0029289E" w:rsidP="008D01B8">
      <w:pPr>
        <w:pStyle w:val="Itext"/>
        <w:rPr>
          <w:shd w:val="clear" w:color="auto" w:fill="FFFFFF"/>
          <w:lang w:val="sk-SK"/>
        </w:rPr>
      </w:pPr>
    </w:p>
    <w:p w14:paraId="42777DFA" w14:textId="77777777" w:rsidR="0029289E" w:rsidRPr="00D64739" w:rsidRDefault="0029289E" w:rsidP="008D01B8">
      <w:pPr>
        <w:pStyle w:val="Itext"/>
        <w:rPr>
          <w:shd w:val="clear" w:color="auto" w:fill="FFFFFF"/>
          <w:lang w:val="sk-SK"/>
        </w:rPr>
      </w:pPr>
    </w:p>
    <w:p w14:paraId="20E29D7D" w14:textId="77777777" w:rsidR="0029289E" w:rsidRPr="00D64739" w:rsidRDefault="0029289E" w:rsidP="008D01B8">
      <w:pPr>
        <w:pStyle w:val="Itext"/>
        <w:rPr>
          <w:shd w:val="clear" w:color="auto" w:fill="FFFFFF"/>
          <w:lang w:val="sk-SK"/>
        </w:rPr>
      </w:pPr>
    </w:p>
    <w:p w14:paraId="64340095" w14:textId="77777777" w:rsidR="0029289E" w:rsidRPr="00D64739" w:rsidRDefault="0029289E" w:rsidP="008D01B8">
      <w:pPr>
        <w:pStyle w:val="Itext"/>
        <w:rPr>
          <w:shd w:val="clear" w:color="auto" w:fill="FFFFFF"/>
          <w:lang w:val="sk-SK"/>
        </w:rPr>
      </w:pPr>
    </w:p>
    <w:p w14:paraId="5817C702" w14:textId="77777777" w:rsidR="00F2101F" w:rsidRDefault="00F2101F" w:rsidP="00F2101F">
      <w:pPr>
        <w:pStyle w:val="Iobrazokoznacenie"/>
        <w:numPr>
          <w:ilvl w:val="0"/>
          <w:numId w:val="0"/>
        </w:numPr>
        <w:ind w:left="357"/>
        <w:rPr>
          <w:shd w:val="clear" w:color="auto" w:fill="FFFFFF"/>
          <w:lang w:val="sk-SK"/>
        </w:rPr>
      </w:pPr>
    </w:p>
    <w:p w14:paraId="075CC93B" w14:textId="519B9108" w:rsidR="008D01B8" w:rsidRPr="00D64739" w:rsidRDefault="008D01B8" w:rsidP="003E525C">
      <w:pPr>
        <w:pStyle w:val="Iobrazokoznacenie"/>
        <w:rPr>
          <w:shd w:val="clear" w:color="auto" w:fill="FFFFFF"/>
          <w:lang w:val="sk-SK"/>
        </w:rPr>
      </w:pPr>
      <w:r w:rsidRPr="00D64739">
        <w:rPr>
          <w:shd w:val="clear" w:color="auto" w:fill="FFFFFF"/>
          <w:lang w:val="sk-SK"/>
        </w:rPr>
        <w:lastRenderedPageBreak/>
        <w:t>Kontrola povinnej školskej dochádzky</w:t>
      </w:r>
    </w:p>
    <w:p w14:paraId="0DA089C5" w14:textId="15382C3D" w:rsidR="008D01B8" w:rsidRPr="00D64739" w:rsidRDefault="0029289E" w:rsidP="008D01B8">
      <w:pPr>
        <w:pStyle w:val="Itext"/>
        <w:rPr>
          <w:shd w:val="clear" w:color="auto" w:fill="FFFFFF"/>
          <w:lang w:val="sk-SK"/>
        </w:rPr>
      </w:pPr>
      <w:r w:rsidRPr="00D64739">
        <w:rPr>
          <w:shd w:val="clear" w:color="auto" w:fill="FFFFFF"/>
          <w:lang w:val="sk-SK"/>
        </w:rPr>
        <w:drawing>
          <wp:anchor distT="0" distB="0" distL="114300" distR="114300" simplePos="0" relativeHeight="251658303" behindDoc="0" locked="0" layoutInCell="1" allowOverlap="1" wp14:anchorId="2705DD14" wp14:editId="2236ACD5">
            <wp:simplePos x="0" y="0"/>
            <wp:positionH relativeFrom="column">
              <wp:posOffset>957</wp:posOffset>
            </wp:positionH>
            <wp:positionV relativeFrom="paragraph">
              <wp:posOffset>75802</wp:posOffset>
            </wp:positionV>
            <wp:extent cx="3455719" cy="2818057"/>
            <wp:effectExtent l="0" t="0" r="0" b="1905"/>
            <wp:wrapSquare wrapText="bothSides"/>
            <wp:docPr id="908791336"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8791336" name=""/>
                    <pic:cNvPicPr/>
                  </pic:nvPicPr>
                  <pic:blipFill>
                    <a:blip r:embed="rId19">
                      <a:extLst>
                        <a:ext uri="{28A0092B-C50C-407E-A947-70E740481C1C}">
                          <a14:useLocalDpi xmlns:a14="http://schemas.microsoft.com/office/drawing/2010/main" val="0"/>
                        </a:ext>
                      </a:extLst>
                    </a:blip>
                    <a:stretch>
                      <a:fillRect/>
                    </a:stretch>
                  </pic:blipFill>
                  <pic:spPr>
                    <a:xfrm>
                      <a:off x="0" y="0"/>
                      <a:ext cx="3455719" cy="2818057"/>
                    </a:xfrm>
                    <a:prstGeom prst="rect">
                      <a:avLst/>
                    </a:prstGeom>
                  </pic:spPr>
                </pic:pic>
              </a:graphicData>
            </a:graphic>
            <wp14:sizeRelH relativeFrom="page">
              <wp14:pctWidth>0</wp14:pctWidth>
            </wp14:sizeRelH>
            <wp14:sizeRelV relativeFrom="page">
              <wp14:pctHeight>0</wp14:pctHeight>
            </wp14:sizeRelV>
          </wp:anchor>
        </w:drawing>
      </w:r>
    </w:p>
    <w:p w14:paraId="2C6DA4C8" w14:textId="2EC5A7CD" w:rsidR="008D01B8" w:rsidRPr="00D64739" w:rsidRDefault="008D01B8" w:rsidP="008D01B8">
      <w:pPr>
        <w:pStyle w:val="Itext"/>
        <w:rPr>
          <w:lang w:val="sk-SK"/>
        </w:rPr>
      </w:pPr>
      <w:r w:rsidRPr="00D64739">
        <w:rPr>
          <w:lang w:val="sk-SK"/>
        </w:rPr>
        <w:t xml:space="preserve">Pravidlá, odporúčania a nástroje na podporu dochádzky realizuje </w:t>
      </w:r>
      <w:r w:rsidRPr="00D64739">
        <w:rPr>
          <w:b/>
          <w:bCs w:val="0"/>
          <w:lang w:val="sk-SK"/>
        </w:rPr>
        <w:t>Národná agentúra pre vzdelávanie</w:t>
      </w:r>
      <w:r w:rsidRPr="00D64739">
        <w:rPr>
          <w:lang w:val="sk-SK"/>
        </w:rPr>
        <w:t>. Školy sa snažia včas identifikovať problémy s dochádzkou, poskytnúť žiakom (rodičom) podporu a riešenie absencií sa týka nielen zisťovania príčin, ale aj použitia individ</w:t>
      </w:r>
      <w:r w:rsidR="00DF1ED3">
        <w:rPr>
          <w:lang w:val="sk-SK"/>
        </w:rPr>
        <w:t>uá</w:t>
      </w:r>
      <w:r w:rsidRPr="00D64739">
        <w:rPr>
          <w:lang w:val="sk-SK"/>
        </w:rPr>
        <w:t>lneho prístupu. Očakáva sa, že rodičia budú so školou, pri riešení problémov, spolupracovať. Škola môže podať hlásenie aj sociálnym službám, nakoľko ide o ochranu dieťaťa a zabezpečenie jeho vzdelávania</w:t>
      </w:r>
      <w:r w:rsidRPr="00D64739">
        <w:rPr>
          <w:rStyle w:val="Odkaznapoznmkupodiarou"/>
          <w:lang w:val="sk-SK"/>
        </w:rPr>
        <w:footnoteReference w:id="31"/>
      </w:r>
      <w:r w:rsidRPr="00D64739">
        <w:rPr>
          <w:lang w:val="sk-SK"/>
        </w:rPr>
        <w:t xml:space="preserve">. </w:t>
      </w:r>
    </w:p>
    <w:p w14:paraId="141BFAF0" w14:textId="77777777" w:rsidR="00A94177" w:rsidRPr="00D64739" w:rsidRDefault="00A94177" w:rsidP="00A94177">
      <w:pPr>
        <w:pStyle w:val="Izdrojschema"/>
        <w:rPr>
          <w:shd w:val="clear" w:color="auto" w:fill="FFFFFF"/>
          <w:lang w:val="sk-SK"/>
        </w:rPr>
      </w:pPr>
    </w:p>
    <w:p w14:paraId="2BA7E24B" w14:textId="77777777" w:rsidR="00A94177" w:rsidRPr="00D64739" w:rsidRDefault="00A94177" w:rsidP="00A94177">
      <w:pPr>
        <w:pStyle w:val="Izdrojschema"/>
        <w:rPr>
          <w:shd w:val="clear" w:color="auto" w:fill="FFFFFF"/>
          <w:lang w:val="sk-SK"/>
        </w:rPr>
      </w:pPr>
    </w:p>
    <w:p w14:paraId="5DE60B06" w14:textId="1076765F" w:rsidR="00A94177" w:rsidRPr="00D64739" w:rsidRDefault="00A94177" w:rsidP="00A94177">
      <w:pPr>
        <w:pStyle w:val="Izdrojschema"/>
        <w:rPr>
          <w:shd w:val="clear" w:color="auto" w:fill="FFFFFF"/>
          <w:lang w:val="sk-SK"/>
        </w:rPr>
      </w:pPr>
      <w:r w:rsidRPr="00D64739">
        <w:rPr>
          <w:shd w:val="clear" w:color="auto" w:fill="FFFFFF"/>
          <w:lang w:val="sk-SK"/>
        </w:rPr>
        <w:t>Zdroj: vlastné spracovanie</w:t>
      </w:r>
    </w:p>
    <w:p w14:paraId="0C8ED542" w14:textId="77777777" w:rsidR="008D01B8" w:rsidRPr="00D64739" w:rsidRDefault="008D01B8" w:rsidP="008D01B8">
      <w:pPr>
        <w:pStyle w:val="Itext"/>
        <w:rPr>
          <w:lang w:val="sk-SK"/>
        </w:rPr>
      </w:pPr>
    </w:p>
    <w:p w14:paraId="25605B6D" w14:textId="77777777" w:rsidR="00505622" w:rsidRPr="00D64739" w:rsidRDefault="00505622" w:rsidP="00AB76A0">
      <w:pPr>
        <w:pStyle w:val="Nadpis2"/>
      </w:pPr>
      <w:bookmarkStart w:id="10" w:name="_Toc219380060"/>
      <w:bookmarkStart w:id="11" w:name="_Toc225774726"/>
      <w:r w:rsidRPr="00D64739">
        <w:t>Ukončovanie štúdia a hodnotenie žiakov</w:t>
      </w:r>
      <w:bookmarkEnd w:id="10"/>
      <w:bookmarkEnd w:id="11"/>
    </w:p>
    <w:p w14:paraId="04C79D3A" w14:textId="77777777" w:rsidR="0025204C" w:rsidRPr="00D64739" w:rsidRDefault="0025204C" w:rsidP="0025204C">
      <w:pPr>
        <w:pStyle w:val="Itext"/>
        <w:rPr>
          <w:bCs w:val="0"/>
          <w:lang w:val="sk-SK"/>
        </w:rPr>
      </w:pPr>
      <w:r w:rsidRPr="00D64739">
        <w:rPr>
          <w:bCs w:val="0"/>
          <w:lang w:val="sk-SK"/>
        </w:rPr>
        <w:t xml:space="preserve">V rámci predškolského vzdelávania neexistujú skúšky ani formálne ukončenie vzdelávania, dôraz sa kladie na rozvoj dieťaťa a zodpovednosť nesú pedagógovia (materská škola). Deti sa hodnotia slovne a rozvoj sa sleduje individuálne. </w:t>
      </w:r>
    </w:p>
    <w:p w14:paraId="78E761EE" w14:textId="0DC4491C" w:rsidR="0025204C" w:rsidRPr="00D64739" w:rsidRDefault="0025204C" w:rsidP="0025204C">
      <w:pPr>
        <w:pStyle w:val="Itext"/>
        <w:rPr>
          <w:bCs w:val="0"/>
          <w:lang w:val="sk-SK"/>
        </w:rPr>
      </w:pPr>
      <w:r w:rsidRPr="00D64739">
        <w:rPr>
          <w:bCs w:val="0"/>
          <w:lang w:val="sk-SK"/>
        </w:rPr>
        <w:t xml:space="preserve">V základných školách sa realizujú </w:t>
      </w:r>
      <w:r w:rsidRPr="00D64739">
        <w:rPr>
          <w:b/>
          <w:lang w:val="sk-SK"/>
        </w:rPr>
        <w:t>národné testy</w:t>
      </w:r>
      <w:r w:rsidRPr="00D64739">
        <w:rPr>
          <w:rStyle w:val="Odkaznapoznmkupodiarou"/>
          <w:bCs w:val="0"/>
          <w:lang w:val="sk-SK"/>
        </w:rPr>
        <w:footnoteReference w:id="32"/>
      </w:r>
      <w:r w:rsidRPr="00D64739">
        <w:rPr>
          <w:bCs w:val="0"/>
          <w:lang w:val="sk-SK"/>
        </w:rPr>
        <w:t xml:space="preserve"> z r</w:t>
      </w:r>
      <w:r w:rsidR="00DC180C" w:rsidRPr="00D64739">
        <w:rPr>
          <w:bCs w:val="0"/>
          <w:lang w:val="sk-SK"/>
        </w:rPr>
        <w:t>ô</w:t>
      </w:r>
      <w:r w:rsidRPr="00D64739">
        <w:rPr>
          <w:bCs w:val="0"/>
          <w:lang w:val="sk-SK"/>
        </w:rPr>
        <w:t>znych predmetov, najčastejšie však zo:</w:t>
      </w:r>
    </w:p>
    <w:p w14:paraId="5FA4D993" w14:textId="77777777" w:rsidR="0025204C" w:rsidRPr="00D64739" w:rsidRDefault="0025204C" w:rsidP="0025204C">
      <w:pPr>
        <w:pStyle w:val="Itext"/>
        <w:jc w:val="center"/>
        <w:rPr>
          <w:bCs w:val="0"/>
          <w:lang w:val="sk-SK"/>
        </w:rPr>
      </w:pPr>
      <w:r w:rsidRPr="00D64739">
        <w:rPr>
          <w:bCs w:val="0"/>
          <w:lang w:val="sk-SK"/>
        </w:rPr>
        <w:drawing>
          <wp:inline distT="0" distB="0" distL="0" distR="0" wp14:anchorId="0D83D934" wp14:editId="16304FF6">
            <wp:extent cx="4528868" cy="1485626"/>
            <wp:effectExtent l="0" t="0" r="5080" b="635"/>
            <wp:docPr id="2116713351"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6713351" name=""/>
                    <pic:cNvPicPr/>
                  </pic:nvPicPr>
                  <pic:blipFill>
                    <a:blip r:embed="rId20"/>
                    <a:stretch>
                      <a:fillRect/>
                    </a:stretch>
                  </pic:blipFill>
                  <pic:spPr>
                    <a:xfrm>
                      <a:off x="0" y="0"/>
                      <a:ext cx="4585537" cy="1504216"/>
                    </a:xfrm>
                    <a:prstGeom prst="rect">
                      <a:avLst/>
                    </a:prstGeom>
                  </pic:spPr>
                </pic:pic>
              </a:graphicData>
            </a:graphic>
          </wp:inline>
        </w:drawing>
      </w:r>
    </w:p>
    <w:p w14:paraId="523BCED1" w14:textId="77777777" w:rsidR="0025204C" w:rsidRPr="00D64739" w:rsidRDefault="0025204C" w:rsidP="0025204C">
      <w:pPr>
        <w:pStyle w:val="Itext"/>
        <w:rPr>
          <w:lang w:val="sk-SK"/>
        </w:rPr>
      </w:pPr>
      <w:r w:rsidRPr="00D64739">
        <w:rPr>
          <w:b/>
          <w:lang w:val="sk-SK"/>
        </w:rPr>
        <w:t>Testy nie sú záverečnými skúškami v pravom slova zmysle, ale slúžia ako podpora hodnotenia učiteľom</w:t>
      </w:r>
      <w:r w:rsidRPr="00D64739">
        <w:rPr>
          <w:bCs w:val="0"/>
          <w:lang w:val="sk-SK"/>
        </w:rPr>
        <w:t xml:space="preserve">. </w:t>
      </w:r>
      <w:r w:rsidRPr="00D64739">
        <w:rPr>
          <w:lang w:val="sk-SK"/>
        </w:rPr>
        <w:t xml:space="preserve">Vo Švédsku sa žiaci hodnotia priebežne podľa toho ako spĺňajú stanovené vzdelávacie ciele a národné testy sú realizované taktiež priebežne. Silný dôraz sa kladie na monitorovanie kvality a sebahodnotenie škôl. </w:t>
      </w:r>
    </w:p>
    <w:p w14:paraId="6B594E8D" w14:textId="5A8C1BE3" w:rsidR="0054215C" w:rsidRPr="00D64739" w:rsidRDefault="0054215C" w:rsidP="0025204C">
      <w:pPr>
        <w:pStyle w:val="Itext"/>
        <w:rPr>
          <w:lang w:val="sk-SK"/>
        </w:rPr>
      </w:pPr>
    </w:p>
    <w:p w14:paraId="65B287D2" w14:textId="17F98AA9" w:rsidR="00BF6DBD" w:rsidRPr="00D64739" w:rsidRDefault="0054215C" w:rsidP="0025204C">
      <w:pPr>
        <w:pStyle w:val="Itext"/>
        <w:rPr>
          <w:lang w:val="sk-SK"/>
        </w:rPr>
      </w:pPr>
      <w:r w:rsidRPr="00D64739">
        <w:rPr>
          <w:b/>
          <w:bCs w:val="0"/>
          <w:lang w:val="sk-SK"/>
        </w:rPr>
        <w:lastRenderedPageBreak/>
        <w:drawing>
          <wp:anchor distT="0" distB="0" distL="114300" distR="114300" simplePos="0" relativeHeight="251658302" behindDoc="0" locked="0" layoutInCell="1" allowOverlap="1" wp14:anchorId="46290EE6" wp14:editId="303CB9D8">
            <wp:simplePos x="0" y="0"/>
            <wp:positionH relativeFrom="column">
              <wp:posOffset>2540</wp:posOffset>
            </wp:positionH>
            <wp:positionV relativeFrom="paragraph">
              <wp:posOffset>635</wp:posOffset>
            </wp:positionV>
            <wp:extent cx="1801505" cy="1567977"/>
            <wp:effectExtent l="0" t="0" r="8255" b="0"/>
            <wp:wrapSquare wrapText="bothSides"/>
            <wp:docPr id="1860352943"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0352943" name=""/>
                    <pic:cNvPicPr/>
                  </pic:nvPicPr>
                  <pic:blipFill>
                    <a:blip r:embed="rId21">
                      <a:extLst>
                        <a:ext uri="{28A0092B-C50C-407E-A947-70E740481C1C}">
                          <a14:useLocalDpi xmlns:a14="http://schemas.microsoft.com/office/drawing/2010/main" val="0"/>
                        </a:ext>
                      </a:extLst>
                    </a:blip>
                    <a:stretch>
                      <a:fillRect/>
                    </a:stretch>
                  </pic:blipFill>
                  <pic:spPr>
                    <a:xfrm>
                      <a:off x="0" y="0"/>
                      <a:ext cx="1801505" cy="1567977"/>
                    </a:xfrm>
                    <a:prstGeom prst="rect">
                      <a:avLst/>
                    </a:prstGeom>
                  </pic:spPr>
                </pic:pic>
              </a:graphicData>
            </a:graphic>
            <wp14:sizeRelH relativeFrom="page">
              <wp14:pctWidth>0</wp14:pctWidth>
            </wp14:sizeRelH>
            <wp14:sizeRelV relativeFrom="page">
              <wp14:pctHeight>0</wp14:pctHeight>
            </wp14:sizeRelV>
          </wp:anchor>
        </w:drawing>
      </w:r>
      <w:r w:rsidRPr="00D64739">
        <w:rPr>
          <w:lang w:val="sk-SK"/>
        </w:rPr>
        <w:t>Z hľadiska klasifikácie n</w:t>
      </w:r>
      <w:r w:rsidR="00BF6DBD" w:rsidRPr="00D64739">
        <w:rPr>
          <w:lang w:val="sk-SK"/>
        </w:rPr>
        <w:t xml:space="preserve">ejde o numerické ale o alfabetické vyjadrenie (A–F)  a známky sú kľúčové pre prechod na vyšší stupeň a aj pre prijatie na ďalšie štúdium. </w:t>
      </w:r>
      <w:r w:rsidR="00BF6DBD" w:rsidRPr="00D64739">
        <w:rPr>
          <w:b/>
          <w:bCs w:val="0"/>
          <w:lang w:val="sk-SK"/>
        </w:rPr>
        <w:t>Ukončenie školy je spojené so záverečným hodnotením, ktoré odráža dosiahnuté kompetencie, nie porovnanie s ostatnými žiakmi</w:t>
      </w:r>
      <w:r w:rsidR="00BF6DBD" w:rsidRPr="00D64739">
        <w:rPr>
          <w:lang w:val="sk-SK"/>
        </w:rPr>
        <w:t>. Na konci „povinnej školy“ žiak dostáva záverečné vysve</w:t>
      </w:r>
      <w:r w:rsidR="00515479">
        <w:rPr>
          <w:lang w:val="sk-SK"/>
        </w:rPr>
        <w:t>d</w:t>
      </w:r>
      <w:r w:rsidR="00BF6DBD" w:rsidRPr="00D64739">
        <w:rPr>
          <w:lang w:val="sk-SK"/>
        </w:rPr>
        <w:t>čenie (certifikát) a známky v ňom vychádzajú z národných kritérií a učebných osnov jednotlivých predmetov</w:t>
      </w:r>
    </w:p>
    <w:p w14:paraId="37A2EDCB" w14:textId="565F2E3C" w:rsidR="0025204C" w:rsidRPr="00D64739" w:rsidRDefault="0025204C" w:rsidP="0025204C">
      <w:pPr>
        <w:pStyle w:val="Itext"/>
        <w:rPr>
          <w:bCs w:val="0"/>
          <w:lang w:val="sk-SK"/>
        </w:rPr>
      </w:pPr>
      <w:r w:rsidRPr="00D64739">
        <w:rPr>
          <w:b/>
          <w:lang w:val="sk-SK"/>
        </w:rPr>
        <w:t>Centrálnym miestom pre testy je portál</w:t>
      </w:r>
      <w:r w:rsidRPr="00D64739">
        <w:rPr>
          <w:bCs w:val="0"/>
          <w:lang w:val="sk-SK"/>
        </w:rPr>
        <w:t xml:space="preserve"> „</w:t>
      </w:r>
      <w:r w:rsidRPr="00D64739">
        <w:rPr>
          <w:b/>
          <w:lang w:val="sk-SK"/>
        </w:rPr>
        <w:t>Skolverket.se</w:t>
      </w:r>
      <w:r w:rsidRPr="00D64739">
        <w:rPr>
          <w:bCs w:val="0"/>
          <w:lang w:val="sk-SK"/>
        </w:rPr>
        <w:t>”</w:t>
      </w:r>
      <w:r w:rsidRPr="00D64739">
        <w:rPr>
          <w:rStyle w:val="Odkaznapoznmkupodiarou"/>
          <w:bCs w:val="0"/>
          <w:lang w:val="sk-SK"/>
        </w:rPr>
        <w:footnoteReference w:id="33"/>
      </w:r>
      <w:r w:rsidRPr="00D64739">
        <w:rPr>
          <w:bCs w:val="0"/>
          <w:lang w:val="sk-SK"/>
        </w:rPr>
        <w:t xml:space="preserve">, ktorý spravuje Národná agentúra pre vzdelávanie. Obsahuje pravidlá, organizáciu testov a materiály pre školy. Na tejto istej stránke sa nachádzajú aj testy pre stredné školy, vyššie stredné školy a pre vzdelávanie dospelých. Vývojom, analyzovaním a konštruovaním testov sa zaoberá </w:t>
      </w:r>
      <w:r w:rsidRPr="00D64739">
        <w:rPr>
          <w:b/>
          <w:lang w:val="sk-SK"/>
        </w:rPr>
        <w:t>Štokholmská univerzita</w:t>
      </w:r>
      <w:r w:rsidRPr="00D64739">
        <w:rPr>
          <w:bCs w:val="0"/>
          <w:lang w:val="sk-SK"/>
        </w:rPr>
        <w:t xml:space="preserve"> (skupina PRIM</w:t>
      </w:r>
      <w:r w:rsidRPr="00D64739">
        <w:rPr>
          <w:rStyle w:val="Odkaznapoznmkupodiarou"/>
          <w:bCs w:val="0"/>
          <w:lang w:val="sk-SK"/>
        </w:rPr>
        <w:footnoteReference w:id="34"/>
      </w:r>
      <w:r w:rsidRPr="00D64739">
        <w:rPr>
          <w:bCs w:val="0"/>
          <w:lang w:val="sk-SK"/>
        </w:rPr>
        <w:t xml:space="preserve">), pričom existujú testy pre </w:t>
      </w:r>
      <w:r w:rsidR="0050440D">
        <w:rPr>
          <w:bCs w:val="0"/>
          <w:lang w:val="sk-SK"/>
        </w:rPr>
        <w:t>ročníky</w:t>
      </w:r>
      <w:r w:rsidRPr="00D64739">
        <w:rPr>
          <w:bCs w:val="0"/>
          <w:lang w:val="sk-SK"/>
        </w:rPr>
        <w:t xml:space="preserve"> 3, 6, 9 (základná škola) a národné skúšky </w:t>
      </w:r>
      <w:r w:rsidR="009B4722" w:rsidRPr="00D64739">
        <w:rPr>
          <w:bCs w:val="0"/>
          <w:lang w:val="sk-SK"/>
        </w:rPr>
        <w:t>(stredná škola).</w:t>
      </w:r>
      <w:r w:rsidRPr="00D64739">
        <w:rPr>
          <w:bCs w:val="0"/>
          <w:lang w:val="sk-SK"/>
        </w:rPr>
        <w:t xml:space="preserve"> </w:t>
      </w:r>
    </w:p>
    <w:p w14:paraId="008946E9" w14:textId="77777777" w:rsidR="0025204C" w:rsidRPr="00D64739" w:rsidRDefault="0025204C" w:rsidP="0025204C">
      <w:pPr>
        <w:pStyle w:val="Itext"/>
        <w:rPr>
          <w:bCs w:val="0"/>
          <w:lang w:val="sk-SK"/>
        </w:rPr>
      </w:pPr>
      <w:r w:rsidRPr="00D64739">
        <w:rPr>
          <w:bCs w:val="0"/>
          <w:lang w:val="sk-SK"/>
        </w:rPr>
        <w:t xml:space="preserve">Na konci strednej školy žiak získava diplom, musí však úspešne zložiť priebežné skúšky a aj národný test (z niektorých predmetov). Známky sa používajú rovnaké ako v základnej škole. </w:t>
      </w:r>
    </w:p>
    <w:p w14:paraId="2D721B08" w14:textId="77777777" w:rsidR="0025204C" w:rsidRPr="00D64739" w:rsidRDefault="0025204C" w:rsidP="0025204C">
      <w:pPr>
        <w:pStyle w:val="Itext"/>
        <w:rPr>
          <w:bCs w:val="0"/>
          <w:lang w:val="sk-SK"/>
        </w:rPr>
      </w:pPr>
      <w:r w:rsidRPr="00D64739">
        <w:rPr>
          <w:bCs w:val="0"/>
          <w:lang w:val="sk-SK"/>
        </w:rPr>
        <w:t>Vysoké školy organizujú ústne aj písomné skúšky, za ukončenie štúdia sa považuje získanie dostatočného množstva kreditov</w:t>
      </w:r>
      <w:r w:rsidRPr="00D64739">
        <w:rPr>
          <w:rStyle w:val="Odkaznapoznmkupodiarou"/>
          <w:bCs w:val="0"/>
          <w:lang w:val="sk-SK"/>
        </w:rPr>
        <w:footnoteReference w:id="35"/>
      </w:r>
      <w:r w:rsidRPr="00D64739">
        <w:rPr>
          <w:bCs w:val="0"/>
          <w:lang w:val="sk-SK"/>
        </w:rPr>
        <w:t xml:space="preserve">. Známkuje sa taktiež najmä stupnicou A-F. Hlavnou štátnou autoritou pre kontrolu kvality vysokých škôl je </w:t>
      </w:r>
      <w:r w:rsidRPr="00D64739">
        <w:rPr>
          <w:b/>
          <w:lang w:val="sk-SK"/>
        </w:rPr>
        <w:t>Švédsky úrad pre vyššie vzdelávanie</w:t>
      </w:r>
      <w:r w:rsidRPr="00D64739">
        <w:rPr>
          <w:bCs w:val="0"/>
          <w:lang w:val="sk-SK"/>
        </w:rPr>
        <w:t xml:space="preserve"> (UKÄ)</w:t>
      </w:r>
      <w:r w:rsidRPr="00D64739">
        <w:rPr>
          <w:rStyle w:val="Odkaznapoznmkupodiarou"/>
          <w:bCs w:val="0"/>
          <w:lang w:val="sk-SK"/>
        </w:rPr>
        <w:footnoteReference w:id="36"/>
      </w:r>
      <w:r w:rsidRPr="00D64739">
        <w:rPr>
          <w:bCs w:val="0"/>
          <w:lang w:val="sk-SK"/>
        </w:rPr>
        <w:t>.</w:t>
      </w:r>
    </w:p>
    <w:p w14:paraId="18014BDA" w14:textId="77777777" w:rsidR="0025204C" w:rsidRPr="00D64739" w:rsidRDefault="0025204C" w:rsidP="0025204C">
      <w:pPr>
        <w:pStyle w:val="Itext"/>
        <w:rPr>
          <w:lang w:val="sk-SK"/>
        </w:rPr>
      </w:pPr>
    </w:p>
    <w:p w14:paraId="36B69534" w14:textId="6807770F" w:rsidR="007F2200" w:rsidRPr="00D64739" w:rsidRDefault="007F2200" w:rsidP="00AB76A0">
      <w:pPr>
        <w:pStyle w:val="Nadpis2"/>
      </w:pPr>
      <w:bookmarkStart w:id="12" w:name="_Toc219380061"/>
      <w:bookmarkStart w:id="13" w:name="_Toc225774727"/>
      <w:r w:rsidRPr="00D64739">
        <w:t>Štátne a súkromné vzdelávacie inštitúcie (zriaďovatelia škôl) a</w:t>
      </w:r>
      <w:r w:rsidR="00291775" w:rsidRPr="00D64739">
        <w:t> </w:t>
      </w:r>
      <w:r w:rsidRPr="00D64739">
        <w:t>školné</w:t>
      </w:r>
      <w:bookmarkEnd w:id="12"/>
      <w:bookmarkEnd w:id="13"/>
    </w:p>
    <w:p w14:paraId="016F660D" w14:textId="2F3A47F2" w:rsidR="00291775" w:rsidRPr="00D64739" w:rsidRDefault="00291775" w:rsidP="00291775">
      <w:pPr>
        <w:pStyle w:val="Itext"/>
        <w:rPr>
          <w:lang w:val="sk-SK"/>
        </w:rPr>
      </w:pPr>
      <w:r w:rsidRPr="00D64739">
        <w:rPr>
          <w:lang w:val="sk-SK"/>
        </w:rPr>
        <w:t>Zákon o vzdelávaní</w:t>
      </w:r>
      <w:r w:rsidRPr="00D64739">
        <w:rPr>
          <w:rStyle w:val="Odkaznapoznmkupodiarou"/>
          <w:lang w:val="sk-SK"/>
        </w:rPr>
        <w:footnoteReference w:id="37"/>
      </w:r>
      <w:r w:rsidRPr="00D64739">
        <w:rPr>
          <w:lang w:val="sk-SK"/>
        </w:rPr>
        <w:t xml:space="preserve"> uvádza, že </w:t>
      </w:r>
      <w:r w:rsidRPr="00D64739">
        <w:rPr>
          <w:b/>
          <w:bCs w:val="0"/>
          <w:lang w:val="sk-SK"/>
        </w:rPr>
        <w:t>zriaďovateľmi škôl sú najmä obce</w:t>
      </w:r>
      <w:r w:rsidRPr="00D64739">
        <w:rPr>
          <w:lang w:val="sk-SK"/>
        </w:rPr>
        <w:t>, ktoré sú zodpovedné za organizáciu väčšiny vzdelávania</w:t>
      </w:r>
      <w:r w:rsidRPr="00D64739">
        <w:rPr>
          <w:rStyle w:val="Odkaznapoznmkupodiarou"/>
          <w:lang w:val="sk-SK"/>
        </w:rPr>
        <w:footnoteReference w:id="38"/>
      </w:r>
      <w:r w:rsidRPr="00D64739">
        <w:rPr>
          <w:lang w:val="sk-SK"/>
        </w:rPr>
        <w:t xml:space="preserve"> a zároveň uvádza aj to, že „rozhodnutia o vykonávaní zákona o vzdelávaní sa prijímajú na úrovni samosprávnych obcí“. Zo systémového výkladu však vyplýva, že zodpovednosť za školský systém </w:t>
      </w:r>
      <w:r w:rsidRPr="00D64739">
        <w:rPr>
          <w:b/>
          <w:bCs w:val="0"/>
          <w:lang w:val="sk-SK"/>
        </w:rPr>
        <w:t>nesú viacerí možní zriaďovatelia</w:t>
      </w:r>
      <w:r w:rsidR="004B0E9B" w:rsidRPr="00D64739">
        <w:rPr>
          <w:b/>
          <w:bCs w:val="0"/>
          <w:lang w:val="sk-SK"/>
        </w:rPr>
        <w:t>:</w:t>
      </w:r>
      <w:r w:rsidRPr="00D64739">
        <w:rPr>
          <w:b/>
          <w:bCs w:val="0"/>
          <w:lang w:val="sk-SK"/>
        </w:rPr>
        <w:t xml:space="preserve"> štát</w:t>
      </w:r>
      <w:r w:rsidRPr="00D64739">
        <w:rPr>
          <w:rStyle w:val="Odkaznapoznmkupodiarou"/>
          <w:lang w:val="sk-SK"/>
        </w:rPr>
        <w:footnoteReference w:id="39"/>
      </w:r>
      <w:r w:rsidRPr="00D64739">
        <w:rPr>
          <w:b/>
          <w:bCs w:val="0"/>
          <w:lang w:val="sk-SK"/>
        </w:rPr>
        <w:t>, obce alebo nezávislí (súkromní) zriaďovatelia</w:t>
      </w:r>
      <w:r w:rsidRPr="00D64739">
        <w:rPr>
          <w:lang w:val="sk-SK"/>
        </w:rPr>
        <w:t>.</w:t>
      </w:r>
    </w:p>
    <w:p w14:paraId="7FFA35A0" w14:textId="77777777" w:rsidR="009B7C19" w:rsidRPr="00D64739" w:rsidRDefault="009B7C19" w:rsidP="009B7C19">
      <w:pPr>
        <w:pStyle w:val="Itext"/>
        <w:rPr>
          <w:lang w:val="sk-SK"/>
        </w:rPr>
      </w:pPr>
      <w:r w:rsidRPr="00D64739">
        <w:rPr>
          <w:lang w:val="sk-SK"/>
        </w:rPr>
        <w:t xml:space="preserve">Následné riadenie škôl, učiteľov (ich kvalifikácie), školského zdravia, kariérového poradenstva, materiálneho zabezpečenia a pod. je taktiež upravované vo vyššie uvedenom zákone. </w:t>
      </w:r>
      <w:r w:rsidRPr="00D64739">
        <w:rPr>
          <w:b/>
          <w:bCs w:val="0"/>
          <w:lang w:val="sk-SK"/>
        </w:rPr>
        <w:t>Väčšina škôl je teda verejná, financovaná z daní a bezplatná pre žiakov, pričom ich prevádzkujú obce</w:t>
      </w:r>
      <w:r w:rsidRPr="00D64739">
        <w:rPr>
          <w:rStyle w:val="Odkaznapoznmkupodiarou"/>
          <w:lang w:val="sk-SK"/>
        </w:rPr>
        <w:footnoteReference w:id="40"/>
      </w:r>
      <w:r w:rsidRPr="00D64739">
        <w:rPr>
          <w:lang w:val="sk-SK"/>
        </w:rPr>
        <w:t>. Predškolské zariadenia sú čiastočne platené, pričom poplatky závisia od príjmu rodiny</w:t>
      </w:r>
      <w:r w:rsidRPr="00D64739">
        <w:rPr>
          <w:rStyle w:val="Odkaznapoznmkupodiarou"/>
          <w:lang w:val="sk-SK"/>
        </w:rPr>
        <w:footnoteReference w:id="41"/>
      </w:r>
      <w:r w:rsidRPr="00D64739">
        <w:rPr>
          <w:lang w:val="sk-SK"/>
        </w:rPr>
        <w:t>. Poplatok má však určenú svoju maximálnu výšku</w:t>
      </w:r>
      <w:r w:rsidRPr="00D64739">
        <w:rPr>
          <w:rStyle w:val="Odkaznapoznmkupodiarou"/>
          <w:lang w:val="sk-SK"/>
        </w:rPr>
        <w:footnoteReference w:id="42"/>
      </w:r>
      <w:r w:rsidRPr="00D64739">
        <w:rPr>
          <w:lang w:val="sk-SK"/>
        </w:rPr>
        <w:t>.</w:t>
      </w:r>
    </w:p>
    <w:p w14:paraId="51428521" w14:textId="209BDBC4" w:rsidR="009B7C19" w:rsidRPr="00D64739" w:rsidRDefault="009B7C19" w:rsidP="00291775">
      <w:pPr>
        <w:pStyle w:val="Itext"/>
        <w:rPr>
          <w:lang w:val="sk-SK"/>
        </w:rPr>
      </w:pPr>
      <w:r w:rsidRPr="00D64739">
        <w:rPr>
          <w:b/>
          <w:bCs w:val="0"/>
          <w:lang w:val="sk-SK"/>
        </w:rPr>
        <w:t>Súkromne riadené školy sú väčšinou tiež financované z verejných zdrojov</w:t>
      </w:r>
      <w:r w:rsidRPr="00D64739">
        <w:rPr>
          <w:lang w:val="sk-SK"/>
        </w:rPr>
        <w:t>, a preto sú bez školného pre žiakov</w:t>
      </w:r>
      <w:r w:rsidRPr="00D64739">
        <w:rPr>
          <w:rStyle w:val="Odkaznapoznmkupodiarou"/>
          <w:lang w:val="sk-SK"/>
        </w:rPr>
        <w:footnoteReference w:id="43"/>
      </w:r>
      <w:r w:rsidRPr="00D64739">
        <w:rPr>
          <w:lang w:val="sk-SK"/>
        </w:rPr>
        <w:t xml:space="preserve">. Musia však mať licenciu od štátu a dodržiavať národné kurikulum. Patria do tzv. </w:t>
      </w:r>
      <w:r w:rsidRPr="00D64739">
        <w:rPr>
          <w:b/>
          <w:bCs w:val="0"/>
          <w:lang w:val="sk-SK"/>
        </w:rPr>
        <w:t>friskolor</w:t>
      </w:r>
      <w:r w:rsidRPr="00D64739">
        <w:rPr>
          <w:lang w:val="sk-SK"/>
        </w:rPr>
        <w:t xml:space="preserve"> – nezávislých škôl. Zriaďujú ich firmy, nadácie a podliehajú kontrole štátu. Výnimky tvoria súkromné školy, </w:t>
      </w:r>
      <w:r w:rsidRPr="00D64739">
        <w:rPr>
          <w:lang w:val="sk-SK"/>
        </w:rPr>
        <w:lastRenderedPageBreak/>
        <w:t>ktoré môžu vyberať školné</w:t>
      </w:r>
      <w:r w:rsidRPr="00D64739">
        <w:rPr>
          <w:rStyle w:val="Odkaznapoznmkupodiarou"/>
          <w:lang w:val="sk-SK"/>
        </w:rPr>
        <w:footnoteReference w:id="44"/>
      </w:r>
      <w:r w:rsidRPr="00D64739">
        <w:rPr>
          <w:lang w:val="sk-SK"/>
        </w:rPr>
        <w:t>. Vo Švédsku je ich iba zopár a ide o medzinárodné školy, alebo špecifické súkromné školy</w:t>
      </w:r>
      <w:r w:rsidRPr="00D64739">
        <w:rPr>
          <w:rStyle w:val="Odkaznapoznmkupodiarou"/>
          <w:lang w:val="sk-SK"/>
        </w:rPr>
        <w:footnoteReference w:id="45"/>
      </w:r>
      <w:r w:rsidRPr="00D64739">
        <w:rPr>
          <w:lang w:val="sk-SK"/>
        </w:rPr>
        <w:t>.</w:t>
      </w:r>
    </w:p>
    <w:p w14:paraId="342AA144" w14:textId="77777777" w:rsidR="00291775" w:rsidRPr="00D64739" w:rsidRDefault="00291775" w:rsidP="00291775">
      <w:pPr>
        <w:pStyle w:val="Itext"/>
        <w:rPr>
          <w:lang w:val="sk-SK"/>
        </w:rPr>
      </w:pPr>
    </w:p>
    <w:p w14:paraId="1CE81CAB" w14:textId="77777777" w:rsidR="00151922" w:rsidRPr="00D64739" w:rsidRDefault="00151922" w:rsidP="00AB76A0">
      <w:pPr>
        <w:pStyle w:val="Nadpis2"/>
      </w:pPr>
      <w:bookmarkStart w:id="14" w:name="_Toc219380062"/>
      <w:bookmarkStart w:id="15" w:name="_Toc225774728"/>
      <w:r w:rsidRPr="00D64739">
        <w:t>Forma riadenia škôl a školských zariadení</w:t>
      </w:r>
      <w:bookmarkEnd w:id="14"/>
      <w:bookmarkEnd w:id="15"/>
    </w:p>
    <w:p w14:paraId="0DD90D44" w14:textId="77777777" w:rsidR="008431A1" w:rsidRPr="00D64739" w:rsidRDefault="008431A1" w:rsidP="008431A1">
      <w:pPr>
        <w:pStyle w:val="Itext"/>
        <w:rPr>
          <w:lang w:val="sk-SK"/>
        </w:rPr>
      </w:pPr>
      <w:r w:rsidRPr="00D64739">
        <w:rPr>
          <w:b/>
          <w:lang w:val="sk-SK"/>
        </w:rPr>
        <w:t>Švédsky</w:t>
      </w:r>
      <w:r w:rsidRPr="00D64739">
        <w:rPr>
          <w:bCs w:val="0"/>
          <w:lang w:val="sk-SK"/>
        </w:rPr>
        <w:t xml:space="preserve"> </w:t>
      </w:r>
      <w:r w:rsidRPr="00D64739">
        <w:rPr>
          <w:b/>
          <w:lang w:val="sk-SK"/>
        </w:rPr>
        <w:t>systém je decentralizovaný</w:t>
      </w:r>
      <w:r w:rsidRPr="00D64739">
        <w:rPr>
          <w:bCs w:val="0"/>
          <w:lang w:val="sk-SK"/>
        </w:rPr>
        <w:t>, štát určuje legislatívu a národné kurikulá</w:t>
      </w:r>
      <w:r w:rsidRPr="00D64739">
        <w:rPr>
          <w:rStyle w:val="Odkaznapoznmkupodiarou"/>
          <w:bCs w:val="0"/>
          <w:lang w:val="sk-SK"/>
        </w:rPr>
        <w:footnoteReference w:id="46"/>
      </w:r>
      <w:r w:rsidRPr="00D64739">
        <w:rPr>
          <w:bCs w:val="0"/>
          <w:lang w:val="sk-SK"/>
        </w:rPr>
        <w:t xml:space="preserve"> a obce organizujú školy a zabezpečujú financovanie a prevádzku. Na lokálnej úrovni je relatívne veľká autonómia</w:t>
      </w:r>
      <w:r w:rsidRPr="00D64739">
        <w:rPr>
          <w:rStyle w:val="Odkaznapoznmkupodiarou"/>
          <w:bCs w:val="0"/>
          <w:lang w:val="sk-SK"/>
        </w:rPr>
        <w:footnoteReference w:id="47"/>
      </w:r>
      <w:r w:rsidRPr="00D64739">
        <w:rPr>
          <w:bCs w:val="0"/>
          <w:lang w:val="sk-SK"/>
        </w:rPr>
        <w:t xml:space="preserve">. </w:t>
      </w:r>
      <w:r w:rsidRPr="00D64739">
        <w:rPr>
          <w:lang w:val="sk-SK"/>
        </w:rPr>
        <w:t>V</w:t>
      </w:r>
      <w:r w:rsidRPr="00D64739">
        <w:rPr>
          <w:rFonts w:ascii="Arial" w:hAnsi="Arial" w:cs="Arial"/>
          <w:lang w:val="sk-SK"/>
        </w:rPr>
        <w:t> </w:t>
      </w:r>
      <w:r w:rsidRPr="00D64739">
        <w:rPr>
          <w:lang w:val="sk-SK"/>
        </w:rPr>
        <w:t>nasleduj</w:t>
      </w:r>
      <w:r w:rsidRPr="00D64739">
        <w:rPr>
          <w:rFonts w:cs="Aptos Narrow"/>
          <w:lang w:val="sk-SK"/>
        </w:rPr>
        <w:t>ú</w:t>
      </w:r>
      <w:r w:rsidRPr="00D64739">
        <w:rPr>
          <w:lang w:val="sk-SK"/>
        </w:rPr>
        <w:t>cej tabu</w:t>
      </w:r>
      <w:r w:rsidRPr="00D64739">
        <w:rPr>
          <w:rFonts w:cs="Aptos Narrow"/>
          <w:lang w:val="sk-SK"/>
        </w:rPr>
        <w:t>ľ</w:t>
      </w:r>
      <w:r w:rsidRPr="00D64739">
        <w:rPr>
          <w:lang w:val="sk-SK"/>
        </w:rPr>
        <w:t>ke s</w:t>
      </w:r>
      <w:r w:rsidRPr="00D64739">
        <w:rPr>
          <w:rFonts w:cs="Aptos Narrow"/>
          <w:lang w:val="sk-SK"/>
        </w:rPr>
        <w:t>ú</w:t>
      </w:r>
      <w:r w:rsidRPr="00D64739">
        <w:rPr>
          <w:lang w:val="sk-SK"/>
        </w:rPr>
        <w:t xml:space="preserve"> uveden</w:t>
      </w:r>
      <w:r w:rsidRPr="00D64739">
        <w:rPr>
          <w:rFonts w:cs="Aptos Narrow"/>
          <w:lang w:val="sk-SK"/>
        </w:rPr>
        <w:t>é</w:t>
      </w:r>
      <w:r w:rsidRPr="00D64739">
        <w:rPr>
          <w:lang w:val="sk-SK"/>
        </w:rPr>
        <w:t xml:space="preserve"> zodpovedn</w:t>
      </w:r>
      <w:r w:rsidRPr="00D64739">
        <w:rPr>
          <w:rFonts w:cs="Aptos Narrow"/>
          <w:lang w:val="sk-SK"/>
        </w:rPr>
        <w:t>é</w:t>
      </w:r>
      <w:r w:rsidRPr="00D64739">
        <w:rPr>
          <w:lang w:val="sk-SK"/>
        </w:rPr>
        <w:t xml:space="preserve"> org</w:t>
      </w:r>
      <w:r w:rsidRPr="00D64739">
        <w:rPr>
          <w:rFonts w:cs="Aptos Narrow"/>
          <w:lang w:val="sk-SK"/>
        </w:rPr>
        <w:t>á</w:t>
      </w:r>
      <w:r w:rsidRPr="00D64739">
        <w:rPr>
          <w:lang w:val="sk-SK"/>
        </w:rPr>
        <w:t xml:space="preserve">ny z oblasti vzdelávania na dvoch </w:t>
      </w:r>
      <w:r w:rsidRPr="00D64739">
        <w:rPr>
          <w:rFonts w:cs="Aptos Narrow"/>
          <w:lang w:val="sk-SK"/>
        </w:rPr>
        <w:t>ú</w:t>
      </w:r>
      <w:r w:rsidRPr="00D64739">
        <w:rPr>
          <w:lang w:val="sk-SK"/>
        </w:rPr>
        <w:t>rovniach vo Švédsku. </w:t>
      </w:r>
    </w:p>
    <w:p w14:paraId="5ADE96E2" w14:textId="77777777" w:rsidR="008431A1" w:rsidRPr="00D64739" w:rsidRDefault="008431A1" w:rsidP="008431A1">
      <w:pPr>
        <w:pStyle w:val="Itabulkaoznacenie"/>
        <w:rPr>
          <w:noProof/>
          <w:lang w:val="sk-SK"/>
        </w:rPr>
      </w:pPr>
      <w:r w:rsidRPr="00D64739">
        <w:rPr>
          <w:rFonts w:cs="Times New Roman"/>
          <w:bCs/>
          <w:noProof/>
          <w:color w:val="000000"/>
          <w:lang w:val="sk-SK"/>
        </w:rPr>
        <w:t> </w:t>
      </w:r>
      <w:bookmarkStart w:id="16" w:name="_Toc225774753"/>
      <w:r w:rsidRPr="00D64739">
        <w:rPr>
          <w:noProof/>
          <w:lang w:val="sk-SK"/>
        </w:rPr>
        <w:t>Zodpovedné orgány / inštitúcie z oblasti vzdelávania, na dvoch úrovniach</w:t>
      </w:r>
      <w:bookmarkEnd w:id="16"/>
      <w:r w:rsidRPr="00D64739">
        <w:rPr>
          <w:noProof/>
          <w:lang w:val="sk-SK"/>
        </w:rPr>
        <w:t xml:space="preserve"> </w:t>
      </w:r>
    </w:p>
    <w:tbl>
      <w:tblPr>
        <w:tblW w:w="906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985"/>
        <w:gridCol w:w="2560"/>
        <w:gridCol w:w="5519"/>
      </w:tblGrid>
      <w:tr w:rsidR="008431A1" w:rsidRPr="00D64739" w14:paraId="7111F805" w14:textId="77777777" w:rsidTr="001E16E5">
        <w:trPr>
          <w:trHeight w:val="120"/>
          <w:tblHeader/>
        </w:trPr>
        <w:tc>
          <w:tcPr>
            <w:tcW w:w="985" w:type="dxa"/>
            <w:shd w:val="clear" w:color="auto" w:fill="F2F2F2" w:themeFill="background1" w:themeFillShade="F2"/>
            <w:vAlign w:val="center"/>
          </w:tcPr>
          <w:p w14:paraId="0E9DAEC9" w14:textId="3C931E8E" w:rsidR="008431A1" w:rsidRPr="00D64739" w:rsidRDefault="001E16E5" w:rsidP="001E16E5">
            <w:pPr>
              <w:pStyle w:val="Itext"/>
              <w:jc w:val="center"/>
              <w:rPr>
                <w:b/>
                <w:bCs w:val="0"/>
                <w:lang w:val="sk-SK"/>
              </w:rPr>
            </w:pPr>
            <w:r w:rsidRPr="00D64739">
              <w:rPr>
                <w:b/>
                <w:bCs w:val="0"/>
                <w:lang w:val="sk-SK"/>
              </w:rPr>
              <w:t>Úroveň riadenia</w:t>
            </w:r>
          </w:p>
        </w:tc>
        <w:tc>
          <w:tcPr>
            <w:tcW w:w="2560" w:type="dxa"/>
            <w:shd w:val="clear" w:color="auto" w:fill="F2F2F2" w:themeFill="background1" w:themeFillShade="F2"/>
            <w:vAlign w:val="center"/>
          </w:tcPr>
          <w:p w14:paraId="52471F7F" w14:textId="2FC46B68" w:rsidR="008431A1" w:rsidRPr="00D64739" w:rsidRDefault="001E16E5" w:rsidP="001E16E5">
            <w:pPr>
              <w:pStyle w:val="Itext"/>
              <w:jc w:val="center"/>
              <w:rPr>
                <w:b/>
                <w:bCs w:val="0"/>
                <w:lang w:val="sk-SK"/>
              </w:rPr>
            </w:pPr>
            <w:r w:rsidRPr="00D64739">
              <w:rPr>
                <w:b/>
                <w:bCs w:val="0"/>
                <w:lang w:val="sk-SK"/>
              </w:rPr>
              <w:t>Inštitúcia</w:t>
            </w:r>
          </w:p>
        </w:tc>
        <w:tc>
          <w:tcPr>
            <w:tcW w:w="5519" w:type="dxa"/>
            <w:shd w:val="clear" w:color="auto" w:fill="F2F2F2" w:themeFill="background1" w:themeFillShade="F2"/>
          </w:tcPr>
          <w:p w14:paraId="0D903A1C" w14:textId="246ED3FF" w:rsidR="008431A1" w:rsidRPr="00D64739" w:rsidRDefault="001E16E5" w:rsidP="001E16E5">
            <w:pPr>
              <w:pStyle w:val="Itext"/>
              <w:jc w:val="center"/>
              <w:rPr>
                <w:b/>
                <w:bCs w:val="0"/>
                <w:lang w:val="sk-SK"/>
              </w:rPr>
            </w:pPr>
            <w:r w:rsidRPr="00D64739">
              <w:rPr>
                <w:b/>
                <w:bCs w:val="0"/>
                <w:lang w:val="sk-SK"/>
              </w:rPr>
              <w:t>Popis</w:t>
            </w:r>
          </w:p>
        </w:tc>
      </w:tr>
      <w:tr w:rsidR="008431A1" w:rsidRPr="00D64739" w14:paraId="41497842" w14:textId="77777777" w:rsidTr="001E16E5">
        <w:trPr>
          <w:trHeight w:val="120"/>
        </w:trPr>
        <w:tc>
          <w:tcPr>
            <w:tcW w:w="985" w:type="dxa"/>
            <w:vMerge w:val="restart"/>
            <w:vAlign w:val="center"/>
            <w:hideMark/>
          </w:tcPr>
          <w:p w14:paraId="284F4A3F" w14:textId="77777777" w:rsidR="008431A1" w:rsidRPr="00D64739" w:rsidRDefault="008431A1">
            <w:pPr>
              <w:pStyle w:val="Itext"/>
              <w:rPr>
                <w:b/>
                <w:bCs w:val="0"/>
                <w:lang w:val="sk-SK"/>
              </w:rPr>
            </w:pPr>
            <w:r w:rsidRPr="00D64739">
              <w:rPr>
                <w:b/>
                <w:bCs w:val="0"/>
                <w:lang w:val="sk-SK"/>
              </w:rPr>
              <w:t>Národná úroveň</w:t>
            </w:r>
          </w:p>
        </w:tc>
        <w:tc>
          <w:tcPr>
            <w:tcW w:w="2560" w:type="dxa"/>
            <w:vAlign w:val="center"/>
            <w:hideMark/>
          </w:tcPr>
          <w:p w14:paraId="04E02D2E" w14:textId="77777777" w:rsidR="008431A1" w:rsidRPr="00D64739" w:rsidRDefault="008431A1">
            <w:pPr>
              <w:pStyle w:val="Itext"/>
              <w:jc w:val="left"/>
              <w:rPr>
                <w:highlight w:val="yellow"/>
                <w:lang w:val="sk-SK"/>
              </w:rPr>
            </w:pPr>
            <w:r w:rsidRPr="00D64739">
              <w:rPr>
                <w:lang w:val="sk-SK"/>
              </w:rPr>
              <w:t>Ministerstvo školstva a výskumu</w:t>
            </w:r>
            <w:r w:rsidRPr="00D64739">
              <w:rPr>
                <w:rStyle w:val="Odkaznapoznmkupodiarou"/>
                <w:lang w:val="sk-SK"/>
              </w:rPr>
              <w:footnoteReference w:id="48"/>
            </w:r>
            <w:r w:rsidRPr="00D64739">
              <w:rPr>
                <w:lang w:val="sk-SK"/>
              </w:rPr>
              <w:t> </w:t>
            </w:r>
          </w:p>
        </w:tc>
        <w:tc>
          <w:tcPr>
            <w:tcW w:w="5519" w:type="dxa"/>
            <w:hideMark/>
          </w:tcPr>
          <w:p w14:paraId="2731EC78" w14:textId="77777777" w:rsidR="008431A1" w:rsidRPr="00D64739" w:rsidRDefault="008431A1">
            <w:pPr>
              <w:pStyle w:val="Itext"/>
              <w:jc w:val="left"/>
              <w:rPr>
                <w:highlight w:val="yellow"/>
                <w:lang w:val="sk-SK"/>
              </w:rPr>
            </w:pPr>
            <w:r w:rsidRPr="00D64739">
              <w:rPr>
                <w:lang w:val="sk-SK"/>
              </w:rPr>
              <w:t>Je zodpovedné za vládnu politiku v oblasti vzdelávania, výskumu a mládeže. Zaoberá sa otázkami ako sú výsledky škôl, podmienky učiteľov, financovanie štúdia a životné podmienky mladých ľudí.</w:t>
            </w:r>
          </w:p>
        </w:tc>
      </w:tr>
      <w:tr w:rsidR="008431A1" w:rsidRPr="00D64739" w14:paraId="212D0757" w14:textId="77777777" w:rsidTr="001E16E5">
        <w:trPr>
          <w:trHeight w:val="60"/>
        </w:trPr>
        <w:tc>
          <w:tcPr>
            <w:tcW w:w="985" w:type="dxa"/>
            <w:vMerge/>
            <w:vAlign w:val="center"/>
            <w:hideMark/>
          </w:tcPr>
          <w:p w14:paraId="3A974C73" w14:textId="77777777" w:rsidR="008431A1" w:rsidRPr="00D64739" w:rsidRDefault="008431A1">
            <w:pPr>
              <w:pStyle w:val="Itext"/>
              <w:rPr>
                <w:lang w:val="sk-SK"/>
              </w:rPr>
            </w:pPr>
          </w:p>
        </w:tc>
        <w:tc>
          <w:tcPr>
            <w:tcW w:w="2560" w:type="dxa"/>
            <w:vAlign w:val="center"/>
            <w:hideMark/>
          </w:tcPr>
          <w:p w14:paraId="595CB4C3" w14:textId="77777777" w:rsidR="008431A1" w:rsidRPr="00D64739" w:rsidRDefault="008431A1">
            <w:pPr>
              <w:pStyle w:val="Itext"/>
              <w:jc w:val="left"/>
              <w:rPr>
                <w:lang w:val="sk-SK"/>
              </w:rPr>
            </w:pPr>
            <w:r w:rsidRPr="00D64739">
              <w:rPr>
                <w:lang w:val="sk-SK"/>
              </w:rPr>
              <w:t>Švédska rada pre vyššie vzdelávanie</w:t>
            </w:r>
            <w:r w:rsidRPr="00D64739">
              <w:rPr>
                <w:rStyle w:val="Odkaznapoznmkupodiarou"/>
                <w:lang w:val="sk-SK"/>
              </w:rPr>
              <w:footnoteReference w:id="49"/>
            </w:r>
            <w:r w:rsidRPr="00D64739">
              <w:rPr>
                <w:lang w:val="sk-SK"/>
              </w:rPr>
              <w:t> </w:t>
            </w:r>
          </w:p>
        </w:tc>
        <w:tc>
          <w:tcPr>
            <w:tcW w:w="5519" w:type="dxa"/>
            <w:hideMark/>
          </w:tcPr>
          <w:p w14:paraId="548F86A3" w14:textId="77777777" w:rsidR="008431A1" w:rsidRPr="00D64739" w:rsidRDefault="008431A1">
            <w:pPr>
              <w:pStyle w:val="Itext"/>
              <w:jc w:val="left"/>
              <w:rPr>
                <w:lang w:val="sk-SK"/>
              </w:rPr>
            </w:pPr>
            <w:r w:rsidRPr="00D64739">
              <w:rPr>
                <w:lang w:val="sk-SK"/>
              </w:rPr>
              <w:t>Verejná agentúra zodpovedná najmä za prijímanie na vysoké školy, informácie o študijných programoch, mobilitu a uznávanie zahraničných kvalifikácií.</w:t>
            </w:r>
          </w:p>
        </w:tc>
      </w:tr>
      <w:tr w:rsidR="008431A1" w:rsidRPr="00D64739" w14:paraId="16AE472A" w14:textId="77777777" w:rsidTr="001E16E5">
        <w:trPr>
          <w:trHeight w:val="60"/>
        </w:trPr>
        <w:tc>
          <w:tcPr>
            <w:tcW w:w="985" w:type="dxa"/>
            <w:vMerge/>
            <w:vAlign w:val="center"/>
          </w:tcPr>
          <w:p w14:paraId="577F4C33" w14:textId="77777777" w:rsidR="008431A1" w:rsidRPr="00D64739" w:rsidRDefault="008431A1">
            <w:pPr>
              <w:pStyle w:val="Itext"/>
              <w:rPr>
                <w:lang w:val="sk-SK"/>
              </w:rPr>
            </w:pPr>
          </w:p>
        </w:tc>
        <w:tc>
          <w:tcPr>
            <w:tcW w:w="2560" w:type="dxa"/>
            <w:vAlign w:val="center"/>
          </w:tcPr>
          <w:p w14:paraId="499B3830" w14:textId="77777777" w:rsidR="008431A1" w:rsidRPr="00D64739" w:rsidRDefault="008431A1">
            <w:pPr>
              <w:pStyle w:val="Itext"/>
              <w:jc w:val="left"/>
              <w:rPr>
                <w:lang w:val="sk-SK"/>
              </w:rPr>
            </w:pPr>
            <w:r w:rsidRPr="00D64739">
              <w:rPr>
                <w:lang w:val="sk-SK"/>
              </w:rPr>
              <w:t>Švédsky úrad pre vyššie vzdelávanie</w:t>
            </w:r>
            <w:r w:rsidRPr="00D64739">
              <w:rPr>
                <w:rStyle w:val="Odkaznapoznmkupodiarou"/>
                <w:lang w:val="sk-SK"/>
              </w:rPr>
              <w:footnoteReference w:id="50"/>
            </w:r>
          </w:p>
        </w:tc>
        <w:tc>
          <w:tcPr>
            <w:tcW w:w="5519" w:type="dxa"/>
          </w:tcPr>
          <w:p w14:paraId="62C76659" w14:textId="77777777" w:rsidR="008431A1" w:rsidRPr="00D64739" w:rsidRDefault="008431A1">
            <w:pPr>
              <w:pStyle w:val="Itext"/>
              <w:jc w:val="left"/>
              <w:rPr>
                <w:lang w:val="sk-SK"/>
              </w:rPr>
            </w:pPr>
            <w:r w:rsidRPr="00D64739">
              <w:rPr>
                <w:lang w:val="sk-SK"/>
              </w:rPr>
              <w:t>Hodnotí kvalitu vyššieho vzdelávania a výskumu, analyzuje vývoj, je zodpovedný za oficiálne štatistiky o vysokoškolskom vzdelávaní. Monitoruje dodržiavanie zákonov a predpisov medzi univerzitami a univerzitnými vysokými školami.</w:t>
            </w:r>
          </w:p>
        </w:tc>
      </w:tr>
      <w:tr w:rsidR="008431A1" w:rsidRPr="00D64739" w14:paraId="567DB8E6" w14:textId="77777777" w:rsidTr="001E16E5">
        <w:trPr>
          <w:trHeight w:val="60"/>
        </w:trPr>
        <w:tc>
          <w:tcPr>
            <w:tcW w:w="985" w:type="dxa"/>
            <w:vMerge/>
            <w:vAlign w:val="center"/>
          </w:tcPr>
          <w:p w14:paraId="36ECE023" w14:textId="77777777" w:rsidR="008431A1" w:rsidRPr="00D64739" w:rsidRDefault="008431A1">
            <w:pPr>
              <w:pStyle w:val="Itext"/>
              <w:rPr>
                <w:lang w:val="sk-SK"/>
              </w:rPr>
            </w:pPr>
          </w:p>
        </w:tc>
        <w:tc>
          <w:tcPr>
            <w:tcW w:w="2560" w:type="dxa"/>
            <w:vAlign w:val="center"/>
          </w:tcPr>
          <w:p w14:paraId="385F7C4D" w14:textId="77777777" w:rsidR="008431A1" w:rsidRPr="00D64739" w:rsidRDefault="008431A1">
            <w:pPr>
              <w:pStyle w:val="Itext"/>
              <w:jc w:val="left"/>
              <w:rPr>
                <w:lang w:val="sk-SK"/>
              </w:rPr>
            </w:pPr>
            <w:r w:rsidRPr="00D64739">
              <w:rPr>
                <w:lang w:val="sk-SK"/>
              </w:rPr>
              <w:t>Národná agentúra pre vyššie odborné vzdelávanie</w:t>
            </w:r>
            <w:r w:rsidRPr="00D64739">
              <w:rPr>
                <w:rStyle w:val="Odkaznapoznmkupodiarou"/>
                <w:lang w:val="sk-SK"/>
              </w:rPr>
              <w:footnoteReference w:id="51"/>
            </w:r>
          </w:p>
        </w:tc>
        <w:tc>
          <w:tcPr>
            <w:tcW w:w="5519" w:type="dxa"/>
          </w:tcPr>
          <w:p w14:paraId="42306ACB" w14:textId="77777777" w:rsidR="008431A1" w:rsidRPr="00D64739" w:rsidRDefault="008431A1">
            <w:pPr>
              <w:pStyle w:val="Itext"/>
              <w:jc w:val="left"/>
              <w:rPr>
                <w:lang w:val="sk-SK"/>
              </w:rPr>
            </w:pPr>
            <w:r w:rsidRPr="00D64739">
              <w:rPr>
                <w:lang w:val="sk-SK"/>
              </w:rPr>
              <w:t>Zodpovedá za všetky verejne financované kurzy v odbornom vyššom vzdelávaní v celej krajine, koordinuje a podporuje národnú sieť pre validáciu. Slúži ako národný koordinátor pre EKR.</w:t>
            </w:r>
          </w:p>
        </w:tc>
      </w:tr>
      <w:tr w:rsidR="008431A1" w:rsidRPr="00D64739" w14:paraId="1E08A936" w14:textId="77777777" w:rsidTr="001E16E5">
        <w:trPr>
          <w:trHeight w:val="60"/>
        </w:trPr>
        <w:tc>
          <w:tcPr>
            <w:tcW w:w="985" w:type="dxa"/>
            <w:vMerge/>
            <w:vAlign w:val="center"/>
          </w:tcPr>
          <w:p w14:paraId="302B3083" w14:textId="77777777" w:rsidR="008431A1" w:rsidRPr="00D64739" w:rsidRDefault="008431A1">
            <w:pPr>
              <w:pStyle w:val="Itext"/>
              <w:rPr>
                <w:lang w:val="sk-SK"/>
              </w:rPr>
            </w:pPr>
          </w:p>
        </w:tc>
        <w:tc>
          <w:tcPr>
            <w:tcW w:w="2560" w:type="dxa"/>
            <w:vAlign w:val="center"/>
          </w:tcPr>
          <w:p w14:paraId="03F0ED15" w14:textId="77777777" w:rsidR="008431A1" w:rsidRPr="00D64739" w:rsidRDefault="008431A1">
            <w:pPr>
              <w:pStyle w:val="Itext"/>
              <w:jc w:val="left"/>
              <w:rPr>
                <w:lang w:val="sk-SK"/>
              </w:rPr>
            </w:pPr>
            <w:r w:rsidRPr="00D64739">
              <w:rPr>
                <w:lang w:val="sk-SK"/>
              </w:rPr>
              <w:t>Švédska národná agentúra pre vzdelávanie</w:t>
            </w:r>
            <w:r w:rsidRPr="00D64739">
              <w:rPr>
                <w:rStyle w:val="Odkaznapoznmkupodiarou"/>
                <w:lang w:val="sk-SK"/>
              </w:rPr>
              <w:footnoteReference w:id="52"/>
            </w:r>
          </w:p>
          <w:p w14:paraId="4CC3E9CA" w14:textId="77777777" w:rsidR="008431A1" w:rsidRPr="00D64739" w:rsidRDefault="008431A1">
            <w:pPr>
              <w:pStyle w:val="Itext"/>
              <w:jc w:val="left"/>
              <w:rPr>
                <w:lang w:val="sk-SK"/>
              </w:rPr>
            </w:pPr>
          </w:p>
        </w:tc>
        <w:tc>
          <w:tcPr>
            <w:tcW w:w="5519" w:type="dxa"/>
          </w:tcPr>
          <w:p w14:paraId="12ECB5D7" w14:textId="77777777" w:rsidR="008431A1" w:rsidRPr="00D64739" w:rsidRDefault="008431A1">
            <w:pPr>
              <w:pStyle w:val="Itext"/>
              <w:jc w:val="left"/>
              <w:rPr>
                <w:lang w:val="sk-SK"/>
              </w:rPr>
            </w:pPr>
            <w:r w:rsidRPr="00D64739">
              <w:rPr>
                <w:lang w:val="sk-SK"/>
              </w:rPr>
              <w:lastRenderedPageBreak/>
              <w:t xml:space="preserve">Je ústredným správnym orgánom švédskych verejných škôl pre deti, mládež a dospelých ako aj pre predškolské aktivity a </w:t>
            </w:r>
            <w:r w:rsidRPr="00D64739">
              <w:rPr>
                <w:lang w:val="sk-SK"/>
              </w:rPr>
              <w:lastRenderedPageBreak/>
              <w:t>starostlivosť o deti školského veku. Je to referenčné centrum, poskytujúce informácie o odbornom vzdelávaní, vrátane aktivít súvisiacich so zabezpečením kvality v odbornom vzdelávaní.</w:t>
            </w:r>
          </w:p>
        </w:tc>
      </w:tr>
      <w:tr w:rsidR="008431A1" w:rsidRPr="00D64739" w14:paraId="4DB34BBD" w14:textId="77777777" w:rsidTr="001E16E5">
        <w:trPr>
          <w:trHeight w:val="60"/>
        </w:trPr>
        <w:tc>
          <w:tcPr>
            <w:tcW w:w="985" w:type="dxa"/>
            <w:vMerge/>
            <w:vAlign w:val="center"/>
          </w:tcPr>
          <w:p w14:paraId="4D50479F" w14:textId="77777777" w:rsidR="008431A1" w:rsidRPr="00D64739" w:rsidRDefault="008431A1">
            <w:pPr>
              <w:pStyle w:val="Itext"/>
              <w:rPr>
                <w:lang w:val="sk-SK"/>
              </w:rPr>
            </w:pPr>
          </w:p>
        </w:tc>
        <w:tc>
          <w:tcPr>
            <w:tcW w:w="2560" w:type="dxa"/>
            <w:vAlign w:val="center"/>
          </w:tcPr>
          <w:p w14:paraId="1BD871C9" w14:textId="77777777" w:rsidR="008431A1" w:rsidRPr="00D64739" w:rsidRDefault="008431A1">
            <w:pPr>
              <w:pStyle w:val="Itext"/>
              <w:jc w:val="left"/>
              <w:rPr>
                <w:lang w:val="sk-SK"/>
              </w:rPr>
            </w:pPr>
            <w:r w:rsidRPr="00D64739">
              <w:rPr>
                <w:lang w:val="sk-SK"/>
              </w:rPr>
              <w:t>Správa škôl so špeciálnym vzdelávaním</w:t>
            </w:r>
            <w:r w:rsidRPr="00D64739">
              <w:rPr>
                <w:rStyle w:val="Odkaznapoznmkupodiarou"/>
                <w:lang w:val="sk-SK"/>
              </w:rPr>
              <w:footnoteReference w:id="53"/>
            </w:r>
          </w:p>
        </w:tc>
        <w:tc>
          <w:tcPr>
            <w:tcW w:w="5519" w:type="dxa"/>
          </w:tcPr>
          <w:p w14:paraId="5991E962" w14:textId="77777777" w:rsidR="008431A1" w:rsidRPr="00D64739" w:rsidRDefault="008431A1">
            <w:pPr>
              <w:pStyle w:val="Itext"/>
              <w:jc w:val="left"/>
              <w:rPr>
                <w:lang w:val="sk-SK"/>
              </w:rPr>
            </w:pPr>
            <w:r w:rsidRPr="00D64739">
              <w:rPr>
                <w:lang w:val="sk-SK"/>
              </w:rPr>
              <w:t>Štátna agentúra, ktorá sa špecializuje na vzdelávanie žiakov so špeciálnymi potrebami, s cieľom zabezpečiť, aby deti, žiaci a dospelí so zdravotným znevýhodnením mali rovnaký prístup ku kvalitnému vzdelaniu.</w:t>
            </w:r>
          </w:p>
        </w:tc>
      </w:tr>
      <w:tr w:rsidR="008431A1" w:rsidRPr="00D64739" w14:paraId="6595A13A" w14:textId="77777777" w:rsidTr="001E16E5">
        <w:trPr>
          <w:trHeight w:val="60"/>
        </w:trPr>
        <w:tc>
          <w:tcPr>
            <w:tcW w:w="985" w:type="dxa"/>
            <w:vMerge/>
            <w:vAlign w:val="center"/>
          </w:tcPr>
          <w:p w14:paraId="726D6427" w14:textId="77777777" w:rsidR="008431A1" w:rsidRPr="00D64739" w:rsidRDefault="008431A1">
            <w:pPr>
              <w:pStyle w:val="Itext"/>
              <w:rPr>
                <w:lang w:val="sk-SK"/>
              </w:rPr>
            </w:pPr>
          </w:p>
        </w:tc>
        <w:tc>
          <w:tcPr>
            <w:tcW w:w="2560" w:type="dxa"/>
            <w:vAlign w:val="center"/>
          </w:tcPr>
          <w:p w14:paraId="69A82BD8" w14:textId="77777777" w:rsidR="008431A1" w:rsidRPr="00D64739" w:rsidRDefault="008431A1">
            <w:pPr>
              <w:pStyle w:val="Itext"/>
              <w:jc w:val="left"/>
              <w:rPr>
                <w:lang w:val="sk-SK"/>
              </w:rPr>
            </w:pPr>
            <w:r w:rsidRPr="00D64739">
              <w:rPr>
                <w:lang w:val="sk-SK"/>
              </w:rPr>
              <w:t>Švédsky inšpektorát školstva</w:t>
            </w:r>
            <w:r w:rsidRPr="00D64739">
              <w:rPr>
                <w:rStyle w:val="Odkaznapoznmkupodiarou"/>
                <w:lang w:val="sk-SK"/>
              </w:rPr>
              <w:footnoteReference w:id="54"/>
            </w:r>
          </w:p>
        </w:tc>
        <w:tc>
          <w:tcPr>
            <w:tcW w:w="5519" w:type="dxa"/>
          </w:tcPr>
          <w:p w14:paraId="73A6EB16" w14:textId="77777777" w:rsidR="008431A1" w:rsidRPr="00D64739" w:rsidRDefault="008431A1">
            <w:pPr>
              <w:pStyle w:val="Itext"/>
              <w:jc w:val="left"/>
              <w:rPr>
                <w:lang w:val="sk-SK"/>
              </w:rPr>
            </w:pPr>
            <w:r w:rsidRPr="00D64739">
              <w:rPr>
                <w:lang w:val="sk-SK"/>
              </w:rPr>
              <w:t>Realizuje dohľad nad kvalitou škôl, dodržiavaním zákonov a vykonáva inšpekcie.</w:t>
            </w:r>
          </w:p>
        </w:tc>
      </w:tr>
      <w:tr w:rsidR="008431A1" w:rsidRPr="00D64739" w14:paraId="0BAEECDA" w14:textId="77777777" w:rsidTr="001E16E5">
        <w:trPr>
          <w:trHeight w:val="60"/>
        </w:trPr>
        <w:tc>
          <w:tcPr>
            <w:tcW w:w="985" w:type="dxa"/>
            <w:vMerge w:val="restart"/>
            <w:vAlign w:val="center"/>
            <w:hideMark/>
          </w:tcPr>
          <w:p w14:paraId="38572030" w14:textId="77777777" w:rsidR="008431A1" w:rsidRPr="00D64739" w:rsidRDefault="008431A1">
            <w:pPr>
              <w:pStyle w:val="Itext"/>
              <w:rPr>
                <w:lang w:val="sk-SK"/>
              </w:rPr>
            </w:pPr>
            <w:r w:rsidRPr="00D64739">
              <w:rPr>
                <w:b/>
                <w:lang w:val="sk-SK"/>
              </w:rPr>
              <w:t>Lokálna úroveň</w:t>
            </w:r>
            <w:r w:rsidRPr="00D64739">
              <w:rPr>
                <w:lang w:val="sk-SK"/>
              </w:rPr>
              <w:t> </w:t>
            </w:r>
          </w:p>
        </w:tc>
        <w:tc>
          <w:tcPr>
            <w:tcW w:w="2560" w:type="dxa"/>
            <w:vAlign w:val="center"/>
            <w:hideMark/>
          </w:tcPr>
          <w:p w14:paraId="017A9D6B" w14:textId="77777777" w:rsidR="008431A1" w:rsidRPr="00D64739" w:rsidRDefault="008431A1">
            <w:pPr>
              <w:pStyle w:val="Itext"/>
              <w:jc w:val="left"/>
              <w:rPr>
                <w:highlight w:val="yellow"/>
                <w:lang w:val="sk-SK"/>
              </w:rPr>
            </w:pPr>
            <w:r w:rsidRPr="00D64739">
              <w:rPr>
                <w:lang w:val="sk-SK"/>
              </w:rPr>
              <w:t>Obce </w:t>
            </w:r>
          </w:p>
        </w:tc>
        <w:tc>
          <w:tcPr>
            <w:tcW w:w="5519" w:type="dxa"/>
            <w:hideMark/>
          </w:tcPr>
          <w:p w14:paraId="57F5CC64" w14:textId="2EE1A86B" w:rsidR="008431A1" w:rsidRPr="00D64739" w:rsidRDefault="008431A1">
            <w:pPr>
              <w:pStyle w:val="Itext"/>
              <w:jc w:val="left"/>
              <w:rPr>
                <w:highlight w:val="yellow"/>
                <w:lang w:val="sk-SK"/>
              </w:rPr>
            </w:pPr>
            <w:r w:rsidRPr="00D64739">
              <w:rPr>
                <w:lang w:val="sk-SK"/>
              </w:rPr>
              <w:t xml:space="preserve">Zodpovedajú za zriaďovanie a prevádzku škôl, </w:t>
            </w:r>
            <w:r w:rsidR="005C09FC">
              <w:rPr>
                <w:lang w:val="sk-SK"/>
              </w:rPr>
              <w:t>financovanie</w:t>
            </w:r>
            <w:r w:rsidRPr="00D64739">
              <w:rPr>
                <w:lang w:val="sk-SK"/>
              </w:rPr>
              <w:t>, zamestnávanie učiteľov, zabezpečenie školskej dochádzky.</w:t>
            </w:r>
          </w:p>
        </w:tc>
      </w:tr>
      <w:tr w:rsidR="008431A1" w:rsidRPr="00D64739" w14:paraId="127784A2" w14:textId="77777777" w:rsidTr="001E16E5">
        <w:trPr>
          <w:trHeight w:val="60"/>
        </w:trPr>
        <w:tc>
          <w:tcPr>
            <w:tcW w:w="985" w:type="dxa"/>
            <w:vMerge/>
            <w:vAlign w:val="center"/>
            <w:hideMark/>
          </w:tcPr>
          <w:p w14:paraId="50C121F0" w14:textId="77777777" w:rsidR="008431A1" w:rsidRPr="00D64739" w:rsidRDefault="008431A1">
            <w:pPr>
              <w:pStyle w:val="Itext"/>
              <w:rPr>
                <w:lang w:val="sk-SK"/>
              </w:rPr>
            </w:pPr>
          </w:p>
        </w:tc>
        <w:tc>
          <w:tcPr>
            <w:tcW w:w="2560" w:type="dxa"/>
            <w:vAlign w:val="center"/>
            <w:hideMark/>
          </w:tcPr>
          <w:p w14:paraId="1C3FDD9D" w14:textId="77777777" w:rsidR="008431A1" w:rsidRPr="00D64739" w:rsidRDefault="008431A1">
            <w:pPr>
              <w:pStyle w:val="Itext"/>
              <w:jc w:val="left"/>
              <w:rPr>
                <w:lang w:val="sk-SK"/>
              </w:rPr>
            </w:pPr>
            <w:r w:rsidRPr="00D64739">
              <w:rPr>
                <w:lang w:val="sk-SK"/>
              </w:rPr>
              <w:t>Školy a riaditelia </w:t>
            </w:r>
          </w:p>
        </w:tc>
        <w:tc>
          <w:tcPr>
            <w:tcW w:w="5519" w:type="dxa"/>
            <w:hideMark/>
          </w:tcPr>
          <w:p w14:paraId="59259950" w14:textId="77777777" w:rsidR="008431A1" w:rsidRPr="00D64739" w:rsidRDefault="008431A1">
            <w:pPr>
              <w:pStyle w:val="Itext"/>
              <w:jc w:val="left"/>
              <w:rPr>
                <w:lang w:val="sk-SK"/>
              </w:rPr>
            </w:pPr>
            <w:r w:rsidRPr="00D64739">
              <w:rPr>
                <w:lang w:val="sk-SK"/>
              </w:rPr>
              <w:t>Majú veľkú pedagogickú autonómiu a</w:t>
            </w:r>
            <w:r w:rsidRPr="00D64739">
              <w:rPr>
                <w:rFonts w:ascii="Arial" w:hAnsi="Arial" w:cs="Arial"/>
                <w:lang w:val="sk-SK"/>
              </w:rPr>
              <w:t> </w:t>
            </w:r>
            <w:r w:rsidRPr="00D64739">
              <w:rPr>
                <w:lang w:val="sk-SK"/>
              </w:rPr>
              <w:t>u</w:t>
            </w:r>
            <w:r w:rsidRPr="00D64739">
              <w:rPr>
                <w:rFonts w:cs="Aptos Narrow"/>
                <w:lang w:val="sk-SK"/>
              </w:rPr>
              <w:t>č</w:t>
            </w:r>
            <w:r w:rsidRPr="00D64739">
              <w:rPr>
                <w:lang w:val="sk-SK"/>
              </w:rPr>
              <w:t>itelia si v</w:t>
            </w:r>
            <w:r w:rsidRPr="00D64739">
              <w:rPr>
                <w:rFonts w:ascii="Arial" w:hAnsi="Arial" w:cs="Arial"/>
                <w:lang w:val="sk-SK"/>
              </w:rPr>
              <w:t> </w:t>
            </w:r>
            <w:r w:rsidRPr="00D64739">
              <w:rPr>
                <w:rFonts w:cs="Aptos Narrow"/>
                <w:lang w:val="sk-SK"/>
              </w:rPr>
              <w:t>š</w:t>
            </w:r>
            <w:r w:rsidRPr="00D64739">
              <w:rPr>
                <w:lang w:val="sk-SK"/>
              </w:rPr>
              <w:t>kol</w:t>
            </w:r>
            <w:r w:rsidRPr="00D64739">
              <w:rPr>
                <w:rFonts w:cs="Aptos Narrow"/>
                <w:lang w:val="sk-SK"/>
              </w:rPr>
              <w:t>á</w:t>
            </w:r>
            <w:r w:rsidRPr="00D64739">
              <w:rPr>
                <w:lang w:val="sk-SK"/>
              </w:rPr>
              <w:t>ch vyberaj</w:t>
            </w:r>
            <w:r w:rsidRPr="00D64739">
              <w:rPr>
                <w:rFonts w:cs="Aptos Narrow"/>
                <w:lang w:val="sk-SK"/>
              </w:rPr>
              <w:t>ú</w:t>
            </w:r>
            <w:r w:rsidRPr="00D64739">
              <w:rPr>
                <w:lang w:val="sk-SK"/>
              </w:rPr>
              <w:t xml:space="preserve"> met</w:t>
            </w:r>
            <w:r w:rsidRPr="00D64739">
              <w:rPr>
                <w:rFonts w:cs="Aptos Narrow"/>
                <w:lang w:val="sk-SK"/>
              </w:rPr>
              <w:t>ó</w:t>
            </w:r>
            <w:r w:rsidRPr="00D64739">
              <w:rPr>
                <w:lang w:val="sk-SK"/>
              </w:rPr>
              <w:t>dy v</w:t>
            </w:r>
            <w:r w:rsidRPr="00D64739">
              <w:rPr>
                <w:rFonts w:cs="Aptos Narrow"/>
                <w:lang w:val="sk-SK"/>
              </w:rPr>
              <w:t>ý</w:t>
            </w:r>
            <w:r w:rsidRPr="00D64739">
              <w:rPr>
                <w:lang w:val="sk-SK"/>
              </w:rPr>
              <w:t>u</w:t>
            </w:r>
            <w:r w:rsidRPr="00D64739">
              <w:rPr>
                <w:rFonts w:cs="Aptos Narrow"/>
                <w:lang w:val="sk-SK"/>
              </w:rPr>
              <w:t>č</w:t>
            </w:r>
            <w:r w:rsidRPr="00D64739">
              <w:rPr>
                <w:lang w:val="sk-SK"/>
              </w:rPr>
              <w:t>by a</w:t>
            </w:r>
            <w:r w:rsidRPr="00D64739">
              <w:rPr>
                <w:rFonts w:ascii="Arial" w:hAnsi="Arial" w:cs="Arial"/>
                <w:lang w:val="sk-SK"/>
              </w:rPr>
              <w:t> </w:t>
            </w:r>
            <w:r w:rsidRPr="00D64739">
              <w:rPr>
                <w:lang w:val="sk-SK"/>
              </w:rPr>
              <w:t>materi</w:t>
            </w:r>
            <w:r w:rsidRPr="00D64739">
              <w:rPr>
                <w:rFonts w:cs="Aptos Narrow"/>
                <w:lang w:val="sk-SK"/>
              </w:rPr>
              <w:t>á</w:t>
            </w:r>
            <w:r w:rsidRPr="00D64739">
              <w:rPr>
                <w:lang w:val="sk-SK"/>
              </w:rPr>
              <w:t>ly. </w:t>
            </w:r>
          </w:p>
        </w:tc>
      </w:tr>
    </w:tbl>
    <w:p w14:paraId="0E27E3EA" w14:textId="211C2FA9" w:rsidR="008431A1" w:rsidRPr="00D64739" w:rsidRDefault="009C1F0A" w:rsidP="009C1F0A">
      <w:pPr>
        <w:pStyle w:val="Izdrojtabulka"/>
        <w:rPr>
          <w:lang w:val="sk-SK"/>
        </w:rPr>
      </w:pPr>
      <w:r w:rsidRPr="00D64739">
        <w:rPr>
          <w:lang w:val="sk-SK"/>
        </w:rPr>
        <w:t>Zdroj: vlastné spracovanie</w:t>
      </w:r>
    </w:p>
    <w:p w14:paraId="4AD5F9B2" w14:textId="77777777" w:rsidR="008431A1" w:rsidRPr="00D64739" w:rsidRDefault="008431A1" w:rsidP="008431A1">
      <w:pPr>
        <w:pStyle w:val="Itext"/>
        <w:rPr>
          <w:lang w:val="sk-SK"/>
        </w:rPr>
      </w:pPr>
    </w:p>
    <w:p w14:paraId="6B696BFC" w14:textId="114D11C3" w:rsidR="00F82EC8" w:rsidRPr="00D64739" w:rsidRDefault="00F82EC8" w:rsidP="00AB76A0">
      <w:pPr>
        <w:pStyle w:val="Nadpis2"/>
      </w:pPr>
      <w:bookmarkStart w:id="17" w:name="_Toc219380063"/>
      <w:bookmarkStart w:id="18" w:name="_Toc225774729"/>
      <w:r w:rsidRPr="00D64739">
        <w:t>Počet žiakov v krajine v jednotlivých úrovniach vzdelávania</w:t>
      </w:r>
      <w:bookmarkEnd w:id="17"/>
      <w:bookmarkEnd w:id="18"/>
    </w:p>
    <w:p w14:paraId="564BB607" w14:textId="77777777" w:rsidR="00AC7C74" w:rsidRPr="00D64739" w:rsidRDefault="00AC7C74" w:rsidP="00AC7C74">
      <w:pPr>
        <w:pStyle w:val="Itext"/>
        <w:rPr>
          <w:lang w:val="sk-SK"/>
        </w:rPr>
      </w:pPr>
      <w:r w:rsidRPr="00D64739">
        <w:rPr>
          <w:lang w:val="sk-SK"/>
        </w:rPr>
        <w:t>V</w:t>
      </w:r>
      <w:r w:rsidRPr="00D64739">
        <w:rPr>
          <w:rFonts w:ascii="Arial" w:hAnsi="Arial" w:cs="Arial"/>
          <w:lang w:val="sk-SK"/>
        </w:rPr>
        <w:t> </w:t>
      </w:r>
      <w:r w:rsidRPr="00D64739">
        <w:rPr>
          <w:lang w:val="sk-SK"/>
        </w:rPr>
        <w:t>nasledujúcej tabuľke sa uvádza počet zapísaných detí / žiakov v</w:t>
      </w:r>
      <w:r w:rsidRPr="00D64739">
        <w:rPr>
          <w:rFonts w:ascii="Arial" w:hAnsi="Arial" w:cs="Arial"/>
          <w:lang w:val="sk-SK"/>
        </w:rPr>
        <w:t> </w:t>
      </w:r>
      <w:r w:rsidRPr="00D64739">
        <w:rPr>
          <w:lang w:val="sk-SK"/>
        </w:rPr>
        <w:t>jednotlivých úrovniach vzdelávania vo Švédsku za školský rok 2024/2025.</w:t>
      </w:r>
      <w:r w:rsidRPr="00D64739">
        <w:rPr>
          <w:rFonts w:ascii="Arial" w:hAnsi="Arial" w:cs="Arial"/>
          <w:lang w:val="sk-SK"/>
        </w:rPr>
        <w:t> </w:t>
      </w:r>
      <w:r w:rsidRPr="00D64739">
        <w:rPr>
          <w:lang w:val="sk-SK"/>
        </w:rPr>
        <w:t> </w:t>
      </w:r>
    </w:p>
    <w:p w14:paraId="3192FC37" w14:textId="77777777" w:rsidR="00AC7C74" w:rsidRPr="00D64739" w:rsidRDefault="00AC7C74" w:rsidP="00AC7C74">
      <w:pPr>
        <w:pStyle w:val="Itext"/>
        <w:rPr>
          <w:highlight w:val="magenta"/>
          <w:lang w:val="sk-SK"/>
        </w:rPr>
      </w:pPr>
    </w:p>
    <w:p w14:paraId="6EE2A35E" w14:textId="77777777" w:rsidR="00AC7C74" w:rsidRPr="00D64739" w:rsidRDefault="00AC7C74" w:rsidP="00AC7C74">
      <w:pPr>
        <w:pStyle w:val="Itabulkaoznacenie"/>
        <w:rPr>
          <w:noProof/>
          <w:lang w:val="sk-SK"/>
        </w:rPr>
      </w:pPr>
      <w:bookmarkStart w:id="19" w:name="_Toc225774754"/>
      <w:r w:rsidRPr="00D64739">
        <w:rPr>
          <w:noProof/>
          <w:lang w:val="sk-SK"/>
        </w:rPr>
        <w:t>Počty zapísaných detí / žiakov v jednotlivých úrovniach vzdelávania za školský rok 2024/2025</w:t>
      </w:r>
      <w:r w:rsidRPr="00D64739">
        <w:rPr>
          <w:rFonts w:ascii="Arial" w:hAnsi="Arial" w:cs="Arial"/>
          <w:noProof/>
          <w:lang w:val="sk-SK"/>
        </w:rPr>
        <w:t> </w:t>
      </w:r>
      <w:bookmarkEnd w:id="19"/>
      <w:r w:rsidRPr="00D64739">
        <w:rPr>
          <w:noProof/>
          <w:lang w:val="sk-SK"/>
        </w:rPr>
        <w:t> </w:t>
      </w: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429"/>
        <w:gridCol w:w="3626"/>
      </w:tblGrid>
      <w:tr w:rsidR="00AC7C74" w:rsidRPr="00D64739" w14:paraId="5AE29D7C" w14:textId="77777777" w:rsidTr="00AC7C74">
        <w:trPr>
          <w:trHeight w:val="60"/>
          <w:tblHeader/>
        </w:trPr>
        <w:tc>
          <w:tcPr>
            <w:tcW w:w="2998" w:type="pct"/>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07A241BE" w14:textId="0BA2D86F" w:rsidR="00AC7C74" w:rsidRPr="00D64739" w:rsidRDefault="00AC7C74" w:rsidP="00AC7C74">
            <w:pPr>
              <w:pStyle w:val="Itext"/>
              <w:spacing w:before="0" w:after="0"/>
              <w:jc w:val="center"/>
              <w:rPr>
                <w:lang w:val="sk-SK"/>
              </w:rPr>
            </w:pPr>
            <w:r w:rsidRPr="00D64739">
              <w:rPr>
                <w:b/>
                <w:lang w:val="sk-SK"/>
              </w:rPr>
              <w:t>Úroveň vzdelávania</w:t>
            </w:r>
          </w:p>
        </w:tc>
        <w:tc>
          <w:tcPr>
            <w:tcW w:w="2002" w:type="pct"/>
            <w:tcBorders>
              <w:top w:val="single" w:sz="6" w:space="0" w:color="auto"/>
              <w:left w:val="single" w:sz="6" w:space="0" w:color="auto"/>
              <w:bottom w:val="single" w:sz="6" w:space="0" w:color="auto"/>
              <w:right w:val="single" w:sz="6" w:space="0" w:color="auto"/>
            </w:tcBorders>
            <w:shd w:val="clear" w:color="auto" w:fill="F2F2F2" w:themeFill="background1" w:themeFillShade="F2"/>
            <w:hideMark/>
          </w:tcPr>
          <w:p w14:paraId="76C0BB69" w14:textId="0155C483" w:rsidR="00AC7C74" w:rsidRPr="00D64739" w:rsidRDefault="00AC7C74" w:rsidP="00AC7C74">
            <w:pPr>
              <w:pStyle w:val="Itext"/>
              <w:spacing w:before="0" w:after="0"/>
              <w:jc w:val="center"/>
              <w:rPr>
                <w:lang w:val="sk-SK"/>
              </w:rPr>
            </w:pPr>
            <w:r w:rsidRPr="00D64739">
              <w:rPr>
                <w:b/>
                <w:lang w:val="sk-SK"/>
              </w:rPr>
              <w:t>Počet detí / žiakov</w:t>
            </w:r>
          </w:p>
        </w:tc>
      </w:tr>
      <w:tr w:rsidR="00AC7C74" w:rsidRPr="00D64739" w14:paraId="1339FA9C" w14:textId="77777777" w:rsidTr="00AC7C74">
        <w:trPr>
          <w:trHeight w:val="120"/>
        </w:trPr>
        <w:tc>
          <w:tcPr>
            <w:tcW w:w="2998" w:type="pct"/>
            <w:tcBorders>
              <w:top w:val="single" w:sz="6" w:space="0" w:color="auto"/>
              <w:left w:val="single" w:sz="6" w:space="0" w:color="auto"/>
              <w:bottom w:val="single" w:sz="6" w:space="0" w:color="auto"/>
              <w:right w:val="single" w:sz="6" w:space="0" w:color="auto"/>
            </w:tcBorders>
            <w:vAlign w:val="center"/>
            <w:hideMark/>
          </w:tcPr>
          <w:p w14:paraId="42C07F14" w14:textId="5260932E" w:rsidR="00AC7C74" w:rsidRPr="00D64739" w:rsidRDefault="00AC7C74" w:rsidP="00AC7C74">
            <w:pPr>
              <w:pStyle w:val="Itext"/>
              <w:spacing w:before="0" w:after="0"/>
              <w:jc w:val="center"/>
              <w:rPr>
                <w:lang w:val="sk-SK"/>
              </w:rPr>
            </w:pPr>
            <w:r w:rsidRPr="00D64739">
              <w:rPr>
                <w:lang w:val="sk-SK"/>
              </w:rPr>
              <w:t>Predprimárne vzdelávanie</w:t>
            </w:r>
          </w:p>
        </w:tc>
        <w:tc>
          <w:tcPr>
            <w:tcW w:w="2002" w:type="pct"/>
            <w:tcBorders>
              <w:top w:val="single" w:sz="6" w:space="0" w:color="auto"/>
              <w:left w:val="single" w:sz="6" w:space="0" w:color="auto"/>
              <w:bottom w:val="single" w:sz="6" w:space="0" w:color="auto"/>
              <w:right w:val="single" w:sz="6" w:space="0" w:color="auto"/>
            </w:tcBorders>
            <w:hideMark/>
          </w:tcPr>
          <w:p w14:paraId="6DD804B8" w14:textId="5DFB3163" w:rsidR="00AC7C74" w:rsidRPr="00D64739" w:rsidRDefault="00AC7C74" w:rsidP="00AC7C74">
            <w:pPr>
              <w:pStyle w:val="Itext"/>
              <w:spacing w:before="0" w:after="0"/>
              <w:jc w:val="center"/>
              <w:rPr>
                <w:lang w:val="sk-SK"/>
              </w:rPr>
            </w:pPr>
            <w:r w:rsidRPr="00D64739">
              <w:rPr>
                <w:lang w:val="sk-SK"/>
              </w:rPr>
              <w:t>487 754</w:t>
            </w:r>
          </w:p>
        </w:tc>
      </w:tr>
      <w:tr w:rsidR="00AC7C74" w:rsidRPr="00D64739" w14:paraId="357F2711" w14:textId="77777777" w:rsidTr="00AC7C74">
        <w:trPr>
          <w:trHeight w:val="60"/>
        </w:trPr>
        <w:tc>
          <w:tcPr>
            <w:tcW w:w="2998" w:type="pct"/>
            <w:tcBorders>
              <w:top w:val="single" w:sz="6" w:space="0" w:color="auto"/>
              <w:left w:val="single" w:sz="6" w:space="0" w:color="auto"/>
              <w:bottom w:val="single" w:sz="6" w:space="0" w:color="auto"/>
              <w:right w:val="single" w:sz="6" w:space="0" w:color="auto"/>
            </w:tcBorders>
            <w:vAlign w:val="center"/>
          </w:tcPr>
          <w:p w14:paraId="324FFE93" w14:textId="77777777" w:rsidR="00AC7C74" w:rsidRPr="00D64739" w:rsidRDefault="00AC7C74" w:rsidP="00AC7C74">
            <w:pPr>
              <w:pStyle w:val="Itext"/>
              <w:spacing w:before="0" w:after="0"/>
              <w:jc w:val="center"/>
              <w:rPr>
                <w:lang w:val="sk-SK"/>
              </w:rPr>
            </w:pPr>
            <w:r w:rsidRPr="00D64739">
              <w:rPr>
                <w:lang w:val="sk-SK"/>
              </w:rPr>
              <w:t>Predškolské vzdelávanie</w:t>
            </w:r>
          </w:p>
        </w:tc>
        <w:tc>
          <w:tcPr>
            <w:tcW w:w="2002" w:type="pct"/>
            <w:tcBorders>
              <w:top w:val="single" w:sz="6" w:space="0" w:color="auto"/>
              <w:left w:val="single" w:sz="6" w:space="0" w:color="auto"/>
              <w:bottom w:val="single" w:sz="6" w:space="0" w:color="auto"/>
              <w:right w:val="single" w:sz="6" w:space="0" w:color="auto"/>
            </w:tcBorders>
          </w:tcPr>
          <w:p w14:paraId="41E62751" w14:textId="77777777" w:rsidR="00AC7C74" w:rsidRPr="00D64739" w:rsidRDefault="00AC7C74" w:rsidP="00AC7C74">
            <w:pPr>
              <w:pStyle w:val="Itext"/>
              <w:spacing w:before="0" w:after="0"/>
              <w:jc w:val="center"/>
              <w:rPr>
                <w:lang w:val="sk-SK"/>
              </w:rPr>
            </w:pPr>
            <w:r w:rsidRPr="00D64739">
              <w:rPr>
                <w:lang w:val="sk-SK"/>
              </w:rPr>
              <w:t>118 221</w:t>
            </w:r>
          </w:p>
        </w:tc>
      </w:tr>
      <w:tr w:rsidR="00AC7C74" w:rsidRPr="00D64739" w14:paraId="646521AF" w14:textId="77777777" w:rsidTr="00AC7C74">
        <w:trPr>
          <w:trHeight w:val="60"/>
        </w:trPr>
        <w:tc>
          <w:tcPr>
            <w:tcW w:w="2998" w:type="pct"/>
            <w:tcBorders>
              <w:top w:val="single" w:sz="6" w:space="0" w:color="auto"/>
              <w:left w:val="single" w:sz="6" w:space="0" w:color="auto"/>
              <w:bottom w:val="single" w:sz="6" w:space="0" w:color="auto"/>
              <w:right w:val="single" w:sz="6" w:space="0" w:color="auto"/>
            </w:tcBorders>
            <w:vAlign w:val="center"/>
            <w:hideMark/>
          </w:tcPr>
          <w:p w14:paraId="6A0A8C71" w14:textId="08A29AEE" w:rsidR="00AC7C74" w:rsidRPr="00D64739" w:rsidRDefault="00AC7C74" w:rsidP="00AC7C74">
            <w:pPr>
              <w:pStyle w:val="Itext"/>
              <w:spacing w:before="0" w:after="0"/>
              <w:jc w:val="center"/>
              <w:rPr>
                <w:lang w:val="sk-SK"/>
              </w:rPr>
            </w:pPr>
            <w:r w:rsidRPr="00D64739">
              <w:rPr>
                <w:lang w:val="sk-SK"/>
              </w:rPr>
              <w:t>Základné vzdelávanie</w:t>
            </w:r>
          </w:p>
        </w:tc>
        <w:tc>
          <w:tcPr>
            <w:tcW w:w="2002" w:type="pct"/>
            <w:tcBorders>
              <w:top w:val="single" w:sz="6" w:space="0" w:color="auto"/>
              <w:left w:val="single" w:sz="6" w:space="0" w:color="auto"/>
              <w:bottom w:val="single" w:sz="6" w:space="0" w:color="auto"/>
              <w:right w:val="single" w:sz="6" w:space="0" w:color="auto"/>
            </w:tcBorders>
            <w:hideMark/>
          </w:tcPr>
          <w:p w14:paraId="31BAC004" w14:textId="611E4884" w:rsidR="00AC7C74" w:rsidRPr="00D64739" w:rsidRDefault="00AC7C74" w:rsidP="00AC7C74">
            <w:pPr>
              <w:pStyle w:val="Itext"/>
              <w:spacing w:before="0" w:after="0"/>
              <w:jc w:val="center"/>
              <w:rPr>
                <w:lang w:val="sk-SK"/>
              </w:rPr>
            </w:pPr>
            <w:r w:rsidRPr="00D64739">
              <w:rPr>
                <w:lang w:val="sk-SK"/>
              </w:rPr>
              <w:t>1 104 629</w:t>
            </w:r>
          </w:p>
        </w:tc>
      </w:tr>
      <w:tr w:rsidR="00AC7C74" w:rsidRPr="00D64739" w14:paraId="1FFD346B" w14:textId="77777777" w:rsidTr="00AC7C74">
        <w:trPr>
          <w:trHeight w:val="285"/>
        </w:trPr>
        <w:tc>
          <w:tcPr>
            <w:tcW w:w="2998" w:type="pct"/>
            <w:tcBorders>
              <w:top w:val="single" w:sz="6" w:space="0" w:color="auto"/>
              <w:left w:val="single" w:sz="6" w:space="0" w:color="auto"/>
              <w:bottom w:val="single" w:sz="6" w:space="0" w:color="auto"/>
              <w:right w:val="single" w:sz="6" w:space="0" w:color="auto"/>
            </w:tcBorders>
            <w:vAlign w:val="center"/>
          </w:tcPr>
          <w:p w14:paraId="16CA1450" w14:textId="77777777" w:rsidR="00AC7C74" w:rsidRPr="00D64739" w:rsidRDefault="00AC7C74" w:rsidP="00AC7C74">
            <w:pPr>
              <w:pStyle w:val="Itext"/>
              <w:spacing w:before="0" w:after="0"/>
              <w:jc w:val="center"/>
              <w:rPr>
                <w:lang w:val="sk-SK"/>
              </w:rPr>
            </w:pPr>
            <w:r w:rsidRPr="00D64739">
              <w:rPr>
                <w:lang w:val="sk-SK"/>
              </w:rPr>
              <w:t>Sámska škola</w:t>
            </w:r>
          </w:p>
        </w:tc>
        <w:tc>
          <w:tcPr>
            <w:tcW w:w="2002" w:type="pct"/>
            <w:tcBorders>
              <w:top w:val="single" w:sz="6" w:space="0" w:color="auto"/>
              <w:left w:val="single" w:sz="6" w:space="0" w:color="auto"/>
              <w:bottom w:val="single" w:sz="6" w:space="0" w:color="auto"/>
              <w:right w:val="single" w:sz="6" w:space="0" w:color="auto"/>
            </w:tcBorders>
          </w:tcPr>
          <w:p w14:paraId="6179FD74" w14:textId="77777777" w:rsidR="00AC7C74" w:rsidRPr="00D64739" w:rsidRDefault="00AC7C74" w:rsidP="00AC7C74">
            <w:pPr>
              <w:pStyle w:val="Itext"/>
              <w:spacing w:before="0" w:after="0"/>
              <w:jc w:val="center"/>
              <w:rPr>
                <w:lang w:val="sk-SK"/>
              </w:rPr>
            </w:pPr>
            <w:r w:rsidRPr="00D64739">
              <w:rPr>
                <w:lang w:val="sk-SK"/>
              </w:rPr>
              <w:t>194</w:t>
            </w:r>
          </w:p>
        </w:tc>
      </w:tr>
      <w:tr w:rsidR="00AC7C74" w:rsidRPr="00D64739" w14:paraId="214C9646" w14:textId="77777777" w:rsidTr="00AC7C74">
        <w:trPr>
          <w:trHeight w:val="285"/>
        </w:trPr>
        <w:tc>
          <w:tcPr>
            <w:tcW w:w="2998" w:type="pct"/>
            <w:tcBorders>
              <w:top w:val="single" w:sz="6" w:space="0" w:color="auto"/>
              <w:left w:val="single" w:sz="6" w:space="0" w:color="auto"/>
              <w:bottom w:val="single" w:sz="6" w:space="0" w:color="auto"/>
              <w:right w:val="single" w:sz="6" w:space="0" w:color="auto"/>
            </w:tcBorders>
            <w:vAlign w:val="center"/>
          </w:tcPr>
          <w:p w14:paraId="4FD0A837" w14:textId="77777777" w:rsidR="00AC7C74" w:rsidRPr="00D64739" w:rsidRDefault="00AC7C74" w:rsidP="00AC7C74">
            <w:pPr>
              <w:pStyle w:val="Itext"/>
              <w:spacing w:before="0" w:after="0"/>
              <w:jc w:val="center"/>
              <w:rPr>
                <w:lang w:val="sk-SK"/>
              </w:rPr>
            </w:pPr>
            <w:r w:rsidRPr="00D64739">
              <w:rPr>
                <w:lang w:val="sk-SK"/>
              </w:rPr>
              <w:t>Špeciálne a adaptované základné vzdelávanie</w:t>
            </w:r>
          </w:p>
        </w:tc>
        <w:tc>
          <w:tcPr>
            <w:tcW w:w="2002" w:type="pct"/>
            <w:tcBorders>
              <w:top w:val="single" w:sz="6" w:space="0" w:color="auto"/>
              <w:left w:val="single" w:sz="6" w:space="0" w:color="auto"/>
              <w:bottom w:val="single" w:sz="6" w:space="0" w:color="auto"/>
              <w:right w:val="single" w:sz="6" w:space="0" w:color="auto"/>
            </w:tcBorders>
          </w:tcPr>
          <w:p w14:paraId="12D21A6E" w14:textId="77777777" w:rsidR="00AC7C74" w:rsidRPr="00D64739" w:rsidRDefault="00AC7C74" w:rsidP="00AC7C74">
            <w:pPr>
              <w:pStyle w:val="Itext"/>
              <w:spacing w:before="0" w:after="0"/>
              <w:jc w:val="center"/>
              <w:rPr>
                <w:lang w:val="sk-SK"/>
              </w:rPr>
            </w:pPr>
            <w:r w:rsidRPr="00D64739">
              <w:rPr>
                <w:lang w:val="sk-SK"/>
              </w:rPr>
              <w:t>18 006</w:t>
            </w:r>
          </w:p>
        </w:tc>
      </w:tr>
      <w:tr w:rsidR="00AC7C74" w:rsidRPr="00D64739" w14:paraId="3EB13493" w14:textId="77777777" w:rsidTr="00AC7C74">
        <w:trPr>
          <w:trHeight w:val="285"/>
        </w:trPr>
        <w:tc>
          <w:tcPr>
            <w:tcW w:w="2998" w:type="pct"/>
            <w:tcBorders>
              <w:top w:val="single" w:sz="6" w:space="0" w:color="auto"/>
              <w:left w:val="single" w:sz="6" w:space="0" w:color="auto"/>
              <w:bottom w:val="single" w:sz="6" w:space="0" w:color="auto"/>
              <w:right w:val="single" w:sz="6" w:space="0" w:color="auto"/>
            </w:tcBorders>
            <w:vAlign w:val="center"/>
            <w:hideMark/>
          </w:tcPr>
          <w:p w14:paraId="122DCAA2" w14:textId="61D0E8A9" w:rsidR="00AC7C74" w:rsidRPr="00D64739" w:rsidRDefault="00AC7C74" w:rsidP="00AC7C74">
            <w:pPr>
              <w:pStyle w:val="Itext"/>
              <w:spacing w:before="0" w:after="0"/>
              <w:jc w:val="center"/>
              <w:rPr>
                <w:lang w:val="sk-SK"/>
              </w:rPr>
            </w:pPr>
            <w:r w:rsidRPr="00D64739">
              <w:rPr>
                <w:lang w:val="sk-SK"/>
              </w:rPr>
              <w:t>Stredoškolské vzdelávanie</w:t>
            </w:r>
          </w:p>
        </w:tc>
        <w:tc>
          <w:tcPr>
            <w:tcW w:w="2002" w:type="pct"/>
            <w:tcBorders>
              <w:top w:val="single" w:sz="6" w:space="0" w:color="auto"/>
              <w:left w:val="single" w:sz="6" w:space="0" w:color="auto"/>
              <w:bottom w:val="single" w:sz="6" w:space="0" w:color="auto"/>
              <w:right w:val="single" w:sz="6" w:space="0" w:color="auto"/>
            </w:tcBorders>
            <w:hideMark/>
          </w:tcPr>
          <w:p w14:paraId="01C35C1B" w14:textId="267A8D23" w:rsidR="00AC7C74" w:rsidRPr="00D64739" w:rsidRDefault="00AC7C74" w:rsidP="00AC7C74">
            <w:pPr>
              <w:pStyle w:val="Itext"/>
              <w:spacing w:before="0" w:after="0"/>
              <w:jc w:val="center"/>
              <w:rPr>
                <w:lang w:val="sk-SK"/>
              </w:rPr>
            </w:pPr>
            <w:r w:rsidRPr="00D64739">
              <w:rPr>
                <w:lang w:val="sk-SK"/>
              </w:rPr>
              <w:t>371 813</w:t>
            </w:r>
          </w:p>
        </w:tc>
      </w:tr>
      <w:tr w:rsidR="00AC7C74" w:rsidRPr="00D64739" w14:paraId="2F086D78" w14:textId="77777777" w:rsidTr="00AC7C74">
        <w:trPr>
          <w:trHeight w:val="285"/>
        </w:trPr>
        <w:tc>
          <w:tcPr>
            <w:tcW w:w="2998" w:type="pct"/>
            <w:tcBorders>
              <w:top w:val="single" w:sz="6" w:space="0" w:color="auto"/>
              <w:left w:val="single" w:sz="6" w:space="0" w:color="auto"/>
              <w:bottom w:val="single" w:sz="6" w:space="0" w:color="auto"/>
              <w:right w:val="single" w:sz="6" w:space="0" w:color="auto"/>
            </w:tcBorders>
            <w:vAlign w:val="center"/>
            <w:hideMark/>
          </w:tcPr>
          <w:p w14:paraId="2F3AD129" w14:textId="46854737" w:rsidR="00AC7C74" w:rsidRPr="00D64739" w:rsidRDefault="00AC7C74" w:rsidP="00AC7C74">
            <w:pPr>
              <w:pStyle w:val="Itext"/>
              <w:spacing w:before="0" w:after="0"/>
              <w:jc w:val="center"/>
              <w:rPr>
                <w:lang w:val="sk-SK"/>
              </w:rPr>
            </w:pPr>
            <w:r w:rsidRPr="00D64739">
              <w:rPr>
                <w:lang w:val="sk-SK"/>
              </w:rPr>
              <w:t>Špeciálne stredoškolské vzdelávanie</w:t>
            </w:r>
          </w:p>
        </w:tc>
        <w:tc>
          <w:tcPr>
            <w:tcW w:w="2002" w:type="pct"/>
            <w:tcBorders>
              <w:top w:val="single" w:sz="6" w:space="0" w:color="auto"/>
              <w:left w:val="single" w:sz="6" w:space="0" w:color="auto"/>
              <w:bottom w:val="single" w:sz="6" w:space="0" w:color="auto"/>
              <w:right w:val="single" w:sz="6" w:space="0" w:color="auto"/>
            </w:tcBorders>
            <w:hideMark/>
          </w:tcPr>
          <w:p w14:paraId="7E76CFA2" w14:textId="0209D81C" w:rsidR="00AC7C74" w:rsidRPr="00D64739" w:rsidRDefault="00AC7C74" w:rsidP="00AC7C74">
            <w:pPr>
              <w:pStyle w:val="Itext"/>
              <w:spacing w:before="0" w:after="0"/>
              <w:jc w:val="center"/>
              <w:rPr>
                <w:lang w:val="sk-SK"/>
              </w:rPr>
            </w:pPr>
            <w:r w:rsidRPr="00D64739">
              <w:rPr>
                <w:lang w:val="sk-SK"/>
              </w:rPr>
              <w:t>7 573</w:t>
            </w:r>
          </w:p>
        </w:tc>
      </w:tr>
      <w:tr w:rsidR="00AC7C74" w:rsidRPr="00D64739" w14:paraId="666E55D9" w14:textId="77777777" w:rsidTr="00AC7C74">
        <w:trPr>
          <w:trHeight w:val="285"/>
        </w:trPr>
        <w:tc>
          <w:tcPr>
            <w:tcW w:w="2998" w:type="pct"/>
            <w:tcBorders>
              <w:top w:val="single" w:sz="6" w:space="0" w:color="auto"/>
              <w:left w:val="single" w:sz="6" w:space="0" w:color="auto"/>
              <w:bottom w:val="single" w:sz="6" w:space="0" w:color="auto"/>
              <w:right w:val="single" w:sz="6" w:space="0" w:color="auto"/>
            </w:tcBorders>
            <w:vAlign w:val="center"/>
            <w:hideMark/>
          </w:tcPr>
          <w:p w14:paraId="715C528F" w14:textId="77777777" w:rsidR="00AC7C74" w:rsidRPr="00D64739" w:rsidRDefault="00AC7C74" w:rsidP="00AC7C74">
            <w:pPr>
              <w:pStyle w:val="Itext"/>
              <w:spacing w:before="0" w:after="0"/>
              <w:jc w:val="center"/>
              <w:rPr>
                <w:lang w:val="sk-SK"/>
              </w:rPr>
            </w:pPr>
            <w:r w:rsidRPr="00D64739">
              <w:rPr>
                <w:lang w:val="sk-SK"/>
              </w:rPr>
              <w:t>Vysokoškolské vzdelávanie</w:t>
            </w:r>
          </w:p>
        </w:tc>
        <w:tc>
          <w:tcPr>
            <w:tcW w:w="2002" w:type="pct"/>
            <w:tcBorders>
              <w:top w:val="single" w:sz="6" w:space="0" w:color="auto"/>
              <w:left w:val="single" w:sz="6" w:space="0" w:color="auto"/>
              <w:bottom w:val="single" w:sz="6" w:space="0" w:color="auto"/>
              <w:right w:val="single" w:sz="6" w:space="0" w:color="auto"/>
            </w:tcBorders>
            <w:hideMark/>
          </w:tcPr>
          <w:p w14:paraId="7DD81A1A" w14:textId="51A46BC8" w:rsidR="00AC7C74" w:rsidRPr="00D64739" w:rsidRDefault="00C61795" w:rsidP="00AC7C74">
            <w:pPr>
              <w:pStyle w:val="Itext"/>
              <w:spacing w:before="0" w:after="0"/>
              <w:jc w:val="center"/>
              <w:rPr>
                <w:lang w:val="sk-SK"/>
              </w:rPr>
            </w:pPr>
            <w:r w:rsidRPr="00D64739">
              <w:rPr>
                <w:lang w:val="sk-SK"/>
              </w:rPr>
              <w:t xml:space="preserve"> </w:t>
            </w:r>
            <w:r w:rsidR="00D92577">
              <w:rPr>
                <w:lang w:val="sk-SK"/>
              </w:rPr>
              <w:t>p</w:t>
            </w:r>
            <w:r w:rsidRPr="00D64739">
              <w:rPr>
                <w:lang w:val="sk-SK"/>
              </w:rPr>
              <w:t xml:space="preserve">ribližne </w:t>
            </w:r>
            <w:r w:rsidR="00AC7C74" w:rsidRPr="00D64739">
              <w:rPr>
                <w:lang w:val="sk-SK"/>
              </w:rPr>
              <w:t>460 000</w:t>
            </w:r>
          </w:p>
        </w:tc>
      </w:tr>
    </w:tbl>
    <w:p w14:paraId="31E05028" w14:textId="15586E2C" w:rsidR="00AC7C74" w:rsidRPr="00D64739" w:rsidRDefault="00AC7C74" w:rsidP="00AC7C74">
      <w:pPr>
        <w:pStyle w:val="Izdrojtabulka"/>
        <w:rPr>
          <w:rFonts w:cs="Times New Roman"/>
          <w:bCs/>
          <w:noProof/>
          <w:color w:val="000000"/>
          <w:lang w:val="sk-SK"/>
        </w:rPr>
      </w:pPr>
      <w:r w:rsidRPr="00D64739">
        <w:rPr>
          <w:rFonts w:cs="Times New Roman"/>
          <w:bCs/>
          <w:noProof/>
          <w:color w:val="000000"/>
          <w:lang w:val="sk-SK"/>
        </w:rPr>
        <w:t>Zdroj</w:t>
      </w:r>
      <w:r w:rsidRPr="00D64739">
        <w:rPr>
          <w:lang w:val="sk-SK"/>
        </w:rPr>
        <w:t>:</w:t>
      </w:r>
      <w:r w:rsidR="008619B4" w:rsidRPr="00D64739">
        <w:rPr>
          <w:lang w:val="sk-SK"/>
        </w:rPr>
        <w:t xml:space="preserve"> Skolverket.se</w:t>
      </w:r>
      <w:r w:rsidR="008619B4" w:rsidRPr="00D64739">
        <w:rPr>
          <w:rStyle w:val="Odkaznapoznmkupodiarou"/>
          <w:lang w:val="sk-SK"/>
        </w:rPr>
        <w:footnoteReference w:id="55"/>
      </w:r>
      <w:r w:rsidR="008619B4" w:rsidRPr="00D64739">
        <w:rPr>
          <w:lang w:val="sk-SK"/>
        </w:rPr>
        <w:t>, vlastné spracovanie</w:t>
      </w:r>
    </w:p>
    <w:p w14:paraId="2345F156" w14:textId="77777777" w:rsidR="00C76E7C" w:rsidRPr="00D64739" w:rsidRDefault="00C76E7C" w:rsidP="00AB76A0">
      <w:pPr>
        <w:pStyle w:val="Nadpis2"/>
      </w:pPr>
      <w:bookmarkStart w:id="20" w:name="_Toc219380064"/>
      <w:bookmarkStart w:id="21" w:name="_Toc225774730"/>
      <w:r w:rsidRPr="00D64739">
        <w:lastRenderedPageBreak/>
        <w:t>Dostupné štatistiky o počte materských, základných a stredných škôl v krajine za rok 2024</w:t>
      </w:r>
      <w:bookmarkEnd w:id="20"/>
      <w:bookmarkEnd w:id="21"/>
    </w:p>
    <w:p w14:paraId="1D957CCC" w14:textId="77777777" w:rsidR="0020130D" w:rsidRPr="00D64739" w:rsidRDefault="0020130D" w:rsidP="0020130D">
      <w:pPr>
        <w:pStyle w:val="Itext"/>
        <w:rPr>
          <w:lang w:val="sk-SK"/>
        </w:rPr>
      </w:pPr>
      <w:r w:rsidRPr="00D64739">
        <w:rPr>
          <w:lang w:val="sk-SK"/>
        </w:rPr>
        <w:t>V</w:t>
      </w:r>
      <w:r w:rsidRPr="00D64739">
        <w:rPr>
          <w:rFonts w:ascii="Arial" w:hAnsi="Arial" w:cs="Arial"/>
          <w:lang w:val="sk-SK"/>
        </w:rPr>
        <w:t> </w:t>
      </w:r>
      <w:r w:rsidRPr="00D64739">
        <w:rPr>
          <w:lang w:val="sk-SK"/>
        </w:rPr>
        <w:t>nižšie uvedenej tabuľke je uvedený počet škôl vo Švédsku podľa typu vzdelávania za rok 2024/2025.</w:t>
      </w:r>
      <w:r w:rsidRPr="00D64739">
        <w:rPr>
          <w:rFonts w:ascii="Arial" w:hAnsi="Arial" w:cs="Arial"/>
          <w:lang w:val="sk-SK"/>
        </w:rPr>
        <w:t> </w:t>
      </w:r>
      <w:r w:rsidRPr="00D64739">
        <w:rPr>
          <w:lang w:val="sk-SK"/>
        </w:rPr>
        <w:t> </w:t>
      </w:r>
    </w:p>
    <w:p w14:paraId="0AE16F8F" w14:textId="77777777" w:rsidR="0020130D" w:rsidRPr="00D64739" w:rsidRDefault="0020130D" w:rsidP="0020130D">
      <w:pPr>
        <w:pStyle w:val="Itabulkaoznacenie"/>
        <w:rPr>
          <w:noProof/>
          <w:lang w:val="sk-SK"/>
        </w:rPr>
      </w:pPr>
      <w:bookmarkStart w:id="22" w:name="_Toc225774755"/>
      <w:r w:rsidRPr="00D64739">
        <w:rPr>
          <w:noProof/>
          <w:lang w:val="sk-SK"/>
        </w:rPr>
        <w:t>Počty škôl v jednotlivých úrovniach vzdelávania za rok 2024/2025</w:t>
      </w:r>
      <w:r w:rsidRPr="00D64739">
        <w:rPr>
          <w:rFonts w:ascii="Arial" w:hAnsi="Arial" w:cs="Arial"/>
          <w:noProof/>
          <w:lang w:val="sk-SK"/>
        </w:rPr>
        <w:t> </w:t>
      </w:r>
      <w:bookmarkEnd w:id="22"/>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902"/>
        <w:gridCol w:w="3153"/>
      </w:tblGrid>
      <w:tr w:rsidR="0020130D" w:rsidRPr="00D64739" w14:paraId="023054A4" w14:textId="77777777" w:rsidTr="0020130D">
        <w:trPr>
          <w:trHeight w:val="60"/>
          <w:tblHeader/>
        </w:trPr>
        <w:tc>
          <w:tcPr>
            <w:tcW w:w="3259" w:type="pct"/>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05818570" w14:textId="7DD55874" w:rsidR="0020130D" w:rsidRPr="00D64739" w:rsidRDefault="0020130D" w:rsidP="0020130D">
            <w:pPr>
              <w:pStyle w:val="Itext"/>
              <w:spacing w:before="0" w:after="0"/>
              <w:jc w:val="center"/>
              <w:rPr>
                <w:lang w:val="sk-SK"/>
              </w:rPr>
            </w:pPr>
            <w:r w:rsidRPr="00D64739">
              <w:rPr>
                <w:b/>
                <w:lang w:val="sk-SK"/>
              </w:rPr>
              <w:t>Úroveň vzdelávania</w:t>
            </w:r>
          </w:p>
        </w:tc>
        <w:tc>
          <w:tcPr>
            <w:tcW w:w="1741" w:type="pct"/>
            <w:tcBorders>
              <w:top w:val="single" w:sz="6" w:space="0" w:color="auto"/>
              <w:left w:val="single" w:sz="6" w:space="0" w:color="auto"/>
              <w:bottom w:val="single" w:sz="6" w:space="0" w:color="auto"/>
              <w:right w:val="single" w:sz="6" w:space="0" w:color="auto"/>
            </w:tcBorders>
            <w:shd w:val="clear" w:color="auto" w:fill="F2F2F2" w:themeFill="background1" w:themeFillShade="F2"/>
            <w:hideMark/>
          </w:tcPr>
          <w:p w14:paraId="54E8CDE9" w14:textId="7CAF51F3" w:rsidR="0020130D" w:rsidRPr="00D64739" w:rsidRDefault="0020130D" w:rsidP="0020130D">
            <w:pPr>
              <w:pStyle w:val="Itext"/>
              <w:spacing w:before="0" w:after="0"/>
              <w:jc w:val="center"/>
              <w:rPr>
                <w:lang w:val="sk-SK"/>
              </w:rPr>
            </w:pPr>
            <w:r w:rsidRPr="00D64739">
              <w:rPr>
                <w:b/>
                <w:lang w:val="sk-SK"/>
              </w:rPr>
              <w:t>Počet škôl</w:t>
            </w:r>
          </w:p>
        </w:tc>
      </w:tr>
      <w:tr w:rsidR="0020130D" w:rsidRPr="00D64739" w14:paraId="097834AF" w14:textId="77777777" w:rsidTr="0020130D">
        <w:trPr>
          <w:trHeight w:val="120"/>
        </w:trPr>
        <w:tc>
          <w:tcPr>
            <w:tcW w:w="3259" w:type="pct"/>
            <w:tcBorders>
              <w:top w:val="single" w:sz="6" w:space="0" w:color="auto"/>
              <w:left w:val="single" w:sz="6" w:space="0" w:color="auto"/>
              <w:bottom w:val="single" w:sz="6" w:space="0" w:color="auto"/>
              <w:right w:val="single" w:sz="6" w:space="0" w:color="auto"/>
            </w:tcBorders>
            <w:vAlign w:val="center"/>
            <w:hideMark/>
          </w:tcPr>
          <w:p w14:paraId="132BC7C3" w14:textId="6CE7C233" w:rsidR="0020130D" w:rsidRPr="00D64739" w:rsidRDefault="0020130D" w:rsidP="0020130D">
            <w:pPr>
              <w:pStyle w:val="Itext"/>
              <w:spacing w:before="0" w:after="0"/>
              <w:jc w:val="center"/>
              <w:rPr>
                <w:lang w:val="sk-SK"/>
              </w:rPr>
            </w:pPr>
            <w:r w:rsidRPr="00D64739">
              <w:rPr>
                <w:lang w:val="sk-SK"/>
              </w:rPr>
              <w:t>Predprimárne vzdelávanie</w:t>
            </w:r>
          </w:p>
        </w:tc>
        <w:tc>
          <w:tcPr>
            <w:tcW w:w="1741" w:type="pct"/>
            <w:tcBorders>
              <w:top w:val="single" w:sz="6" w:space="0" w:color="auto"/>
              <w:left w:val="single" w:sz="6" w:space="0" w:color="auto"/>
              <w:bottom w:val="single" w:sz="6" w:space="0" w:color="auto"/>
              <w:right w:val="single" w:sz="6" w:space="0" w:color="auto"/>
            </w:tcBorders>
            <w:hideMark/>
          </w:tcPr>
          <w:p w14:paraId="119B2F74" w14:textId="77777777" w:rsidR="0020130D" w:rsidRPr="00D64739" w:rsidRDefault="0020130D" w:rsidP="0020130D">
            <w:pPr>
              <w:pStyle w:val="Itext"/>
              <w:spacing w:before="0" w:after="0"/>
              <w:jc w:val="center"/>
              <w:rPr>
                <w:lang w:val="sk-SK"/>
              </w:rPr>
            </w:pPr>
            <w:r w:rsidRPr="00D64739">
              <w:rPr>
                <w:lang w:val="sk-SK"/>
              </w:rPr>
              <w:t>8 840</w:t>
            </w:r>
          </w:p>
        </w:tc>
      </w:tr>
      <w:tr w:rsidR="0020130D" w:rsidRPr="00D64739" w14:paraId="5A79E755" w14:textId="77777777" w:rsidTr="0020130D">
        <w:trPr>
          <w:trHeight w:val="60"/>
        </w:trPr>
        <w:tc>
          <w:tcPr>
            <w:tcW w:w="3259" w:type="pct"/>
            <w:tcBorders>
              <w:top w:val="single" w:sz="6" w:space="0" w:color="auto"/>
              <w:left w:val="single" w:sz="6" w:space="0" w:color="auto"/>
              <w:bottom w:val="single" w:sz="6" w:space="0" w:color="auto"/>
              <w:right w:val="single" w:sz="6" w:space="0" w:color="auto"/>
            </w:tcBorders>
            <w:vAlign w:val="center"/>
          </w:tcPr>
          <w:p w14:paraId="6389D23F" w14:textId="77777777" w:rsidR="0020130D" w:rsidRPr="00D64739" w:rsidRDefault="0020130D" w:rsidP="0020130D">
            <w:pPr>
              <w:pStyle w:val="Itext"/>
              <w:spacing w:before="0" w:after="0"/>
              <w:jc w:val="center"/>
              <w:rPr>
                <w:lang w:val="sk-SK"/>
              </w:rPr>
            </w:pPr>
            <w:r w:rsidRPr="00D64739">
              <w:rPr>
                <w:lang w:val="sk-SK"/>
              </w:rPr>
              <w:t>Predškolské vzdelávanie</w:t>
            </w:r>
          </w:p>
        </w:tc>
        <w:tc>
          <w:tcPr>
            <w:tcW w:w="1741" w:type="pct"/>
            <w:tcBorders>
              <w:top w:val="single" w:sz="6" w:space="0" w:color="auto"/>
              <w:left w:val="single" w:sz="6" w:space="0" w:color="auto"/>
              <w:bottom w:val="single" w:sz="6" w:space="0" w:color="auto"/>
              <w:right w:val="single" w:sz="6" w:space="0" w:color="auto"/>
            </w:tcBorders>
          </w:tcPr>
          <w:p w14:paraId="3953AF53" w14:textId="77777777" w:rsidR="0020130D" w:rsidRPr="00D64739" w:rsidRDefault="0020130D" w:rsidP="0020130D">
            <w:pPr>
              <w:pStyle w:val="Itext"/>
              <w:spacing w:before="0" w:after="0"/>
              <w:jc w:val="center"/>
              <w:rPr>
                <w:lang w:val="sk-SK"/>
              </w:rPr>
            </w:pPr>
            <w:r w:rsidRPr="00D64739">
              <w:rPr>
                <w:lang w:val="sk-SK"/>
              </w:rPr>
              <w:t>3 520</w:t>
            </w:r>
          </w:p>
        </w:tc>
      </w:tr>
      <w:tr w:rsidR="0020130D" w:rsidRPr="00D64739" w14:paraId="23B2388B" w14:textId="77777777" w:rsidTr="0020130D">
        <w:trPr>
          <w:trHeight w:val="60"/>
        </w:trPr>
        <w:tc>
          <w:tcPr>
            <w:tcW w:w="3259" w:type="pct"/>
            <w:tcBorders>
              <w:top w:val="single" w:sz="6" w:space="0" w:color="auto"/>
              <w:left w:val="single" w:sz="6" w:space="0" w:color="auto"/>
              <w:bottom w:val="single" w:sz="6" w:space="0" w:color="auto"/>
              <w:right w:val="single" w:sz="6" w:space="0" w:color="auto"/>
            </w:tcBorders>
            <w:vAlign w:val="center"/>
            <w:hideMark/>
          </w:tcPr>
          <w:p w14:paraId="11AC7C1A" w14:textId="12120029" w:rsidR="0020130D" w:rsidRPr="00D64739" w:rsidRDefault="0020130D" w:rsidP="0020130D">
            <w:pPr>
              <w:pStyle w:val="Itext"/>
              <w:spacing w:before="0" w:after="0"/>
              <w:jc w:val="center"/>
              <w:rPr>
                <w:lang w:val="sk-SK"/>
              </w:rPr>
            </w:pPr>
            <w:r w:rsidRPr="00D64739">
              <w:rPr>
                <w:lang w:val="sk-SK"/>
              </w:rPr>
              <w:t>Základné vzdelávanie</w:t>
            </w:r>
          </w:p>
        </w:tc>
        <w:tc>
          <w:tcPr>
            <w:tcW w:w="1741" w:type="pct"/>
            <w:tcBorders>
              <w:top w:val="single" w:sz="6" w:space="0" w:color="auto"/>
              <w:left w:val="single" w:sz="6" w:space="0" w:color="auto"/>
              <w:bottom w:val="single" w:sz="6" w:space="0" w:color="auto"/>
              <w:right w:val="single" w:sz="6" w:space="0" w:color="auto"/>
            </w:tcBorders>
          </w:tcPr>
          <w:p w14:paraId="2121AB38" w14:textId="77777777" w:rsidR="0020130D" w:rsidRPr="00D64739" w:rsidRDefault="0020130D" w:rsidP="0020130D">
            <w:pPr>
              <w:pStyle w:val="Itext"/>
              <w:spacing w:before="0" w:after="0"/>
              <w:jc w:val="center"/>
              <w:rPr>
                <w:lang w:val="sk-SK"/>
              </w:rPr>
            </w:pPr>
            <w:r w:rsidRPr="00D64739">
              <w:rPr>
                <w:lang w:val="sk-SK"/>
              </w:rPr>
              <w:t>4 665</w:t>
            </w:r>
          </w:p>
        </w:tc>
      </w:tr>
      <w:tr w:rsidR="0020130D" w:rsidRPr="00D64739" w14:paraId="166D925E" w14:textId="77777777" w:rsidTr="0020130D">
        <w:trPr>
          <w:trHeight w:val="285"/>
        </w:trPr>
        <w:tc>
          <w:tcPr>
            <w:tcW w:w="3259" w:type="pct"/>
            <w:tcBorders>
              <w:top w:val="single" w:sz="6" w:space="0" w:color="auto"/>
              <w:left w:val="single" w:sz="6" w:space="0" w:color="auto"/>
              <w:bottom w:val="single" w:sz="6" w:space="0" w:color="auto"/>
              <w:right w:val="single" w:sz="6" w:space="0" w:color="auto"/>
            </w:tcBorders>
            <w:vAlign w:val="center"/>
          </w:tcPr>
          <w:p w14:paraId="073004FD" w14:textId="77777777" w:rsidR="0020130D" w:rsidRPr="00D64739" w:rsidRDefault="0020130D" w:rsidP="0020130D">
            <w:pPr>
              <w:pStyle w:val="Itext"/>
              <w:spacing w:before="0" w:after="0"/>
              <w:jc w:val="center"/>
              <w:rPr>
                <w:lang w:val="sk-SK"/>
              </w:rPr>
            </w:pPr>
            <w:r w:rsidRPr="00D64739">
              <w:rPr>
                <w:lang w:val="sk-SK"/>
              </w:rPr>
              <w:t>Sámska škola</w:t>
            </w:r>
          </w:p>
        </w:tc>
        <w:tc>
          <w:tcPr>
            <w:tcW w:w="1741" w:type="pct"/>
            <w:tcBorders>
              <w:top w:val="single" w:sz="6" w:space="0" w:color="auto"/>
              <w:left w:val="single" w:sz="6" w:space="0" w:color="auto"/>
              <w:bottom w:val="single" w:sz="6" w:space="0" w:color="auto"/>
              <w:right w:val="single" w:sz="6" w:space="0" w:color="auto"/>
            </w:tcBorders>
          </w:tcPr>
          <w:p w14:paraId="583C253E" w14:textId="77777777" w:rsidR="0020130D" w:rsidRPr="00D64739" w:rsidRDefault="0020130D" w:rsidP="0020130D">
            <w:pPr>
              <w:pStyle w:val="Itext"/>
              <w:spacing w:before="0" w:after="0"/>
              <w:jc w:val="center"/>
              <w:rPr>
                <w:lang w:val="sk-SK"/>
              </w:rPr>
            </w:pPr>
            <w:r w:rsidRPr="00D64739">
              <w:rPr>
                <w:lang w:val="sk-SK"/>
              </w:rPr>
              <w:t>5</w:t>
            </w:r>
          </w:p>
        </w:tc>
      </w:tr>
      <w:tr w:rsidR="0020130D" w:rsidRPr="00D64739" w14:paraId="56BC464E" w14:textId="77777777" w:rsidTr="0020130D">
        <w:trPr>
          <w:trHeight w:val="285"/>
        </w:trPr>
        <w:tc>
          <w:tcPr>
            <w:tcW w:w="3259" w:type="pct"/>
            <w:tcBorders>
              <w:top w:val="single" w:sz="6" w:space="0" w:color="auto"/>
              <w:left w:val="single" w:sz="6" w:space="0" w:color="auto"/>
              <w:bottom w:val="single" w:sz="6" w:space="0" w:color="auto"/>
              <w:right w:val="single" w:sz="6" w:space="0" w:color="auto"/>
            </w:tcBorders>
            <w:vAlign w:val="center"/>
          </w:tcPr>
          <w:p w14:paraId="0494E7A2" w14:textId="77777777" w:rsidR="0020130D" w:rsidRPr="00D64739" w:rsidRDefault="0020130D" w:rsidP="0020130D">
            <w:pPr>
              <w:pStyle w:val="Itext"/>
              <w:spacing w:before="0" w:after="0"/>
              <w:jc w:val="center"/>
              <w:rPr>
                <w:lang w:val="sk-SK"/>
              </w:rPr>
            </w:pPr>
            <w:r w:rsidRPr="00D64739">
              <w:rPr>
                <w:lang w:val="sk-SK"/>
              </w:rPr>
              <w:t>Špeciálne a adaptované základné vzdelávanie</w:t>
            </w:r>
          </w:p>
        </w:tc>
        <w:tc>
          <w:tcPr>
            <w:tcW w:w="1741" w:type="pct"/>
            <w:tcBorders>
              <w:top w:val="single" w:sz="6" w:space="0" w:color="auto"/>
              <w:left w:val="single" w:sz="6" w:space="0" w:color="auto"/>
              <w:bottom w:val="single" w:sz="6" w:space="0" w:color="auto"/>
              <w:right w:val="single" w:sz="6" w:space="0" w:color="auto"/>
            </w:tcBorders>
          </w:tcPr>
          <w:p w14:paraId="5F86F044" w14:textId="77777777" w:rsidR="0020130D" w:rsidRPr="00D64739" w:rsidRDefault="0020130D" w:rsidP="0020130D">
            <w:pPr>
              <w:pStyle w:val="Itext"/>
              <w:spacing w:before="0" w:after="0"/>
              <w:jc w:val="center"/>
              <w:rPr>
                <w:lang w:val="sk-SK"/>
              </w:rPr>
            </w:pPr>
            <w:r w:rsidRPr="00D64739">
              <w:rPr>
                <w:lang w:val="sk-SK"/>
              </w:rPr>
              <w:t>632</w:t>
            </w:r>
          </w:p>
        </w:tc>
      </w:tr>
      <w:tr w:rsidR="0020130D" w:rsidRPr="00D64739" w14:paraId="5FF52826" w14:textId="77777777" w:rsidTr="0020130D">
        <w:trPr>
          <w:trHeight w:val="285"/>
        </w:trPr>
        <w:tc>
          <w:tcPr>
            <w:tcW w:w="3259" w:type="pct"/>
            <w:tcBorders>
              <w:top w:val="single" w:sz="6" w:space="0" w:color="auto"/>
              <w:left w:val="single" w:sz="6" w:space="0" w:color="auto"/>
              <w:bottom w:val="single" w:sz="6" w:space="0" w:color="auto"/>
              <w:right w:val="single" w:sz="6" w:space="0" w:color="auto"/>
            </w:tcBorders>
            <w:vAlign w:val="center"/>
            <w:hideMark/>
          </w:tcPr>
          <w:p w14:paraId="0FE203DE" w14:textId="579CF272" w:rsidR="0020130D" w:rsidRPr="00D64739" w:rsidRDefault="0020130D" w:rsidP="0020130D">
            <w:pPr>
              <w:pStyle w:val="Itext"/>
              <w:spacing w:before="0" w:after="0"/>
              <w:jc w:val="center"/>
              <w:rPr>
                <w:lang w:val="sk-SK"/>
              </w:rPr>
            </w:pPr>
            <w:r w:rsidRPr="00D64739">
              <w:rPr>
                <w:lang w:val="sk-SK"/>
              </w:rPr>
              <w:t>Stredoškolské vzdelávanie</w:t>
            </w:r>
          </w:p>
        </w:tc>
        <w:tc>
          <w:tcPr>
            <w:tcW w:w="1741" w:type="pct"/>
            <w:tcBorders>
              <w:top w:val="single" w:sz="6" w:space="0" w:color="auto"/>
              <w:left w:val="single" w:sz="6" w:space="0" w:color="auto"/>
              <w:bottom w:val="single" w:sz="6" w:space="0" w:color="auto"/>
              <w:right w:val="single" w:sz="6" w:space="0" w:color="auto"/>
            </w:tcBorders>
          </w:tcPr>
          <w:p w14:paraId="6CBB13D8" w14:textId="77777777" w:rsidR="0020130D" w:rsidRPr="00D64739" w:rsidRDefault="0020130D" w:rsidP="0020130D">
            <w:pPr>
              <w:pStyle w:val="Itext"/>
              <w:spacing w:before="0" w:after="0"/>
              <w:jc w:val="center"/>
              <w:rPr>
                <w:lang w:val="sk-SK"/>
              </w:rPr>
            </w:pPr>
            <w:r w:rsidRPr="00D64739">
              <w:rPr>
                <w:lang w:val="sk-SK"/>
              </w:rPr>
              <w:t>1 254</w:t>
            </w:r>
          </w:p>
        </w:tc>
      </w:tr>
      <w:tr w:rsidR="0020130D" w:rsidRPr="00D64739" w14:paraId="2BFCF1F6" w14:textId="77777777" w:rsidTr="0020130D">
        <w:trPr>
          <w:trHeight w:val="285"/>
        </w:trPr>
        <w:tc>
          <w:tcPr>
            <w:tcW w:w="3259" w:type="pct"/>
            <w:tcBorders>
              <w:top w:val="single" w:sz="6" w:space="0" w:color="auto"/>
              <w:left w:val="single" w:sz="6" w:space="0" w:color="auto"/>
              <w:bottom w:val="single" w:sz="6" w:space="0" w:color="auto"/>
              <w:right w:val="single" w:sz="6" w:space="0" w:color="auto"/>
            </w:tcBorders>
            <w:vAlign w:val="center"/>
            <w:hideMark/>
          </w:tcPr>
          <w:p w14:paraId="5B121C2F" w14:textId="3B0DD92E" w:rsidR="0020130D" w:rsidRPr="00D64739" w:rsidRDefault="0020130D" w:rsidP="0020130D">
            <w:pPr>
              <w:pStyle w:val="Itext"/>
              <w:spacing w:before="0" w:after="0"/>
              <w:jc w:val="center"/>
              <w:rPr>
                <w:lang w:val="sk-SK"/>
              </w:rPr>
            </w:pPr>
            <w:r w:rsidRPr="00D64739">
              <w:rPr>
                <w:lang w:val="sk-SK"/>
              </w:rPr>
              <w:t>Špeciálne stredoškolské vzdelávanie</w:t>
            </w:r>
          </w:p>
        </w:tc>
        <w:tc>
          <w:tcPr>
            <w:tcW w:w="1741" w:type="pct"/>
            <w:tcBorders>
              <w:top w:val="single" w:sz="6" w:space="0" w:color="auto"/>
              <w:left w:val="single" w:sz="6" w:space="0" w:color="auto"/>
              <w:bottom w:val="single" w:sz="6" w:space="0" w:color="auto"/>
              <w:right w:val="single" w:sz="6" w:space="0" w:color="auto"/>
            </w:tcBorders>
          </w:tcPr>
          <w:p w14:paraId="60D023DE" w14:textId="77777777" w:rsidR="0020130D" w:rsidRPr="00D64739" w:rsidRDefault="0020130D" w:rsidP="0020130D">
            <w:pPr>
              <w:pStyle w:val="Itext"/>
              <w:spacing w:before="0" w:after="0"/>
              <w:jc w:val="center"/>
              <w:rPr>
                <w:lang w:val="sk-SK"/>
              </w:rPr>
            </w:pPr>
            <w:r w:rsidRPr="00D64739">
              <w:rPr>
                <w:lang w:val="sk-SK"/>
              </w:rPr>
              <w:t>243</w:t>
            </w:r>
          </w:p>
        </w:tc>
      </w:tr>
      <w:tr w:rsidR="0020130D" w:rsidRPr="00D64739" w14:paraId="70351C17" w14:textId="77777777" w:rsidTr="0020130D">
        <w:trPr>
          <w:trHeight w:val="285"/>
        </w:trPr>
        <w:tc>
          <w:tcPr>
            <w:tcW w:w="3259" w:type="pct"/>
            <w:tcBorders>
              <w:top w:val="single" w:sz="6" w:space="0" w:color="auto"/>
              <w:left w:val="single" w:sz="6" w:space="0" w:color="auto"/>
              <w:bottom w:val="single" w:sz="6" w:space="0" w:color="auto"/>
              <w:right w:val="single" w:sz="6" w:space="0" w:color="auto"/>
            </w:tcBorders>
            <w:vAlign w:val="center"/>
            <w:hideMark/>
          </w:tcPr>
          <w:p w14:paraId="21DB3CF1" w14:textId="77777777" w:rsidR="0020130D" w:rsidRPr="00D64739" w:rsidRDefault="0020130D" w:rsidP="0020130D">
            <w:pPr>
              <w:pStyle w:val="Itext"/>
              <w:spacing w:before="0" w:after="0"/>
              <w:jc w:val="center"/>
              <w:rPr>
                <w:lang w:val="sk-SK"/>
              </w:rPr>
            </w:pPr>
            <w:r w:rsidRPr="00D64739">
              <w:rPr>
                <w:lang w:val="sk-SK"/>
              </w:rPr>
              <w:t>Vysokoškolské vzdelávanie</w:t>
            </w:r>
          </w:p>
        </w:tc>
        <w:tc>
          <w:tcPr>
            <w:tcW w:w="1741" w:type="pct"/>
            <w:tcBorders>
              <w:top w:val="single" w:sz="6" w:space="0" w:color="auto"/>
              <w:left w:val="single" w:sz="6" w:space="0" w:color="auto"/>
              <w:bottom w:val="single" w:sz="6" w:space="0" w:color="auto"/>
              <w:right w:val="single" w:sz="6" w:space="0" w:color="auto"/>
            </w:tcBorders>
          </w:tcPr>
          <w:p w14:paraId="72BDA378" w14:textId="7C7BF134" w:rsidR="0020130D" w:rsidRPr="00D64739" w:rsidRDefault="002D7A93" w:rsidP="0020130D">
            <w:pPr>
              <w:pStyle w:val="Itext"/>
              <w:spacing w:before="0" w:after="0"/>
              <w:jc w:val="center"/>
              <w:rPr>
                <w:lang w:val="sk-SK"/>
              </w:rPr>
            </w:pPr>
            <w:r>
              <w:rPr>
                <w:lang w:val="sk-SK"/>
              </w:rPr>
              <w:t>p</w:t>
            </w:r>
            <w:r w:rsidR="0020130D" w:rsidRPr="00D64739">
              <w:rPr>
                <w:lang w:val="sk-SK"/>
              </w:rPr>
              <w:t>ribližne 50</w:t>
            </w:r>
          </w:p>
        </w:tc>
      </w:tr>
    </w:tbl>
    <w:p w14:paraId="408394F8" w14:textId="679E72D6" w:rsidR="0020130D" w:rsidRPr="00D64739" w:rsidRDefault="0020130D" w:rsidP="0020130D">
      <w:pPr>
        <w:pStyle w:val="Izdrojtabulka"/>
        <w:rPr>
          <w:noProof/>
          <w:lang w:val="sk-SK"/>
        </w:rPr>
      </w:pPr>
      <w:r w:rsidRPr="00D64739">
        <w:rPr>
          <w:rFonts w:cs="Times New Roman"/>
          <w:bCs/>
          <w:noProof/>
          <w:color w:val="000000"/>
          <w:lang w:val="sk-SK"/>
        </w:rPr>
        <w:t>Zdroj</w:t>
      </w:r>
      <w:r w:rsidRPr="00D64739">
        <w:rPr>
          <w:lang w:val="sk-SK"/>
        </w:rPr>
        <w:t xml:space="preserve">: </w:t>
      </w:r>
      <w:hyperlink r:id="rId22" w:history="1">
        <w:r w:rsidR="008619B4" w:rsidRPr="00D64739">
          <w:rPr>
            <w:rStyle w:val="Hypertextovprepojenie"/>
            <w:iCs/>
            <w:color w:val="auto"/>
            <w:u w:val="none"/>
            <w:lang w:val="sk-SK"/>
          </w:rPr>
          <w:t>Skolverket.se,</w:t>
        </w:r>
      </w:hyperlink>
      <w:r w:rsidR="008619B4" w:rsidRPr="00D64739">
        <w:rPr>
          <w:rStyle w:val="Odkaznapoznmkupodiarou"/>
          <w:lang w:val="sk-SK"/>
        </w:rPr>
        <w:footnoteReference w:id="56"/>
      </w:r>
      <w:r w:rsidR="008619B4" w:rsidRPr="00D64739">
        <w:rPr>
          <w:lang w:val="sk-SK"/>
        </w:rPr>
        <w:t xml:space="preserve"> vlastné spracovanie</w:t>
      </w:r>
    </w:p>
    <w:p w14:paraId="7D1EB1BC" w14:textId="77777777" w:rsidR="0020130D" w:rsidRPr="00D64739" w:rsidRDefault="0020130D" w:rsidP="0020130D">
      <w:pPr>
        <w:pStyle w:val="Itext"/>
        <w:rPr>
          <w:lang w:val="sk-SK"/>
        </w:rPr>
      </w:pPr>
    </w:p>
    <w:p w14:paraId="4219B939" w14:textId="77777777" w:rsidR="00AB76A0" w:rsidRPr="00D64739" w:rsidRDefault="00FC1761" w:rsidP="00AB76A0">
      <w:pPr>
        <w:pStyle w:val="Nadpis2"/>
      </w:pPr>
      <w:bookmarkStart w:id="23" w:name="_Toc219380065"/>
      <w:bookmarkStart w:id="24" w:name="_Toc225774731"/>
      <w:r w:rsidRPr="00D64739">
        <w:t>Existencia nástrojov, ktoré by sledovali uplatnenie absolventov stredných a vysokých škôl</w:t>
      </w:r>
      <w:bookmarkEnd w:id="23"/>
      <w:bookmarkEnd w:id="24"/>
    </w:p>
    <w:p w14:paraId="017F14DF" w14:textId="2CA4BC7D" w:rsidR="00B331D9" w:rsidRPr="00D64739" w:rsidRDefault="00B331D9" w:rsidP="00B331D9">
      <w:pPr>
        <w:pStyle w:val="Itext"/>
        <w:rPr>
          <w:bCs w:val="0"/>
          <w:lang w:val="sk-SK"/>
        </w:rPr>
      </w:pPr>
      <w:r w:rsidRPr="00D64739">
        <w:rPr>
          <w:bCs w:val="0"/>
          <w:lang w:val="sk-SK"/>
        </w:rPr>
        <w:t xml:space="preserve">Švédsko sleduje uplatnenie absolventov najmä cez prepojené štátne registre, ktoré umožňujú presne analyzovať ich zamestnanosť v čase. Doplnené sú analýzami </w:t>
      </w:r>
      <w:r w:rsidR="002E6415" w:rsidRPr="00D64739">
        <w:rPr>
          <w:bCs w:val="0"/>
          <w:lang w:val="sk-SK"/>
        </w:rPr>
        <w:t>Švédskeho úradu pre vyššie vzdelávanie (</w:t>
      </w:r>
      <w:r w:rsidRPr="00D64739">
        <w:rPr>
          <w:bCs w:val="0"/>
          <w:lang w:val="sk-SK"/>
        </w:rPr>
        <w:t>UKÄ</w:t>
      </w:r>
      <w:r w:rsidR="002E6415" w:rsidRPr="00D64739">
        <w:rPr>
          <w:bCs w:val="0"/>
          <w:lang w:val="sk-SK"/>
        </w:rPr>
        <w:t>)</w:t>
      </w:r>
      <w:r w:rsidRPr="00D64739">
        <w:rPr>
          <w:bCs w:val="0"/>
          <w:lang w:val="sk-SK"/>
        </w:rPr>
        <w:t xml:space="preserve"> a údajmi z pracovného úradu.</w:t>
      </w:r>
      <w:r w:rsidRPr="00D64739">
        <w:rPr>
          <w:rFonts w:cstheme="minorBidi"/>
          <w:bCs w:val="0"/>
          <w:noProof w:val="0"/>
          <w:shd w:val="clear" w:color="auto" w:fill="FFFFFF"/>
          <w:lang w:val="sk-SK"/>
        </w:rPr>
        <w:t xml:space="preserve"> </w:t>
      </w:r>
      <w:r w:rsidRPr="00D64739">
        <w:rPr>
          <w:bCs w:val="0"/>
          <w:lang w:val="sk-SK"/>
        </w:rPr>
        <w:t>Ide teda o:</w:t>
      </w:r>
      <w:r w:rsidRPr="00D64739">
        <w:rPr>
          <w:rFonts w:cs="Aptos Narrow"/>
          <w:bCs w:val="0"/>
          <w:lang w:val="sk-SK"/>
        </w:rPr>
        <w:t> </w:t>
      </w:r>
      <w:r w:rsidRPr="00D64739">
        <w:rPr>
          <w:bCs w:val="0"/>
          <w:lang w:val="sk-SK"/>
        </w:rPr>
        <w:t> </w:t>
      </w:r>
    </w:p>
    <w:p w14:paraId="035065B7" w14:textId="77777777" w:rsidR="00B331D9" w:rsidRPr="00D64739" w:rsidRDefault="00B331D9" w:rsidP="00B331D9">
      <w:pPr>
        <w:pStyle w:val="Itext"/>
        <w:numPr>
          <w:ilvl w:val="0"/>
          <w:numId w:val="36"/>
        </w:numPr>
        <w:rPr>
          <w:lang w:val="sk-SK"/>
        </w:rPr>
      </w:pPr>
      <w:r w:rsidRPr="00D64739">
        <w:rPr>
          <w:b/>
          <w:bCs w:val="0"/>
          <w:lang w:val="sk-SK"/>
        </w:rPr>
        <w:t>Štatistický úrad Švédska</w:t>
      </w:r>
      <w:r w:rsidRPr="00D64739">
        <w:rPr>
          <w:rStyle w:val="Odkaznapoznmkupodiarou"/>
          <w:lang w:val="sk-SK"/>
        </w:rPr>
        <w:footnoteReference w:id="57"/>
      </w:r>
      <w:r w:rsidRPr="00D64739">
        <w:rPr>
          <w:lang w:val="sk-SK"/>
        </w:rPr>
        <w:t>, ktorý spravuje databázu longitudinálnej integrácie (LISA) týkajúcu sa údajov o zamestnanosti absolventov. Obsahuje informácie o zamestnaní, príjmoch a profesii a umožňuje sledovať uplatnenie absolventov na individuálnej úrovni v čase</w:t>
      </w:r>
      <w:r w:rsidRPr="00D64739">
        <w:rPr>
          <w:rStyle w:val="Odkaznapoznmkupodiarou"/>
          <w:lang w:val="sk-SK"/>
        </w:rPr>
        <w:footnoteReference w:id="58"/>
      </w:r>
      <w:r w:rsidRPr="00D64739">
        <w:rPr>
          <w:lang w:val="sk-SK"/>
        </w:rPr>
        <w:t>. Najdôležitejším nástrojom je „</w:t>
      </w:r>
      <w:hyperlink r:id="rId23" w:history="1">
        <w:r w:rsidRPr="00D64739">
          <w:rPr>
            <w:rStyle w:val="Hypertextovprepojenie"/>
            <w:lang w:val="sk-SK"/>
          </w:rPr>
          <w:t>Vstup na trh práce</w:t>
        </w:r>
      </w:hyperlink>
      <w:r w:rsidRPr="00D64739">
        <w:rPr>
          <w:lang w:val="sk-SK"/>
        </w:rPr>
        <w:t>“</w:t>
      </w:r>
      <w:r w:rsidRPr="00D64739">
        <w:rPr>
          <w:rStyle w:val="Odkaznapoznmkupodiarou"/>
          <w:lang w:val="sk-SK"/>
        </w:rPr>
        <w:footnoteReference w:id="59"/>
      </w:r>
      <w:r w:rsidRPr="00D64739">
        <w:rPr>
          <w:lang w:val="sk-SK"/>
        </w:rPr>
        <w:t>.</w:t>
      </w:r>
    </w:p>
    <w:p w14:paraId="3E5AC186" w14:textId="77777777" w:rsidR="00B331D9" w:rsidRPr="00D64739" w:rsidRDefault="00B331D9" w:rsidP="00B331D9">
      <w:pPr>
        <w:pStyle w:val="Itext"/>
        <w:numPr>
          <w:ilvl w:val="0"/>
          <w:numId w:val="36"/>
        </w:numPr>
        <w:rPr>
          <w:lang w:val="sk-SK"/>
        </w:rPr>
      </w:pPr>
      <w:r w:rsidRPr="00D64739">
        <w:rPr>
          <w:b/>
          <w:lang w:val="sk-SK"/>
        </w:rPr>
        <w:t>Švédsky úrad pre vyššie vzdelávanie</w:t>
      </w:r>
      <w:r w:rsidRPr="00D64739">
        <w:rPr>
          <w:rStyle w:val="Odkaznapoznmkupodiarou"/>
          <w:bCs w:val="0"/>
          <w:lang w:val="sk-SK"/>
        </w:rPr>
        <w:footnoteReference w:id="60"/>
      </w:r>
      <w:r w:rsidRPr="00D64739">
        <w:rPr>
          <w:bCs w:val="0"/>
          <w:lang w:val="sk-SK"/>
        </w:rPr>
        <w:t>, ktorý monitoruje uplatnenie absolventov na trhu práce a pravidelne publikuje analýzy zamestnanosti a tzv. mieru uplatnenia absolventov za 1 rok, 3 roky, 5 rokov po ukončení štúdia</w:t>
      </w:r>
      <w:r w:rsidRPr="00D64739">
        <w:rPr>
          <w:rStyle w:val="Odkaznapoznmkupodiarou"/>
          <w:bCs w:val="0"/>
          <w:lang w:val="sk-SK"/>
        </w:rPr>
        <w:footnoteReference w:id="61"/>
      </w:r>
      <w:r w:rsidRPr="00D64739">
        <w:rPr>
          <w:bCs w:val="0"/>
          <w:lang w:val="sk-SK"/>
        </w:rPr>
        <w:t xml:space="preserve">. Najnovšia analýza uplatnenia doktorandov je uvedená </w:t>
      </w:r>
      <w:hyperlink r:id="rId24" w:history="1">
        <w:r w:rsidRPr="00D64739">
          <w:rPr>
            <w:rStyle w:val="Hypertextovprepojenie"/>
            <w:bCs w:val="0"/>
            <w:lang w:val="sk-SK"/>
          </w:rPr>
          <w:t>tu</w:t>
        </w:r>
      </w:hyperlink>
      <w:r w:rsidRPr="00D64739">
        <w:rPr>
          <w:rStyle w:val="Odkaznapoznmkupodiarou"/>
          <w:bCs w:val="0"/>
          <w:lang w:val="sk-SK"/>
        </w:rPr>
        <w:footnoteReference w:id="62"/>
      </w:r>
      <w:r w:rsidRPr="00D64739">
        <w:rPr>
          <w:bCs w:val="0"/>
          <w:lang w:val="sk-SK"/>
        </w:rPr>
        <w:t>.</w:t>
      </w:r>
    </w:p>
    <w:p w14:paraId="3ABEFED1" w14:textId="6404012B" w:rsidR="00B331D9" w:rsidRPr="00D64739" w:rsidRDefault="00B331D9" w:rsidP="00B331D9">
      <w:pPr>
        <w:pStyle w:val="Itext"/>
        <w:numPr>
          <w:ilvl w:val="0"/>
          <w:numId w:val="36"/>
        </w:numPr>
        <w:rPr>
          <w:lang w:val="sk-SK"/>
        </w:rPr>
      </w:pPr>
      <w:r w:rsidRPr="00D64739">
        <w:rPr>
          <w:b/>
          <w:bCs w:val="0"/>
          <w:lang w:val="sk-SK"/>
        </w:rPr>
        <w:lastRenderedPageBreak/>
        <w:t>Švédska verejná služba zamestnanosti</w:t>
      </w:r>
      <w:r w:rsidRPr="00D64739">
        <w:rPr>
          <w:rStyle w:val="Odkaznapoznmkupodiarou"/>
          <w:lang w:val="sk-SK"/>
        </w:rPr>
        <w:footnoteReference w:id="63"/>
      </w:r>
      <w:r w:rsidRPr="00D64739">
        <w:rPr>
          <w:lang w:val="sk-SK"/>
        </w:rPr>
        <w:t>, ktorá</w:t>
      </w:r>
      <w:r w:rsidRPr="00D64739">
        <w:rPr>
          <w:b/>
          <w:bCs w:val="0"/>
          <w:lang w:val="sk-SK"/>
        </w:rPr>
        <w:t xml:space="preserve"> </w:t>
      </w:r>
      <w:r w:rsidRPr="00D64739">
        <w:rPr>
          <w:lang w:val="sk-SK"/>
        </w:rPr>
        <w:t xml:space="preserve">eviduje nezamestnaných absolventov, poskytuje štatistiky o nezamestnanosti mladých a používa sa ako doplnkový zdroj pre analýzy uplatnenia absolventov. Aktuálna analýza o nezamestnaných mladých je uvedená </w:t>
      </w:r>
      <w:hyperlink r:id="rId25" w:history="1">
        <w:r w:rsidRPr="00D64739">
          <w:rPr>
            <w:rStyle w:val="Hypertextovprepojenie"/>
            <w:lang w:val="sk-SK"/>
          </w:rPr>
          <w:t>tu</w:t>
        </w:r>
      </w:hyperlink>
      <w:r w:rsidRPr="00D64739">
        <w:rPr>
          <w:rStyle w:val="Odkaznapoznmkupodiarou"/>
          <w:lang w:val="sk-SK"/>
        </w:rPr>
        <w:footnoteReference w:id="64"/>
      </w:r>
      <w:r w:rsidRPr="00D64739">
        <w:rPr>
          <w:lang w:val="sk-SK"/>
        </w:rPr>
        <w:t xml:space="preserve">. </w:t>
      </w:r>
    </w:p>
    <w:p w14:paraId="4C426DF1" w14:textId="77777777" w:rsidR="00B331D9" w:rsidRPr="00D64739" w:rsidRDefault="00B331D9" w:rsidP="00B331D9">
      <w:pPr>
        <w:pStyle w:val="Itext"/>
        <w:numPr>
          <w:ilvl w:val="0"/>
          <w:numId w:val="36"/>
        </w:numPr>
        <w:rPr>
          <w:lang w:val="sk-SK"/>
        </w:rPr>
      </w:pPr>
      <w:r w:rsidRPr="00D64739">
        <w:rPr>
          <w:b/>
          <w:bCs w:val="0"/>
          <w:lang w:val="sk-SK"/>
        </w:rPr>
        <w:t>Švédska rada pre vyššie vzdelávanie</w:t>
      </w:r>
      <w:r w:rsidRPr="00D64739">
        <w:rPr>
          <w:rStyle w:val="Odkaznapoznmkupodiarou"/>
          <w:lang w:val="sk-SK"/>
        </w:rPr>
        <w:footnoteReference w:id="65"/>
      </w:r>
      <w:r w:rsidRPr="00D64739">
        <w:rPr>
          <w:lang w:val="sk-SK"/>
        </w:rPr>
        <w:t xml:space="preserve">, ktorá sleduje uplatnenie absolventov (najmä zahraničných) a analyzuje dopady uznávania kvalifikácií. Najnovšia správa, ktorá sa venuje hodnoteniu zahraničných vysokoškolských kvalifikácií v súvislosti s lepším uplatnením zahraničných absolventov na trhu práce je uvedená </w:t>
      </w:r>
      <w:hyperlink r:id="rId26" w:history="1">
        <w:r w:rsidRPr="00D64739">
          <w:rPr>
            <w:rStyle w:val="Hypertextovprepojenie"/>
            <w:lang w:val="sk-SK"/>
          </w:rPr>
          <w:t>tu</w:t>
        </w:r>
      </w:hyperlink>
      <w:r w:rsidRPr="00D64739">
        <w:rPr>
          <w:rStyle w:val="Odkaznapoznmkupodiarou"/>
          <w:lang w:val="sk-SK"/>
        </w:rPr>
        <w:footnoteReference w:id="66"/>
      </w:r>
      <w:r w:rsidRPr="00D64739">
        <w:rPr>
          <w:lang w:val="sk-SK"/>
        </w:rPr>
        <w:t>.</w:t>
      </w:r>
    </w:p>
    <w:p w14:paraId="2F559698" w14:textId="77777777" w:rsidR="00B331D9" w:rsidRPr="00D64739" w:rsidRDefault="00B331D9" w:rsidP="00B331D9">
      <w:pPr>
        <w:pStyle w:val="Itext"/>
        <w:rPr>
          <w:lang w:val="sk-SK"/>
        </w:rPr>
      </w:pPr>
    </w:p>
    <w:p w14:paraId="1706B7BF" w14:textId="77777777" w:rsidR="65AA2B4B" w:rsidRPr="00D64739" w:rsidRDefault="65AA2B4B" w:rsidP="65AA2B4B">
      <w:pPr>
        <w:pStyle w:val="Itext"/>
        <w:rPr>
          <w:lang w:val="sk-SK"/>
        </w:rPr>
      </w:pPr>
    </w:p>
    <w:p w14:paraId="2B541B33" w14:textId="77777777" w:rsidR="00E315D0" w:rsidRPr="00D64739" w:rsidRDefault="00E315D0" w:rsidP="00F65503">
      <w:pPr>
        <w:pStyle w:val="Nadpis1"/>
        <w:numPr>
          <w:ilvl w:val="0"/>
          <w:numId w:val="0"/>
        </w:numPr>
      </w:pPr>
    </w:p>
    <w:sectPr w:rsidR="00E315D0" w:rsidRPr="00D64739" w:rsidSect="00F65503">
      <w:pgSz w:w="11906" w:h="16838"/>
      <w:pgMar w:top="1417" w:right="1417" w:bottom="1417"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070783" w14:textId="77777777" w:rsidR="00A53959" w:rsidRDefault="00A53959" w:rsidP="00D26A8A">
      <w:pPr>
        <w:spacing w:after="0" w:line="240" w:lineRule="auto"/>
      </w:pPr>
      <w:r>
        <w:separator/>
      </w:r>
    </w:p>
  </w:endnote>
  <w:endnote w:type="continuationSeparator" w:id="0">
    <w:p w14:paraId="1C3D8E42" w14:textId="77777777" w:rsidR="00A53959" w:rsidRDefault="00A53959" w:rsidP="00D26A8A">
      <w:pPr>
        <w:spacing w:after="0" w:line="240" w:lineRule="auto"/>
      </w:pPr>
      <w:r>
        <w:continuationSeparator/>
      </w:r>
    </w:p>
  </w:endnote>
  <w:endnote w:type="continuationNotice" w:id="1">
    <w:p w14:paraId="5F882E8C" w14:textId="77777777" w:rsidR="00A53959" w:rsidRDefault="00A5395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Narrow">
    <w:altName w:val="Calibri"/>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2181355"/>
      <w:docPartObj>
        <w:docPartGallery w:val="Page Numbers (Bottom of Page)"/>
        <w:docPartUnique/>
      </w:docPartObj>
    </w:sdtPr>
    <w:sdtContent>
      <w:p w14:paraId="528235F1" w14:textId="77777777" w:rsidR="000C7FA4" w:rsidRDefault="000C7FA4">
        <w:pPr>
          <w:pStyle w:val="Pta"/>
          <w:jc w:val="center"/>
        </w:pPr>
        <w:r>
          <w:fldChar w:fldCharType="begin"/>
        </w:r>
        <w:r>
          <w:instrText>PAGE   \* MERGEFORMAT</w:instrText>
        </w:r>
        <w:r>
          <w:fldChar w:fldCharType="separate"/>
        </w:r>
        <w:r>
          <w:t>2</w:t>
        </w:r>
        <w:r>
          <w:fldChar w:fldCharType="end"/>
        </w:r>
      </w:p>
    </w:sdtContent>
  </w:sdt>
  <w:p w14:paraId="685C4713" w14:textId="77777777" w:rsidR="000C7FA4" w:rsidRDefault="000C7FA4">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9516821"/>
      <w:docPartObj>
        <w:docPartGallery w:val="Page Numbers (Bottom of Page)"/>
        <w:docPartUnique/>
      </w:docPartObj>
    </w:sdtPr>
    <w:sdtContent>
      <w:p w14:paraId="4CD189E0" w14:textId="5EA0D0CC" w:rsidR="009A58F2" w:rsidRDefault="009A58F2">
        <w:pPr>
          <w:pStyle w:val="Pta"/>
          <w:jc w:val="center"/>
        </w:pPr>
        <w:r>
          <w:fldChar w:fldCharType="begin"/>
        </w:r>
        <w:r>
          <w:instrText>PAGE   \* MERGEFORMAT</w:instrText>
        </w:r>
        <w:r>
          <w:fldChar w:fldCharType="separate"/>
        </w:r>
        <w:r>
          <w:t>2</w:t>
        </w:r>
        <w:r>
          <w:fldChar w:fldCharType="end"/>
        </w:r>
      </w:p>
    </w:sdtContent>
  </w:sdt>
  <w:p w14:paraId="16F464CF" w14:textId="51BC02B0" w:rsidR="000C7FA4" w:rsidRDefault="000C7FA4" w:rsidP="15FE4F3E">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C355B3" w14:textId="77777777" w:rsidR="00A53959" w:rsidRDefault="00A53959" w:rsidP="00D26A8A">
      <w:pPr>
        <w:spacing w:after="0" w:line="240" w:lineRule="auto"/>
      </w:pPr>
      <w:r>
        <w:separator/>
      </w:r>
    </w:p>
  </w:footnote>
  <w:footnote w:type="continuationSeparator" w:id="0">
    <w:p w14:paraId="464F6309" w14:textId="77777777" w:rsidR="00A53959" w:rsidRDefault="00A53959" w:rsidP="00D26A8A">
      <w:pPr>
        <w:spacing w:after="0" w:line="240" w:lineRule="auto"/>
      </w:pPr>
      <w:r>
        <w:continuationSeparator/>
      </w:r>
    </w:p>
  </w:footnote>
  <w:footnote w:type="continuationNotice" w:id="1">
    <w:p w14:paraId="36F83433" w14:textId="77777777" w:rsidR="00A53959" w:rsidRDefault="00A53959">
      <w:pPr>
        <w:spacing w:after="0" w:line="240" w:lineRule="auto"/>
      </w:pPr>
    </w:p>
  </w:footnote>
  <w:footnote w:id="2">
    <w:p w14:paraId="362A7E0A" w14:textId="2A1EE323" w:rsidR="00E976CE" w:rsidRPr="0023708D" w:rsidRDefault="00E976CE" w:rsidP="00C52B76">
      <w:pPr>
        <w:pStyle w:val="Textpoznmkypodiarou"/>
        <w:ind w:hanging="142"/>
        <w:rPr>
          <w:rFonts w:ascii="Aptos Narrow" w:hAnsi="Aptos Narrow"/>
        </w:rPr>
      </w:pPr>
      <w:r w:rsidRPr="0023708D">
        <w:rPr>
          <w:rStyle w:val="Odkaznapoznmkupodiarou"/>
          <w:rFonts w:ascii="Aptos Narrow" w:hAnsi="Aptos Narrow"/>
        </w:rPr>
        <w:footnoteRef/>
      </w:r>
      <w:r w:rsidRPr="0023708D">
        <w:rPr>
          <w:rFonts w:ascii="Aptos Narrow" w:hAnsi="Aptos Narrow"/>
        </w:rPr>
        <w:t xml:space="preserve"> </w:t>
      </w:r>
      <w:r w:rsidR="00C52B76" w:rsidRPr="0023708D">
        <w:rPr>
          <w:rFonts w:ascii="Aptos Narrow" w:hAnsi="Aptos Narrow"/>
        </w:rPr>
        <w:t xml:space="preserve"> </w:t>
      </w:r>
      <w:r w:rsidR="00FF71BB" w:rsidRPr="0023708D">
        <w:rPr>
          <w:rStyle w:val="IpoznamkapodciarouChar"/>
        </w:rPr>
        <w:t xml:space="preserve">Sweden Sverige. The Swedish school system. Online. Dostupné z: </w:t>
      </w:r>
      <w:hyperlink r:id="rId1" w:history="1">
        <w:r w:rsidR="00C52B76" w:rsidRPr="0023708D">
          <w:rPr>
            <w:rStyle w:val="Hypertextovprepojenie"/>
            <w:rFonts w:ascii="Aptos Narrow" w:hAnsi="Aptos Narrow"/>
          </w:rPr>
          <w:t>https://sweden.se/life/society/the-swedish- school-system</w:t>
        </w:r>
      </w:hyperlink>
      <w:r w:rsidR="00FF71BB" w:rsidRPr="0023708D">
        <w:rPr>
          <w:rStyle w:val="IpoznamkapodciarouChar"/>
        </w:rPr>
        <w:t>. [cit. 2026-03-27].</w:t>
      </w:r>
    </w:p>
  </w:footnote>
  <w:footnote w:id="3">
    <w:p w14:paraId="5D4470B7" w14:textId="17A29778" w:rsidR="00C52B76" w:rsidRDefault="004E6414" w:rsidP="00C52B76">
      <w:pPr>
        <w:pStyle w:val="Textpoznmkypodiarou"/>
        <w:ind w:hanging="142"/>
      </w:pPr>
      <w:r w:rsidRPr="0023708D">
        <w:rPr>
          <w:rStyle w:val="Odkaznapoznmkupodiarou"/>
          <w:rFonts w:ascii="Aptos Narrow" w:hAnsi="Aptos Narrow"/>
        </w:rPr>
        <w:footnoteRef/>
      </w:r>
      <w:r w:rsidRPr="0023708D">
        <w:rPr>
          <w:rFonts w:ascii="Aptos Narrow" w:hAnsi="Aptos Narrow"/>
        </w:rPr>
        <w:t xml:space="preserve"> </w:t>
      </w:r>
      <w:r w:rsidR="00C52B76" w:rsidRPr="0023708D">
        <w:rPr>
          <w:rFonts w:ascii="Aptos Narrow" w:hAnsi="Aptos Narrow"/>
        </w:rPr>
        <w:t xml:space="preserve"> </w:t>
      </w:r>
      <w:r w:rsidR="00C52B76" w:rsidRPr="0023708D">
        <w:rPr>
          <w:rStyle w:val="IpoznamkapodciarouChar"/>
        </w:rPr>
        <w:t xml:space="preserve">Researchgate. Mikael Thastum.  The Swedish Education System. Online. Dostupné z: </w:t>
      </w:r>
      <w:hyperlink r:id="rId2" w:history="1">
        <w:r w:rsidR="00C52B76" w:rsidRPr="0023708D">
          <w:rPr>
            <w:rStyle w:val="Hypertextovprepojenie"/>
            <w:rFonts w:ascii="Aptos Narrow" w:hAnsi="Aptos Narrow"/>
            <w:color w:val="0070C0"/>
          </w:rPr>
          <w:t>https://www.researchgate.net/figure/Education-system-in-Sweden-Published-with-permission-from-the-Swedish-National-Agency_fig1_355809208</w:t>
        </w:r>
      </w:hyperlink>
      <w:r w:rsidR="0075046A" w:rsidRPr="0023708D">
        <w:rPr>
          <w:rStyle w:val="Hypertextovprepojenie"/>
          <w:rFonts w:ascii="Aptos Narrow" w:hAnsi="Aptos Narrow"/>
          <w:color w:val="0070C0"/>
        </w:rPr>
        <w:t xml:space="preserve">. </w:t>
      </w:r>
      <w:r w:rsidR="0075046A" w:rsidRPr="0023708D">
        <w:rPr>
          <w:rStyle w:val="IpoznamkapodciarouChar"/>
        </w:rPr>
        <w:t>[cit. 2026-03-27].</w:t>
      </w:r>
    </w:p>
  </w:footnote>
  <w:footnote w:id="4">
    <w:p w14:paraId="6D14637E" w14:textId="18645596" w:rsidR="003B6011" w:rsidRPr="004C46AA" w:rsidRDefault="003B6011" w:rsidP="005555D2">
      <w:pPr>
        <w:pStyle w:val="Ipoznamkapodciarou"/>
      </w:pPr>
      <w:r w:rsidRPr="004C46AA">
        <w:rPr>
          <w:rStyle w:val="Odkaznapoznmkupodiarou"/>
        </w:rPr>
        <w:footnoteRef/>
      </w:r>
      <w:r w:rsidRPr="004C46AA">
        <w:t xml:space="preserve"> Zo švédskeho „</w:t>
      </w:r>
      <w:r w:rsidRPr="004C46AA">
        <w:rPr>
          <w:b/>
        </w:rPr>
        <w:t>förskola</w:t>
      </w:r>
      <w:r w:rsidRPr="007B78BB">
        <w:rPr>
          <w:bCs/>
        </w:rPr>
        <w:t>“</w:t>
      </w:r>
    </w:p>
  </w:footnote>
  <w:footnote w:id="5">
    <w:p w14:paraId="7C1CD458" w14:textId="729D4A5A" w:rsidR="00E81D74" w:rsidRPr="004C46AA" w:rsidRDefault="00E81D74" w:rsidP="005555D2">
      <w:pPr>
        <w:pStyle w:val="Ipoznamkapodciarou"/>
      </w:pPr>
      <w:r w:rsidRPr="004C46AA">
        <w:rPr>
          <w:rStyle w:val="Odkaznapoznmkupodiarou"/>
        </w:rPr>
        <w:footnoteRef/>
      </w:r>
      <w:r w:rsidRPr="004C46AA">
        <w:t xml:space="preserve"> Zo švédskeho „</w:t>
      </w:r>
      <w:r w:rsidRPr="004C46AA">
        <w:rPr>
          <w:b/>
          <w:bCs/>
        </w:rPr>
        <w:t>förskoleklass</w:t>
      </w:r>
      <w:r w:rsidRPr="007B78BB">
        <w:t>“</w:t>
      </w:r>
    </w:p>
  </w:footnote>
  <w:footnote w:id="6">
    <w:p w14:paraId="5BEDA575" w14:textId="4DC9389A" w:rsidR="00CD02F0" w:rsidRPr="004C46AA" w:rsidRDefault="00CD02F0" w:rsidP="005555D2">
      <w:pPr>
        <w:pStyle w:val="Ipoznamkapodciarou"/>
      </w:pPr>
      <w:r w:rsidRPr="004C46AA">
        <w:rPr>
          <w:rStyle w:val="Odkaznapoznmkupodiarou"/>
        </w:rPr>
        <w:footnoteRef/>
      </w:r>
      <w:r w:rsidRPr="004C46AA">
        <w:t xml:space="preserve"> Zo švédskeho „</w:t>
      </w:r>
      <w:r w:rsidRPr="004C46AA">
        <w:rPr>
          <w:b/>
          <w:bCs/>
        </w:rPr>
        <w:t>grundskola</w:t>
      </w:r>
      <w:r w:rsidRPr="007B78BB">
        <w:t>“</w:t>
      </w:r>
    </w:p>
  </w:footnote>
  <w:footnote w:id="7">
    <w:p w14:paraId="0C9F65CE" w14:textId="6B936DFD" w:rsidR="00997360" w:rsidRPr="004C46AA" w:rsidRDefault="00997360" w:rsidP="005555D2">
      <w:pPr>
        <w:pStyle w:val="Ipoznamkapodciarou"/>
      </w:pPr>
      <w:r w:rsidRPr="004C46AA">
        <w:rPr>
          <w:rStyle w:val="Odkaznapoznmkupodiarou"/>
        </w:rPr>
        <w:footnoteRef/>
      </w:r>
      <w:r w:rsidRPr="004C46AA">
        <w:t xml:space="preserve"> Zo švédskeho „</w:t>
      </w:r>
      <w:r w:rsidRPr="004C46AA">
        <w:rPr>
          <w:b/>
          <w:bCs/>
        </w:rPr>
        <w:t>gymnasieskola</w:t>
      </w:r>
      <w:r w:rsidRPr="007B78BB">
        <w:t>“</w:t>
      </w:r>
    </w:p>
  </w:footnote>
  <w:footnote w:id="8">
    <w:p w14:paraId="557C4DC0" w14:textId="4D13E920" w:rsidR="00997360" w:rsidRPr="004C46AA" w:rsidRDefault="00997360" w:rsidP="005555D2">
      <w:pPr>
        <w:pStyle w:val="Ipoznamkapodciarou"/>
      </w:pPr>
      <w:r w:rsidRPr="004C46AA">
        <w:rPr>
          <w:rStyle w:val="Odkaznapoznmkupodiarou"/>
        </w:rPr>
        <w:footnoteRef/>
      </w:r>
      <w:r w:rsidRPr="004C46AA">
        <w:t xml:space="preserve"> Zo švédskeho „</w:t>
      </w:r>
      <w:r w:rsidRPr="004C46AA">
        <w:rPr>
          <w:b/>
          <w:bCs/>
        </w:rPr>
        <w:t>introduktionsprogram</w:t>
      </w:r>
      <w:r w:rsidRPr="004C46AA">
        <w:t>“</w:t>
      </w:r>
    </w:p>
  </w:footnote>
  <w:footnote w:id="9">
    <w:p w14:paraId="35673D24" w14:textId="3E44D644" w:rsidR="00CD3BCB" w:rsidRPr="004C46AA" w:rsidRDefault="00CD3BCB" w:rsidP="005555D2">
      <w:pPr>
        <w:pStyle w:val="Ipoznamkapodciarou"/>
      </w:pPr>
      <w:r w:rsidRPr="004C46AA">
        <w:rPr>
          <w:rStyle w:val="Odkaznapoznmkupodiarou"/>
        </w:rPr>
        <w:footnoteRef/>
      </w:r>
      <w:r w:rsidRPr="004C46AA">
        <w:t xml:space="preserve"> Zo švédskeho „</w:t>
      </w:r>
      <w:r w:rsidRPr="004C46AA">
        <w:rPr>
          <w:b/>
          <w:bCs/>
        </w:rPr>
        <w:t>anpassad gymnasieskola</w:t>
      </w:r>
      <w:r w:rsidRPr="004C46AA">
        <w:t>“</w:t>
      </w:r>
    </w:p>
  </w:footnote>
  <w:footnote w:id="10">
    <w:p w14:paraId="67865723" w14:textId="4D691445" w:rsidR="00D6207E" w:rsidRDefault="00D6207E" w:rsidP="005555D2">
      <w:pPr>
        <w:pStyle w:val="Ipoznamkapodciarou"/>
      </w:pPr>
      <w:r w:rsidRPr="004C46AA">
        <w:rPr>
          <w:rStyle w:val="Odkaznapoznmkupodiarou"/>
        </w:rPr>
        <w:footnoteRef/>
      </w:r>
      <w:r w:rsidRPr="004C46AA">
        <w:t xml:space="preserve"> Zo švédskeho „</w:t>
      </w:r>
      <w:r w:rsidRPr="004C46AA">
        <w:rPr>
          <w:b/>
          <w:bCs/>
        </w:rPr>
        <w:t>yrkeshögskolan</w:t>
      </w:r>
      <w:r w:rsidRPr="004C46AA">
        <w:t>“</w:t>
      </w:r>
    </w:p>
  </w:footnote>
  <w:footnote w:id="11">
    <w:p w14:paraId="09228ADC" w14:textId="1F00860D" w:rsidR="00A27766" w:rsidRPr="00E449A6" w:rsidRDefault="00F463E8" w:rsidP="0075046A">
      <w:pPr>
        <w:pStyle w:val="Textpoznmkypodiarou"/>
        <w:ind w:left="142" w:hanging="142"/>
        <w:rPr>
          <w:rFonts w:ascii="Aptos Narrow" w:hAnsi="Aptos Narrow"/>
        </w:rPr>
      </w:pPr>
      <w:r w:rsidRPr="00E449A6">
        <w:rPr>
          <w:rStyle w:val="Odkaznapoznmkupodiarou"/>
          <w:rFonts w:ascii="Aptos Narrow" w:hAnsi="Aptos Narrow"/>
        </w:rPr>
        <w:footnoteRef/>
      </w:r>
      <w:r w:rsidR="00A27766" w:rsidRPr="00E449A6">
        <w:rPr>
          <w:rStyle w:val="IpoznamkapodciarouChar"/>
        </w:rPr>
        <w:t xml:space="preserve">Eurydice, Sweden. Overview. </w:t>
      </w:r>
      <w:r w:rsidR="0075046A" w:rsidRPr="00E449A6">
        <w:rPr>
          <w:rStyle w:val="IpoznamkapodciarouChar"/>
        </w:rPr>
        <w:t xml:space="preserve">Online. Dostupné z: </w:t>
      </w:r>
      <w:r w:rsidR="00A27766" w:rsidRPr="00E449A6">
        <w:rPr>
          <w:rStyle w:val="IpoznamkapodciarouChar"/>
        </w:rPr>
        <w:t xml:space="preserve"> </w:t>
      </w:r>
      <w:hyperlink r:id="rId3" w:history="1">
        <w:r w:rsidR="00A27766" w:rsidRPr="00E449A6">
          <w:rPr>
            <w:rStyle w:val="IpoznamkapodciarouChar"/>
            <w:color w:val="0070C0"/>
            <w:u w:val="single"/>
          </w:rPr>
          <w:t>https://eurydice.eacea.ec.europa.eu/eurypedia/sweden/overview</w:t>
        </w:r>
      </w:hyperlink>
      <w:r w:rsidR="0075046A" w:rsidRPr="00E449A6">
        <w:rPr>
          <w:rStyle w:val="IpoznamkapodciarouChar"/>
          <w:color w:val="0070C0"/>
          <w:u w:val="single"/>
        </w:rPr>
        <w:t>.</w:t>
      </w:r>
      <w:r w:rsidR="0075046A" w:rsidRPr="00E449A6">
        <w:rPr>
          <w:rStyle w:val="IpoznamkapodciarouChar"/>
          <w:color w:val="0070C0"/>
        </w:rPr>
        <w:t xml:space="preserve"> </w:t>
      </w:r>
      <w:r w:rsidR="0075046A" w:rsidRPr="00E449A6">
        <w:rPr>
          <w:rStyle w:val="IpoznamkapodciarouChar"/>
        </w:rPr>
        <w:t>[cit. 2026-03-27].</w:t>
      </w:r>
    </w:p>
  </w:footnote>
  <w:footnote w:id="12">
    <w:p w14:paraId="228EF8F4" w14:textId="644C63D1" w:rsidR="00134BC7" w:rsidRPr="00E449A6" w:rsidRDefault="00134BC7" w:rsidP="005555D2">
      <w:pPr>
        <w:pStyle w:val="Ipoznamkapodciarou"/>
      </w:pPr>
      <w:r w:rsidRPr="00E449A6">
        <w:rPr>
          <w:rStyle w:val="Odkaznapoznmkupodiarou"/>
        </w:rPr>
        <w:footnoteRef/>
      </w:r>
      <w:r w:rsidRPr="00E449A6">
        <w:t xml:space="preserve"> Zo švédskeho „</w:t>
      </w:r>
      <w:r w:rsidRPr="00E449A6">
        <w:rPr>
          <w:b/>
        </w:rPr>
        <w:t>Komvux</w:t>
      </w:r>
      <w:r w:rsidRPr="00E449A6">
        <w:rPr>
          <w:bCs/>
        </w:rPr>
        <w:t>“</w:t>
      </w:r>
    </w:p>
  </w:footnote>
  <w:footnote w:id="13">
    <w:p w14:paraId="30ECFE91" w14:textId="34596B99" w:rsidR="00134BC7" w:rsidRPr="00E449A6" w:rsidRDefault="00134BC7" w:rsidP="005555D2">
      <w:pPr>
        <w:pStyle w:val="Ipoznamkapodciarou"/>
      </w:pPr>
      <w:r w:rsidRPr="00E449A6">
        <w:rPr>
          <w:rStyle w:val="Odkaznapoznmkupodiarou"/>
        </w:rPr>
        <w:footnoteRef/>
      </w:r>
      <w:r w:rsidRPr="00E449A6">
        <w:t xml:space="preserve"> Zo švédskeho „</w:t>
      </w:r>
      <w:r w:rsidRPr="00E449A6">
        <w:rPr>
          <w:b/>
        </w:rPr>
        <w:t>sfi</w:t>
      </w:r>
      <w:r w:rsidRPr="00E449A6">
        <w:rPr>
          <w:bCs/>
        </w:rPr>
        <w:t>“</w:t>
      </w:r>
    </w:p>
  </w:footnote>
  <w:footnote w:id="14">
    <w:p w14:paraId="002CC2BB" w14:textId="0790F73A" w:rsidR="00134BC7" w:rsidRPr="00E449A6" w:rsidRDefault="00134BC7" w:rsidP="005555D2">
      <w:pPr>
        <w:pStyle w:val="Ipoznamkapodciarou"/>
      </w:pPr>
      <w:r w:rsidRPr="00E449A6">
        <w:rPr>
          <w:rStyle w:val="Odkaznapoznmkupodiarou"/>
        </w:rPr>
        <w:footnoteRef/>
      </w:r>
      <w:r w:rsidRPr="00E449A6">
        <w:t xml:space="preserve"> Zo švédskeho „</w:t>
      </w:r>
      <w:r w:rsidRPr="00E449A6">
        <w:rPr>
          <w:b/>
        </w:rPr>
        <w:t>folkbildning</w:t>
      </w:r>
      <w:r w:rsidRPr="00E449A6">
        <w:rPr>
          <w:bCs/>
        </w:rPr>
        <w:t>“</w:t>
      </w:r>
    </w:p>
  </w:footnote>
  <w:footnote w:id="15">
    <w:p w14:paraId="104B095F" w14:textId="3DB9705E" w:rsidR="00C671B2" w:rsidRPr="00E449A6" w:rsidRDefault="00C671B2" w:rsidP="000B2C00">
      <w:pPr>
        <w:pStyle w:val="Textpoznmkypodiarou"/>
        <w:ind w:left="142" w:hanging="142"/>
        <w:rPr>
          <w:rFonts w:ascii="Aptos Narrow" w:hAnsi="Aptos Narrow"/>
        </w:rPr>
      </w:pPr>
      <w:r w:rsidRPr="00E449A6">
        <w:rPr>
          <w:rStyle w:val="Odkaznapoznmkupodiarou"/>
          <w:rFonts w:ascii="Aptos Narrow" w:hAnsi="Aptos Narrow"/>
        </w:rPr>
        <w:footnoteRef/>
      </w:r>
      <w:r w:rsidRPr="00E449A6">
        <w:rPr>
          <w:rFonts w:ascii="Aptos Narrow" w:hAnsi="Aptos Narrow"/>
        </w:rPr>
        <w:t xml:space="preserve"> </w:t>
      </w:r>
      <w:r w:rsidR="00D73A63" w:rsidRPr="00E449A6">
        <w:rPr>
          <w:rStyle w:val="IpoznamkapodciarouChar"/>
        </w:rPr>
        <w:t xml:space="preserve">Zákon o vzdelávaní. Online. Dostupné z: </w:t>
      </w:r>
      <w:hyperlink r:id="rId4" w:history="1">
        <w:r w:rsidR="00D73A63" w:rsidRPr="00E449A6">
          <w:rPr>
            <w:rStyle w:val="Hypertextovprepojenie"/>
            <w:rFonts w:ascii="Aptos Narrow" w:hAnsi="Aptos Narrow"/>
          </w:rPr>
          <w:t>https://www.riksdagen.se/sv/dokument-och-lagar/dokument/svensk-forfattningssamling/skollag-2010800_sfs-2010-800/.</w:t>
        </w:r>
      </w:hyperlink>
      <w:r w:rsidR="00D73A63" w:rsidRPr="00E449A6">
        <w:rPr>
          <w:rStyle w:val="IpoznamkapodciarouChar"/>
        </w:rPr>
        <w:t xml:space="preserve"> [cit. 2026-01-19].</w:t>
      </w:r>
      <w:r w:rsidR="000B2C00" w:rsidRPr="00E449A6">
        <w:rPr>
          <w:rStyle w:val="IpoznamkapodciarouChar"/>
        </w:rPr>
        <w:t xml:space="preserve"> </w:t>
      </w:r>
      <w:r w:rsidR="00D73A63" w:rsidRPr="00E449A6">
        <w:rPr>
          <w:rStyle w:val="IpoznamkapodciarouChar"/>
        </w:rPr>
        <w:t>Uvedený</w:t>
      </w:r>
      <w:r w:rsidRPr="00E449A6">
        <w:rPr>
          <w:rStyle w:val="IpoznamkapodciarouChar"/>
        </w:rPr>
        <w:t xml:space="preserve"> zákon je kľúčový pre všetky úrovne vzdelávania, okrem vysokých škôl</w:t>
      </w:r>
      <w:r w:rsidR="00B14F65">
        <w:rPr>
          <w:rStyle w:val="IpoznamkapodciarouChar"/>
        </w:rPr>
        <w:t>.</w:t>
      </w:r>
    </w:p>
  </w:footnote>
  <w:footnote w:id="16">
    <w:p w14:paraId="68BA0153" w14:textId="07792A31" w:rsidR="00EF2526" w:rsidRPr="00E449A6" w:rsidRDefault="00EF2526" w:rsidP="00EF2526">
      <w:pPr>
        <w:pStyle w:val="Textpoznmkypodiarou"/>
        <w:rPr>
          <w:rFonts w:ascii="Aptos Narrow" w:hAnsi="Aptos Narrow"/>
        </w:rPr>
      </w:pPr>
      <w:r w:rsidRPr="00E449A6">
        <w:rPr>
          <w:rStyle w:val="Odkaznapoznmkupodiarou"/>
          <w:rFonts w:ascii="Aptos Narrow" w:hAnsi="Aptos Narrow"/>
        </w:rPr>
        <w:footnoteRef/>
      </w:r>
      <w:r w:rsidRPr="00E449A6">
        <w:rPr>
          <w:rFonts w:ascii="Aptos Narrow" w:hAnsi="Aptos Narrow"/>
        </w:rPr>
        <w:t xml:space="preserve"> </w:t>
      </w:r>
      <w:r w:rsidR="00185233" w:rsidRPr="00E449A6">
        <w:rPr>
          <w:rFonts w:ascii="Aptos Narrow" w:hAnsi="Aptos Narrow"/>
        </w:rPr>
        <w:t>Ž</w:t>
      </w:r>
      <w:r w:rsidRPr="00E449A6">
        <w:rPr>
          <w:rFonts w:ascii="Aptos Narrow" w:hAnsi="Aptos Narrow"/>
        </w:rPr>
        <w:t>iaci nie sú „tlačení do jedného modelu“</w:t>
      </w:r>
      <w:r w:rsidR="00D73A63" w:rsidRPr="00E449A6">
        <w:rPr>
          <w:rFonts w:ascii="Aptos Narrow" w:hAnsi="Aptos Narrow"/>
        </w:rPr>
        <w:t>.</w:t>
      </w:r>
    </w:p>
  </w:footnote>
  <w:footnote w:id="17">
    <w:p w14:paraId="42D1C7F6" w14:textId="26B9B74B" w:rsidR="00EF2526" w:rsidRPr="007A5690" w:rsidRDefault="00EF2526" w:rsidP="00EF2526">
      <w:pPr>
        <w:pStyle w:val="Textpoznmkypodiarou"/>
        <w:rPr>
          <w:rFonts w:ascii="Aptos Narrow" w:hAnsi="Aptos Narrow"/>
        </w:rPr>
      </w:pPr>
      <w:r w:rsidRPr="00E449A6">
        <w:rPr>
          <w:rStyle w:val="Odkaznapoznmkupodiarou"/>
          <w:rFonts w:ascii="Aptos Narrow" w:hAnsi="Aptos Narrow"/>
        </w:rPr>
        <w:footnoteRef/>
      </w:r>
      <w:r w:rsidRPr="00E449A6">
        <w:rPr>
          <w:rFonts w:ascii="Aptos Narrow" w:hAnsi="Aptos Narrow"/>
        </w:rPr>
        <w:t xml:space="preserve"> </w:t>
      </w:r>
      <w:r w:rsidR="00185233" w:rsidRPr="00E449A6">
        <w:rPr>
          <w:rFonts w:ascii="Aptos Narrow" w:hAnsi="Aptos Narrow"/>
        </w:rPr>
        <w:t xml:space="preserve">Existencia výraznej podpory </w:t>
      </w:r>
      <w:r w:rsidRPr="00E449A6">
        <w:rPr>
          <w:rFonts w:ascii="Aptos Narrow" w:hAnsi="Aptos Narrow"/>
        </w:rPr>
        <w:t>celoživotného učenia</w:t>
      </w:r>
      <w:r w:rsidR="00B14F65">
        <w:rPr>
          <w:rFonts w:ascii="Aptos Narrow" w:hAnsi="Aptos Narrow"/>
        </w:rPr>
        <w:t>.</w:t>
      </w:r>
    </w:p>
  </w:footnote>
  <w:footnote w:id="18">
    <w:p w14:paraId="51ACC903" w14:textId="4FB325B0" w:rsidR="00B17C03" w:rsidRDefault="00EF2526" w:rsidP="00EF2526">
      <w:pPr>
        <w:pStyle w:val="Textpoznmkypodiarou"/>
        <w:rPr>
          <w:rFonts w:ascii="Aptos Narrow" w:hAnsi="Aptos Narrow"/>
        </w:rPr>
      </w:pPr>
      <w:r w:rsidRPr="007A5690">
        <w:rPr>
          <w:rStyle w:val="Odkaznapoznmkupodiarou"/>
          <w:rFonts w:ascii="Aptos Narrow" w:hAnsi="Aptos Narrow"/>
        </w:rPr>
        <w:footnoteRef/>
      </w:r>
      <w:r w:rsidRPr="007A5690">
        <w:rPr>
          <w:rFonts w:ascii="Aptos Narrow" w:hAnsi="Aptos Narrow"/>
        </w:rPr>
        <w:t xml:space="preserve"> </w:t>
      </w:r>
      <w:r w:rsidR="00ED5523">
        <w:rPr>
          <w:rFonts w:ascii="Aptos Narrow" w:hAnsi="Aptos Narrow"/>
        </w:rPr>
        <w:t>P</w:t>
      </w:r>
      <w:r w:rsidRPr="007A5690">
        <w:rPr>
          <w:rFonts w:ascii="Aptos Narrow" w:hAnsi="Aptos Narrow"/>
        </w:rPr>
        <w:t>odľa zistení v PISA narástol podiel žiakov so slabými výsledkami</w:t>
      </w:r>
      <w:r w:rsidR="00B14F65">
        <w:rPr>
          <w:rFonts w:ascii="Aptos Narrow" w:hAnsi="Aptos Narrow"/>
        </w:rPr>
        <w:t>.</w:t>
      </w:r>
    </w:p>
    <w:p w14:paraId="04F0F70C" w14:textId="12203CDF" w:rsidR="00EF2526" w:rsidRPr="007A5690" w:rsidRDefault="005555D2" w:rsidP="005555D2">
      <w:pPr>
        <w:pStyle w:val="Ipoznamkapodciarou"/>
      </w:pPr>
      <w:r>
        <w:t xml:space="preserve"> </w:t>
      </w:r>
      <w:r w:rsidR="006A63D1">
        <w:t xml:space="preserve">    </w:t>
      </w:r>
      <w:r w:rsidR="00EF2526" w:rsidRPr="007A5690">
        <w:t xml:space="preserve">Zdroj: </w:t>
      </w:r>
      <w:r w:rsidR="00B17C03" w:rsidRPr="00B17C03">
        <w:t xml:space="preserve">Výsledky PISA - Švédsko. Online. Dostupné z: </w:t>
      </w:r>
      <w:hyperlink r:id="rId5" w:history="1">
        <w:r w:rsidRPr="005555D2">
          <w:rPr>
            <w:rStyle w:val="Hypertextovprepojenie"/>
          </w:rPr>
          <w:t xml:space="preserve">https://op.europa.eu/webpub/eac/education-and-training- </w:t>
        </w:r>
        <w:r w:rsidR="00B17C03" w:rsidRPr="005555D2">
          <w:rPr>
            <w:rStyle w:val="Hypertextovprepojenie"/>
          </w:rPr>
          <w:t>monitor/en/country-reports/sweden.html</w:t>
        </w:r>
      </w:hyperlink>
      <w:r w:rsidR="00B17C03" w:rsidRPr="00B17C03">
        <w:t>. [cit. 2026-01-22].</w:t>
      </w:r>
    </w:p>
  </w:footnote>
  <w:footnote w:id="19">
    <w:p w14:paraId="2B423032" w14:textId="783248D0" w:rsidR="00EF2526" w:rsidRPr="007A5690" w:rsidRDefault="00EF2526" w:rsidP="001E7064">
      <w:pPr>
        <w:pStyle w:val="Textpoznmkypodiarou"/>
        <w:ind w:left="142" w:hanging="142"/>
        <w:rPr>
          <w:rFonts w:ascii="Aptos Narrow" w:hAnsi="Aptos Narrow"/>
        </w:rPr>
      </w:pPr>
      <w:r w:rsidRPr="007A5690">
        <w:rPr>
          <w:rStyle w:val="Odkaznapoznmkupodiarou"/>
          <w:rFonts w:ascii="Aptos Narrow" w:hAnsi="Aptos Narrow"/>
        </w:rPr>
        <w:footnoteRef/>
      </w:r>
      <w:r w:rsidRPr="007A5690">
        <w:rPr>
          <w:rFonts w:ascii="Aptos Narrow" w:hAnsi="Aptos Narrow"/>
        </w:rPr>
        <w:t xml:space="preserve"> </w:t>
      </w:r>
      <w:r w:rsidR="001E7064" w:rsidRPr="001E7064">
        <w:rPr>
          <w:rStyle w:val="IpoznamkapodciarouChar"/>
        </w:rPr>
        <w:t xml:space="preserve">Čitateľské zručnosti - Švédsko. Online. Dostupné z: </w:t>
      </w:r>
      <w:hyperlink r:id="rId6" w:history="1">
        <w:r w:rsidR="001E7064" w:rsidRPr="001E7064">
          <w:rPr>
            <w:rStyle w:val="Hypertextovprepojenie"/>
            <w:rFonts w:ascii="Aptos Narrow" w:hAnsi="Aptos Narrow"/>
          </w:rPr>
          <w:t>https://www.lemonde.fr/en/international/article/2025/02/04/sweden-worries-about-a-about-a-youth-reading-crisis_6737745_4.html</w:t>
        </w:r>
      </w:hyperlink>
      <w:r w:rsidR="001E7064" w:rsidRPr="001E7064">
        <w:rPr>
          <w:rStyle w:val="IpoznamkapodciarouChar"/>
        </w:rPr>
        <w:t>. [cit. 2026-01-22].</w:t>
      </w:r>
    </w:p>
  </w:footnote>
  <w:footnote w:id="20">
    <w:p w14:paraId="253FC7C8" w14:textId="120841FA" w:rsidR="00EF2526" w:rsidRPr="007A5690" w:rsidRDefault="00EF2526" w:rsidP="00EF2526">
      <w:pPr>
        <w:pStyle w:val="Itext"/>
        <w:spacing w:before="0" w:after="0"/>
        <w:rPr>
          <w:bCs w:val="0"/>
          <w:lang w:val="sk-SK"/>
        </w:rPr>
      </w:pPr>
      <w:r w:rsidRPr="007A5690">
        <w:rPr>
          <w:rStyle w:val="Odkaznapoznmkupodiarou"/>
          <w:sz w:val="20"/>
          <w:szCs w:val="20"/>
        </w:rPr>
        <w:footnoteRef/>
      </w:r>
      <w:r w:rsidRPr="007A5690">
        <w:rPr>
          <w:sz w:val="20"/>
          <w:szCs w:val="20"/>
          <w:lang w:val="sk-SK"/>
        </w:rPr>
        <w:t xml:space="preserve"> </w:t>
      </w:r>
      <w:r w:rsidR="001E7064" w:rsidRPr="007A5690">
        <w:rPr>
          <w:bCs w:val="0"/>
          <w:sz w:val="20"/>
          <w:szCs w:val="20"/>
          <w:lang w:val="sk-SK"/>
        </w:rPr>
        <w:t>S</w:t>
      </w:r>
      <w:r w:rsidRPr="007A5690">
        <w:rPr>
          <w:bCs w:val="0"/>
          <w:sz w:val="20"/>
          <w:szCs w:val="20"/>
          <w:lang w:val="sk-SK"/>
        </w:rPr>
        <w:t>úvisí to napríklad s digitalizáciou výučby a slabšími jazykovými základmi</w:t>
      </w:r>
      <w:r w:rsidR="00B14F65">
        <w:rPr>
          <w:bCs w:val="0"/>
          <w:sz w:val="20"/>
          <w:szCs w:val="20"/>
          <w:lang w:val="sk-SK"/>
        </w:rPr>
        <w:t>.</w:t>
      </w:r>
    </w:p>
  </w:footnote>
  <w:footnote w:id="21">
    <w:p w14:paraId="483D473F" w14:textId="06D0C452" w:rsidR="00B35ACD" w:rsidRPr="007A5690" w:rsidRDefault="00B35ACD" w:rsidP="00B35ACD">
      <w:pPr>
        <w:pStyle w:val="Textpoznmkypodiarou"/>
        <w:rPr>
          <w:rFonts w:ascii="Aptos Narrow" w:hAnsi="Aptos Narrow"/>
        </w:rPr>
      </w:pPr>
      <w:r w:rsidRPr="007A5690">
        <w:rPr>
          <w:rStyle w:val="Odkaznapoznmkupodiarou"/>
          <w:rFonts w:ascii="Aptos Narrow" w:hAnsi="Aptos Narrow"/>
        </w:rPr>
        <w:footnoteRef/>
      </w:r>
      <w:r w:rsidRPr="007A5690">
        <w:rPr>
          <w:rFonts w:ascii="Aptos Narrow" w:hAnsi="Aptos Narrow"/>
        </w:rPr>
        <w:t xml:space="preserve"> </w:t>
      </w:r>
      <w:r w:rsidR="001E7064">
        <w:rPr>
          <w:rFonts w:ascii="Aptos Narrow" w:hAnsi="Aptos Narrow"/>
        </w:rPr>
        <w:t>B</w:t>
      </w:r>
      <w:r w:rsidRPr="007A5690">
        <w:rPr>
          <w:rFonts w:ascii="Aptos Narrow" w:hAnsi="Aptos Narrow"/>
        </w:rPr>
        <w:t>ez výberu / skúšok</w:t>
      </w:r>
      <w:r w:rsidR="00B14F65">
        <w:rPr>
          <w:rFonts w:ascii="Aptos Narrow" w:hAnsi="Aptos Narrow"/>
        </w:rPr>
        <w:t>.</w:t>
      </w:r>
    </w:p>
  </w:footnote>
  <w:footnote w:id="22">
    <w:p w14:paraId="39ED2CB8" w14:textId="01892EB0" w:rsidR="00EF0BF3" w:rsidRPr="0073010D" w:rsidRDefault="00EF0BF3" w:rsidP="00EF0BF3">
      <w:pPr>
        <w:pStyle w:val="Textpoznmkypodiarou"/>
        <w:rPr>
          <w:rFonts w:ascii="Aptos Narrow" w:hAnsi="Aptos Narrow"/>
        </w:rPr>
      </w:pPr>
      <w:r w:rsidRPr="007A5690">
        <w:rPr>
          <w:rStyle w:val="Odkaznapoznmkupodiarou"/>
          <w:rFonts w:ascii="Aptos Narrow" w:hAnsi="Aptos Narrow"/>
        </w:rPr>
        <w:footnoteRef/>
      </w:r>
      <w:r w:rsidRPr="007A5690">
        <w:rPr>
          <w:rFonts w:ascii="Aptos Narrow" w:hAnsi="Aptos Narrow"/>
        </w:rPr>
        <w:t xml:space="preserve"> </w:t>
      </w:r>
      <w:r w:rsidR="001E7064">
        <w:rPr>
          <w:rFonts w:ascii="Aptos Narrow" w:hAnsi="Aptos Narrow"/>
        </w:rPr>
        <w:t>I</w:t>
      </w:r>
      <w:r w:rsidRPr="007A5690">
        <w:rPr>
          <w:rFonts w:ascii="Aptos Narrow" w:hAnsi="Aptos Narrow"/>
        </w:rPr>
        <w:t>de o plynulé pokračovanie povinnej školskej dochádzky</w:t>
      </w:r>
      <w:r w:rsidR="00B14F65">
        <w:rPr>
          <w:rFonts w:ascii="Aptos Narrow" w:hAnsi="Aptos Narrow"/>
        </w:rPr>
        <w:t>.</w:t>
      </w:r>
    </w:p>
  </w:footnote>
  <w:footnote w:id="23">
    <w:p w14:paraId="2DF0C753" w14:textId="37F0CA3A" w:rsidR="00B35ACD" w:rsidRPr="00BD58EA" w:rsidRDefault="00B35ACD" w:rsidP="00B35ACD">
      <w:pPr>
        <w:pStyle w:val="Textpoznmkypodiarou"/>
        <w:rPr>
          <w:rFonts w:ascii="Aptos Narrow" w:hAnsi="Aptos Narrow"/>
        </w:rPr>
      </w:pPr>
      <w:r w:rsidRPr="00BD58EA">
        <w:rPr>
          <w:rStyle w:val="Odkaznapoznmkupodiarou"/>
          <w:rFonts w:ascii="Aptos Narrow" w:hAnsi="Aptos Narrow"/>
        </w:rPr>
        <w:footnoteRef/>
      </w:r>
      <w:r w:rsidRPr="00BD58EA">
        <w:rPr>
          <w:rFonts w:ascii="Aptos Narrow" w:hAnsi="Aptos Narrow"/>
        </w:rPr>
        <w:t xml:space="preserve"> </w:t>
      </w:r>
      <w:r w:rsidR="001E7064">
        <w:rPr>
          <w:rFonts w:ascii="Aptos Narrow" w:hAnsi="Aptos Narrow"/>
        </w:rPr>
        <w:t>V</w:t>
      </w:r>
      <w:r w:rsidRPr="00BD58EA">
        <w:rPr>
          <w:rFonts w:ascii="Aptos Narrow" w:hAnsi="Aptos Narrow"/>
        </w:rPr>
        <w:t>äčšinou ide o tri roky a sú dva hlavné smery: akademické (príprava na vysokú školu) a odborné programy</w:t>
      </w:r>
    </w:p>
  </w:footnote>
  <w:footnote w:id="24">
    <w:p w14:paraId="091B81D0" w14:textId="25CB40FF" w:rsidR="00B35ACD" w:rsidRPr="00BD58EA" w:rsidRDefault="00B35ACD" w:rsidP="00B35ACD">
      <w:pPr>
        <w:pStyle w:val="Textpoznmkypodiarou"/>
        <w:rPr>
          <w:rFonts w:ascii="Aptos Narrow" w:hAnsi="Aptos Narrow"/>
        </w:rPr>
      </w:pPr>
      <w:r w:rsidRPr="00BD58EA">
        <w:rPr>
          <w:rStyle w:val="Odkaznapoznmkupodiarou"/>
          <w:rFonts w:ascii="Aptos Narrow" w:hAnsi="Aptos Narrow"/>
        </w:rPr>
        <w:footnoteRef/>
      </w:r>
      <w:r w:rsidR="001E7064" w:rsidRPr="00BD58EA">
        <w:rPr>
          <w:rFonts w:ascii="Aptos Narrow" w:hAnsi="Aptos Narrow"/>
        </w:rPr>
        <w:t xml:space="preserve"> </w:t>
      </w:r>
      <w:r w:rsidR="00730C70">
        <w:rPr>
          <w:rFonts w:ascii="Aptos Narrow" w:hAnsi="Aptos Narrow"/>
        </w:rPr>
        <w:t>Ž</w:t>
      </w:r>
      <w:r w:rsidR="001E7064" w:rsidRPr="00BD58EA">
        <w:rPr>
          <w:rFonts w:ascii="Aptos Narrow" w:hAnsi="Aptos Narrow"/>
        </w:rPr>
        <w:t xml:space="preserve">iaci z nich prestupujú z 9. </w:t>
      </w:r>
      <w:r w:rsidR="00730C70">
        <w:rPr>
          <w:rFonts w:ascii="Aptos Narrow" w:hAnsi="Aptos Narrow"/>
        </w:rPr>
        <w:t>r</w:t>
      </w:r>
      <w:r w:rsidR="001E7064" w:rsidRPr="00BD58EA">
        <w:rPr>
          <w:rFonts w:ascii="Aptos Narrow" w:hAnsi="Aptos Narrow"/>
        </w:rPr>
        <w:t>očníka základnej školy</w:t>
      </w:r>
      <w:r w:rsidR="00B14F65">
        <w:rPr>
          <w:rFonts w:ascii="Aptos Narrow" w:hAnsi="Aptos Narrow"/>
        </w:rPr>
        <w:t>.</w:t>
      </w:r>
    </w:p>
  </w:footnote>
  <w:footnote w:id="25">
    <w:p w14:paraId="7F4FC70D" w14:textId="2E6D1BB1" w:rsidR="00B35ACD" w:rsidRPr="00BD58EA" w:rsidRDefault="00B35ACD" w:rsidP="00B35ACD">
      <w:pPr>
        <w:pStyle w:val="Textpoznmkypodiarou"/>
        <w:rPr>
          <w:rFonts w:ascii="Aptos Narrow" w:hAnsi="Aptos Narrow"/>
        </w:rPr>
      </w:pPr>
      <w:r w:rsidRPr="00BD58EA">
        <w:rPr>
          <w:rStyle w:val="Odkaznapoznmkupodiarou"/>
          <w:rFonts w:ascii="Aptos Narrow" w:hAnsi="Aptos Narrow"/>
        </w:rPr>
        <w:footnoteRef/>
      </w:r>
      <w:r w:rsidRPr="00BD58EA">
        <w:rPr>
          <w:rFonts w:ascii="Aptos Narrow" w:hAnsi="Aptos Narrow"/>
        </w:rPr>
        <w:t xml:space="preserve"> </w:t>
      </w:r>
      <w:r w:rsidR="00730C70">
        <w:rPr>
          <w:rFonts w:ascii="Aptos Narrow" w:hAnsi="Aptos Narrow"/>
        </w:rPr>
        <w:t>O</w:t>
      </w:r>
      <w:r w:rsidRPr="00BD58EA">
        <w:rPr>
          <w:rFonts w:ascii="Aptos Narrow" w:hAnsi="Aptos Narrow"/>
        </w:rPr>
        <w:t>rientácia na pracovný trh</w:t>
      </w:r>
      <w:r w:rsidR="00730C70">
        <w:rPr>
          <w:rFonts w:ascii="Aptos Narrow" w:hAnsi="Aptos Narrow"/>
        </w:rPr>
        <w:t>.</w:t>
      </w:r>
    </w:p>
  </w:footnote>
  <w:footnote w:id="26">
    <w:p w14:paraId="32942A4B" w14:textId="1328DDAA" w:rsidR="00B35ACD" w:rsidRPr="00D933DC" w:rsidRDefault="00B35ACD" w:rsidP="00B35ACD">
      <w:pPr>
        <w:pStyle w:val="Textpoznmkypodiarou"/>
        <w:rPr>
          <w:rFonts w:ascii="Aptos Narrow" w:hAnsi="Aptos Narrow"/>
        </w:rPr>
      </w:pPr>
      <w:r w:rsidRPr="00BD58EA">
        <w:rPr>
          <w:rStyle w:val="Odkaznapoznmkupodiarou"/>
          <w:rFonts w:ascii="Aptos Narrow" w:hAnsi="Aptos Narrow"/>
        </w:rPr>
        <w:footnoteRef/>
      </w:r>
      <w:r w:rsidRPr="00BD58EA">
        <w:rPr>
          <w:rFonts w:ascii="Aptos Narrow" w:hAnsi="Aptos Narrow"/>
        </w:rPr>
        <w:t xml:space="preserve"> </w:t>
      </w:r>
      <w:r w:rsidR="00396D33" w:rsidRPr="00D933DC">
        <w:rPr>
          <w:rFonts w:ascii="Aptos Narrow" w:hAnsi="Aptos Narrow"/>
        </w:rPr>
        <w:t>P</w:t>
      </w:r>
      <w:r w:rsidRPr="00D933DC">
        <w:rPr>
          <w:rFonts w:ascii="Aptos Narrow" w:hAnsi="Aptos Narrow"/>
        </w:rPr>
        <w:t>ričom sem patrí i jazykové vzdelávanie pre cudzincov</w:t>
      </w:r>
      <w:r w:rsidR="00396D33" w:rsidRPr="00D933DC">
        <w:rPr>
          <w:rFonts w:ascii="Aptos Narrow" w:hAnsi="Aptos Narrow"/>
        </w:rPr>
        <w:t>.</w:t>
      </w:r>
    </w:p>
  </w:footnote>
  <w:footnote w:id="27">
    <w:p w14:paraId="792760BA" w14:textId="2BC27EB1" w:rsidR="00B35ACD" w:rsidRPr="00D933DC" w:rsidRDefault="00B35ACD" w:rsidP="00B35ACD">
      <w:pPr>
        <w:pStyle w:val="Textpoznmkypodiarou"/>
        <w:rPr>
          <w:rFonts w:ascii="Aptos Narrow" w:hAnsi="Aptos Narrow"/>
        </w:rPr>
      </w:pPr>
      <w:r w:rsidRPr="00D933DC">
        <w:rPr>
          <w:rStyle w:val="Odkaznapoznmkupodiarou"/>
          <w:rFonts w:ascii="Aptos Narrow" w:hAnsi="Aptos Narrow"/>
        </w:rPr>
        <w:footnoteRef/>
      </w:r>
      <w:r w:rsidRPr="00D933DC">
        <w:rPr>
          <w:rFonts w:ascii="Aptos Narrow" w:hAnsi="Aptos Narrow"/>
        </w:rPr>
        <w:t xml:space="preserve"> </w:t>
      </w:r>
      <w:r w:rsidR="00624143" w:rsidRPr="00D933DC">
        <w:rPr>
          <w:rFonts w:ascii="Aptos Narrow" w:hAnsi="Aptos Narrow"/>
        </w:rPr>
        <w:t>U</w:t>
      </w:r>
      <w:r w:rsidRPr="00D933DC">
        <w:rPr>
          <w:rFonts w:ascii="Aptos Narrow" w:hAnsi="Aptos Narrow"/>
        </w:rPr>
        <w:t>niverzity a univerzitné vysoké školy</w:t>
      </w:r>
      <w:r w:rsidR="00396D33" w:rsidRPr="00D933DC">
        <w:rPr>
          <w:rFonts w:ascii="Aptos Narrow" w:hAnsi="Aptos Narrow"/>
        </w:rPr>
        <w:t>.</w:t>
      </w:r>
    </w:p>
  </w:footnote>
  <w:footnote w:id="28">
    <w:p w14:paraId="06B3B756" w14:textId="31CEB1A7" w:rsidR="0078143E" w:rsidRPr="00D933DC" w:rsidRDefault="0078143E">
      <w:pPr>
        <w:pStyle w:val="Textpoznmkypodiarou"/>
        <w:rPr>
          <w:rStyle w:val="IpoznamkapodciarouChar"/>
        </w:rPr>
      </w:pPr>
      <w:r w:rsidRPr="00D933DC">
        <w:rPr>
          <w:rStyle w:val="Odkaznapoznmkupodiarou"/>
          <w:rFonts w:ascii="Aptos Narrow" w:hAnsi="Aptos Narrow"/>
        </w:rPr>
        <w:footnoteRef/>
      </w:r>
      <w:r w:rsidRPr="00D933DC">
        <w:rPr>
          <w:rFonts w:ascii="Aptos Narrow" w:hAnsi="Aptos Narrow"/>
        </w:rPr>
        <w:t xml:space="preserve"> </w:t>
      </w:r>
      <w:r w:rsidRPr="00D933DC">
        <w:rPr>
          <w:rStyle w:val="IpoznamkapodciarouChar"/>
        </w:rPr>
        <w:t>Zo švédskeho „</w:t>
      </w:r>
      <w:r w:rsidRPr="00F2101F">
        <w:rPr>
          <w:rStyle w:val="IpoznamkapodciarouChar"/>
          <w:b/>
          <w:bCs/>
        </w:rPr>
        <w:t>Högskoleprovet</w:t>
      </w:r>
      <w:r w:rsidRPr="00D933DC">
        <w:rPr>
          <w:rStyle w:val="IpoznamkapodciarouChar"/>
        </w:rPr>
        <w:t>“</w:t>
      </w:r>
    </w:p>
  </w:footnote>
  <w:footnote w:id="29">
    <w:p w14:paraId="53C4FDBB" w14:textId="0BDCAC16" w:rsidR="00624143" w:rsidRPr="00D933DC" w:rsidRDefault="00624143" w:rsidP="00624143">
      <w:pPr>
        <w:pStyle w:val="Textpoznmkypodiarou"/>
        <w:rPr>
          <w:rFonts w:ascii="Aptos Narrow" w:hAnsi="Aptos Narrow"/>
        </w:rPr>
      </w:pPr>
      <w:r w:rsidRPr="00D933DC">
        <w:rPr>
          <w:rStyle w:val="Odkaznapoznmkupodiarou"/>
          <w:rFonts w:ascii="Aptos Narrow" w:hAnsi="Aptos Narrow"/>
        </w:rPr>
        <w:footnoteRef/>
      </w:r>
      <w:r w:rsidRPr="00D933DC">
        <w:rPr>
          <w:rFonts w:ascii="Aptos Narrow" w:hAnsi="Aptos Narrow"/>
        </w:rPr>
        <w:t xml:space="preserve"> </w:t>
      </w:r>
      <w:r w:rsidR="00396D33" w:rsidRPr="00D933DC">
        <w:rPr>
          <w:rFonts w:ascii="Aptos Narrow" w:hAnsi="Aptos Narrow"/>
        </w:rPr>
        <w:t>R</w:t>
      </w:r>
      <w:r w:rsidRPr="00D933DC">
        <w:rPr>
          <w:rFonts w:ascii="Aptos Narrow" w:hAnsi="Aptos Narrow"/>
          <w:bCs/>
        </w:rPr>
        <w:t>egionálne rozdiely – najmä pri zimných prázdninách</w:t>
      </w:r>
      <w:r w:rsidR="00396D33" w:rsidRPr="00D933DC">
        <w:rPr>
          <w:rFonts w:ascii="Aptos Narrow" w:hAnsi="Aptos Narrow"/>
          <w:bCs/>
        </w:rPr>
        <w:t>.</w:t>
      </w:r>
    </w:p>
  </w:footnote>
  <w:footnote w:id="30">
    <w:p w14:paraId="53633E95" w14:textId="77777777" w:rsidR="00396D33" w:rsidRPr="00D933DC" w:rsidRDefault="008D01B8" w:rsidP="00396D33">
      <w:pPr>
        <w:pStyle w:val="Textpoznmkypodiarou"/>
        <w:ind w:left="142" w:hanging="142"/>
        <w:rPr>
          <w:rFonts w:ascii="Aptos Narrow" w:hAnsi="Aptos Narrow"/>
        </w:rPr>
      </w:pPr>
      <w:r w:rsidRPr="00D933DC">
        <w:rPr>
          <w:rStyle w:val="Odkaznapoznmkupodiarou"/>
          <w:rFonts w:ascii="Aptos Narrow" w:hAnsi="Aptos Narrow"/>
        </w:rPr>
        <w:footnoteRef/>
      </w:r>
      <w:r w:rsidRPr="00D933DC">
        <w:rPr>
          <w:rFonts w:ascii="Aptos Narrow" w:hAnsi="Aptos Narrow"/>
        </w:rPr>
        <w:t xml:space="preserve"> </w:t>
      </w:r>
      <w:r w:rsidR="009533AA" w:rsidRPr="00D933DC">
        <w:rPr>
          <w:rFonts w:ascii="Aptos Narrow" w:hAnsi="Aptos Narrow"/>
        </w:rPr>
        <w:t>K</w:t>
      </w:r>
      <w:r w:rsidRPr="00D933DC">
        <w:rPr>
          <w:rFonts w:ascii="Aptos Narrow" w:hAnsi="Aptos Narrow"/>
        </w:rPr>
        <w:t>ombinuje sa tu právo na vzdelanie a povinnosť navštevovať školu</w:t>
      </w:r>
      <w:r w:rsidR="00396D33" w:rsidRPr="00D933DC">
        <w:rPr>
          <w:rFonts w:ascii="Aptos Narrow" w:hAnsi="Aptos Narrow"/>
        </w:rPr>
        <w:t>.</w:t>
      </w:r>
    </w:p>
    <w:p w14:paraId="2D4CDD63" w14:textId="24A28468" w:rsidR="008D01B8" w:rsidRPr="00D933DC" w:rsidRDefault="00396D33" w:rsidP="00396D33">
      <w:pPr>
        <w:pStyle w:val="Textpoznmkypodiarou"/>
        <w:ind w:left="142"/>
        <w:rPr>
          <w:rFonts w:ascii="Aptos Narrow" w:hAnsi="Aptos Narrow"/>
        </w:rPr>
      </w:pPr>
      <w:r w:rsidRPr="00D933DC">
        <w:rPr>
          <w:rFonts w:ascii="Aptos Narrow" w:hAnsi="Aptos Narrow"/>
        </w:rPr>
        <w:t xml:space="preserve"> </w:t>
      </w:r>
      <w:r w:rsidR="008D01B8" w:rsidRPr="00D933DC">
        <w:rPr>
          <w:rFonts w:ascii="Aptos Narrow" w:hAnsi="Aptos Narrow"/>
        </w:rPr>
        <w:t xml:space="preserve">Zdroj: </w:t>
      </w:r>
      <w:r w:rsidRPr="00D933DC">
        <w:rPr>
          <w:rFonts w:ascii="Aptos Narrow" w:hAnsi="Aptos Narrow"/>
        </w:rPr>
        <w:t xml:space="preserve">Povinné vzdelávanie - Švédsko. Online. Dostupné z: </w:t>
      </w:r>
      <w:hyperlink r:id="rId7" w:history="1">
        <w:r w:rsidRPr="00D933DC">
          <w:rPr>
            <w:rStyle w:val="Hypertextovprepojenie"/>
            <w:rFonts w:ascii="Aptos Narrow" w:hAnsi="Aptos Narrow"/>
          </w:rPr>
          <w:t>https://www.norden.org/en/info- norden/compulsory-schools-sweden</w:t>
        </w:r>
      </w:hyperlink>
      <w:r w:rsidRPr="00D933DC">
        <w:rPr>
          <w:rFonts w:ascii="Aptos Narrow" w:hAnsi="Aptos Narrow"/>
        </w:rPr>
        <w:t>. [cit. 2026-01-23].</w:t>
      </w:r>
    </w:p>
  </w:footnote>
  <w:footnote w:id="31">
    <w:p w14:paraId="78D5D955" w14:textId="53196548" w:rsidR="008D01B8" w:rsidRPr="00AB118F" w:rsidRDefault="008D01B8" w:rsidP="004B35D2">
      <w:pPr>
        <w:pStyle w:val="Textpoznmkypodiarou"/>
        <w:ind w:left="142" w:hanging="142"/>
        <w:rPr>
          <w:rFonts w:ascii="Aptos Narrow" w:hAnsi="Aptos Narrow"/>
        </w:rPr>
      </w:pPr>
      <w:r w:rsidRPr="00AB118F">
        <w:rPr>
          <w:rStyle w:val="Odkaznapoznmkupodiarou"/>
          <w:rFonts w:ascii="Aptos Narrow" w:hAnsi="Aptos Narrow"/>
        </w:rPr>
        <w:footnoteRef/>
      </w:r>
      <w:r w:rsidRPr="00AB118F">
        <w:rPr>
          <w:rFonts w:ascii="Aptos Narrow" w:hAnsi="Aptos Narrow"/>
        </w:rPr>
        <w:t xml:space="preserve"> </w:t>
      </w:r>
      <w:r w:rsidR="004B35D2" w:rsidRPr="00AB118F">
        <w:rPr>
          <w:rStyle w:val="IpoznamkapodciarouChar"/>
        </w:rPr>
        <w:t xml:space="preserve">Sociálne služby - zabezpečenie vzdelávania. Online. Dostupné z: </w:t>
      </w:r>
      <w:hyperlink r:id="rId8" w:history="1">
        <w:r w:rsidR="004B35D2" w:rsidRPr="00AB118F">
          <w:rPr>
            <w:rStyle w:val="Hypertextovprepojenie"/>
            <w:rFonts w:ascii="Aptos Narrow" w:hAnsi="Aptos Narrow"/>
          </w:rPr>
          <w:t>https://www.orebro.se/download/18.20e322c0191733f5e2e4b5/1726038285173/R%C3%A4tten%20till%20skolg%C3%A5ng%20och%20skolplikt_engelska.pdf</w:t>
        </w:r>
      </w:hyperlink>
      <w:r w:rsidR="004B35D2" w:rsidRPr="00AB118F">
        <w:rPr>
          <w:rStyle w:val="IpoznamkapodciarouChar"/>
        </w:rPr>
        <w:t>. [cit. 2026-01-23].</w:t>
      </w:r>
    </w:p>
  </w:footnote>
  <w:footnote w:id="32">
    <w:p w14:paraId="4EAA0B2C" w14:textId="74840CA3" w:rsidR="0025204C" w:rsidRPr="0073010D" w:rsidRDefault="0025204C" w:rsidP="00997D6F">
      <w:pPr>
        <w:pStyle w:val="Textpoznmkypodiarou"/>
        <w:ind w:left="142" w:hanging="142"/>
        <w:rPr>
          <w:rFonts w:ascii="Aptos Narrow" w:hAnsi="Aptos Narrow"/>
        </w:rPr>
      </w:pPr>
      <w:r w:rsidRPr="00AB118F">
        <w:rPr>
          <w:rStyle w:val="Odkaznapoznmkupodiarou"/>
          <w:rFonts w:ascii="Aptos Narrow" w:hAnsi="Aptos Narrow"/>
        </w:rPr>
        <w:footnoteRef/>
      </w:r>
      <w:r w:rsidRPr="00AB118F">
        <w:rPr>
          <w:rFonts w:ascii="Aptos Narrow" w:hAnsi="Aptos Narrow"/>
        </w:rPr>
        <w:t xml:space="preserve"> </w:t>
      </w:r>
      <w:r w:rsidR="00997D6F" w:rsidRPr="00AB118F">
        <w:rPr>
          <w:rStyle w:val="IpoznamkapodciarouChar"/>
        </w:rPr>
        <w:t xml:space="preserve">Základné školy - národné testy. Online. Dostupné z: </w:t>
      </w:r>
      <w:hyperlink r:id="rId9" w:history="1">
        <w:r w:rsidR="00997D6F" w:rsidRPr="00AB118F">
          <w:rPr>
            <w:rStyle w:val="Hypertextovprepojenie"/>
            <w:rFonts w:ascii="Aptos Narrow" w:hAnsi="Aptos Narrow"/>
          </w:rPr>
          <w:t>https://www.skolverket.se/prov-och-bedomning/nationella-prov</w:t>
        </w:r>
      </w:hyperlink>
      <w:r w:rsidR="00997D6F" w:rsidRPr="00AB118F">
        <w:rPr>
          <w:rStyle w:val="IpoznamkapodciarouChar"/>
        </w:rPr>
        <w:t>. [cit. 2026-01-23].</w:t>
      </w:r>
    </w:p>
  </w:footnote>
  <w:footnote w:id="33">
    <w:p w14:paraId="57E611D7" w14:textId="4B040DFF" w:rsidR="0025204C" w:rsidRPr="00BF5A07" w:rsidRDefault="0025204C" w:rsidP="0041639D">
      <w:pPr>
        <w:pStyle w:val="Textpoznmkypodiarou"/>
        <w:ind w:left="142" w:hanging="142"/>
        <w:rPr>
          <w:rFonts w:ascii="Aptos Narrow" w:hAnsi="Aptos Narrow"/>
        </w:rPr>
      </w:pPr>
      <w:r w:rsidRPr="00BF5A07">
        <w:rPr>
          <w:rStyle w:val="Odkaznapoznmkupodiarou"/>
          <w:rFonts w:ascii="Aptos Narrow" w:hAnsi="Aptos Narrow"/>
        </w:rPr>
        <w:footnoteRef/>
      </w:r>
      <w:r w:rsidRPr="00BF5A07">
        <w:rPr>
          <w:rFonts w:ascii="Aptos Narrow" w:hAnsi="Aptos Narrow"/>
        </w:rPr>
        <w:t xml:space="preserve"> </w:t>
      </w:r>
      <w:r w:rsidR="0041639D" w:rsidRPr="00BF5A07">
        <w:rPr>
          <w:rStyle w:val="IpoznamkapodciarouChar"/>
        </w:rPr>
        <w:t xml:space="preserve">Portál - Skolverket.se. Online. Dostupné z: </w:t>
      </w:r>
      <w:hyperlink r:id="rId10" w:history="1">
        <w:r w:rsidR="0041639D" w:rsidRPr="00BF5A07">
          <w:rPr>
            <w:rStyle w:val="Hypertextovprepojenie"/>
            <w:rFonts w:ascii="Aptos Narrow" w:hAnsi="Aptos Narrow"/>
          </w:rPr>
          <w:t>https://www.skolverket.se/om-skolverket/webbplatser-och-tjanster/om-skolverket.se</w:t>
        </w:r>
      </w:hyperlink>
      <w:r w:rsidR="0041639D" w:rsidRPr="00BF5A07">
        <w:rPr>
          <w:rStyle w:val="IpoznamkapodciarouChar"/>
        </w:rPr>
        <w:t>. [cit. 2026-01-26].</w:t>
      </w:r>
    </w:p>
  </w:footnote>
  <w:footnote w:id="34">
    <w:p w14:paraId="30473D72" w14:textId="7962B753" w:rsidR="0025204C" w:rsidRPr="00BF5A07" w:rsidRDefault="0025204C" w:rsidP="00A35656">
      <w:pPr>
        <w:pStyle w:val="Textpoznmkypodiarou"/>
        <w:ind w:left="142" w:hanging="142"/>
        <w:rPr>
          <w:rFonts w:ascii="Aptos Narrow" w:hAnsi="Aptos Narrow"/>
        </w:rPr>
      </w:pPr>
      <w:r w:rsidRPr="00BF5A07">
        <w:rPr>
          <w:rStyle w:val="Odkaznapoznmkupodiarou"/>
          <w:rFonts w:ascii="Aptos Narrow" w:hAnsi="Aptos Narrow"/>
        </w:rPr>
        <w:footnoteRef/>
      </w:r>
      <w:r w:rsidRPr="00BF5A07">
        <w:rPr>
          <w:rFonts w:ascii="Aptos Narrow" w:hAnsi="Aptos Narrow"/>
        </w:rPr>
        <w:t xml:space="preserve"> </w:t>
      </w:r>
      <w:r w:rsidR="00221C6E" w:rsidRPr="00BF5A07">
        <w:rPr>
          <w:rFonts w:ascii="Aptos Narrow" w:hAnsi="Aptos Narrow"/>
        </w:rPr>
        <w:t>PRIM je výskumná a testovacia skupina</w:t>
      </w:r>
      <w:r w:rsidR="00A35656" w:rsidRPr="00BF5A07">
        <w:rPr>
          <w:rFonts w:ascii="Aptos Narrow" w:hAnsi="Aptos Narrow"/>
        </w:rPr>
        <w:t xml:space="preserve"> Štokholmskej univerzity,</w:t>
      </w:r>
      <w:r w:rsidR="00221C6E" w:rsidRPr="00BF5A07">
        <w:rPr>
          <w:rFonts w:ascii="Aptos Narrow" w:hAnsi="Aptos Narrow"/>
        </w:rPr>
        <w:t xml:space="preserve"> s hlavným zameraním na hodnotenie vedomostí a kompetencií (najmä v oblasti matematiky). </w:t>
      </w:r>
      <w:r w:rsidRPr="00BF5A07">
        <w:rPr>
          <w:rFonts w:ascii="Aptos Narrow" w:hAnsi="Aptos Narrow"/>
        </w:rPr>
        <w:t xml:space="preserve">Zdroj: </w:t>
      </w:r>
      <w:hyperlink r:id="rId11" w:history="1">
        <w:r w:rsidRPr="00BF5A07">
          <w:rPr>
            <w:rStyle w:val="Hypertextovprepojenie"/>
            <w:rFonts w:ascii="Aptos Narrow" w:hAnsi="Aptos Narrow"/>
          </w:rPr>
          <w:t>https://www.su.se/enheter/prim-gruppen/nationella-prov</w:t>
        </w:r>
      </w:hyperlink>
    </w:p>
  </w:footnote>
  <w:footnote w:id="35">
    <w:p w14:paraId="380D1E2C" w14:textId="1103E90F" w:rsidR="0025204C" w:rsidRPr="00BF5A07" w:rsidRDefault="0025204C" w:rsidP="0025204C">
      <w:pPr>
        <w:pStyle w:val="Textpoznmkypodiarou"/>
        <w:rPr>
          <w:rFonts w:ascii="Aptos Narrow" w:hAnsi="Aptos Narrow"/>
        </w:rPr>
      </w:pPr>
      <w:r w:rsidRPr="00BF5A07">
        <w:rPr>
          <w:rStyle w:val="Odkaznapoznmkupodiarou"/>
          <w:rFonts w:ascii="Aptos Narrow" w:hAnsi="Aptos Narrow"/>
        </w:rPr>
        <w:footnoteRef/>
      </w:r>
      <w:r w:rsidRPr="00BF5A07">
        <w:rPr>
          <w:rFonts w:ascii="Aptos Narrow" w:hAnsi="Aptos Narrow"/>
        </w:rPr>
        <w:t xml:space="preserve"> </w:t>
      </w:r>
      <w:r w:rsidR="001C115D" w:rsidRPr="00BF5A07">
        <w:rPr>
          <w:rFonts w:ascii="Aptos Narrow" w:hAnsi="Aptos Narrow"/>
        </w:rPr>
        <w:t>S</w:t>
      </w:r>
      <w:r w:rsidRPr="00BF5A07">
        <w:rPr>
          <w:rFonts w:ascii="Aptos Narrow" w:hAnsi="Aptos Narrow"/>
        </w:rPr>
        <w:t>ystém ECTS</w:t>
      </w:r>
      <w:r w:rsidR="001C115D" w:rsidRPr="00BF5A07">
        <w:rPr>
          <w:rFonts w:ascii="Aptos Narrow" w:hAnsi="Aptos Narrow"/>
        </w:rPr>
        <w:t>.</w:t>
      </w:r>
      <w:r w:rsidRPr="00BF5A07">
        <w:rPr>
          <w:rFonts w:ascii="Aptos Narrow" w:hAnsi="Aptos Narrow"/>
        </w:rPr>
        <w:t xml:space="preserve"> </w:t>
      </w:r>
    </w:p>
  </w:footnote>
  <w:footnote w:id="36">
    <w:p w14:paraId="6A4B5D11" w14:textId="66455AE0" w:rsidR="0025204C" w:rsidRPr="00BF5A07" w:rsidRDefault="0025204C" w:rsidP="00135F4C">
      <w:pPr>
        <w:pStyle w:val="Textpoznmkypodiarou"/>
        <w:ind w:left="142" w:hanging="142"/>
        <w:rPr>
          <w:rFonts w:ascii="Aptos Narrow" w:hAnsi="Aptos Narrow"/>
        </w:rPr>
      </w:pPr>
      <w:r w:rsidRPr="00BF5A07">
        <w:rPr>
          <w:rStyle w:val="Odkaznapoznmkupodiarou"/>
          <w:rFonts w:ascii="Aptos Narrow" w:hAnsi="Aptos Narrow"/>
        </w:rPr>
        <w:footnoteRef/>
      </w:r>
      <w:r w:rsidRPr="00BF5A07">
        <w:rPr>
          <w:rFonts w:ascii="Aptos Narrow" w:hAnsi="Aptos Narrow"/>
        </w:rPr>
        <w:t xml:space="preserve"> </w:t>
      </w:r>
      <w:r w:rsidR="00135F4C" w:rsidRPr="00BF5A07">
        <w:rPr>
          <w:rFonts w:ascii="Aptos Narrow" w:hAnsi="Aptos Narrow"/>
        </w:rPr>
        <w:t xml:space="preserve">Švédsky úrad pre vyššie vzdelávanie. Online. Dostupné z: </w:t>
      </w:r>
      <w:hyperlink r:id="rId12" w:history="1">
        <w:r w:rsidR="00135F4C" w:rsidRPr="00BF5A07">
          <w:rPr>
            <w:rStyle w:val="Hypertextovprepojenie"/>
            <w:rFonts w:ascii="Aptos Narrow" w:hAnsi="Aptos Narrow"/>
          </w:rPr>
          <w:t>https://www.uka.se/swedish-higher-education-authority</w:t>
        </w:r>
      </w:hyperlink>
      <w:r w:rsidR="00135F4C" w:rsidRPr="00BF5A07">
        <w:rPr>
          <w:rFonts w:ascii="Aptos Narrow" w:hAnsi="Aptos Narrow"/>
        </w:rPr>
        <w:t>. [cit. 2026-01-28].</w:t>
      </w:r>
    </w:p>
  </w:footnote>
  <w:footnote w:id="37">
    <w:p w14:paraId="29AAADE8" w14:textId="0DBC3678" w:rsidR="00291775" w:rsidRPr="00BF5A07" w:rsidRDefault="00291775" w:rsidP="00291775">
      <w:pPr>
        <w:pStyle w:val="Textpoznmkypodiarou"/>
        <w:rPr>
          <w:rFonts w:ascii="Aptos Narrow" w:hAnsi="Aptos Narrow"/>
        </w:rPr>
      </w:pPr>
      <w:r w:rsidRPr="00BF5A07">
        <w:rPr>
          <w:rStyle w:val="Odkaznapoznmkupodiarou"/>
          <w:rFonts w:ascii="Aptos Narrow" w:hAnsi="Aptos Narrow"/>
        </w:rPr>
        <w:footnoteRef/>
      </w:r>
      <w:r w:rsidRPr="00BF5A07">
        <w:rPr>
          <w:rFonts w:ascii="Aptos Narrow" w:hAnsi="Aptos Narrow"/>
        </w:rPr>
        <w:t xml:space="preserve"> </w:t>
      </w:r>
      <w:r w:rsidR="00C57CFC" w:rsidRPr="00BF5A07">
        <w:rPr>
          <w:rFonts w:ascii="Aptos Narrow" w:hAnsi="Aptos Narrow"/>
        </w:rPr>
        <w:t>N</w:t>
      </w:r>
      <w:r w:rsidRPr="00BF5A07">
        <w:rPr>
          <w:rFonts w:ascii="Aptos Narrow" w:hAnsi="Aptos Narrow"/>
        </w:rPr>
        <w:t xml:space="preserve">ajmä </w:t>
      </w:r>
      <w:r w:rsidR="00C57CFC" w:rsidRPr="00BF5A07">
        <w:rPr>
          <w:rFonts w:ascii="Aptos Narrow" w:hAnsi="Aptos Narrow"/>
        </w:rPr>
        <w:t xml:space="preserve">jeho </w:t>
      </w:r>
      <w:r w:rsidRPr="00BF5A07">
        <w:rPr>
          <w:rFonts w:ascii="Aptos Narrow" w:hAnsi="Aptos Narrow"/>
        </w:rPr>
        <w:t>kapitola 2</w:t>
      </w:r>
      <w:r w:rsidR="00135F4C" w:rsidRPr="00BF5A07">
        <w:rPr>
          <w:rFonts w:ascii="Aptos Narrow" w:hAnsi="Aptos Narrow"/>
        </w:rPr>
        <w:t>.</w:t>
      </w:r>
    </w:p>
  </w:footnote>
  <w:footnote w:id="38">
    <w:p w14:paraId="13DE6511" w14:textId="77777777" w:rsidR="00291775" w:rsidRPr="00BF5A07" w:rsidRDefault="00291775" w:rsidP="00291775">
      <w:pPr>
        <w:pStyle w:val="Textpoznmkypodiarou"/>
        <w:rPr>
          <w:rFonts w:ascii="Aptos Narrow" w:hAnsi="Aptos Narrow"/>
        </w:rPr>
      </w:pPr>
      <w:r w:rsidRPr="00BF5A07">
        <w:rPr>
          <w:rStyle w:val="Odkaznapoznmkupodiarou"/>
          <w:rFonts w:ascii="Aptos Narrow" w:hAnsi="Aptos Narrow"/>
        </w:rPr>
        <w:footnoteRef/>
      </w:r>
      <w:r w:rsidRPr="00BF5A07">
        <w:rPr>
          <w:rFonts w:ascii="Aptos Narrow" w:hAnsi="Aptos Narrow"/>
        </w:rPr>
        <w:t xml:space="preserve"> </w:t>
      </w:r>
      <w:r w:rsidRPr="00BF5A07">
        <w:rPr>
          <w:rFonts w:ascii="Aptos Narrow" w:hAnsi="Aptos Narrow"/>
          <w:bCs/>
          <w:noProof/>
          <w:color w:val="000000"/>
        </w:rPr>
        <w:t>“Municipalities are responsible for organising most of the education…”</w:t>
      </w:r>
    </w:p>
  </w:footnote>
  <w:footnote w:id="39">
    <w:p w14:paraId="55D7FC9A" w14:textId="11775A03" w:rsidR="00291775" w:rsidRPr="00BF5A07" w:rsidRDefault="00291775" w:rsidP="00291775">
      <w:pPr>
        <w:pStyle w:val="Textpoznmkypodiarou"/>
        <w:rPr>
          <w:rFonts w:ascii="Aptos Narrow" w:hAnsi="Aptos Narrow"/>
        </w:rPr>
      </w:pPr>
      <w:r w:rsidRPr="00BF5A07">
        <w:rPr>
          <w:rStyle w:val="Odkaznapoznmkupodiarou"/>
          <w:rFonts w:ascii="Aptos Narrow" w:hAnsi="Aptos Narrow"/>
        </w:rPr>
        <w:footnoteRef/>
      </w:r>
      <w:r w:rsidRPr="00BF5A07">
        <w:rPr>
          <w:rFonts w:ascii="Aptos Narrow" w:hAnsi="Aptos Narrow"/>
        </w:rPr>
        <w:t xml:space="preserve"> </w:t>
      </w:r>
      <w:r w:rsidR="00135F4C" w:rsidRPr="00BF5A07">
        <w:rPr>
          <w:rFonts w:ascii="Aptos Narrow" w:hAnsi="Aptos Narrow"/>
        </w:rPr>
        <w:t>I</w:t>
      </w:r>
      <w:r w:rsidRPr="00BF5A07">
        <w:rPr>
          <w:rFonts w:ascii="Aptos Narrow" w:hAnsi="Aptos Narrow"/>
        </w:rPr>
        <w:t>de najmä o vysoké školy, ktoré sú pre občanov Švédska zadarmo i pre občanov EÚ</w:t>
      </w:r>
      <w:r w:rsidR="00135F4C" w:rsidRPr="00BF5A07">
        <w:rPr>
          <w:rFonts w:ascii="Aptos Narrow" w:hAnsi="Aptos Narrow"/>
        </w:rPr>
        <w:t>.</w:t>
      </w:r>
    </w:p>
  </w:footnote>
  <w:footnote w:id="40">
    <w:p w14:paraId="33B49D36" w14:textId="62D286AB" w:rsidR="009B7C19" w:rsidRPr="00BF5A07" w:rsidRDefault="009B7C19" w:rsidP="009B7C19">
      <w:pPr>
        <w:pStyle w:val="Textpoznmkypodiarou"/>
        <w:rPr>
          <w:rFonts w:ascii="Aptos Narrow" w:hAnsi="Aptos Narrow"/>
        </w:rPr>
      </w:pPr>
      <w:r w:rsidRPr="00BF5A07">
        <w:rPr>
          <w:rStyle w:val="Odkaznapoznmkupodiarou"/>
          <w:rFonts w:ascii="Aptos Narrow" w:hAnsi="Aptos Narrow"/>
        </w:rPr>
        <w:footnoteRef/>
      </w:r>
      <w:r w:rsidRPr="00BF5A07">
        <w:rPr>
          <w:rFonts w:ascii="Aptos Narrow" w:hAnsi="Aptos Narrow"/>
        </w:rPr>
        <w:t xml:space="preserve"> </w:t>
      </w:r>
      <w:r w:rsidR="00135F4C" w:rsidRPr="00BF5A07">
        <w:rPr>
          <w:rFonts w:ascii="Aptos Narrow" w:hAnsi="Aptos Narrow"/>
        </w:rPr>
        <w:t>I</w:t>
      </w:r>
      <w:r w:rsidRPr="00BF5A07">
        <w:rPr>
          <w:rFonts w:ascii="Aptos Narrow" w:hAnsi="Aptos Narrow"/>
        </w:rPr>
        <w:t>de o predškolské zariadenia, základné a stredné školy</w:t>
      </w:r>
      <w:r w:rsidR="00135F4C" w:rsidRPr="00BF5A07">
        <w:rPr>
          <w:rFonts w:ascii="Aptos Narrow" w:hAnsi="Aptos Narrow"/>
        </w:rPr>
        <w:t>.</w:t>
      </w:r>
    </w:p>
  </w:footnote>
  <w:footnote w:id="41">
    <w:p w14:paraId="32FFFEBA" w14:textId="60913293" w:rsidR="009B7C19" w:rsidRPr="00BF5A07" w:rsidRDefault="009B7C19" w:rsidP="009B7C19">
      <w:pPr>
        <w:pStyle w:val="Textpoznmkypodiarou"/>
        <w:rPr>
          <w:rFonts w:ascii="Aptos Narrow" w:hAnsi="Aptos Narrow"/>
        </w:rPr>
      </w:pPr>
      <w:r w:rsidRPr="00BF5A07">
        <w:rPr>
          <w:rStyle w:val="Odkaznapoznmkupodiarou"/>
          <w:rFonts w:ascii="Aptos Narrow" w:hAnsi="Aptos Narrow"/>
        </w:rPr>
        <w:footnoteRef/>
      </w:r>
      <w:r w:rsidRPr="00BF5A07">
        <w:rPr>
          <w:rFonts w:ascii="Aptos Narrow" w:hAnsi="Aptos Narrow"/>
        </w:rPr>
        <w:t xml:space="preserve"> </w:t>
      </w:r>
      <w:r w:rsidR="00D0416D" w:rsidRPr="00BF5A07">
        <w:rPr>
          <w:rFonts w:ascii="Aptos Narrow" w:hAnsi="Aptos Narrow"/>
        </w:rPr>
        <w:t xml:space="preserve">Poplatky v predškolskom vzdelávaní vo Švédsku. Online. Dostupné z: </w:t>
      </w:r>
      <w:hyperlink r:id="rId13" w:history="1">
        <w:r w:rsidR="00D0416D" w:rsidRPr="00BF5A07">
          <w:rPr>
            <w:rStyle w:val="Hypertextovprepojenie"/>
            <w:rFonts w:ascii="Aptos Narrow" w:hAnsi="Aptos Narrow"/>
          </w:rPr>
          <w:t>https://eurydice.eacea.ec.europa.eu/eurypedia/sweden/access.</w:t>
        </w:r>
      </w:hyperlink>
      <w:r w:rsidR="00D0416D" w:rsidRPr="00BF5A07">
        <w:rPr>
          <w:rFonts w:ascii="Aptos Narrow" w:hAnsi="Aptos Narrow"/>
        </w:rPr>
        <w:t xml:space="preserve"> [cit. 2026-01-27].</w:t>
      </w:r>
    </w:p>
  </w:footnote>
  <w:footnote w:id="42">
    <w:p w14:paraId="21DC04CE" w14:textId="5E878806" w:rsidR="009B7C19" w:rsidRPr="00BF5A07" w:rsidRDefault="009B7C19" w:rsidP="009B7C19">
      <w:pPr>
        <w:pStyle w:val="Textpoznmkypodiarou"/>
        <w:rPr>
          <w:rFonts w:ascii="Aptos Narrow" w:hAnsi="Aptos Narrow"/>
        </w:rPr>
      </w:pPr>
      <w:r w:rsidRPr="00BF5A07">
        <w:rPr>
          <w:rStyle w:val="Odkaznapoznmkupodiarou"/>
          <w:rFonts w:ascii="Aptos Narrow" w:hAnsi="Aptos Narrow"/>
        </w:rPr>
        <w:footnoteRef/>
      </w:r>
      <w:r w:rsidRPr="00BF5A07">
        <w:rPr>
          <w:rFonts w:ascii="Aptos Narrow" w:hAnsi="Aptos Narrow"/>
        </w:rPr>
        <w:t xml:space="preserve"> </w:t>
      </w:r>
      <w:r w:rsidR="00140652" w:rsidRPr="00BF5A07">
        <w:rPr>
          <w:rFonts w:ascii="Aptos Narrow" w:hAnsi="Aptos Narrow"/>
        </w:rPr>
        <w:t xml:space="preserve">Maximálna výška poplatkov v predškolskom vzdelávaní vo Švédsku. Online. Dostupné z: </w:t>
      </w:r>
      <w:hyperlink r:id="rId14" w:history="1">
        <w:r w:rsidR="00140652" w:rsidRPr="00BF5A07">
          <w:rPr>
            <w:rStyle w:val="Hypertextovprepojenie"/>
            <w:rFonts w:ascii="Aptos Narrow" w:hAnsi="Aptos Narrow"/>
          </w:rPr>
          <w:t>https://www.boden.se/en/permits-and-fees/fees-and-charges/fees-preschool</w:t>
        </w:r>
      </w:hyperlink>
      <w:r w:rsidR="00140652" w:rsidRPr="00BF5A07">
        <w:rPr>
          <w:rFonts w:ascii="Aptos Narrow" w:hAnsi="Aptos Narrow"/>
        </w:rPr>
        <w:t>. [cit. 2026-01-27].</w:t>
      </w:r>
    </w:p>
  </w:footnote>
  <w:footnote w:id="43">
    <w:p w14:paraId="10B12782" w14:textId="359C4AD1" w:rsidR="009B7C19" w:rsidRPr="002A40E3" w:rsidRDefault="009B7C19" w:rsidP="009B7C19">
      <w:pPr>
        <w:pStyle w:val="Textpoznmkypodiarou"/>
        <w:rPr>
          <w:rFonts w:ascii="Aptos Narrow" w:hAnsi="Aptos Narrow"/>
        </w:rPr>
      </w:pPr>
      <w:r w:rsidRPr="00BF5A07">
        <w:rPr>
          <w:rStyle w:val="Odkaznapoznmkupodiarou"/>
          <w:rFonts w:ascii="Aptos Narrow" w:hAnsi="Aptos Narrow"/>
        </w:rPr>
        <w:footnoteRef/>
      </w:r>
      <w:r w:rsidRPr="00BF5A07">
        <w:rPr>
          <w:rFonts w:ascii="Aptos Narrow" w:hAnsi="Aptos Narrow"/>
        </w:rPr>
        <w:t xml:space="preserve"> </w:t>
      </w:r>
      <w:r w:rsidR="00AF665A" w:rsidRPr="00BF5A07">
        <w:rPr>
          <w:rFonts w:ascii="Aptos Narrow" w:hAnsi="Aptos Narrow"/>
        </w:rPr>
        <w:t>N</w:t>
      </w:r>
      <w:r w:rsidRPr="00BF5A07">
        <w:rPr>
          <w:rFonts w:ascii="Aptos Narrow" w:hAnsi="Aptos Narrow"/>
        </w:rPr>
        <w:t>esmú vyberať školné poplatky</w:t>
      </w:r>
      <w:r w:rsidR="00AF665A" w:rsidRPr="00BF5A07">
        <w:rPr>
          <w:rFonts w:ascii="Aptos Narrow" w:hAnsi="Aptos Narrow"/>
        </w:rPr>
        <w:t>.</w:t>
      </w:r>
    </w:p>
  </w:footnote>
  <w:footnote w:id="44">
    <w:p w14:paraId="23096A4D" w14:textId="77777777" w:rsidR="00CD3F99" w:rsidRPr="00BF5A07" w:rsidRDefault="009B7C19" w:rsidP="009B7C19">
      <w:pPr>
        <w:pStyle w:val="Textpoznmkypodiarou"/>
        <w:rPr>
          <w:rFonts w:ascii="Aptos Narrow" w:hAnsi="Aptos Narrow"/>
        </w:rPr>
      </w:pPr>
      <w:r w:rsidRPr="00BF5A07">
        <w:rPr>
          <w:rStyle w:val="Odkaznapoznmkupodiarou"/>
          <w:rFonts w:ascii="Aptos Narrow" w:hAnsi="Aptos Narrow"/>
        </w:rPr>
        <w:footnoteRef/>
      </w:r>
      <w:r w:rsidRPr="00BF5A07">
        <w:rPr>
          <w:rFonts w:ascii="Aptos Narrow" w:hAnsi="Aptos Narrow"/>
        </w:rPr>
        <w:t xml:space="preserve"> V roku 2025 išlo o 0,2 % financovania, ktoré nebolo verejné</w:t>
      </w:r>
      <w:r w:rsidR="00CD3F99" w:rsidRPr="00BF5A07">
        <w:rPr>
          <w:rFonts w:ascii="Aptos Narrow" w:hAnsi="Aptos Narrow"/>
        </w:rPr>
        <w:t>.</w:t>
      </w:r>
    </w:p>
    <w:p w14:paraId="14A5E501" w14:textId="6B33A853" w:rsidR="006A04CC" w:rsidRPr="00BF5A07" w:rsidRDefault="00CD3F99" w:rsidP="009B7C19">
      <w:pPr>
        <w:pStyle w:val="Textpoznmkypodiarou"/>
        <w:rPr>
          <w:rFonts w:ascii="Aptos Narrow" w:hAnsi="Aptos Narrow"/>
        </w:rPr>
      </w:pPr>
      <w:r w:rsidRPr="00BF5A07">
        <w:rPr>
          <w:rFonts w:ascii="Aptos Narrow" w:hAnsi="Aptos Narrow"/>
        </w:rPr>
        <w:t>Z</w:t>
      </w:r>
      <w:r w:rsidR="009B7C19" w:rsidRPr="00BF5A07">
        <w:rPr>
          <w:rFonts w:ascii="Aptos Narrow" w:hAnsi="Aptos Narrow"/>
        </w:rPr>
        <w:t xml:space="preserve">droj: </w:t>
      </w:r>
      <w:r w:rsidR="006A04CC" w:rsidRPr="00BF5A07">
        <w:rPr>
          <w:rFonts w:ascii="Aptos Narrow" w:hAnsi="Aptos Narrow"/>
        </w:rPr>
        <w:t xml:space="preserve">Školné v súkromných školách vo Švédsku. Online. Dostupné z: </w:t>
      </w:r>
      <w:hyperlink r:id="rId15" w:history="1">
        <w:r w:rsidR="006A04CC" w:rsidRPr="00BF5A07">
          <w:rPr>
            <w:rStyle w:val="Hypertextovprepojenie"/>
            <w:rFonts w:ascii="Aptos Narrow" w:hAnsi="Aptos Narrow"/>
          </w:rPr>
          <w:t>https://gpseducation.oecd.org/CountryProfile?plotter=h5&amp;primaryCountry=SWE&amp;treshold=5&amp;topic=EO</w:t>
        </w:r>
      </w:hyperlink>
      <w:r w:rsidR="006A04CC" w:rsidRPr="00BF5A07">
        <w:rPr>
          <w:rFonts w:ascii="Aptos Narrow" w:hAnsi="Aptos Narrow"/>
        </w:rPr>
        <w:t>. [cit. 2026-01-27].</w:t>
      </w:r>
    </w:p>
    <w:p w14:paraId="77456371" w14:textId="3AD83CEB" w:rsidR="009B7C19" w:rsidRPr="00BF5A07" w:rsidRDefault="009B7C19" w:rsidP="009B7C19">
      <w:pPr>
        <w:pStyle w:val="Textpoznmkypodiarou"/>
        <w:rPr>
          <w:rFonts w:ascii="Aptos Narrow" w:hAnsi="Aptos Narrow"/>
        </w:rPr>
      </w:pPr>
      <w:r w:rsidRPr="00BF5A07">
        <w:rPr>
          <w:rFonts w:ascii="Aptos Narrow" w:hAnsi="Aptos Narrow"/>
        </w:rPr>
        <w:t>Podľa OECD patrí Švédsko medzi krajiny s najvyšším podielom verejného financovania školstva v OECD</w:t>
      </w:r>
    </w:p>
  </w:footnote>
  <w:footnote w:id="45">
    <w:p w14:paraId="3C04CF40" w14:textId="4BC22B88" w:rsidR="009B7C19" w:rsidRPr="00BF5A07" w:rsidRDefault="009B7C19" w:rsidP="009B7C19">
      <w:pPr>
        <w:pStyle w:val="Textpoznmkypodiarou"/>
        <w:rPr>
          <w:rFonts w:ascii="Aptos Narrow" w:hAnsi="Aptos Narrow"/>
        </w:rPr>
      </w:pPr>
      <w:r w:rsidRPr="00BF5A07">
        <w:rPr>
          <w:rStyle w:val="Odkaznapoznmkupodiarou"/>
          <w:rFonts w:ascii="Aptos Narrow" w:hAnsi="Aptos Narrow"/>
        </w:rPr>
        <w:footnoteRef/>
      </w:r>
      <w:r w:rsidRPr="00BF5A07">
        <w:rPr>
          <w:rFonts w:ascii="Aptos Narrow" w:hAnsi="Aptos Narrow"/>
        </w:rPr>
        <w:t xml:space="preserve"> </w:t>
      </w:r>
      <w:r w:rsidR="006A04CC" w:rsidRPr="00BF5A07">
        <w:rPr>
          <w:rFonts w:ascii="Aptos Narrow" w:hAnsi="Aptos Narrow"/>
        </w:rPr>
        <w:t>M</w:t>
      </w:r>
      <w:r w:rsidRPr="00BF5A07">
        <w:rPr>
          <w:rFonts w:ascii="Aptos Narrow" w:hAnsi="Aptos Narrow"/>
        </w:rPr>
        <w:t>imo systému friskolor</w:t>
      </w:r>
      <w:r w:rsidR="006A04CC" w:rsidRPr="00BF5A07">
        <w:rPr>
          <w:rFonts w:ascii="Aptos Narrow" w:hAnsi="Aptos Narrow"/>
        </w:rPr>
        <w:t>.</w:t>
      </w:r>
    </w:p>
  </w:footnote>
  <w:footnote w:id="46">
    <w:p w14:paraId="2B5F502A" w14:textId="4025702C" w:rsidR="008431A1" w:rsidRPr="00BF5A07" w:rsidRDefault="008431A1" w:rsidP="008431A1">
      <w:pPr>
        <w:pStyle w:val="Textpoznmkypodiarou"/>
        <w:rPr>
          <w:rFonts w:ascii="Aptos Narrow" w:hAnsi="Aptos Narrow"/>
        </w:rPr>
      </w:pPr>
      <w:r w:rsidRPr="00BF5A07">
        <w:rPr>
          <w:rStyle w:val="Odkaznapoznmkupodiarou"/>
          <w:rFonts w:ascii="Aptos Narrow" w:hAnsi="Aptos Narrow"/>
        </w:rPr>
        <w:footnoteRef/>
      </w:r>
      <w:r w:rsidRPr="00BF5A07">
        <w:rPr>
          <w:rFonts w:ascii="Aptos Narrow" w:hAnsi="Aptos Narrow"/>
        </w:rPr>
        <w:t xml:space="preserve"> </w:t>
      </w:r>
      <w:r w:rsidR="006A04CC" w:rsidRPr="00BF5A07">
        <w:rPr>
          <w:rFonts w:ascii="Aptos Narrow" w:hAnsi="Aptos Narrow"/>
        </w:rPr>
        <w:t>D</w:t>
      </w:r>
      <w:r w:rsidRPr="00BF5A07">
        <w:rPr>
          <w:rFonts w:ascii="Aptos Narrow" w:hAnsi="Aptos Narrow"/>
        </w:rPr>
        <w:t>efinuje ciele a výsledky vzdelávania</w:t>
      </w:r>
      <w:r w:rsidR="006A04CC" w:rsidRPr="00BF5A07">
        <w:rPr>
          <w:rFonts w:ascii="Aptos Narrow" w:hAnsi="Aptos Narrow"/>
        </w:rPr>
        <w:t>.</w:t>
      </w:r>
    </w:p>
  </w:footnote>
  <w:footnote w:id="47">
    <w:p w14:paraId="02933207" w14:textId="66B8C5C5" w:rsidR="008431A1" w:rsidRPr="00BF5A07" w:rsidRDefault="008431A1" w:rsidP="008431A1">
      <w:pPr>
        <w:pStyle w:val="Textpoznmkypodiarou"/>
        <w:rPr>
          <w:rFonts w:ascii="Aptos Narrow" w:hAnsi="Aptos Narrow"/>
        </w:rPr>
      </w:pPr>
      <w:r w:rsidRPr="00BF5A07">
        <w:rPr>
          <w:rStyle w:val="Odkaznapoznmkupodiarou"/>
          <w:rFonts w:ascii="Aptos Narrow" w:hAnsi="Aptos Narrow"/>
        </w:rPr>
        <w:footnoteRef/>
      </w:r>
      <w:r w:rsidRPr="00BF5A07">
        <w:rPr>
          <w:rFonts w:ascii="Aptos Narrow" w:hAnsi="Aptos Narrow"/>
        </w:rPr>
        <w:t xml:space="preserve"> </w:t>
      </w:r>
      <w:r w:rsidR="006A04CC" w:rsidRPr="00BF5A07">
        <w:rPr>
          <w:rFonts w:ascii="Aptos Narrow" w:hAnsi="Aptos Narrow"/>
        </w:rPr>
        <w:t>N</w:t>
      </w:r>
      <w:r w:rsidRPr="00BF5A07">
        <w:rPr>
          <w:rFonts w:ascii="Aptos Narrow" w:hAnsi="Aptos Narrow"/>
        </w:rPr>
        <w:t>ajmä pri voľbe metód výučby</w:t>
      </w:r>
      <w:r w:rsidR="001300D0" w:rsidRPr="00BF5A07">
        <w:rPr>
          <w:rFonts w:ascii="Aptos Narrow" w:hAnsi="Aptos Narrow"/>
        </w:rPr>
        <w:t>.</w:t>
      </w:r>
    </w:p>
  </w:footnote>
  <w:footnote w:id="48">
    <w:p w14:paraId="63F2F70E" w14:textId="35C9CC41" w:rsidR="008431A1" w:rsidRPr="00BF5A07" w:rsidRDefault="008431A1" w:rsidP="00842FD2">
      <w:pPr>
        <w:pStyle w:val="Textpoznmkypodiarou"/>
        <w:ind w:left="142" w:hanging="142"/>
        <w:rPr>
          <w:rFonts w:ascii="Aptos Narrow" w:hAnsi="Aptos Narrow"/>
        </w:rPr>
      </w:pPr>
      <w:r w:rsidRPr="00BF5A07">
        <w:rPr>
          <w:rStyle w:val="Odkaznapoznmkupodiarou"/>
          <w:rFonts w:ascii="Aptos Narrow" w:hAnsi="Aptos Narrow"/>
        </w:rPr>
        <w:footnoteRef/>
      </w:r>
      <w:r w:rsidRPr="00BF5A07">
        <w:rPr>
          <w:rFonts w:ascii="Aptos Narrow" w:hAnsi="Aptos Narrow"/>
        </w:rPr>
        <w:t xml:space="preserve"> </w:t>
      </w:r>
      <w:r w:rsidR="00842FD2" w:rsidRPr="00BF5A07">
        <w:rPr>
          <w:rFonts w:ascii="Aptos Narrow" w:hAnsi="Aptos Narrow"/>
        </w:rPr>
        <w:t xml:space="preserve">Ministerstvo školstva a výskumu, Švédsko. Online. Dostupné z: </w:t>
      </w:r>
      <w:hyperlink r:id="rId16" w:history="1">
        <w:r w:rsidR="00842FD2" w:rsidRPr="00BF5A07">
          <w:rPr>
            <w:rStyle w:val="Hypertextovprepojenie"/>
            <w:rFonts w:ascii="Aptos Narrow" w:hAnsi="Aptos Narrow"/>
          </w:rPr>
          <w:t>https://www.enic-naric.net/page-Sweden</w:t>
        </w:r>
      </w:hyperlink>
      <w:r w:rsidR="00842FD2" w:rsidRPr="00BF5A07">
        <w:rPr>
          <w:rFonts w:ascii="Aptos Narrow" w:hAnsi="Aptos Narrow"/>
        </w:rPr>
        <w:t>. [cit. 2026-01-27].</w:t>
      </w:r>
    </w:p>
  </w:footnote>
  <w:footnote w:id="49">
    <w:p w14:paraId="7AFCBCFC" w14:textId="0B6E68E6" w:rsidR="008431A1" w:rsidRPr="00BF5A07" w:rsidRDefault="008431A1" w:rsidP="008431A1">
      <w:pPr>
        <w:pStyle w:val="Textpoznmkypodiarou"/>
        <w:rPr>
          <w:rFonts w:ascii="Aptos Narrow" w:hAnsi="Aptos Narrow"/>
        </w:rPr>
      </w:pPr>
      <w:r w:rsidRPr="00BF5A07">
        <w:rPr>
          <w:rStyle w:val="Odkaznapoznmkupodiarou"/>
          <w:rFonts w:ascii="Aptos Narrow" w:hAnsi="Aptos Narrow"/>
        </w:rPr>
        <w:footnoteRef/>
      </w:r>
      <w:r w:rsidRPr="00BF5A07">
        <w:rPr>
          <w:rFonts w:ascii="Aptos Narrow" w:hAnsi="Aptos Narrow"/>
        </w:rPr>
        <w:t xml:space="preserve"> </w:t>
      </w:r>
      <w:r w:rsidR="00A535AA" w:rsidRPr="00BF5A07">
        <w:rPr>
          <w:rFonts w:ascii="Aptos Narrow" w:hAnsi="Aptos Narrow"/>
        </w:rPr>
        <w:t xml:space="preserve">Švédska rada pre vyššie vzdelávanie. Online. Dostupné z: </w:t>
      </w:r>
      <w:hyperlink r:id="rId17" w:history="1">
        <w:r w:rsidR="00A535AA" w:rsidRPr="00BF5A07">
          <w:rPr>
            <w:rStyle w:val="Hypertextovprepojenie"/>
            <w:rFonts w:ascii="Aptos Narrow" w:hAnsi="Aptos Narrow"/>
          </w:rPr>
          <w:t>https://www.uhr.se/en/start/.</w:t>
        </w:r>
      </w:hyperlink>
      <w:r w:rsidR="00A535AA" w:rsidRPr="00BF5A07">
        <w:rPr>
          <w:rFonts w:ascii="Aptos Narrow" w:hAnsi="Aptos Narrow"/>
        </w:rPr>
        <w:t xml:space="preserve"> [cit. 2026-01-28].</w:t>
      </w:r>
    </w:p>
  </w:footnote>
  <w:footnote w:id="50">
    <w:p w14:paraId="4CEB0BC7" w14:textId="55B09D2D" w:rsidR="008431A1" w:rsidRPr="00BF5A07" w:rsidRDefault="008431A1" w:rsidP="00A74839">
      <w:pPr>
        <w:pStyle w:val="Textpoznmkypodiarou"/>
        <w:ind w:left="142" w:hanging="142"/>
        <w:rPr>
          <w:rFonts w:ascii="Aptos Narrow" w:hAnsi="Aptos Narrow"/>
        </w:rPr>
      </w:pPr>
      <w:r w:rsidRPr="00BF5A07">
        <w:rPr>
          <w:rStyle w:val="Odkaznapoznmkupodiarou"/>
          <w:rFonts w:ascii="Aptos Narrow" w:hAnsi="Aptos Narrow"/>
        </w:rPr>
        <w:footnoteRef/>
      </w:r>
      <w:r w:rsidRPr="00BF5A07">
        <w:rPr>
          <w:rFonts w:ascii="Aptos Narrow" w:hAnsi="Aptos Narrow"/>
        </w:rPr>
        <w:t xml:space="preserve"> </w:t>
      </w:r>
      <w:r w:rsidR="00A74839" w:rsidRPr="00BF5A07">
        <w:rPr>
          <w:rFonts w:ascii="Aptos Narrow" w:hAnsi="Aptos Narrow"/>
        </w:rPr>
        <w:t xml:space="preserve">Švédsky úrad pre vyššie vzdelávanie (UKÄ). Online. Dostupné z: </w:t>
      </w:r>
      <w:hyperlink r:id="rId18" w:history="1">
        <w:r w:rsidR="00A74839" w:rsidRPr="00BF5A07">
          <w:rPr>
            <w:rStyle w:val="Hypertextovprepojenie"/>
            <w:rFonts w:ascii="Aptos Narrow" w:hAnsi="Aptos Narrow"/>
          </w:rPr>
          <w:t>https://www.uka.se/swedish-higher-education-authority</w:t>
        </w:r>
      </w:hyperlink>
      <w:r w:rsidR="00A74839" w:rsidRPr="00BF5A07">
        <w:rPr>
          <w:rFonts w:ascii="Aptos Narrow" w:hAnsi="Aptos Narrow"/>
        </w:rPr>
        <w:t>. [cit. 2026-01-26].</w:t>
      </w:r>
    </w:p>
  </w:footnote>
  <w:footnote w:id="51">
    <w:p w14:paraId="702FB16C" w14:textId="3D199CD1" w:rsidR="008431A1" w:rsidRPr="00BF5A07" w:rsidRDefault="008431A1" w:rsidP="00710FC3">
      <w:pPr>
        <w:pStyle w:val="Textpoznmkypodiarou"/>
        <w:ind w:left="142" w:hanging="142"/>
        <w:rPr>
          <w:rFonts w:ascii="Aptos Narrow" w:hAnsi="Aptos Narrow"/>
        </w:rPr>
      </w:pPr>
      <w:r w:rsidRPr="00BF5A07">
        <w:rPr>
          <w:rStyle w:val="Odkaznapoznmkupodiarou"/>
          <w:rFonts w:ascii="Aptos Narrow" w:hAnsi="Aptos Narrow"/>
        </w:rPr>
        <w:footnoteRef/>
      </w:r>
      <w:r w:rsidRPr="00BF5A07">
        <w:rPr>
          <w:rFonts w:ascii="Aptos Narrow" w:hAnsi="Aptos Narrow"/>
        </w:rPr>
        <w:t xml:space="preserve"> </w:t>
      </w:r>
      <w:r w:rsidR="00710FC3" w:rsidRPr="00BF5A07">
        <w:rPr>
          <w:rFonts w:ascii="Aptos Narrow" w:hAnsi="Aptos Narrow"/>
        </w:rPr>
        <w:t xml:space="preserve">Národná agentúra pre vyššie odborné vzdelávanie. Online. Dostupné z: </w:t>
      </w:r>
      <w:hyperlink r:id="rId19" w:history="1">
        <w:r w:rsidR="00710FC3" w:rsidRPr="00BF5A07">
          <w:rPr>
            <w:rStyle w:val="Hypertextovprepojenie"/>
            <w:rFonts w:ascii="Aptos Narrow" w:hAnsi="Aptos Narrow"/>
          </w:rPr>
          <w:t>https://www.myh.se/in-english</w:t>
        </w:r>
      </w:hyperlink>
      <w:r w:rsidR="00710FC3" w:rsidRPr="00BF5A07">
        <w:rPr>
          <w:rFonts w:ascii="Aptos Narrow" w:hAnsi="Aptos Narrow"/>
        </w:rPr>
        <w:t>. [cit. 2026-01-28].</w:t>
      </w:r>
    </w:p>
  </w:footnote>
  <w:footnote w:id="52">
    <w:p w14:paraId="70B67E28" w14:textId="6F78D58E" w:rsidR="008431A1" w:rsidRPr="0021212D" w:rsidRDefault="008431A1" w:rsidP="00811F09">
      <w:pPr>
        <w:pStyle w:val="Textpoznmkypodiarou"/>
        <w:ind w:left="142" w:hanging="142"/>
        <w:rPr>
          <w:rFonts w:ascii="Aptos Narrow" w:hAnsi="Aptos Narrow"/>
        </w:rPr>
      </w:pPr>
      <w:r w:rsidRPr="00BF5A07">
        <w:rPr>
          <w:rStyle w:val="Odkaznapoznmkupodiarou"/>
          <w:rFonts w:ascii="Aptos Narrow" w:hAnsi="Aptos Narrow"/>
        </w:rPr>
        <w:footnoteRef/>
      </w:r>
      <w:r w:rsidRPr="00BF5A07">
        <w:rPr>
          <w:rFonts w:ascii="Aptos Narrow" w:hAnsi="Aptos Narrow"/>
        </w:rPr>
        <w:t xml:space="preserve"> </w:t>
      </w:r>
      <w:r w:rsidR="00811F09" w:rsidRPr="00BF5A07">
        <w:rPr>
          <w:rFonts w:ascii="Aptos Narrow" w:hAnsi="Aptos Narrow"/>
        </w:rPr>
        <w:t xml:space="preserve">Švédska národná agentúra pre vzdelávanie. Online. Dostupné z: </w:t>
      </w:r>
      <w:hyperlink r:id="rId20" w:history="1">
        <w:r w:rsidR="00811F09" w:rsidRPr="00BF5A07">
          <w:rPr>
            <w:rStyle w:val="Hypertextovprepojenie"/>
            <w:rFonts w:ascii="Aptos Narrow" w:hAnsi="Aptos Narrow"/>
          </w:rPr>
          <w:t>https://www.skolverket.se/andra-sprak-other-languages/english-engelska</w:t>
        </w:r>
      </w:hyperlink>
      <w:r w:rsidR="00811F09" w:rsidRPr="00BF5A07">
        <w:rPr>
          <w:rFonts w:ascii="Aptos Narrow" w:hAnsi="Aptos Narrow"/>
        </w:rPr>
        <w:t>. [cit. 2026-01-28].</w:t>
      </w:r>
    </w:p>
  </w:footnote>
  <w:footnote w:id="53">
    <w:p w14:paraId="2412C389" w14:textId="77777777" w:rsidR="008431A1" w:rsidRPr="002D7A93" w:rsidRDefault="008431A1" w:rsidP="008619B4">
      <w:pPr>
        <w:pStyle w:val="Textpoznmkypodiarou"/>
        <w:ind w:left="142" w:hanging="142"/>
        <w:rPr>
          <w:rFonts w:ascii="Aptos Narrow" w:hAnsi="Aptos Narrow"/>
        </w:rPr>
      </w:pPr>
      <w:r w:rsidRPr="002D7A93">
        <w:rPr>
          <w:rStyle w:val="Odkaznapoznmkupodiarou"/>
          <w:rFonts w:ascii="Aptos Narrow" w:hAnsi="Aptos Narrow"/>
        </w:rPr>
        <w:footnoteRef/>
      </w:r>
      <w:r w:rsidRPr="002D7A93">
        <w:rPr>
          <w:rFonts w:ascii="Aptos Narrow" w:hAnsi="Aptos Narrow"/>
        </w:rPr>
        <w:t xml:space="preserve"> Zdroj: </w:t>
      </w:r>
      <w:hyperlink r:id="rId21" w:history="1">
        <w:r w:rsidRPr="002D7A93">
          <w:rPr>
            <w:rStyle w:val="Hypertextovprepojenie"/>
            <w:rFonts w:ascii="Aptos Narrow" w:hAnsi="Aptos Narrow"/>
          </w:rPr>
          <w:t>https://www.spsm.se/</w:t>
        </w:r>
      </w:hyperlink>
      <w:r w:rsidRPr="002D7A93">
        <w:rPr>
          <w:rFonts w:ascii="Aptos Narrow" w:hAnsi="Aptos Narrow"/>
        </w:rPr>
        <w:t>. Agentúra poskytuje špeciálno-pedagogickú podporu školám a učiteľom; prevádzkuje špeciálne školy; vytvára prispôsobené učebné materiály; organizuje školenia, kurzy a poradenstvo a poskytuje finančnú podporu.</w:t>
      </w:r>
    </w:p>
  </w:footnote>
  <w:footnote w:id="54">
    <w:p w14:paraId="7EE4341C" w14:textId="77777777" w:rsidR="008431A1" w:rsidRPr="002D7A93" w:rsidRDefault="008431A1" w:rsidP="008431A1">
      <w:pPr>
        <w:pStyle w:val="Textpoznmkypodiarou"/>
        <w:rPr>
          <w:rFonts w:ascii="Aptos Narrow" w:hAnsi="Aptos Narrow"/>
          <w:b/>
          <w:bCs/>
        </w:rPr>
      </w:pPr>
      <w:r w:rsidRPr="002D7A93">
        <w:rPr>
          <w:rStyle w:val="Odkaznapoznmkupodiarou"/>
          <w:rFonts w:ascii="Aptos Narrow" w:hAnsi="Aptos Narrow"/>
        </w:rPr>
        <w:footnoteRef/>
      </w:r>
      <w:r w:rsidRPr="002D7A93">
        <w:rPr>
          <w:rFonts w:ascii="Aptos Narrow" w:hAnsi="Aptos Narrow"/>
        </w:rPr>
        <w:t xml:space="preserve"> Zdroj: </w:t>
      </w:r>
      <w:hyperlink r:id="rId22" w:history="1">
        <w:r w:rsidRPr="002D7A93">
          <w:rPr>
            <w:rStyle w:val="Hypertextovprepojenie"/>
            <w:rFonts w:ascii="Aptos Narrow" w:hAnsi="Aptos Narrow"/>
          </w:rPr>
          <w:t>https://www.skolinspektionen.se/</w:t>
        </w:r>
      </w:hyperlink>
    </w:p>
  </w:footnote>
  <w:footnote w:id="55">
    <w:p w14:paraId="6F5EF22C" w14:textId="0F1BF68F" w:rsidR="008619B4" w:rsidRDefault="008619B4" w:rsidP="008619B4">
      <w:pPr>
        <w:pStyle w:val="Textpoznmkypodiarou"/>
        <w:ind w:left="142" w:hanging="142"/>
      </w:pPr>
      <w:r w:rsidRPr="002D7A93">
        <w:rPr>
          <w:rStyle w:val="Odkaznapoznmkupodiarou"/>
          <w:rFonts w:ascii="Aptos Narrow" w:hAnsi="Aptos Narrow"/>
        </w:rPr>
        <w:footnoteRef/>
      </w:r>
      <w:r w:rsidRPr="002D7A93">
        <w:rPr>
          <w:rFonts w:ascii="Aptos Narrow" w:hAnsi="Aptos Narrow"/>
        </w:rPr>
        <w:t xml:space="preserve"> Počty detí / žiakov v jednotlivých úrovniach vzdelávania (školský rok 2024/2025). Online. Dostupné z: </w:t>
      </w:r>
      <w:hyperlink r:id="rId23" w:history="1">
        <w:r w:rsidRPr="002D7A93">
          <w:rPr>
            <w:rStyle w:val="Hypertextovprepojenie"/>
            <w:rFonts w:ascii="Aptos Narrow" w:hAnsi="Aptos Narrow"/>
          </w:rPr>
          <w:t>https://www.skolverket.se/statistik-och-utvarderingar/statistik-om-forskola-och-skola/sok-statistik-om-forskola-skola-och-vuxenutbildning?sok=SokC&amp;verkform=Samtliga+skolformer&amp;omrade=Elever+och+kursdeltagare&amp;lasar=2024&amp;run=1.</w:t>
        </w:r>
      </w:hyperlink>
      <w:r w:rsidRPr="002D7A93">
        <w:rPr>
          <w:rFonts w:ascii="Aptos Narrow" w:hAnsi="Aptos Narrow"/>
        </w:rPr>
        <w:t xml:space="preserve"> [cit. 2026-01-29].</w:t>
      </w:r>
    </w:p>
  </w:footnote>
  <w:footnote w:id="56">
    <w:p w14:paraId="44A87BDF" w14:textId="0D2C078D" w:rsidR="008619B4" w:rsidRPr="002D7A93" w:rsidRDefault="008619B4" w:rsidP="00B02194">
      <w:pPr>
        <w:pStyle w:val="Textpoznmkypodiarou"/>
        <w:ind w:left="142" w:hanging="142"/>
        <w:rPr>
          <w:rFonts w:ascii="Aptos Narrow" w:hAnsi="Aptos Narrow"/>
        </w:rPr>
      </w:pPr>
      <w:r w:rsidRPr="002D7A93">
        <w:rPr>
          <w:rStyle w:val="Odkaznapoznmkupodiarou"/>
          <w:rFonts w:ascii="Aptos Narrow" w:hAnsi="Aptos Narrow"/>
        </w:rPr>
        <w:footnoteRef/>
      </w:r>
      <w:r w:rsidR="00B02194" w:rsidRPr="002D7A93">
        <w:rPr>
          <w:rFonts w:ascii="Aptos Narrow" w:hAnsi="Aptos Narrow"/>
        </w:rPr>
        <w:t xml:space="preserve">Počty škôl v jednotlivých úrovniach vzdelávania (školský rok 2024/2025). Online. Dostupné z: </w:t>
      </w:r>
      <w:hyperlink r:id="rId24" w:history="1">
        <w:r w:rsidR="00B02194" w:rsidRPr="002D7A93">
          <w:rPr>
            <w:rStyle w:val="Hypertextovprepojenie"/>
            <w:rFonts w:ascii="Aptos Narrow" w:hAnsi="Aptos Narrow"/>
          </w:rPr>
          <w:t>https://www.skolverket.se/statistik-och-utvarderingar/statistik-om-forskola-och-skola/sok-statistik-om-forskola-skola-och-vuxenutbildning?sok=SokC&amp;verkform=Samtliga+skolformer&amp;omrade=Elever+och+kursdeltagare&amp;lasar=2024&amp;run=1.</w:t>
        </w:r>
      </w:hyperlink>
      <w:r w:rsidR="00B02194" w:rsidRPr="002D7A93">
        <w:rPr>
          <w:rFonts w:ascii="Aptos Narrow" w:hAnsi="Aptos Narrow"/>
        </w:rPr>
        <w:t xml:space="preserve"> [cit. 2026-01-30].</w:t>
      </w:r>
    </w:p>
  </w:footnote>
  <w:footnote w:id="57">
    <w:p w14:paraId="2B80A479" w14:textId="3FBE62B4" w:rsidR="00B331D9" w:rsidRPr="002D7A93" w:rsidRDefault="00B331D9" w:rsidP="00B331D9">
      <w:pPr>
        <w:pStyle w:val="Textpoznmkypodiarou"/>
        <w:rPr>
          <w:rFonts w:ascii="Aptos Narrow" w:hAnsi="Aptos Narrow"/>
        </w:rPr>
      </w:pPr>
      <w:r w:rsidRPr="002D7A93">
        <w:rPr>
          <w:rStyle w:val="Odkaznapoznmkupodiarou"/>
          <w:rFonts w:ascii="Aptos Narrow" w:hAnsi="Aptos Narrow"/>
        </w:rPr>
        <w:footnoteRef/>
      </w:r>
      <w:r w:rsidRPr="002D7A93">
        <w:rPr>
          <w:rFonts w:ascii="Aptos Narrow" w:hAnsi="Aptos Narrow"/>
        </w:rPr>
        <w:t xml:space="preserve"> </w:t>
      </w:r>
      <w:r w:rsidR="00556D88" w:rsidRPr="002D7A93">
        <w:rPr>
          <w:rFonts w:ascii="Aptos Narrow" w:hAnsi="Aptos Narrow"/>
        </w:rPr>
        <w:t xml:space="preserve">Štatistický úrad Švédska. Online. Dostupné z: </w:t>
      </w:r>
      <w:hyperlink r:id="rId25" w:history="1">
        <w:r w:rsidR="00556D88" w:rsidRPr="002D7A93">
          <w:rPr>
            <w:rStyle w:val="Hypertextovprepojenie"/>
            <w:rFonts w:ascii="Aptos Narrow" w:hAnsi="Aptos Narrow"/>
          </w:rPr>
          <w:t>https://www.scb.se/.</w:t>
        </w:r>
      </w:hyperlink>
      <w:r w:rsidR="00556D88" w:rsidRPr="002D7A93">
        <w:rPr>
          <w:rFonts w:ascii="Aptos Narrow" w:hAnsi="Aptos Narrow"/>
        </w:rPr>
        <w:t xml:space="preserve"> [cit. 2026-02-02].</w:t>
      </w:r>
    </w:p>
  </w:footnote>
  <w:footnote w:id="58">
    <w:p w14:paraId="01327B58" w14:textId="24BC3930" w:rsidR="00B331D9" w:rsidRPr="002D7A93" w:rsidRDefault="00B331D9" w:rsidP="00B331D9">
      <w:pPr>
        <w:pStyle w:val="Textpoznmkypodiarou"/>
        <w:rPr>
          <w:rFonts w:ascii="Aptos Narrow" w:hAnsi="Aptos Narrow"/>
        </w:rPr>
      </w:pPr>
      <w:r w:rsidRPr="002D7A93">
        <w:rPr>
          <w:rStyle w:val="Odkaznapoznmkupodiarou"/>
          <w:rFonts w:ascii="Aptos Narrow" w:hAnsi="Aptos Narrow"/>
        </w:rPr>
        <w:footnoteRef/>
      </w:r>
      <w:r w:rsidRPr="002D7A93">
        <w:rPr>
          <w:rFonts w:ascii="Aptos Narrow" w:hAnsi="Aptos Narrow"/>
        </w:rPr>
        <w:t xml:space="preserve"> </w:t>
      </w:r>
      <w:r w:rsidR="00B02194" w:rsidRPr="002D7A93">
        <w:rPr>
          <w:rFonts w:ascii="Aptos Narrow" w:hAnsi="Aptos Narrow"/>
        </w:rPr>
        <w:t>V</w:t>
      </w:r>
      <w:r w:rsidRPr="002D7A93">
        <w:rPr>
          <w:rFonts w:ascii="Aptos Narrow" w:hAnsi="Aptos Narrow"/>
        </w:rPr>
        <w:t>yužíva prepojenie údajov cez osobné identifikačné čísla</w:t>
      </w:r>
      <w:r w:rsidR="00B02194" w:rsidRPr="002D7A93">
        <w:rPr>
          <w:rFonts w:ascii="Aptos Narrow" w:hAnsi="Aptos Narrow"/>
        </w:rPr>
        <w:t>.</w:t>
      </w:r>
    </w:p>
  </w:footnote>
  <w:footnote w:id="59">
    <w:p w14:paraId="08B29A17" w14:textId="32A65AFE" w:rsidR="00B331D9" w:rsidRPr="002D7A93" w:rsidRDefault="00B331D9" w:rsidP="007B09C1">
      <w:pPr>
        <w:pStyle w:val="Textpoznmkypodiarou"/>
        <w:ind w:left="142" w:hanging="142"/>
        <w:rPr>
          <w:rFonts w:ascii="Aptos Narrow" w:hAnsi="Aptos Narrow"/>
        </w:rPr>
      </w:pPr>
      <w:r w:rsidRPr="002D7A93">
        <w:rPr>
          <w:rStyle w:val="Odkaznapoznmkupodiarou"/>
          <w:rFonts w:ascii="Aptos Narrow" w:hAnsi="Aptos Narrow"/>
        </w:rPr>
        <w:footnoteRef/>
      </w:r>
      <w:r w:rsidRPr="002D7A93">
        <w:rPr>
          <w:rFonts w:ascii="Aptos Narrow" w:hAnsi="Aptos Narrow"/>
        </w:rPr>
        <w:t xml:space="preserve"> </w:t>
      </w:r>
      <w:r w:rsidR="00574F9D" w:rsidRPr="002D7A93">
        <w:rPr>
          <w:rFonts w:ascii="Aptos Narrow" w:hAnsi="Aptos Narrow"/>
        </w:rPr>
        <w:t>Nástroj: Vstup na trh práce. Online. Dostupné z</w:t>
      </w:r>
      <w:hyperlink r:id="rId26" w:history="1">
        <w:r w:rsidR="00574F9D" w:rsidRPr="002D7A93">
          <w:rPr>
            <w:rStyle w:val="Hypertextovprepojenie"/>
            <w:rFonts w:ascii="Aptos Narrow" w:hAnsi="Aptos Narrow"/>
            <w:color w:val="auto"/>
            <w:u w:val="none"/>
          </w:rPr>
          <w:t xml:space="preserve">: </w:t>
        </w:r>
        <w:r w:rsidR="00574F9D" w:rsidRPr="002D7A93">
          <w:rPr>
            <w:rStyle w:val="Hypertextovprepojenie"/>
            <w:rFonts w:ascii="Aptos Narrow" w:hAnsi="Aptos Narrow"/>
          </w:rPr>
          <w:t>https://www.scb.se/en/finding-statistics/statistics-by-subject-area/education-and-research-in-the-higher-education-sector/population-education-and-study-participation/entry-into-the-labour-market/</w:t>
        </w:r>
      </w:hyperlink>
      <w:r w:rsidR="00574F9D" w:rsidRPr="002D7A93">
        <w:rPr>
          <w:rFonts w:ascii="Aptos Narrow" w:hAnsi="Aptos Narrow"/>
        </w:rPr>
        <w:t>. [cit. 2026-02-02].</w:t>
      </w:r>
    </w:p>
  </w:footnote>
  <w:footnote w:id="60">
    <w:p w14:paraId="46CE23E5" w14:textId="369347FB" w:rsidR="00B331D9" w:rsidRPr="002D7A93" w:rsidRDefault="00B331D9" w:rsidP="00C01A84">
      <w:pPr>
        <w:pStyle w:val="Textpoznmkypodiarou"/>
        <w:ind w:left="142" w:hanging="142"/>
        <w:rPr>
          <w:rFonts w:ascii="Aptos Narrow" w:hAnsi="Aptos Narrow"/>
        </w:rPr>
      </w:pPr>
      <w:r w:rsidRPr="002D7A93">
        <w:rPr>
          <w:rStyle w:val="Odkaznapoznmkupodiarou"/>
          <w:rFonts w:ascii="Aptos Narrow" w:hAnsi="Aptos Narrow"/>
        </w:rPr>
        <w:footnoteRef/>
      </w:r>
      <w:r w:rsidRPr="002D7A93">
        <w:rPr>
          <w:rFonts w:ascii="Aptos Narrow" w:hAnsi="Aptos Narrow"/>
        </w:rPr>
        <w:t xml:space="preserve"> </w:t>
      </w:r>
      <w:r w:rsidR="00C01A84" w:rsidRPr="002D7A93">
        <w:rPr>
          <w:rFonts w:ascii="Aptos Narrow" w:hAnsi="Aptos Narrow"/>
        </w:rPr>
        <w:t>Švédsky úrad pre vyššie vzdelávanie (UKÄ). Online. Dostupné z</w:t>
      </w:r>
      <w:hyperlink r:id="rId27" w:history="1">
        <w:r w:rsidR="00C01A84" w:rsidRPr="002D7A93">
          <w:rPr>
            <w:rStyle w:val="Hypertextovprepojenie"/>
            <w:rFonts w:ascii="Aptos Narrow" w:hAnsi="Aptos Narrow"/>
          </w:rPr>
          <w:t>: https://www.uka.se/swedish-higher-education-authority</w:t>
        </w:r>
      </w:hyperlink>
      <w:r w:rsidR="00C01A84" w:rsidRPr="002D7A93">
        <w:rPr>
          <w:rFonts w:ascii="Aptos Narrow" w:hAnsi="Aptos Narrow"/>
        </w:rPr>
        <w:t>. [cit. 2026-01-26].</w:t>
      </w:r>
    </w:p>
  </w:footnote>
  <w:footnote w:id="61">
    <w:p w14:paraId="6D43EEBA" w14:textId="7BD1A31A" w:rsidR="00B331D9" w:rsidRPr="002D7A93" w:rsidRDefault="00B331D9" w:rsidP="00B331D9">
      <w:pPr>
        <w:pStyle w:val="Textpoznmkypodiarou"/>
        <w:rPr>
          <w:rFonts w:ascii="Aptos Narrow" w:hAnsi="Aptos Narrow"/>
        </w:rPr>
      </w:pPr>
      <w:r w:rsidRPr="002D7A93">
        <w:rPr>
          <w:rStyle w:val="Odkaznapoznmkupodiarou"/>
          <w:rFonts w:ascii="Aptos Narrow" w:hAnsi="Aptos Narrow"/>
        </w:rPr>
        <w:footnoteRef/>
      </w:r>
      <w:r w:rsidRPr="002D7A93">
        <w:rPr>
          <w:rFonts w:ascii="Aptos Narrow" w:hAnsi="Aptos Narrow"/>
        </w:rPr>
        <w:t xml:space="preserve"> </w:t>
      </w:r>
      <w:r w:rsidR="00C01A84" w:rsidRPr="002D7A93">
        <w:rPr>
          <w:rFonts w:ascii="Aptos Narrow" w:hAnsi="Aptos Narrow"/>
        </w:rPr>
        <w:t>Č</w:t>
      </w:r>
      <w:r w:rsidRPr="002D7A93">
        <w:rPr>
          <w:rFonts w:ascii="Aptos Narrow" w:hAnsi="Aptos Narrow"/>
        </w:rPr>
        <w:t>i má absolvent stabilnú prácu a či pracuje v odbore, ktorý vyštudoval</w:t>
      </w:r>
      <w:r w:rsidR="00C01A84" w:rsidRPr="002D7A93">
        <w:rPr>
          <w:rFonts w:ascii="Aptos Narrow" w:hAnsi="Aptos Narrow"/>
        </w:rPr>
        <w:t>.</w:t>
      </w:r>
    </w:p>
  </w:footnote>
  <w:footnote w:id="62">
    <w:p w14:paraId="622A58B1" w14:textId="3F64030E" w:rsidR="00B331D9" w:rsidRPr="00EF02B4" w:rsidRDefault="00B331D9" w:rsidP="007B09C1">
      <w:pPr>
        <w:pStyle w:val="Textpoznmkypodiarou"/>
        <w:ind w:left="142" w:hanging="142"/>
        <w:rPr>
          <w:rFonts w:ascii="Aptos Narrow" w:hAnsi="Aptos Narrow"/>
        </w:rPr>
      </w:pPr>
      <w:r w:rsidRPr="002D7A93">
        <w:rPr>
          <w:rStyle w:val="Odkaznapoznmkupodiarou"/>
          <w:rFonts w:ascii="Aptos Narrow" w:hAnsi="Aptos Narrow"/>
        </w:rPr>
        <w:footnoteRef/>
      </w:r>
      <w:r w:rsidRPr="002D7A93">
        <w:rPr>
          <w:rFonts w:ascii="Aptos Narrow" w:hAnsi="Aptos Narrow"/>
        </w:rPr>
        <w:t xml:space="preserve"> </w:t>
      </w:r>
      <w:r w:rsidR="007B09C1" w:rsidRPr="002D7A93">
        <w:rPr>
          <w:rFonts w:ascii="Aptos Narrow" w:hAnsi="Aptos Narrow"/>
        </w:rPr>
        <w:t xml:space="preserve">Analýza uplatnenia doktorandov - Švédsko. Online. Dostupné z: </w:t>
      </w:r>
      <w:hyperlink r:id="rId28" w:history="1">
        <w:r w:rsidR="007B09C1" w:rsidRPr="002D7A93">
          <w:rPr>
            <w:rStyle w:val="Hypertextovprepojenie"/>
            <w:rFonts w:ascii="Aptos Narrow" w:hAnsi="Aptos Narrow"/>
          </w:rPr>
          <w:t>https://www.uka.se/swedish-higher-education-authority/about-us/news-archive/nyhetsartiklar/2025-05-28-doctoral-graduates-establishment-in-the-labour-market.</w:t>
        </w:r>
      </w:hyperlink>
      <w:r w:rsidR="007B09C1" w:rsidRPr="002D7A93">
        <w:rPr>
          <w:rFonts w:ascii="Aptos Narrow" w:hAnsi="Aptos Narrow"/>
        </w:rPr>
        <w:t xml:space="preserve"> [cit. 2026-02-02].</w:t>
      </w:r>
    </w:p>
  </w:footnote>
  <w:footnote w:id="63">
    <w:p w14:paraId="0D9979B6" w14:textId="42303310" w:rsidR="00B331D9" w:rsidRPr="002D7A93" w:rsidRDefault="00B331D9" w:rsidP="00B331D9">
      <w:pPr>
        <w:pStyle w:val="Textpoznmkypodiarou"/>
        <w:rPr>
          <w:rFonts w:ascii="Aptos Narrow" w:hAnsi="Aptos Narrow"/>
        </w:rPr>
      </w:pPr>
      <w:r w:rsidRPr="002D7A93">
        <w:rPr>
          <w:rStyle w:val="Odkaznapoznmkupodiarou"/>
          <w:rFonts w:ascii="Aptos Narrow" w:hAnsi="Aptos Narrow"/>
        </w:rPr>
        <w:footnoteRef/>
      </w:r>
      <w:r w:rsidRPr="002D7A93">
        <w:rPr>
          <w:rFonts w:ascii="Aptos Narrow" w:hAnsi="Aptos Narrow"/>
        </w:rPr>
        <w:t xml:space="preserve"> </w:t>
      </w:r>
      <w:r w:rsidR="00C85E36" w:rsidRPr="002D7A93">
        <w:rPr>
          <w:rFonts w:ascii="Aptos Narrow" w:hAnsi="Aptos Narrow"/>
        </w:rPr>
        <w:t xml:space="preserve">Švédska verejná služba zamestnanosti. Online. Dostupné z: </w:t>
      </w:r>
      <w:hyperlink r:id="rId29" w:history="1">
        <w:r w:rsidR="00C85E36" w:rsidRPr="002D7A93">
          <w:rPr>
            <w:rStyle w:val="Hypertextovprepojenie"/>
            <w:rFonts w:ascii="Aptos Narrow" w:hAnsi="Aptos Narrow"/>
          </w:rPr>
          <w:t>https://arbetsformedlingen.se/.</w:t>
        </w:r>
      </w:hyperlink>
      <w:r w:rsidR="00C85E36" w:rsidRPr="002D7A93">
        <w:rPr>
          <w:rFonts w:ascii="Aptos Narrow" w:hAnsi="Aptos Narrow"/>
        </w:rPr>
        <w:t xml:space="preserve"> [cit. 2026-02-03].</w:t>
      </w:r>
    </w:p>
  </w:footnote>
  <w:footnote w:id="64">
    <w:p w14:paraId="53DEF4D0" w14:textId="4751F49D" w:rsidR="00B331D9" w:rsidRPr="002D7A93" w:rsidRDefault="00B331D9" w:rsidP="00DE7E8E">
      <w:pPr>
        <w:pStyle w:val="Textpoznmkypodiarou"/>
        <w:ind w:left="142" w:hanging="142"/>
        <w:rPr>
          <w:rFonts w:ascii="Aptos Narrow" w:hAnsi="Aptos Narrow"/>
        </w:rPr>
      </w:pPr>
      <w:r w:rsidRPr="002D7A93">
        <w:rPr>
          <w:rStyle w:val="Odkaznapoznmkupodiarou"/>
          <w:rFonts w:ascii="Aptos Narrow" w:hAnsi="Aptos Narrow"/>
        </w:rPr>
        <w:footnoteRef/>
      </w:r>
      <w:r w:rsidRPr="002D7A93">
        <w:rPr>
          <w:rFonts w:ascii="Aptos Narrow" w:hAnsi="Aptos Narrow"/>
        </w:rPr>
        <w:t xml:space="preserve"> </w:t>
      </w:r>
      <w:r w:rsidR="00DE7E8E" w:rsidRPr="002D7A93">
        <w:rPr>
          <w:rFonts w:ascii="Aptos Narrow" w:hAnsi="Aptos Narrow"/>
        </w:rPr>
        <w:t xml:space="preserve">Analýza o nezamestnaných mladých. Online. Dostupné z: </w:t>
      </w:r>
      <w:hyperlink r:id="rId30" w:history="1">
        <w:r w:rsidR="00DE7E8E" w:rsidRPr="002D7A93">
          <w:rPr>
            <w:rStyle w:val="Hypertextovprepojenie"/>
            <w:rFonts w:ascii="Aptos Narrow" w:hAnsi="Aptos Narrow"/>
          </w:rPr>
          <w:t>https://arbetsformedlingen.se/download/18.757ecfc01983a6db37618b7/1754457281891/rapport-arbetsmarknadslaget-kvartal-2-2025.pdf</w:t>
        </w:r>
      </w:hyperlink>
      <w:r w:rsidR="00DE7E8E" w:rsidRPr="002D7A93">
        <w:rPr>
          <w:rFonts w:ascii="Aptos Narrow" w:hAnsi="Aptos Narrow"/>
        </w:rPr>
        <w:t>. [cit. 2026-02-03].</w:t>
      </w:r>
    </w:p>
  </w:footnote>
  <w:footnote w:id="65">
    <w:p w14:paraId="2B62A428" w14:textId="64659AFC" w:rsidR="00B331D9" w:rsidRPr="002D7A93" w:rsidRDefault="00B331D9" w:rsidP="00B331D9">
      <w:pPr>
        <w:pStyle w:val="Textpoznmkypodiarou"/>
        <w:rPr>
          <w:rFonts w:ascii="Aptos Narrow" w:hAnsi="Aptos Narrow"/>
        </w:rPr>
      </w:pPr>
      <w:r w:rsidRPr="002D7A93">
        <w:rPr>
          <w:rStyle w:val="Odkaznapoznmkupodiarou"/>
          <w:rFonts w:ascii="Aptos Narrow" w:hAnsi="Aptos Narrow"/>
        </w:rPr>
        <w:footnoteRef/>
      </w:r>
      <w:r w:rsidRPr="002D7A93">
        <w:rPr>
          <w:rFonts w:ascii="Aptos Narrow" w:hAnsi="Aptos Narrow"/>
        </w:rPr>
        <w:t xml:space="preserve"> </w:t>
      </w:r>
      <w:r w:rsidR="00F51013" w:rsidRPr="002D7A93">
        <w:rPr>
          <w:rFonts w:ascii="Aptos Narrow" w:hAnsi="Aptos Narrow"/>
        </w:rPr>
        <w:t>Švédska rada pre vyššie vzdelávanie. Online. Dostupné z:</w:t>
      </w:r>
      <w:hyperlink r:id="rId31" w:history="1">
        <w:r w:rsidR="00F51013" w:rsidRPr="002D7A93">
          <w:rPr>
            <w:rStyle w:val="Hypertextovprepojenie"/>
            <w:rFonts w:ascii="Aptos Narrow" w:hAnsi="Aptos Narrow"/>
          </w:rPr>
          <w:t xml:space="preserve"> https://www.uhr.se/en/start/.</w:t>
        </w:r>
      </w:hyperlink>
      <w:r w:rsidR="00F51013" w:rsidRPr="002D7A93">
        <w:rPr>
          <w:rFonts w:ascii="Aptos Narrow" w:hAnsi="Aptos Narrow"/>
        </w:rPr>
        <w:t xml:space="preserve"> [cit. 2026-01-28].</w:t>
      </w:r>
    </w:p>
  </w:footnote>
  <w:footnote w:id="66">
    <w:p w14:paraId="02406F26" w14:textId="2FA9ABFD" w:rsidR="00B331D9" w:rsidRDefault="00B331D9" w:rsidP="00F248B4">
      <w:pPr>
        <w:pStyle w:val="Textpoznmkypodiarou"/>
        <w:ind w:left="142" w:hanging="142"/>
      </w:pPr>
      <w:r w:rsidRPr="002D7A93">
        <w:rPr>
          <w:rStyle w:val="Odkaznapoznmkupodiarou"/>
          <w:rFonts w:ascii="Aptos Narrow" w:hAnsi="Aptos Narrow"/>
        </w:rPr>
        <w:footnoteRef/>
      </w:r>
      <w:r w:rsidRPr="002D7A93">
        <w:rPr>
          <w:rFonts w:ascii="Aptos Narrow" w:hAnsi="Aptos Narrow"/>
        </w:rPr>
        <w:t xml:space="preserve"> </w:t>
      </w:r>
      <w:r w:rsidR="00F248B4" w:rsidRPr="002D7A93">
        <w:rPr>
          <w:rFonts w:ascii="Aptos Narrow" w:hAnsi="Aptos Narrow"/>
        </w:rPr>
        <w:t xml:space="preserve">Správa o hodnotení zahraničných vysokoškolských kvalifikácií. Online. Dostupné z: </w:t>
      </w:r>
      <w:hyperlink r:id="rId32" w:history="1">
        <w:r w:rsidR="00F248B4" w:rsidRPr="002D7A93">
          <w:rPr>
            <w:rStyle w:val="Hypertextovprepojenie"/>
            <w:rFonts w:ascii="Aptos Narrow" w:hAnsi="Aptos Narrow"/>
          </w:rPr>
          <w:t>https://www.uhr.se/en/start/recognition-of-foreign-qualifications/reports-and-statistics/.</w:t>
        </w:r>
      </w:hyperlink>
      <w:r w:rsidR="00F248B4" w:rsidRPr="002D7A93">
        <w:rPr>
          <w:rFonts w:ascii="Aptos Narrow" w:hAnsi="Aptos Narrow"/>
        </w:rPr>
        <w:t xml:space="preserve"> [cit. 2026-02-03].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4"/>
      <w:gridCol w:w="3024"/>
      <w:gridCol w:w="3024"/>
    </w:tblGrid>
    <w:tr w:rsidR="000C7FA4" w14:paraId="10ACB1AF" w14:textId="77777777" w:rsidTr="15FE4F3E">
      <w:tc>
        <w:tcPr>
          <w:tcW w:w="3024" w:type="dxa"/>
        </w:tcPr>
        <w:p w14:paraId="181D662A" w14:textId="0131BF0E" w:rsidR="000C7FA4" w:rsidRDefault="000C7FA4" w:rsidP="15FE4F3E">
          <w:pPr>
            <w:pStyle w:val="Hlavika"/>
            <w:ind w:left="-115"/>
          </w:pPr>
        </w:p>
      </w:tc>
      <w:tc>
        <w:tcPr>
          <w:tcW w:w="3024" w:type="dxa"/>
        </w:tcPr>
        <w:p w14:paraId="433A8E10" w14:textId="1F50C09C" w:rsidR="000C7FA4" w:rsidRDefault="000C7FA4" w:rsidP="15FE4F3E">
          <w:pPr>
            <w:pStyle w:val="Hlavika"/>
            <w:jc w:val="center"/>
          </w:pPr>
        </w:p>
      </w:tc>
      <w:tc>
        <w:tcPr>
          <w:tcW w:w="3024" w:type="dxa"/>
        </w:tcPr>
        <w:p w14:paraId="044A6601" w14:textId="58D67843" w:rsidR="000C7FA4" w:rsidRDefault="000C7FA4" w:rsidP="15FE4F3E">
          <w:pPr>
            <w:pStyle w:val="Hlavika"/>
            <w:ind w:right="-115"/>
            <w:jc w:val="right"/>
          </w:pPr>
        </w:p>
      </w:tc>
    </w:tr>
  </w:tbl>
  <w:p w14:paraId="5C1E66F2" w14:textId="6BD11ED3" w:rsidR="000C7FA4" w:rsidRDefault="000C7FA4" w:rsidP="15FE4F3E">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4"/>
      <w:gridCol w:w="3024"/>
      <w:gridCol w:w="3024"/>
    </w:tblGrid>
    <w:tr w:rsidR="000C7FA4" w14:paraId="152C4D4C" w14:textId="77777777" w:rsidTr="15FE4F3E">
      <w:tc>
        <w:tcPr>
          <w:tcW w:w="3024" w:type="dxa"/>
        </w:tcPr>
        <w:p w14:paraId="3DC60CC9" w14:textId="12623F30" w:rsidR="000C7FA4" w:rsidRDefault="000C7FA4" w:rsidP="15FE4F3E">
          <w:pPr>
            <w:pStyle w:val="Hlavika"/>
            <w:ind w:left="-115"/>
          </w:pPr>
        </w:p>
      </w:tc>
      <w:tc>
        <w:tcPr>
          <w:tcW w:w="3024" w:type="dxa"/>
        </w:tcPr>
        <w:p w14:paraId="6CFFE2A4" w14:textId="758F82C8" w:rsidR="000C7FA4" w:rsidRDefault="000C7FA4" w:rsidP="15FE4F3E">
          <w:pPr>
            <w:pStyle w:val="Hlavika"/>
            <w:jc w:val="center"/>
          </w:pPr>
        </w:p>
      </w:tc>
      <w:tc>
        <w:tcPr>
          <w:tcW w:w="3024" w:type="dxa"/>
        </w:tcPr>
        <w:p w14:paraId="107A7DFE" w14:textId="01CCF06C" w:rsidR="000C7FA4" w:rsidRDefault="000C7FA4" w:rsidP="15FE4F3E">
          <w:pPr>
            <w:pStyle w:val="Hlavika"/>
            <w:ind w:right="-115"/>
            <w:jc w:val="right"/>
          </w:pPr>
        </w:p>
      </w:tc>
    </w:tr>
  </w:tbl>
  <w:p w14:paraId="6A4E60FC" w14:textId="639E7745" w:rsidR="000C7FA4" w:rsidRDefault="000C7FA4" w:rsidP="15FE4F3E">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0"/>
        </w:tabs>
        <w:ind w:left="720" w:hanging="360"/>
      </w:pPr>
      <w:rPr>
        <w:rFonts w:cs="Times New Roman"/>
        <w:b/>
      </w:rPr>
    </w:lvl>
  </w:abstractNum>
  <w:abstractNum w:abstractNumId="1" w15:restartNumberingAfterBreak="0">
    <w:nsid w:val="014571FB"/>
    <w:multiLevelType w:val="hybridMultilevel"/>
    <w:tmpl w:val="64627EA4"/>
    <w:lvl w:ilvl="0" w:tplc="D04EDE1A">
      <w:start w:val="1"/>
      <w:numFmt w:val="decimal"/>
      <w:pStyle w:val="Icislovanietext"/>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2E244E0"/>
    <w:multiLevelType w:val="multilevel"/>
    <w:tmpl w:val="AF7A5E50"/>
    <w:lvl w:ilvl="0">
      <w:start w:val="1"/>
      <w:numFmt w:val="decimal"/>
      <w:pStyle w:val="Nadpis1"/>
      <w:lvlText w:val="%1."/>
      <w:lvlJc w:val="left"/>
      <w:pPr>
        <w:ind w:left="851" w:hanging="851"/>
      </w:pPr>
      <w:rPr>
        <w:rFonts w:hint="default"/>
      </w:rPr>
    </w:lvl>
    <w:lvl w:ilvl="1">
      <w:start w:val="1"/>
      <w:numFmt w:val="decimal"/>
      <w:pStyle w:val="Nadpis2"/>
      <w:lvlText w:val="%1.%2"/>
      <w:lvlJc w:val="left"/>
      <w:pPr>
        <w:ind w:left="1144" w:hanging="576"/>
      </w:pPr>
      <w:rPr>
        <w:rFonts w:hint="default"/>
      </w:rPr>
    </w:lvl>
    <w:lvl w:ilvl="2">
      <w:start w:val="1"/>
      <w:numFmt w:val="decimal"/>
      <w:pStyle w:val="Nadpis3"/>
      <w:lvlText w:val="%1.%2.%3"/>
      <w:lvlJc w:val="left"/>
      <w:pPr>
        <w:ind w:left="720" w:hanging="720"/>
      </w:pPr>
      <w:rPr>
        <w:rFonts w:hint="default"/>
      </w:rPr>
    </w:lvl>
    <w:lvl w:ilvl="3">
      <w:start w:val="1"/>
      <w:numFmt w:val="decimal"/>
      <w:pStyle w:val="Nadpis4"/>
      <w:lvlText w:val="%1.%2.%3.%4"/>
      <w:lvlJc w:val="left"/>
      <w:pPr>
        <w:ind w:left="864" w:hanging="864"/>
      </w:pPr>
      <w:rPr>
        <w:rFonts w:hint="default"/>
      </w:rPr>
    </w:lvl>
    <w:lvl w:ilvl="4">
      <w:start w:val="1"/>
      <w:numFmt w:val="decimal"/>
      <w:pStyle w:val="Nadpis5"/>
      <w:lvlText w:val="%1.%2.%3.%4.%5"/>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abstractNum w:abstractNumId="3" w15:restartNumberingAfterBreak="0">
    <w:nsid w:val="08351005"/>
    <w:multiLevelType w:val="multilevel"/>
    <w:tmpl w:val="6C020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D04C22"/>
    <w:multiLevelType w:val="hybridMultilevel"/>
    <w:tmpl w:val="E29C2326"/>
    <w:lvl w:ilvl="0" w:tplc="041B0005">
      <w:start w:val="1"/>
      <w:numFmt w:val="bullet"/>
      <w:lvlText w:val=""/>
      <w:lvlJc w:val="left"/>
      <w:pPr>
        <w:ind w:left="720" w:hanging="360"/>
      </w:pPr>
      <w:rPr>
        <w:rFonts w:ascii="Wingdings" w:hAnsi="Wingdings"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0AD71167"/>
    <w:multiLevelType w:val="multilevel"/>
    <w:tmpl w:val="C504D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0E0B21"/>
    <w:multiLevelType w:val="multilevel"/>
    <w:tmpl w:val="374E3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CE76FB1"/>
    <w:multiLevelType w:val="multilevel"/>
    <w:tmpl w:val="6C046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832A2D"/>
    <w:multiLevelType w:val="multilevel"/>
    <w:tmpl w:val="8B78112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14336E7"/>
    <w:multiLevelType w:val="hybridMultilevel"/>
    <w:tmpl w:val="A15AA59E"/>
    <w:lvl w:ilvl="0" w:tplc="1114AD84">
      <w:start w:val="1"/>
      <w:numFmt w:val="decimal"/>
      <w:pStyle w:val="Ischemaoznacenie"/>
      <w:lvlText w:val="Schéma č. %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2B191C54"/>
    <w:multiLevelType w:val="hybridMultilevel"/>
    <w:tmpl w:val="5EB85468"/>
    <w:lvl w:ilvl="0" w:tplc="2334CBF0">
      <w:start w:val="3"/>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B970BC4"/>
    <w:multiLevelType w:val="multilevel"/>
    <w:tmpl w:val="07A0E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26A4140"/>
    <w:multiLevelType w:val="multilevel"/>
    <w:tmpl w:val="8B78112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29F41B4"/>
    <w:multiLevelType w:val="hybridMultilevel"/>
    <w:tmpl w:val="A0E88EEA"/>
    <w:lvl w:ilvl="0" w:tplc="211A496E">
      <w:start w:val="4"/>
      <w:numFmt w:val="decimal"/>
      <w:pStyle w:val="Itextpodcislovanie"/>
      <w:lvlText w:val="%1.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32A76FA6"/>
    <w:multiLevelType w:val="hybridMultilevel"/>
    <w:tmpl w:val="02B05690"/>
    <w:lvl w:ilvl="0" w:tplc="180E2C3A">
      <w:start w:val="1"/>
      <w:numFmt w:val="decimal"/>
      <w:pStyle w:val="Iobrazokoznacenie"/>
      <w:lvlText w:val="Obrázok č. %1"/>
      <w:lvlJc w:val="left"/>
      <w:pPr>
        <w:ind w:left="1776" w:hanging="360"/>
      </w:pPr>
      <w:rPr>
        <w:rFonts w:hint="default"/>
      </w:rPr>
    </w:lvl>
    <w:lvl w:ilvl="1" w:tplc="041B0019" w:tentative="1">
      <w:start w:val="1"/>
      <w:numFmt w:val="lowerLetter"/>
      <w:lvlText w:val="%2."/>
      <w:lvlJc w:val="left"/>
      <w:pPr>
        <w:ind w:left="2856" w:hanging="360"/>
      </w:pPr>
    </w:lvl>
    <w:lvl w:ilvl="2" w:tplc="041B001B" w:tentative="1">
      <w:start w:val="1"/>
      <w:numFmt w:val="lowerRoman"/>
      <w:lvlText w:val="%3."/>
      <w:lvlJc w:val="right"/>
      <w:pPr>
        <w:ind w:left="3576" w:hanging="180"/>
      </w:pPr>
    </w:lvl>
    <w:lvl w:ilvl="3" w:tplc="041B000F" w:tentative="1">
      <w:start w:val="1"/>
      <w:numFmt w:val="decimal"/>
      <w:lvlText w:val="%4."/>
      <w:lvlJc w:val="left"/>
      <w:pPr>
        <w:ind w:left="4296" w:hanging="360"/>
      </w:pPr>
    </w:lvl>
    <w:lvl w:ilvl="4" w:tplc="041B0019" w:tentative="1">
      <w:start w:val="1"/>
      <w:numFmt w:val="lowerLetter"/>
      <w:lvlText w:val="%5."/>
      <w:lvlJc w:val="left"/>
      <w:pPr>
        <w:ind w:left="5016" w:hanging="360"/>
      </w:pPr>
    </w:lvl>
    <w:lvl w:ilvl="5" w:tplc="041B001B" w:tentative="1">
      <w:start w:val="1"/>
      <w:numFmt w:val="lowerRoman"/>
      <w:lvlText w:val="%6."/>
      <w:lvlJc w:val="right"/>
      <w:pPr>
        <w:ind w:left="5736" w:hanging="180"/>
      </w:pPr>
    </w:lvl>
    <w:lvl w:ilvl="6" w:tplc="041B000F" w:tentative="1">
      <w:start w:val="1"/>
      <w:numFmt w:val="decimal"/>
      <w:lvlText w:val="%7."/>
      <w:lvlJc w:val="left"/>
      <w:pPr>
        <w:ind w:left="6456" w:hanging="360"/>
      </w:pPr>
    </w:lvl>
    <w:lvl w:ilvl="7" w:tplc="041B0019" w:tentative="1">
      <w:start w:val="1"/>
      <w:numFmt w:val="lowerLetter"/>
      <w:lvlText w:val="%8."/>
      <w:lvlJc w:val="left"/>
      <w:pPr>
        <w:ind w:left="7176" w:hanging="360"/>
      </w:pPr>
    </w:lvl>
    <w:lvl w:ilvl="8" w:tplc="041B001B" w:tentative="1">
      <w:start w:val="1"/>
      <w:numFmt w:val="lowerRoman"/>
      <w:lvlText w:val="%9."/>
      <w:lvlJc w:val="right"/>
      <w:pPr>
        <w:ind w:left="7896" w:hanging="180"/>
      </w:pPr>
    </w:lvl>
  </w:abstractNum>
  <w:abstractNum w:abstractNumId="15" w15:restartNumberingAfterBreak="0">
    <w:nsid w:val="330504A6"/>
    <w:multiLevelType w:val="hybridMultilevel"/>
    <w:tmpl w:val="77D6D7D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3A9C458B"/>
    <w:multiLevelType w:val="multilevel"/>
    <w:tmpl w:val="32D23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BD46A8F"/>
    <w:multiLevelType w:val="multilevel"/>
    <w:tmpl w:val="44E6922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DB33F9A"/>
    <w:multiLevelType w:val="multilevel"/>
    <w:tmpl w:val="44E6922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02E5B1B"/>
    <w:multiLevelType w:val="hybridMultilevel"/>
    <w:tmpl w:val="1A56D898"/>
    <w:lvl w:ilvl="0" w:tplc="E4424C18">
      <w:start w:val="1"/>
      <w:numFmt w:val="decimal"/>
      <w:pStyle w:val="Itabulkaoznacenie"/>
      <w:lvlText w:val="Tabuľka č. %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447329A4"/>
    <w:multiLevelType w:val="multilevel"/>
    <w:tmpl w:val="674C6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4C038C4"/>
    <w:multiLevelType w:val="multilevel"/>
    <w:tmpl w:val="44E6922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EA2911"/>
    <w:multiLevelType w:val="multilevel"/>
    <w:tmpl w:val="8A44EF38"/>
    <w:lvl w:ilvl="0">
      <w:start w:val="1"/>
      <w:numFmt w:val="decimal"/>
      <w:lvlText w:val="%1."/>
      <w:lvlJc w:val="left"/>
      <w:pPr>
        <w:ind w:left="360" w:hanging="360"/>
      </w:pPr>
      <w:rPr>
        <w:rFonts w:hint="default"/>
      </w:rPr>
    </w:lvl>
    <w:lvl w:ilvl="1">
      <w:start w:val="1"/>
      <w:numFmt w:val="decimal"/>
      <w:lvlText w:val="%1.%2."/>
      <w:lvlJc w:val="left"/>
      <w:pPr>
        <w:ind w:left="792" w:hanging="432"/>
      </w:pPr>
      <w:rPr>
        <w:b/>
        <w:bCs/>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88D7E1B"/>
    <w:multiLevelType w:val="multilevel"/>
    <w:tmpl w:val="59FA4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90916C9"/>
    <w:multiLevelType w:val="hybridMultilevel"/>
    <w:tmpl w:val="6BF8A43E"/>
    <w:lvl w:ilvl="0" w:tplc="4FAC1054">
      <w:start w:val="1"/>
      <w:numFmt w:val="decimal"/>
      <w:pStyle w:val="Igrafoznacenie"/>
      <w:lvlText w:val="Graf č. %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49923270"/>
    <w:multiLevelType w:val="hybridMultilevel"/>
    <w:tmpl w:val="3DB250C6"/>
    <w:lvl w:ilvl="0" w:tplc="26FA9DD6">
      <w:start w:val="1"/>
      <w:numFmt w:val="bullet"/>
      <w:pStyle w:val="Iodrazkatext"/>
      <w:lvlText w:val=""/>
      <w:lvlJc w:val="left"/>
      <w:pPr>
        <w:ind w:left="720" w:hanging="360"/>
      </w:pPr>
      <w:rPr>
        <w:rFonts w:ascii="Wingdings" w:hAnsi="Wingdings"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6" w15:restartNumberingAfterBreak="0">
    <w:nsid w:val="50730873"/>
    <w:multiLevelType w:val="hybridMultilevel"/>
    <w:tmpl w:val="E586C8F4"/>
    <w:lvl w:ilvl="0" w:tplc="041B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0940B98"/>
    <w:multiLevelType w:val="multilevel"/>
    <w:tmpl w:val="44E6922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4C834A7"/>
    <w:multiLevelType w:val="hybridMultilevel"/>
    <w:tmpl w:val="2532728A"/>
    <w:lvl w:ilvl="0" w:tplc="041B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9FC6191"/>
    <w:multiLevelType w:val="multilevel"/>
    <w:tmpl w:val="6A06E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A0A6E6B"/>
    <w:multiLevelType w:val="hybridMultilevel"/>
    <w:tmpl w:val="A0D8094A"/>
    <w:lvl w:ilvl="0" w:tplc="AA446238">
      <w:start w:val="12"/>
      <w:numFmt w:val="bullet"/>
      <w:pStyle w:val="Ipododrazkatext"/>
      <w:lvlText w:val="-"/>
      <w:lvlJc w:val="left"/>
      <w:pPr>
        <w:ind w:left="720" w:hanging="360"/>
      </w:pPr>
      <w:rPr>
        <w:rFonts w:ascii="Calibri" w:eastAsiaTheme="minorHAnsi" w:hAnsi="Calibri"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1" w15:restartNumberingAfterBreak="0">
    <w:nsid w:val="5EA65018"/>
    <w:multiLevelType w:val="multilevel"/>
    <w:tmpl w:val="C9F8C1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3B73E79"/>
    <w:multiLevelType w:val="hybridMultilevel"/>
    <w:tmpl w:val="35882380"/>
    <w:lvl w:ilvl="0" w:tplc="8E0019CE">
      <w:start w:val="1"/>
      <w:numFmt w:val="decimal"/>
      <w:pStyle w:val="SRItextcislovanie"/>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64710DBD"/>
    <w:multiLevelType w:val="multilevel"/>
    <w:tmpl w:val="8B78112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4CE0EEC"/>
    <w:multiLevelType w:val="multilevel"/>
    <w:tmpl w:val="44E6922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6064499"/>
    <w:multiLevelType w:val="multilevel"/>
    <w:tmpl w:val="ADF41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A24413A"/>
    <w:multiLevelType w:val="hybridMultilevel"/>
    <w:tmpl w:val="FD3689A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 w15:restartNumberingAfterBreak="0">
    <w:nsid w:val="76B66EFA"/>
    <w:multiLevelType w:val="hybridMultilevel"/>
    <w:tmpl w:val="2C32EF18"/>
    <w:lvl w:ilvl="0" w:tplc="041B000F">
      <w:start w:val="1"/>
      <w:numFmt w:val="decimal"/>
      <w:lvlText w:val="%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A835660"/>
    <w:multiLevelType w:val="multilevel"/>
    <w:tmpl w:val="EBEC3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BE37B6B"/>
    <w:multiLevelType w:val="hybridMultilevel"/>
    <w:tmpl w:val="4D948BD8"/>
    <w:lvl w:ilvl="0" w:tplc="6E1A749E">
      <w:start w:val="1"/>
      <w:numFmt w:val="decimal"/>
      <w:pStyle w:val="Ipriloha"/>
      <w:lvlText w:val="Príloha č. %1"/>
      <w:lvlJc w:val="left"/>
      <w:pPr>
        <w:ind w:left="36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16cid:durableId="81492330">
    <w:abstractNumId w:val="25"/>
  </w:num>
  <w:num w:numId="2" w16cid:durableId="1394699363">
    <w:abstractNumId w:val="32"/>
  </w:num>
  <w:num w:numId="3" w16cid:durableId="690105840">
    <w:abstractNumId w:val="19"/>
  </w:num>
  <w:num w:numId="4" w16cid:durableId="2128114070">
    <w:abstractNumId w:val="24"/>
  </w:num>
  <w:num w:numId="5" w16cid:durableId="753091132">
    <w:abstractNumId w:val="30"/>
  </w:num>
  <w:num w:numId="6" w16cid:durableId="2146268255">
    <w:abstractNumId w:val="13"/>
  </w:num>
  <w:num w:numId="7" w16cid:durableId="1252088334">
    <w:abstractNumId w:val="14"/>
  </w:num>
  <w:num w:numId="8" w16cid:durableId="816651051">
    <w:abstractNumId w:val="9"/>
  </w:num>
  <w:num w:numId="9" w16cid:durableId="44524640">
    <w:abstractNumId w:val="2"/>
  </w:num>
  <w:num w:numId="10" w16cid:durableId="1842350741">
    <w:abstractNumId w:val="2"/>
    <w:lvlOverride w:ilvl="0">
      <w:startOverride w:val="1"/>
      <w:lvl w:ilvl="0">
        <w:start w:val="1"/>
        <w:numFmt w:val="decimal"/>
        <w:pStyle w:val="Nadpis1"/>
        <w:lvlText w:val="%1."/>
        <w:lvlJc w:val="left"/>
        <w:pPr>
          <w:ind w:left="851" w:hanging="851"/>
        </w:pPr>
        <w:rPr>
          <w:rFonts w:hint="default"/>
        </w:rPr>
      </w:lvl>
    </w:lvlOverride>
    <w:lvlOverride w:ilvl="1">
      <w:startOverride w:val="1"/>
      <w:lvl w:ilvl="1">
        <w:start w:val="1"/>
        <w:numFmt w:val="decimal"/>
        <w:pStyle w:val="Nadpis2"/>
        <w:lvlText w:val="%1.%2"/>
        <w:lvlJc w:val="left"/>
        <w:pPr>
          <w:ind w:left="576" w:hanging="576"/>
        </w:pPr>
        <w:rPr>
          <w:rFonts w:hint="default"/>
        </w:rPr>
      </w:lvl>
    </w:lvlOverride>
    <w:lvlOverride w:ilvl="2">
      <w:startOverride w:val="1"/>
      <w:lvl w:ilvl="2">
        <w:start w:val="1"/>
        <w:numFmt w:val="decimal"/>
        <w:pStyle w:val="Nadpis3"/>
        <w:lvlText w:val="%1.%2.%3"/>
        <w:lvlJc w:val="left"/>
        <w:pPr>
          <w:ind w:left="720" w:hanging="720"/>
        </w:pPr>
        <w:rPr>
          <w:rFonts w:hint="default"/>
        </w:rPr>
      </w:lvl>
    </w:lvlOverride>
    <w:lvlOverride w:ilvl="3">
      <w:startOverride w:val="1"/>
      <w:lvl w:ilvl="3">
        <w:start w:val="1"/>
        <w:numFmt w:val="decimal"/>
        <w:pStyle w:val="Nadpis4"/>
        <w:lvlText w:val="%1.%2.%3.%4"/>
        <w:lvlJc w:val="left"/>
        <w:pPr>
          <w:ind w:left="864" w:hanging="864"/>
        </w:pPr>
        <w:rPr>
          <w:rFonts w:hint="default"/>
        </w:rPr>
      </w:lvl>
    </w:lvlOverride>
    <w:lvlOverride w:ilvl="4">
      <w:startOverride w:val="1"/>
      <w:lvl w:ilvl="4">
        <w:start w:val="1"/>
        <w:numFmt w:val="decimal"/>
        <w:pStyle w:val="Nadpis5"/>
        <w:lvlText w:val="%1.%2.%3.%4.%5"/>
        <w:lvlJc w:val="left"/>
        <w:pPr>
          <w:ind w:left="1008" w:hanging="1008"/>
        </w:pPr>
        <w:rPr>
          <w:rFonts w:hint="default"/>
        </w:rPr>
      </w:lvl>
    </w:lvlOverride>
    <w:lvlOverride w:ilvl="5">
      <w:startOverride w:val="1"/>
      <w:lvl w:ilvl="5">
        <w:start w:val="1"/>
        <w:numFmt w:val="decimal"/>
        <w:pStyle w:val="Nadpis6"/>
        <w:lvlText w:val="%1.%2.%3.%4.%5.%6"/>
        <w:lvlJc w:val="left"/>
        <w:pPr>
          <w:ind w:left="1152" w:hanging="1152"/>
        </w:pPr>
        <w:rPr>
          <w:rFonts w:hint="default"/>
        </w:rPr>
      </w:lvl>
    </w:lvlOverride>
    <w:lvlOverride w:ilvl="6">
      <w:startOverride w:val="1"/>
      <w:lvl w:ilvl="6">
        <w:start w:val="1"/>
        <w:numFmt w:val="decimal"/>
        <w:pStyle w:val="Nadpis7"/>
        <w:lvlText w:val="%1.%2.%3.%4.%5.%6.%7"/>
        <w:lvlJc w:val="left"/>
        <w:pPr>
          <w:ind w:left="1296" w:hanging="1296"/>
        </w:pPr>
        <w:rPr>
          <w:rFonts w:hint="default"/>
        </w:rPr>
      </w:lvl>
    </w:lvlOverride>
    <w:lvlOverride w:ilvl="7">
      <w:startOverride w:val="1"/>
      <w:lvl w:ilvl="7">
        <w:start w:val="1"/>
        <w:numFmt w:val="decimal"/>
        <w:pStyle w:val="Nadpis8"/>
        <w:lvlText w:val="%1.%2.%3.%4.%5.%6.%7.%8"/>
        <w:lvlJc w:val="left"/>
        <w:pPr>
          <w:ind w:left="1440" w:hanging="1440"/>
        </w:pPr>
        <w:rPr>
          <w:rFonts w:hint="default"/>
        </w:rPr>
      </w:lvl>
    </w:lvlOverride>
    <w:lvlOverride w:ilvl="8">
      <w:startOverride w:val="1"/>
      <w:lvl w:ilvl="8">
        <w:start w:val="1"/>
        <w:numFmt w:val="decimal"/>
        <w:pStyle w:val="Nadpis9"/>
        <w:lvlText w:val="%1.%2.%3.%4.%5.%6.%7.%8.%9"/>
        <w:lvlJc w:val="left"/>
        <w:pPr>
          <w:ind w:left="1584" w:hanging="1584"/>
        </w:pPr>
        <w:rPr>
          <w:rFonts w:hint="default"/>
        </w:rPr>
      </w:lvl>
    </w:lvlOverride>
  </w:num>
  <w:num w:numId="11" w16cid:durableId="1430588008">
    <w:abstractNumId w:val="39"/>
  </w:num>
  <w:num w:numId="12" w16cid:durableId="1521814281">
    <w:abstractNumId w:val="1"/>
  </w:num>
  <w:num w:numId="13" w16cid:durableId="813644391">
    <w:abstractNumId w:val="38"/>
  </w:num>
  <w:num w:numId="14" w16cid:durableId="194925008">
    <w:abstractNumId w:val="34"/>
  </w:num>
  <w:num w:numId="15" w16cid:durableId="1697193065">
    <w:abstractNumId w:val="12"/>
  </w:num>
  <w:num w:numId="16" w16cid:durableId="829249702">
    <w:abstractNumId w:val="17"/>
  </w:num>
  <w:num w:numId="17" w16cid:durableId="903947370">
    <w:abstractNumId w:val="8"/>
  </w:num>
  <w:num w:numId="18" w16cid:durableId="1175457306">
    <w:abstractNumId w:val="33"/>
  </w:num>
  <w:num w:numId="19" w16cid:durableId="1889756079">
    <w:abstractNumId w:val="21"/>
  </w:num>
  <w:num w:numId="20" w16cid:durableId="1897619813">
    <w:abstractNumId w:val="27"/>
  </w:num>
  <w:num w:numId="21" w16cid:durableId="845290027">
    <w:abstractNumId w:val="28"/>
  </w:num>
  <w:num w:numId="22" w16cid:durableId="1431656680">
    <w:abstractNumId w:val="26"/>
  </w:num>
  <w:num w:numId="23" w16cid:durableId="3320270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78345286">
    <w:abstractNumId w:val="31"/>
  </w:num>
  <w:num w:numId="25" w16cid:durableId="1257253856">
    <w:abstractNumId w:val="18"/>
  </w:num>
  <w:num w:numId="26" w16cid:durableId="1799689598">
    <w:abstractNumId w:val="7"/>
  </w:num>
  <w:num w:numId="27" w16cid:durableId="153107821">
    <w:abstractNumId w:val="20"/>
  </w:num>
  <w:num w:numId="28" w16cid:durableId="736436023">
    <w:abstractNumId w:val="3"/>
  </w:num>
  <w:num w:numId="29" w16cid:durableId="1876387581">
    <w:abstractNumId w:val="11"/>
  </w:num>
  <w:num w:numId="30" w16cid:durableId="110634730">
    <w:abstractNumId w:val="6"/>
  </w:num>
  <w:num w:numId="31" w16cid:durableId="1237519856">
    <w:abstractNumId w:val="29"/>
  </w:num>
  <w:num w:numId="32" w16cid:durableId="1018578229">
    <w:abstractNumId w:val="35"/>
  </w:num>
  <w:num w:numId="33" w16cid:durableId="1460953441">
    <w:abstractNumId w:val="23"/>
  </w:num>
  <w:num w:numId="34" w16cid:durableId="812722638">
    <w:abstractNumId w:val="36"/>
  </w:num>
  <w:num w:numId="35" w16cid:durableId="1074088972">
    <w:abstractNumId w:val="39"/>
    <w:lvlOverride w:ilvl="0">
      <w:startOverride w:val="1"/>
    </w:lvlOverride>
  </w:num>
  <w:num w:numId="36" w16cid:durableId="2017032528">
    <w:abstractNumId w:val="15"/>
  </w:num>
  <w:num w:numId="37" w16cid:durableId="372929306">
    <w:abstractNumId w:val="22"/>
  </w:num>
  <w:num w:numId="38" w16cid:durableId="938832226">
    <w:abstractNumId w:val="4"/>
  </w:num>
  <w:num w:numId="39" w16cid:durableId="81948976">
    <w:abstractNumId w:val="10"/>
  </w:num>
  <w:num w:numId="40" w16cid:durableId="804128678">
    <w:abstractNumId w:val="37"/>
  </w:num>
  <w:num w:numId="41" w16cid:durableId="1480733766">
    <w:abstractNumId w:val="1"/>
    <w:lvlOverride w:ilvl="0">
      <w:startOverride w:val="1"/>
    </w:lvlOverride>
  </w:num>
  <w:num w:numId="42" w16cid:durableId="626160778">
    <w:abstractNumId w:val="14"/>
    <w:lvlOverride w:ilvl="0">
      <w:startOverride w:val="1"/>
    </w:lvlOverride>
  </w:num>
  <w:num w:numId="43" w16cid:durableId="1963805151">
    <w:abstractNumId w:val="16"/>
  </w:num>
  <w:num w:numId="44" w16cid:durableId="1644848228">
    <w:abstractNumId w:val="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11D5"/>
    <w:rsid w:val="000006A4"/>
    <w:rsid w:val="000009C7"/>
    <w:rsid w:val="00001088"/>
    <w:rsid w:val="0000134F"/>
    <w:rsid w:val="000016E5"/>
    <w:rsid w:val="00004999"/>
    <w:rsid w:val="00005062"/>
    <w:rsid w:val="00005555"/>
    <w:rsid w:val="000058F5"/>
    <w:rsid w:val="000064D6"/>
    <w:rsid w:val="00006BEB"/>
    <w:rsid w:val="0000746D"/>
    <w:rsid w:val="000074AA"/>
    <w:rsid w:val="00007D22"/>
    <w:rsid w:val="00010C80"/>
    <w:rsid w:val="000119D4"/>
    <w:rsid w:val="000125C2"/>
    <w:rsid w:val="000140DF"/>
    <w:rsid w:val="000151CC"/>
    <w:rsid w:val="000166B3"/>
    <w:rsid w:val="00016A64"/>
    <w:rsid w:val="00020F7C"/>
    <w:rsid w:val="00023A5A"/>
    <w:rsid w:val="00023C98"/>
    <w:rsid w:val="00024440"/>
    <w:rsid w:val="00026431"/>
    <w:rsid w:val="00026580"/>
    <w:rsid w:val="00026DEB"/>
    <w:rsid w:val="000272B9"/>
    <w:rsid w:val="000277D1"/>
    <w:rsid w:val="00031058"/>
    <w:rsid w:val="000322AF"/>
    <w:rsid w:val="000324F2"/>
    <w:rsid w:val="00032C1C"/>
    <w:rsid w:val="00033F2D"/>
    <w:rsid w:val="0003477E"/>
    <w:rsid w:val="000379F2"/>
    <w:rsid w:val="00037AC8"/>
    <w:rsid w:val="000404DF"/>
    <w:rsid w:val="000429D9"/>
    <w:rsid w:val="000442CE"/>
    <w:rsid w:val="00044594"/>
    <w:rsid w:val="000451D3"/>
    <w:rsid w:val="0004544E"/>
    <w:rsid w:val="00045B9C"/>
    <w:rsid w:val="00047177"/>
    <w:rsid w:val="00050548"/>
    <w:rsid w:val="00050674"/>
    <w:rsid w:val="00051F8E"/>
    <w:rsid w:val="0005275B"/>
    <w:rsid w:val="000528E4"/>
    <w:rsid w:val="00053AA9"/>
    <w:rsid w:val="00054100"/>
    <w:rsid w:val="00054AB5"/>
    <w:rsid w:val="00054DB1"/>
    <w:rsid w:val="00055571"/>
    <w:rsid w:val="00055762"/>
    <w:rsid w:val="00055772"/>
    <w:rsid w:val="000557E9"/>
    <w:rsid w:val="000568DF"/>
    <w:rsid w:val="000569B8"/>
    <w:rsid w:val="00057452"/>
    <w:rsid w:val="00060321"/>
    <w:rsid w:val="00060768"/>
    <w:rsid w:val="00060906"/>
    <w:rsid w:val="00060912"/>
    <w:rsid w:val="00061014"/>
    <w:rsid w:val="0006143D"/>
    <w:rsid w:val="00062283"/>
    <w:rsid w:val="00062448"/>
    <w:rsid w:val="000643B5"/>
    <w:rsid w:val="00065A38"/>
    <w:rsid w:val="00065C0B"/>
    <w:rsid w:val="00065EF3"/>
    <w:rsid w:val="000664E0"/>
    <w:rsid w:val="00066F95"/>
    <w:rsid w:val="000676A7"/>
    <w:rsid w:val="00071805"/>
    <w:rsid w:val="000749F9"/>
    <w:rsid w:val="0007510F"/>
    <w:rsid w:val="00075465"/>
    <w:rsid w:val="000758DC"/>
    <w:rsid w:val="00076BFE"/>
    <w:rsid w:val="000777CE"/>
    <w:rsid w:val="0008080A"/>
    <w:rsid w:val="0008084F"/>
    <w:rsid w:val="00080959"/>
    <w:rsid w:val="00080DD2"/>
    <w:rsid w:val="000813AE"/>
    <w:rsid w:val="000813FF"/>
    <w:rsid w:val="00081D3F"/>
    <w:rsid w:val="00081DB5"/>
    <w:rsid w:val="00082310"/>
    <w:rsid w:val="00082495"/>
    <w:rsid w:val="00082702"/>
    <w:rsid w:val="00082B85"/>
    <w:rsid w:val="00083505"/>
    <w:rsid w:val="000868F2"/>
    <w:rsid w:val="00086D49"/>
    <w:rsid w:val="000872B5"/>
    <w:rsid w:val="0008761E"/>
    <w:rsid w:val="00090417"/>
    <w:rsid w:val="00092156"/>
    <w:rsid w:val="000923D9"/>
    <w:rsid w:val="00092E58"/>
    <w:rsid w:val="00093DD0"/>
    <w:rsid w:val="00094A88"/>
    <w:rsid w:val="000960A2"/>
    <w:rsid w:val="00096418"/>
    <w:rsid w:val="0009692C"/>
    <w:rsid w:val="00097BDC"/>
    <w:rsid w:val="000A00DE"/>
    <w:rsid w:val="000A0425"/>
    <w:rsid w:val="000A09F2"/>
    <w:rsid w:val="000A0F30"/>
    <w:rsid w:val="000A0F84"/>
    <w:rsid w:val="000A0FBD"/>
    <w:rsid w:val="000A1C5F"/>
    <w:rsid w:val="000A1F7C"/>
    <w:rsid w:val="000A25EC"/>
    <w:rsid w:val="000A41E0"/>
    <w:rsid w:val="000A4CC0"/>
    <w:rsid w:val="000A4FBE"/>
    <w:rsid w:val="000A51E9"/>
    <w:rsid w:val="000A5519"/>
    <w:rsid w:val="000A64EF"/>
    <w:rsid w:val="000A7779"/>
    <w:rsid w:val="000B0C46"/>
    <w:rsid w:val="000B212D"/>
    <w:rsid w:val="000B2AC5"/>
    <w:rsid w:val="000B2C00"/>
    <w:rsid w:val="000B33BE"/>
    <w:rsid w:val="000B35AB"/>
    <w:rsid w:val="000B3817"/>
    <w:rsid w:val="000B5736"/>
    <w:rsid w:val="000B5F61"/>
    <w:rsid w:val="000C137C"/>
    <w:rsid w:val="000C155B"/>
    <w:rsid w:val="000C2AE9"/>
    <w:rsid w:val="000C3ABC"/>
    <w:rsid w:val="000C430F"/>
    <w:rsid w:val="000C4A4D"/>
    <w:rsid w:val="000C4FE9"/>
    <w:rsid w:val="000C696B"/>
    <w:rsid w:val="000C7FA4"/>
    <w:rsid w:val="000D0971"/>
    <w:rsid w:val="000D16EC"/>
    <w:rsid w:val="000D1843"/>
    <w:rsid w:val="000D3706"/>
    <w:rsid w:val="000D44DF"/>
    <w:rsid w:val="000D66D8"/>
    <w:rsid w:val="000E1EE6"/>
    <w:rsid w:val="000E29C7"/>
    <w:rsid w:val="000E37DA"/>
    <w:rsid w:val="000E4CB8"/>
    <w:rsid w:val="000E510B"/>
    <w:rsid w:val="000E5394"/>
    <w:rsid w:val="000E5752"/>
    <w:rsid w:val="000E6306"/>
    <w:rsid w:val="000E70DC"/>
    <w:rsid w:val="000E7329"/>
    <w:rsid w:val="000E73C7"/>
    <w:rsid w:val="000E754D"/>
    <w:rsid w:val="000E7B49"/>
    <w:rsid w:val="000F03CB"/>
    <w:rsid w:val="000F0884"/>
    <w:rsid w:val="000F0973"/>
    <w:rsid w:val="000F1B0F"/>
    <w:rsid w:val="000F2346"/>
    <w:rsid w:val="000F320B"/>
    <w:rsid w:val="000F3D45"/>
    <w:rsid w:val="000F4FF3"/>
    <w:rsid w:val="000F5247"/>
    <w:rsid w:val="000F656C"/>
    <w:rsid w:val="000F76A0"/>
    <w:rsid w:val="00100BEE"/>
    <w:rsid w:val="001010A0"/>
    <w:rsid w:val="0010195A"/>
    <w:rsid w:val="0010456F"/>
    <w:rsid w:val="001049E5"/>
    <w:rsid w:val="001056BF"/>
    <w:rsid w:val="001056D1"/>
    <w:rsid w:val="0010573B"/>
    <w:rsid w:val="001062A8"/>
    <w:rsid w:val="001065E8"/>
    <w:rsid w:val="001066B5"/>
    <w:rsid w:val="00107E0D"/>
    <w:rsid w:val="001105D4"/>
    <w:rsid w:val="00112FBE"/>
    <w:rsid w:val="001130BB"/>
    <w:rsid w:val="0011381B"/>
    <w:rsid w:val="00114C62"/>
    <w:rsid w:val="00114CFA"/>
    <w:rsid w:val="00115992"/>
    <w:rsid w:val="00116012"/>
    <w:rsid w:val="001161ED"/>
    <w:rsid w:val="0011736B"/>
    <w:rsid w:val="00117C08"/>
    <w:rsid w:val="00117FF8"/>
    <w:rsid w:val="001208C5"/>
    <w:rsid w:val="0012167F"/>
    <w:rsid w:val="0012176F"/>
    <w:rsid w:val="0012237F"/>
    <w:rsid w:val="00122CE6"/>
    <w:rsid w:val="00124E8A"/>
    <w:rsid w:val="00126F54"/>
    <w:rsid w:val="0012740F"/>
    <w:rsid w:val="001300D0"/>
    <w:rsid w:val="0013067B"/>
    <w:rsid w:val="00130EB7"/>
    <w:rsid w:val="0013151A"/>
    <w:rsid w:val="00132856"/>
    <w:rsid w:val="00133CBB"/>
    <w:rsid w:val="00134BC7"/>
    <w:rsid w:val="00135F4C"/>
    <w:rsid w:val="00136F6A"/>
    <w:rsid w:val="00137750"/>
    <w:rsid w:val="00140652"/>
    <w:rsid w:val="001410A0"/>
    <w:rsid w:val="0014172F"/>
    <w:rsid w:val="001418D1"/>
    <w:rsid w:val="0014228D"/>
    <w:rsid w:val="001423E9"/>
    <w:rsid w:val="00142F28"/>
    <w:rsid w:val="00142F9D"/>
    <w:rsid w:val="0014330A"/>
    <w:rsid w:val="00145D0D"/>
    <w:rsid w:val="0014628B"/>
    <w:rsid w:val="00146C03"/>
    <w:rsid w:val="001473D6"/>
    <w:rsid w:val="00150100"/>
    <w:rsid w:val="0015048C"/>
    <w:rsid w:val="001504D0"/>
    <w:rsid w:val="001507F8"/>
    <w:rsid w:val="001516A2"/>
    <w:rsid w:val="00151922"/>
    <w:rsid w:val="001519A7"/>
    <w:rsid w:val="00151DD8"/>
    <w:rsid w:val="0015208E"/>
    <w:rsid w:val="001527E6"/>
    <w:rsid w:val="00153595"/>
    <w:rsid w:val="00153B27"/>
    <w:rsid w:val="00154416"/>
    <w:rsid w:val="001550DD"/>
    <w:rsid w:val="001552BA"/>
    <w:rsid w:val="001556DE"/>
    <w:rsid w:val="00155BCD"/>
    <w:rsid w:val="00155CCB"/>
    <w:rsid w:val="00156060"/>
    <w:rsid w:val="001563E6"/>
    <w:rsid w:val="001567A3"/>
    <w:rsid w:val="001572E4"/>
    <w:rsid w:val="0016015B"/>
    <w:rsid w:val="0016072B"/>
    <w:rsid w:val="00160A1D"/>
    <w:rsid w:val="00160A78"/>
    <w:rsid w:val="00161C6B"/>
    <w:rsid w:val="00161EBC"/>
    <w:rsid w:val="00166559"/>
    <w:rsid w:val="00167C6B"/>
    <w:rsid w:val="00170570"/>
    <w:rsid w:val="001714BA"/>
    <w:rsid w:val="001735C6"/>
    <w:rsid w:val="001739C6"/>
    <w:rsid w:val="00173B7E"/>
    <w:rsid w:val="00174305"/>
    <w:rsid w:val="00174BF9"/>
    <w:rsid w:val="001752C0"/>
    <w:rsid w:val="00176154"/>
    <w:rsid w:val="00176A26"/>
    <w:rsid w:val="00177483"/>
    <w:rsid w:val="00177685"/>
    <w:rsid w:val="00177BBB"/>
    <w:rsid w:val="00180494"/>
    <w:rsid w:val="001806D9"/>
    <w:rsid w:val="001811F9"/>
    <w:rsid w:val="0018170B"/>
    <w:rsid w:val="00181D8A"/>
    <w:rsid w:val="00181D9C"/>
    <w:rsid w:val="00184904"/>
    <w:rsid w:val="0018515E"/>
    <w:rsid w:val="00185233"/>
    <w:rsid w:val="00185B73"/>
    <w:rsid w:val="00185DC1"/>
    <w:rsid w:val="00186105"/>
    <w:rsid w:val="0018663F"/>
    <w:rsid w:val="00186EE8"/>
    <w:rsid w:val="0018709D"/>
    <w:rsid w:val="00187100"/>
    <w:rsid w:val="00187C1E"/>
    <w:rsid w:val="0019036D"/>
    <w:rsid w:val="00190AD3"/>
    <w:rsid w:val="0019119F"/>
    <w:rsid w:val="00191931"/>
    <w:rsid w:val="00191DB2"/>
    <w:rsid w:val="00192240"/>
    <w:rsid w:val="00192B61"/>
    <w:rsid w:val="00192D23"/>
    <w:rsid w:val="001931D3"/>
    <w:rsid w:val="0019410D"/>
    <w:rsid w:val="00194865"/>
    <w:rsid w:val="00194E5E"/>
    <w:rsid w:val="00194E9C"/>
    <w:rsid w:val="00195EA3"/>
    <w:rsid w:val="001962FF"/>
    <w:rsid w:val="00196A0E"/>
    <w:rsid w:val="00196DA2"/>
    <w:rsid w:val="00197095"/>
    <w:rsid w:val="0019782D"/>
    <w:rsid w:val="001A08B6"/>
    <w:rsid w:val="001A0A9F"/>
    <w:rsid w:val="001A1557"/>
    <w:rsid w:val="001A1B5B"/>
    <w:rsid w:val="001A2AE2"/>
    <w:rsid w:val="001A3274"/>
    <w:rsid w:val="001A3D27"/>
    <w:rsid w:val="001A4FD8"/>
    <w:rsid w:val="001A55B6"/>
    <w:rsid w:val="001A61E4"/>
    <w:rsid w:val="001A63DF"/>
    <w:rsid w:val="001B1EE3"/>
    <w:rsid w:val="001B20B1"/>
    <w:rsid w:val="001B356A"/>
    <w:rsid w:val="001B3BC0"/>
    <w:rsid w:val="001B42DC"/>
    <w:rsid w:val="001B5363"/>
    <w:rsid w:val="001B543E"/>
    <w:rsid w:val="001B58AC"/>
    <w:rsid w:val="001B5AED"/>
    <w:rsid w:val="001B5E13"/>
    <w:rsid w:val="001B64F3"/>
    <w:rsid w:val="001B7AE4"/>
    <w:rsid w:val="001B7CE1"/>
    <w:rsid w:val="001C1122"/>
    <w:rsid w:val="001C115D"/>
    <w:rsid w:val="001C1621"/>
    <w:rsid w:val="001C213A"/>
    <w:rsid w:val="001C2CB1"/>
    <w:rsid w:val="001C49EB"/>
    <w:rsid w:val="001C5678"/>
    <w:rsid w:val="001C5DD1"/>
    <w:rsid w:val="001C6D63"/>
    <w:rsid w:val="001C753B"/>
    <w:rsid w:val="001C7899"/>
    <w:rsid w:val="001C7C9E"/>
    <w:rsid w:val="001D082A"/>
    <w:rsid w:val="001D0E43"/>
    <w:rsid w:val="001D0E73"/>
    <w:rsid w:val="001D1E07"/>
    <w:rsid w:val="001D2788"/>
    <w:rsid w:val="001D35C6"/>
    <w:rsid w:val="001D361F"/>
    <w:rsid w:val="001D536E"/>
    <w:rsid w:val="001D5C61"/>
    <w:rsid w:val="001D5DA4"/>
    <w:rsid w:val="001D69D7"/>
    <w:rsid w:val="001D7BD3"/>
    <w:rsid w:val="001D7D43"/>
    <w:rsid w:val="001E017A"/>
    <w:rsid w:val="001E16E5"/>
    <w:rsid w:val="001E21B3"/>
    <w:rsid w:val="001E2D03"/>
    <w:rsid w:val="001E2DAA"/>
    <w:rsid w:val="001E3434"/>
    <w:rsid w:val="001E393F"/>
    <w:rsid w:val="001E3ABA"/>
    <w:rsid w:val="001E4509"/>
    <w:rsid w:val="001E4CFA"/>
    <w:rsid w:val="001E5138"/>
    <w:rsid w:val="001E5284"/>
    <w:rsid w:val="001E5838"/>
    <w:rsid w:val="001E5B42"/>
    <w:rsid w:val="001E603F"/>
    <w:rsid w:val="001E6797"/>
    <w:rsid w:val="001E6C87"/>
    <w:rsid w:val="001E7064"/>
    <w:rsid w:val="001E7940"/>
    <w:rsid w:val="001F0B93"/>
    <w:rsid w:val="001F1339"/>
    <w:rsid w:val="001F24B3"/>
    <w:rsid w:val="001F2CA4"/>
    <w:rsid w:val="001F321A"/>
    <w:rsid w:val="001F3843"/>
    <w:rsid w:val="001F39C7"/>
    <w:rsid w:val="001F48FC"/>
    <w:rsid w:val="001F60D5"/>
    <w:rsid w:val="001F7067"/>
    <w:rsid w:val="001F767A"/>
    <w:rsid w:val="00200698"/>
    <w:rsid w:val="0020130D"/>
    <w:rsid w:val="00201EA5"/>
    <w:rsid w:val="00202335"/>
    <w:rsid w:val="0020446C"/>
    <w:rsid w:val="00205134"/>
    <w:rsid w:val="0020580F"/>
    <w:rsid w:val="0021047F"/>
    <w:rsid w:val="002105D7"/>
    <w:rsid w:val="0021135D"/>
    <w:rsid w:val="00211DBE"/>
    <w:rsid w:val="002122DB"/>
    <w:rsid w:val="002128C4"/>
    <w:rsid w:val="00212AFC"/>
    <w:rsid w:val="00212BB0"/>
    <w:rsid w:val="00213E50"/>
    <w:rsid w:val="0021585C"/>
    <w:rsid w:val="00217B5F"/>
    <w:rsid w:val="00221080"/>
    <w:rsid w:val="002215DB"/>
    <w:rsid w:val="00221C6E"/>
    <w:rsid w:val="002223A3"/>
    <w:rsid w:val="00222E45"/>
    <w:rsid w:val="0022304C"/>
    <w:rsid w:val="002231E3"/>
    <w:rsid w:val="002243FA"/>
    <w:rsid w:val="002251BA"/>
    <w:rsid w:val="002260D5"/>
    <w:rsid w:val="00226624"/>
    <w:rsid w:val="00230FC4"/>
    <w:rsid w:val="0023163B"/>
    <w:rsid w:val="00231976"/>
    <w:rsid w:val="002325A9"/>
    <w:rsid w:val="002330D8"/>
    <w:rsid w:val="00236586"/>
    <w:rsid w:val="00236628"/>
    <w:rsid w:val="0023708D"/>
    <w:rsid w:val="00237D03"/>
    <w:rsid w:val="00240A72"/>
    <w:rsid w:val="00240FAB"/>
    <w:rsid w:val="0024175A"/>
    <w:rsid w:val="00241D3E"/>
    <w:rsid w:val="00242194"/>
    <w:rsid w:val="00242295"/>
    <w:rsid w:val="0024398F"/>
    <w:rsid w:val="00243C9A"/>
    <w:rsid w:val="002458DF"/>
    <w:rsid w:val="00246B03"/>
    <w:rsid w:val="00247906"/>
    <w:rsid w:val="00250920"/>
    <w:rsid w:val="002513D5"/>
    <w:rsid w:val="00251AF2"/>
    <w:rsid w:val="0025204C"/>
    <w:rsid w:val="00252C99"/>
    <w:rsid w:val="002530B4"/>
    <w:rsid w:val="002538A5"/>
    <w:rsid w:val="002548E8"/>
    <w:rsid w:val="00254DA3"/>
    <w:rsid w:val="00257650"/>
    <w:rsid w:val="00257FB7"/>
    <w:rsid w:val="0026182B"/>
    <w:rsid w:val="0026233B"/>
    <w:rsid w:val="002624D3"/>
    <w:rsid w:val="00262D5F"/>
    <w:rsid w:val="00263134"/>
    <w:rsid w:val="00263607"/>
    <w:rsid w:val="00263CB0"/>
    <w:rsid w:val="00263F34"/>
    <w:rsid w:val="002663C5"/>
    <w:rsid w:val="002669AA"/>
    <w:rsid w:val="00266C82"/>
    <w:rsid w:val="00266F0F"/>
    <w:rsid w:val="00267BEE"/>
    <w:rsid w:val="0027047A"/>
    <w:rsid w:val="00271059"/>
    <w:rsid w:val="00271111"/>
    <w:rsid w:val="0027111E"/>
    <w:rsid w:val="00271B3C"/>
    <w:rsid w:val="00271B9B"/>
    <w:rsid w:val="00271BAC"/>
    <w:rsid w:val="00271BD7"/>
    <w:rsid w:val="00271BE1"/>
    <w:rsid w:val="00272399"/>
    <w:rsid w:val="00272DF4"/>
    <w:rsid w:val="00273107"/>
    <w:rsid w:val="00273151"/>
    <w:rsid w:val="00274B58"/>
    <w:rsid w:val="00275063"/>
    <w:rsid w:val="00275DB6"/>
    <w:rsid w:val="00275E72"/>
    <w:rsid w:val="00276313"/>
    <w:rsid w:val="0027755F"/>
    <w:rsid w:val="00277D5D"/>
    <w:rsid w:val="00280AE3"/>
    <w:rsid w:val="0028157D"/>
    <w:rsid w:val="00281812"/>
    <w:rsid w:val="00281C52"/>
    <w:rsid w:val="00282009"/>
    <w:rsid w:val="00282367"/>
    <w:rsid w:val="00282FEF"/>
    <w:rsid w:val="00283780"/>
    <w:rsid w:val="00283C6E"/>
    <w:rsid w:val="00283E9A"/>
    <w:rsid w:val="00284541"/>
    <w:rsid w:val="0028464E"/>
    <w:rsid w:val="00284AA6"/>
    <w:rsid w:val="0028796F"/>
    <w:rsid w:val="00287A46"/>
    <w:rsid w:val="002906AF"/>
    <w:rsid w:val="00290FBB"/>
    <w:rsid w:val="0029163E"/>
    <w:rsid w:val="00291775"/>
    <w:rsid w:val="002925BF"/>
    <w:rsid w:val="0029289E"/>
    <w:rsid w:val="00294046"/>
    <w:rsid w:val="002942E5"/>
    <w:rsid w:val="002948FA"/>
    <w:rsid w:val="00295D2C"/>
    <w:rsid w:val="00295DA4"/>
    <w:rsid w:val="00297B97"/>
    <w:rsid w:val="002A0EFD"/>
    <w:rsid w:val="002A18B0"/>
    <w:rsid w:val="002A30B4"/>
    <w:rsid w:val="002A3741"/>
    <w:rsid w:val="002A518E"/>
    <w:rsid w:val="002A79E2"/>
    <w:rsid w:val="002B042E"/>
    <w:rsid w:val="002B0C73"/>
    <w:rsid w:val="002B0F4D"/>
    <w:rsid w:val="002B2024"/>
    <w:rsid w:val="002B2141"/>
    <w:rsid w:val="002B3134"/>
    <w:rsid w:val="002B37A4"/>
    <w:rsid w:val="002B4E22"/>
    <w:rsid w:val="002B5EEA"/>
    <w:rsid w:val="002B71F6"/>
    <w:rsid w:val="002C00F4"/>
    <w:rsid w:val="002C02F4"/>
    <w:rsid w:val="002C0D98"/>
    <w:rsid w:val="002C0ECE"/>
    <w:rsid w:val="002C3163"/>
    <w:rsid w:val="002C32ED"/>
    <w:rsid w:val="002C39E1"/>
    <w:rsid w:val="002C41DF"/>
    <w:rsid w:val="002C51A4"/>
    <w:rsid w:val="002C53C3"/>
    <w:rsid w:val="002C579B"/>
    <w:rsid w:val="002C637A"/>
    <w:rsid w:val="002C69D3"/>
    <w:rsid w:val="002C7720"/>
    <w:rsid w:val="002D01CB"/>
    <w:rsid w:val="002D0BA2"/>
    <w:rsid w:val="002D10E0"/>
    <w:rsid w:val="002D1269"/>
    <w:rsid w:val="002D2143"/>
    <w:rsid w:val="002D2B64"/>
    <w:rsid w:val="002D3428"/>
    <w:rsid w:val="002D39FE"/>
    <w:rsid w:val="002D42D2"/>
    <w:rsid w:val="002D5ED7"/>
    <w:rsid w:val="002D60CE"/>
    <w:rsid w:val="002D66C7"/>
    <w:rsid w:val="002D6999"/>
    <w:rsid w:val="002D6F8D"/>
    <w:rsid w:val="002D6FF5"/>
    <w:rsid w:val="002D7A93"/>
    <w:rsid w:val="002E0CD7"/>
    <w:rsid w:val="002E167A"/>
    <w:rsid w:val="002E19BC"/>
    <w:rsid w:val="002E2CF6"/>
    <w:rsid w:val="002E3DC2"/>
    <w:rsid w:val="002E4D17"/>
    <w:rsid w:val="002E51D5"/>
    <w:rsid w:val="002E6415"/>
    <w:rsid w:val="002E6966"/>
    <w:rsid w:val="002E7737"/>
    <w:rsid w:val="002F1CF8"/>
    <w:rsid w:val="002F1FCB"/>
    <w:rsid w:val="002F29A8"/>
    <w:rsid w:val="002F3122"/>
    <w:rsid w:val="002F4D18"/>
    <w:rsid w:val="002F737A"/>
    <w:rsid w:val="00300662"/>
    <w:rsid w:val="003007E1"/>
    <w:rsid w:val="0030150A"/>
    <w:rsid w:val="00301B7A"/>
    <w:rsid w:val="00301B89"/>
    <w:rsid w:val="00301BD3"/>
    <w:rsid w:val="00301C9E"/>
    <w:rsid w:val="00303AB7"/>
    <w:rsid w:val="00305114"/>
    <w:rsid w:val="00306259"/>
    <w:rsid w:val="0030728E"/>
    <w:rsid w:val="003108FD"/>
    <w:rsid w:val="00310B7C"/>
    <w:rsid w:val="00311031"/>
    <w:rsid w:val="00311733"/>
    <w:rsid w:val="00311985"/>
    <w:rsid w:val="00311AA5"/>
    <w:rsid w:val="003128C5"/>
    <w:rsid w:val="00313EFA"/>
    <w:rsid w:val="0031425A"/>
    <w:rsid w:val="0031505D"/>
    <w:rsid w:val="00316390"/>
    <w:rsid w:val="00316CFA"/>
    <w:rsid w:val="0031762A"/>
    <w:rsid w:val="00317DEE"/>
    <w:rsid w:val="00321B75"/>
    <w:rsid w:val="00322CD9"/>
    <w:rsid w:val="00324057"/>
    <w:rsid w:val="00325468"/>
    <w:rsid w:val="00325C21"/>
    <w:rsid w:val="00326F94"/>
    <w:rsid w:val="003301A9"/>
    <w:rsid w:val="0033105C"/>
    <w:rsid w:val="00331A52"/>
    <w:rsid w:val="00335446"/>
    <w:rsid w:val="0033579D"/>
    <w:rsid w:val="0033583C"/>
    <w:rsid w:val="00335D73"/>
    <w:rsid w:val="003362EE"/>
    <w:rsid w:val="00337195"/>
    <w:rsid w:val="003377D0"/>
    <w:rsid w:val="00337A51"/>
    <w:rsid w:val="00337D34"/>
    <w:rsid w:val="00340421"/>
    <w:rsid w:val="00340A92"/>
    <w:rsid w:val="00341082"/>
    <w:rsid w:val="003415DF"/>
    <w:rsid w:val="00341A68"/>
    <w:rsid w:val="00342D73"/>
    <w:rsid w:val="00342F3A"/>
    <w:rsid w:val="00343AB0"/>
    <w:rsid w:val="00344051"/>
    <w:rsid w:val="00344370"/>
    <w:rsid w:val="0034458B"/>
    <w:rsid w:val="00344C60"/>
    <w:rsid w:val="00344DF7"/>
    <w:rsid w:val="00345107"/>
    <w:rsid w:val="0034536A"/>
    <w:rsid w:val="00345531"/>
    <w:rsid w:val="003455DD"/>
    <w:rsid w:val="0034568B"/>
    <w:rsid w:val="00345EE6"/>
    <w:rsid w:val="0034602D"/>
    <w:rsid w:val="003465CB"/>
    <w:rsid w:val="00350A69"/>
    <w:rsid w:val="00350AB5"/>
    <w:rsid w:val="00351AE9"/>
    <w:rsid w:val="003529B4"/>
    <w:rsid w:val="00352C2A"/>
    <w:rsid w:val="00353188"/>
    <w:rsid w:val="0035393A"/>
    <w:rsid w:val="00355A61"/>
    <w:rsid w:val="003575F9"/>
    <w:rsid w:val="0035779C"/>
    <w:rsid w:val="003601C0"/>
    <w:rsid w:val="003602CF"/>
    <w:rsid w:val="003604BA"/>
    <w:rsid w:val="00361F81"/>
    <w:rsid w:val="003620F7"/>
    <w:rsid w:val="00362BF3"/>
    <w:rsid w:val="00363571"/>
    <w:rsid w:val="00364B8E"/>
    <w:rsid w:val="00365CEF"/>
    <w:rsid w:val="00371457"/>
    <w:rsid w:val="0037194A"/>
    <w:rsid w:val="00372D22"/>
    <w:rsid w:val="003732D6"/>
    <w:rsid w:val="00373ED8"/>
    <w:rsid w:val="00374D1F"/>
    <w:rsid w:val="00380FCD"/>
    <w:rsid w:val="00381458"/>
    <w:rsid w:val="003824C2"/>
    <w:rsid w:val="00382646"/>
    <w:rsid w:val="00382FAF"/>
    <w:rsid w:val="00383D64"/>
    <w:rsid w:val="00385549"/>
    <w:rsid w:val="00385AFF"/>
    <w:rsid w:val="003862B7"/>
    <w:rsid w:val="00386E58"/>
    <w:rsid w:val="003871CE"/>
    <w:rsid w:val="003871DE"/>
    <w:rsid w:val="003873F8"/>
    <w:rsid w:val="003900B6"/>
    <w:rsid w:val="00390782"/>
    <w:rsid w:val="00393089"/>
    <w:rsid w:val="0039311B"/>
    <w:rsid w:val="00393194"/>
    <w:rsid w:val="00394C9E"/>
    <w:rsid w:val="00395F98"/>
    <w:rsid w:val="003960A9"/>
    <w:rsid w:val="003960D2"/>
    <w:rsid w:val="00396D33"/>
    <w:rsid w:val="003977E2"/>
    <w:rsid w:val="00397A3B"/>
    <w:rsid w:val="003A1958"/>
    <w:rsid w:val="003A19BA"/>
    <w:rsid w:val="003A1F55"/>
    <w:rsid w:val="003A2515"/>
    <w:rsid w:val="003A2BF9"/>
    <w:rsid w:val="003A3B9A"/>
    <w:rsid w:val="003A4CE2"/>
    <w:rsid w:val="003A5375"/>
    <w:rsid w:val="003A55AC"/>
    <w:rsid w:val="003A59AE"/>
    <w:rsid w:val="003A5AE1"/>
    <w:rsid w:val="003A6D3B"/>
    <w:rsid w:val="003A6F8B"/>
    <w:rsid w:val="003B1675"/>
    <w:rsid w:val="003B1CDB"/>
    <w:rsid w:val="003B4B2D"/>
    <w:rsid w:val="003B4B57"/>
    <w:rsid w:val="003B5FDC"/>
    <w:rsid w:val="003B6011"/>
    <w:rsid w:val="003B60BB"/>
    <w:rsid w:val="003B616E"/>
    <w:rsid w:val="003B6797"/>
    <w:rsid w:val="003B67BF"/>
    <w:rsid w:val="003C0D13"/>
    <w:rsid w:val="003C0DD2"/>
    <w:rsid w:val="003C0FAD"/>
    <w:rsid w:val="003C2BAC"/>
    <w:rsid w:val="003C3EC1"/>
    <w:rsid w:val="003C4375"/>
    <w:rsid w:val="003C4CC8"/>
    <w:rsid w:val="003C506A"/>
    <w:rsid w:val="003C5EFB"/>
    <w:rsid w:val="003C66BF"/>
    <w:rsid w:val="003C7405"/>
    <w:rsid w:val="003C74F7"/>
    <w:rsid w:val="003C7A3C"/>
    <w:rsid w:val="003D05AB"/>
    <w:rsid w:val="003D0932"/>
    <w:rsid w:val="003D0FB3"/>
    <w:rsid w:val="003D10F8"/>
    <w:rsid w:val="003D14F0"/>
    <w:rsid w:val="003D2C16"/>
    <w:rsid w:val="003D3C5A"/>
    <w:rsid w:val="003D3D9B"/>
    <w:rsid w:val="003D3F00"/>
    <w:rsid w:val="003D6160"/>
    <w:rsid w:val="003D65B5"/>
    <w:rsid w:val="003D65D9"/>
    <w:rsid w:val="003D6794"/>
    <w:rsid w:val="003D6923"/>
    <w:rsid w:val="003D7155"/>
    <w:rsid w:val="003E1768"/>
    <w:rsid w:val="003E19FE"/>
    <w:rsid w:val="003E1A1F"/>
    <w:rsid w:val="003E2F0F"/>
    <w:rsid w:val="003E38E5"/>
    <w:rsid w:val="003E4251"/>
    <w:rsid w:val="003E525C"/>
    <w:rsid w:val="003E54C6"/>
    <w:rsid w:val="003E7361"/>
    <w:rsid w:val="003F0F41"/>
    <w:rsid w:val="003F134F"/>
    <w:rsid w:val="003F1CBE"/>
    <w:rsid w:val="003F24F0"/>
    <w:rsid w:val="003F2CBA"/>
    <w:rsid w:val="003F3760"/>
    <w:rsid w:val="003F3EF9"/>
    <w:rsid w:val="003F5632"/>
    <w:rsid w:val="003F57C5"/>
    <w:rsid w:val="003F60E1"/>
    <w:rsid w:val="003F62A9"/>
    <w:rsid w:val="003F795C"/>
    <w:rsid w:val="003F799D"/>
    <w:rsid w:val="00400937"/>
    <w:rsid w:val="0040211D"/>
    <w:rsid w:val="00402896"/>
    <w:rsid w:val="0040454E"/>
    <w:rsid w:val="0040779A"/>
    <w:rsid w:val="00407D0C"/>
    <w:rsid w:val="00410E43"/>
    <w:rsid w:val="00411303"/>
    <w:rsid w:val="00412599"/>
    <w:rsid w:val="00412C97"/>
    <w:rsid w:val="00414482"/>
    <w:rsid w:val="00414933"/>
    <w:rsid w:val="00414D5C"/>
    <w:rsid w:val="00414F87"/>
    <w:rsid w:val="00415559"/>
    <w:rsid w:val="0041639D"/>
    <w:rsid w:val="00417054"/>
    <w:rsid w:val="0041766F"/>
    <w:rsid w:val="00417BE4"/>
    <w:rsid w:val="00417CAD"/>
    <w:rsid w:val="00421A20"/>
    <w:rsid w:val="00421E1F"/>
    <w:rsid w:val="0042257A"/>
    <w:rsid w:val="004229E7"/>
    <w:rsid w:val="00423642"/>
    <w:rsid w:val="00423D66"/>
    <w:rsid w:val="00424016"/>
    <w:rsid w:val="0042478A"/>
    <w:rsid w:val="004249F6"/>
    <w:rsid w:val="00424CC4"/>
    <w:rsid w:val="00425DD9"/>
    <w:rsid w:val="004264E3"/>
    <w:rsid w:val="0042727F"/>
    <w:rsid w:val="00427F64"/>
    <w:rsid w:val="0043031D"/>
    <w:rsid w:val="00431FBC"/>
    <w:rsid w:val="004322A5"/>
    <w:rsid w:val="004323E5"/>
    <w:rsid w:val="0043257E"/>
    <w:rsid w:val="00432BFE"/>
    <w:rsid w:val="004337F4"/>
    <w:rsid w:val="00433991"/>
    <w:rsid w:val="00433F9A"/>
    <w:rsid w:val="00434119"/>
    <w:rsid w:val="004349D2"/>
    <w:rsid w:val="00435990"/>
    <w:rsid w:val="00435EE2"/>
    <w:rsid w:val="00436743"/>
    <w:rsid w:val="00436B42"/>
    <w:rsid w:val="004371D6"/>
    <w:rsid w:val="00440086"/>
    <w:rsid w:val="00440246"/>
    <w:rsid w:val="0044052B"/>
    <w:rsid w:val="00440830"/>
    <w:rsid w:val="0044127C"/>
    <w:rsid w:val="004412FB"/>
    <w:rsid w:val="004419E8"/>
    <w:rsid w:val="004423BF"/>
    <w:rsid w:val="0044311E"/>
    <w:rsid w:val="00444297"/>
    <w:rsid w:val="00444FA3"/>
    <w:rsid w:val="004452AC"/>
    <w:rsid w:val="0044627F"/>
    <w:rsid w:val="00447815"/>
    <w:rsid w:val="0045033A"/>
    <w:rsid w:val="004507C8"/>
    <w:rsid w:val="00451099"/>
    <w:rsid w:val="00452376"/>
    <w:rsid w:val="004524E1"/>
    <w:rsid w:val="00453101"/>
    <w:rsid w:val="00454002"/>
    <w:rsid w:val="00456498"/>
    <w:rsid w:val="00457791"/>
    <w:rsid w:val="00457883"/>
    <w:rsid w:val="00460D95"/>
    <w:rsid w:val="0046114F"/>
    <w:rsid w:val="00462FE7"/>
    <w:rsid w:val="00463133"/>
    <w:rsid w:val="00464A2E"/>
    <w:rsid w:val="004665D8"/>
    <w:rsid w:val="0046675B"/>
    <w:rsid w:val="0046685D"/>
    <w:rsid w:val="0046708F"/>
    <w:rsid w:val="004671AD"/>
    <w:rsid w:val="00467B24"/>
    <w:rsid w:val="00470257"/>
    <w:rsid w:val="00470417"/>
    <w:rsid w:val="00471350"/>
    <w:rsid w:val="00471975"/>
    <w:rsid w:val="00471C97"/>
    <w:rsid w:val="0047202C"/>
    <w:rsid w:val="00472B3C"/>
    <w:rsid w:val="004743CF"/>
    <w:rsid w:val="00474497"/>
    <w:rsid w:val="0047460E"/>
    <w:rsid w:val="00474DCF"/>
    <w:rsid w:val="00475155"/>
    <w:rsid w:val="00476102"/>
    <w:rsid w:val="00476C1D"/>
    <w:rsid w:val="00476D98"/>
    <w:rsid w:val="004802CD"/>
    <w:rsid w:val="0048039B"/>
    <w:rsid w:val="00481F9C"/>
    <w:rsid w:val="00483ED8"/>
    <w:rsid w:val="00484577"/>
    <w:rsid w:val="004847A5"/>
    <w:rsid w:val="00486E25"/>
    <w:rsid w:val="00487014"/>
    <w:rsid w:val="00490B45"/>
    <w:rsid w:val="004923EE"/>
    <w:rsid w:val="004926A1"/>
    <w:rsid w:val="00493946"/>
    <w:rsid w:val="00494188"/>
    <w:rsid w:val="00494CB2"/>
    <w:rsid w:val="00494F3F"/>
    <w:rsid w:val="0049637B"/>
    <w:rsid w:val="00496763"/>
    <w:rsid w:val="00496AF2"/>
    <w:rsid w:val="004977D5"/>
    <w:rsid w:val="00497EEB"/>
    <w:rsid w:val="004A0513"/>
    <w:rsid w:val="004A0E08"/>
    <w:rsid w:val="004A2ABE"/>
    <w:rsid w:val="004A3561"/>
    <w:rsid w:val="004A3D41"/>
    <w:rsid w:val="004A4046"/>
    <w:rsid w:val="004A4575"/>
    <w:rsid w:val="004A4762"/>
    <w:rsid w:val="004A54C2"/>
    <w:rsid w:val="004A5795"/>
    <w:rsid w:val="004A5AE0"/>
    <w:rsid w:val="004A5E23"/>
    <w:rsid w:val="004A6B1F"/>
    <w:rsid w:val="004A7CEA"/>
    <w:rsid w:val="004B0C82"/>
    <w:rsid w:val="004B0E9B"/>
    <w:rsid w:val="004B19A8"/>
    <w:rsid w:val="004B2466"/>
    <w:rsid w:val="004B247C"/>
    <w:rsid w:val="004B2841"/>
    <w:rsid w:val="004B35D2"/>
    <w:rsid w:val="004B4373"/>
    <w:rsid w:val="004B4FE7"/>
    <w:rsid w:val="004B500A"/>
    <w:rsid w:val="004B6E7E"/>
    <w:rsid w:val="004C1CBD"/>
    <w:rsid w:val="004C2983"/>
    <w:rsid w:val="004C46AA"/>
    <w:rsid w:val="004C503F"/>
    <w:rsid w:val="004C5653"/>
    <w:rsid w:val="004C5F02"/>
    <w:rsid w:val="004D0A23"/>
    <w:rsid w:val="004D1EBD"/>
    <w:rsid w:val="004D25F8"/>
    <w:rsid w:val="004D390D"/>
    <w:rsid w:val="004D39B1"/>
    <w:rsid w:val="004D39F8"/>
    <w:rsid w:val="004D3A84"/>
    <w:rsid w:val="004D41D9"/>
    <w:rsid w:val="004D5D13"/>
    <w:rsid w:val="004D64F8"/>
    <w:rsid w:val="004D6F09"/>
    <w:rsid w:val="004D7044"/>
    <w:rsid w:val="004D7458"/>
    <w:rsid w:val="004D7962"/>
    <w:rsid w:val="004D7F84"/>
    <w:rsid w:val="004E1A2A"/>
    <w:rsid w:val="004E2F72"/>
    <w:rsid w:val="004E38AE"/>
    <w:rsid w:val="004E3A4D"/>
    <w:rsid w:val="004E3D89"/>
    <w:rsid w:val="004E4D12"/>
    <w:rsid w:val="004E54F9"/>
    <w:rsid w:val="004E5B80"/>
    <w:rsid w:val="004E6414"/>
    <w:rsid w:val="004E67C5"/>
    <w:rsid w:val="004E7936"/>
    <w:rsid w:val="004F0147"/>
    <w:rsid w:val="004F0BBF"/>
    <w:rsid w:val="004F2970"/>
    <w:rsid w:val="004F38F4"/>
    <w:rsid w:val="004F3AE9"/>
    <w:rsid w:val="004F7214"/>
    <w:rsid w:val="004F76AD"/>
    <w:rsid w:val="005010BA"/>
    <w:rsid w:val="0050127D"/>
    <w:rsid w:val="00501C75"/>
    <w:rsid w:val="005026FE"/>
    <w:rsid w:val="005033E0"/>
    <w:rsid w:val="00503D0A"/>
    <w:rsid w:val="0050440D"/>
    <w:rsid w:val="00505622"/>
    <w:rsid w:val="00506ED0"/>
    <w:rsid w:val="00511786"/>
    <w:rsid w:val="005127FD"/>
    <w:rsid w:val="00513162"/>
    <w:rsid w:val="00513341"/>
    <w:rsid w:val="00514596"/>
    <w:rsid w:val="00515479"/>
    <w:rsid w:val="005154DF"/>
    <w:rsid w:val="005155C5"/>
    <w:rsid w:val="00515998"/>
    <w:rsid w:val="005160C2"/>
    <w:rsid w:val="005174D6"/>
    <w:rsid w:val="00522AF6"/>
    <w:rsid w:val="00522B94"/>
    <w:rsid w:val="0052303E"/>
    <w:rsid w:val="00523C23"/>
    <w:rsid w:val="00523DD1"/>
    <w:rsid w:val="00525FA0"/>
    <w:rsid w:val="00526515"/>
    <w:rsid w:val="0053067C"/>
    <w:rsid w:val="00530CC3"/>
    <w:rsid w:val="005336E2"/>
    <w:rsid w:val="005345C7"/>
    <w:rsid w:val="00534D1E"/>
    <w:rsid w:val="005367B9"/>
    <w:rsid w:val="00536E45"/>
    <w:rsid w:val="00537CDF"/>
    <w:rsid w:val="00540E28"/>
    <w:rsid w:val="0054215C"/>
    <w:rsid w:val="00542DC2"/>
    <w:rsid w:val="00543397"/>
    <w:rsid w:val="00543F18"/>
    <w:rsid w:val="005450CC"/>
    <w:rsid w:val="005458AF"/>
    <w:rsid w:val="00545BD5"/>
    <w:rsid w:val="00545C01"/>
    <w:rsid w:val="00550EE1"/>
    <w:rsid w:val="00551129"/>
    <w:rsid w:val="005513AB"/>
    <w:rsid w:val="005521EB"/>
    <w:rsid w:val="005525B2"/>
    <w:rsid w:val="00553727"/>
    <w:rsid w:val="005538CA"/>
    <w:rsid w:val="00553EF6"/>
    <w:rsid w:val="00554295"/>
    <w:rsid w:val="00554FD5"/>
    <w:rsid w:val="005553FC"/>
    <w:rsid w:val="00555438"/>
    <w:rsid w:val="005555D2"/>
    <w:rsid w:val="00555A70"/>
    <w:rsid w:val="00555E98"/>
    <w:rsid w:val="00556584"/>
    <w:rsid w:val="00556D88"/>
    <w:rsid w:val="0055728C"/>
    <w:rsid w:val="005577E4"/>
    <w:rsid w:val="005577FE"/>
    <w:rsid w:val="005604AA"/>
    <w:rsid w:val="005632C2"/>
    <w:rsid w:val="00565F07"/>
    <w:rsid w:val="00566885"/>
    <w:rsid w:val="00566A0F"/>
    <w:rsid w:val="00566E9C"/>
    <w:rsid w:val="005677A9"/>
    <w:rsid w:val="00570C6D"/>
    <w:rsid w:val="00570E3F"/>
    <w:rsid w:val="00570F94"/>
    <w:rsid w:val="005726EC"/>
    <w:rsid w:val="00574F9D"/>
    <w:rsid w:val="0057502B"/>
    <w:rsid w:val="00577A3C"/>
    <w:rsid w:val="005802BA"/>
    <w:rsid w:val="00581AA3"/>
    <w:rsid w:val="00582F6A"/>
    <w:rsid w:val="00583039"/>
    <w:rsid w:val="00585198"/>
    <w:rsid w:val="005855E0"/>
    <w:rsid w:val="00586B0A"/>
    <w:rsid w:val="0058717D"/>
    <w:rsid w:val="00587C94"/>
    <w:rsid w:val="00591763"/>
    <w:rsid w:val="00591859"/>
    <w:rsid w:val="00594117"/>
    <w:rsid w:val="0059416E"/>
    <w:rsid w:val="00594398"/>
    <w:rsid w:val="005950BF"/>
    <w:rsid w:val="00595BBB"/>
    <w:rsid w:val="00596FE8"/>
    <w:rsid w:val="00597990"/>
    <w:rsid w:val="005A0E72"/>
    <w:rsid w:val="005A11AE"/>
    <w:rsid w:val="005A1896"/>
    <w:rsid w:val="005A3404"/>
    <w:rsid w:val="005A4C15"/>
    <w:rsid w:val="005A58C6"/>
    <w:rsid w:val="005A6441"/>
    <w:rsid w:val="005A6D22"/>
    <w:rsid w:val="005A70DC"/>
    <w:rsid w:val="005B09EB"/>
    <w:rsid w:val="005B125F"/>
    <w:rsid w:val="005B29B2"/>
    <w:rsid w:val="005B3007"/>
    <w:rsid w:val="005B35CE"/>
    <w:rsid w:val="005B3F4A"/>
    <w:rsid w:val="005B444D"/>
    <w:rsid w:val="005B5997"/>
    <w:rsid w:val="005B5A4E"/>
    <w:rsid w:val="005B6376"/>
    <w:rsid w:val="005C026E"/>
    <w:rsid w:val="005C0527"/>
    <w:rsid w:val="005C09FC"/>
    <w:rsid w:val="005C2331"/>
    <w:rsid w:val="005C3011"/>
    <w:rsid w:val="005C3541"/>
    <w:rsid w:val="005C375B"/>
    <w:rsid w:val="005C380A"/>
    <w:rsid w:val="005C41BD"/>
    <w:rsid w:val="005C5455"/>
    <w:rsid w:val="005C609F"/>
    <w:rsid w:val="005C79F2"/>
    <w:rsid w:val="005D0019"/>
    <w:rsid w:val="005D08A5"/>
    <w:rsid w:val="005D28F5"/>
    <w:rsid w:val="005D2ACF"/>
    <w:rsid w:val="005D2D2A"/>
    <w:rsid w:val="005D2D6C"/>
    <w:rsid w:val="005D4A10"/>
    <w:rsid w:val="005D5528"/>
    <w:rsid w:val="005D60EC"/>
    <w:rsid w:val="005D6E57"/>
    <w:rsid w:val="005D72AA"/>
    <w:rsid w:val="005E0275"/>
    <w:rsid w:val="005E0573"/>
    <w:rsid w:val="005E1C1B"/>
    <w:rsid w:val="005E2438"/>
    <w:rsid w:val="005E32F2"/>
    <w:rsid w:val="005E3634"/>
    <w:rsid w:val="005E4377"/>
    <w:rsid w:val="005E4CE0"/>
    <w:rsid w:val="005E5BEE"/>
    <w:rsid w:val="005E5BF5"/>
    <w:rsid w:val="005E5F55"/>
    <w:rsid w:val="005E6864"/>
    <w:rsid w:val="005E6CBB"/>
    <w:rsid w:val="005E7537"/>
    <w:rsid w:val="005F3F3D"/>
    <w:rsid w:val="005F5033"/>
    <w:rsid w:val="005F5D13"/>
    <w:rsid w:val="005F68E9"/>
    <w:rsid w:val="005F73DD"/>
    <w:rsid w:val="005F7700"/>
    <w:rsid w:val="005F7CDF"/>
    <w:rsid w:val="005F7E73"/>
    <w:rsid w:val="0060046C"/>
    <w:rsid w:val="006009B4"/>
    <w:rsid w:val="00601502"/>
    <w:rsid w:val="006018FD"/>
    <w:rsid w:val="00603912"/>
    <w:rsid w:val="00603FB5"/>
    <w:rsid w:val="00604D94"/>
    <w:rsid w:val="00604DFC"/>
    <w:rsid w:val="006063BC"/>
    <w:rsid w:val="0060685A"/>
    <w:rsid w:val="0061099E"/>
    <w:rsid w:val="006116CB"/>
    <w:rsid w:val="00611C74"/>
    <w:rsid w:val="00612E26"/>
    <w:rsid w:val="00612EED"/>
    <w:rsid w:val="00613E47"/>
    <w:rsid w:val="00613E57"/>
    <w:rsid w:val="006141ED"/>
    <w:rsid w:val="00614698"/>
    <w:rsid w:val="00614D2A"/>
    <w:rsid w:val="00615B7E"/>
    <w:rsid w:val="00615CAA"/>
    <w:rsid w:val="006161BF"/>
    <w:rsid w:val="00616498"/>
    <w:rsid w:val="00616818"/>
    <w:rsid w:val="00617EDD"/>
    <w:rsid w:val="0062022D"/>
    <w:rsid w:val="00620E3E"/>
    <w:rsid w:val="00624143"/>
    <w:rsid w:val="00624F98"/>
    <w:rsid w:val="006252C9"/>
    <w:rsid w:val="00625804"/>
    <w:rsid w:val="0062777B"/>
    <w:rsid w:val="00631016"/>
    <w:rsid w:val="006311CD"/>
    <w:rsid w:val="006316BD"/>
    <w:rsid w:val="006327A6"/>
    <w:rsid w:val="00632C84"/>
    <w:rsid w:val="006337DB"/>
    <w:rsid w:val="00633C3B"/>
    <w:rsid w:val="00633CD2"/>
    <w:rsid w:val="00633E68"/>
    <w:rsid w:val="00634108"/>
    <w:rsid w:val="00634B56"/>
    <w:rsid w:val="00635915"/>
    <w:rsid w:val="00636DA6"/>
    <w:rsid w:val="00636E9B"/>
    <w:rsid w:val="006414A0"/>
    <w:rsid w:val="0064338F"/>
    <w:rsid w:val="00643B08"/>
    <w:rsid w:val="00643E65"/>
    <w:rsid w:val="00644808"/>
    <w:rsid w:val="00644877"/>
    <w:rsid w:val="00647995"/>
    <w:rsid w:val="00647CDA"/>
    <w:rsid w:val="00647E56"/>
    <w:rsid w:val="00650397"/>
    <w:rsid w:val="00653176"/>
    <w:rsid w:val="006531FD"/>
    <w:rsid w:val="006537C3"/>
    <w:rsid w:val="00653AC0"/>
    <w:rsid w:val="00654EFF"/>
    <w:rsid w:val="00655788"/>
    <w:rsid w:val="00655B77"/>
    <w:rsid w:val="00655D2C"/>
    <w:rsid w:val="0065652E"/>
    <w:rsid w:val="00657D64"/>
    <w:rsid w:val="006602A7"/>
    <w:rsid w:val="00660AB5"/>
    <w:rsid w:val="00661C7A"/>
    <w:rsid w:val="00662376"/>
    <w:rsid w:val="00664B13"/>
    <w:rsid w:val="00664C68"/>
    <w:rsid w:val="00665F6E"/>
    <w:rsid w:val="0066727C"/>
    <w:rsid w:val="006674DE"/>
    <w:rsid w:val="0067008E"/>
    <w:rsid w:val="00671556"/>
    <w:rsid w:val="006728CF"/>
    <w:rsid w:val="00675034"/>
    <w:rsid w:val="00675134"/>
    <w:rsid w:val="006757A6"/>
    <w:rsid w:val="00675E12"/>
    <w:rsid w:val="00676804"/>
    <w:rsid w:val="00676F72"/>
    <w:rsid w:val="00680B66"/>
    <w:rsid w:val="00680FCE"/>
    <w:rsid w:val="006819C9"/>
    <w:rsid w:val="00681E45"/>
    <w:rsid w:val="00682977"/>
    <w:rsid w:val="00682F49"/>
    <w:rsid w:val="00683163"/>
    <w:rsid w:val="00683506"/>
    <w:rsid w:val="006839EC"/>
    <w:rsid w:val="00684C57"/>
    <w:rsid w:val="006855BC"/>
    <w:rsid w:val="006862FA"/>
    <w:rsid w:val="006866FE"/>
    <w:rsid w:val="00687B6B"/>
    <w:rsid w:val="00687CFC"/>
    <w:rsid w:val="0069067E"/>
    <w:rsid w:val="0069103C"/>
    <w:rsid w:val="00691276"/>
    <w:rsid w:val="0069138B"/>
    <w:rsid w:val="00691841"/>
    <w:rsid w:val="006920ED"/>
    <w:rsid w:val="006920F8"/>
    <w:rsid w:val="00692BD9"/>
    <w:rsid w:val="00692E3C"/>
    <w:rsid w:val="00694252"/>
    <w:rsid w:val="00694A0A"/>
    <w:rsid w:val="0069503E"/>
    <w:rsid w:val="00695082"/>
    <w:rsid w:val="00695877"/>
    <w:rsid w:val="00695CA7"/>
    <w:rsid w:val="00696566"/>
    <w:rsid w:val="00696CF5"/>
    <w:rsid w:val="006A04CC"/>
    <w:rsid w:val="006A0503"/>
    <w:rsid w:val="006A0749"/>
    <w:rsid w:val="006A0EAC"/>
    <w:rsid w:val="006A10F8"/>
    <w:rsid w:val="006A1AA7"/>
    <w:rsid w:val="006A2B9E"/>
    <w:rsid w:val="006A2BEE"/>
    <w:rsid w:val="006A496B"/>
    <w:rsid w:val="006A5DE3"/>
    <w:rsid w:val="006A63D1"/>
    <w:rsid w:val="006B081E"/>
    <w:rsid w:val="006B1BAE"/>
    <w:rsid w:val="006B1CE1"/>
    <w:rsid w:val="006B511F"/>
    <w:rsid w:val="006B66C4"/>
    <w:rsid w:val="006B7440"/>
    <w:rsid w:val="006C0732"/>
    <w:rsid w:val="006C079F"/>
    <w:rsid w:val="006C0832"/>
    <w:rsid w:val="006C0BA1"/>
    <w:rsid w:val="006C19E8"/>
    <w:rsid w:val="006C22B6"/>
    <w:rsid w:val="006C2593"/>
    <w:rsid w:val="006C2A26"/>
    <w:rsid w:val="006C3199"/>
    <w:rsid w:val="006C352C"/>
    <w:rsid w:val="006C4194"/>
    <w:rsid w:val="006C463C"/>
    <w:rsid w:val="006C472F"/>
    <w:rsid w:val="006C478E"/>
    <w:rsid w:val="006C5142"/>
    <w:rsid w:val="006C5C89"/>
    <w:rsid w:val="006C6A2A"/>
    <w:rsid w:val="006C6CDE"/>
    <w:rsid w:val="006C6F52"/>
    <w:rsid w:val="006D1159"/>
    <w:rsid w:val="006D44FF"/>
    <w:rsid w:val="006D4BA7"/>
    <w:rsid w:val="006D60AD"/>
    <w:rsid w:val="006D6117"/>
    <w:rsid w:val="006D6456"/>
    <w:rsid w:val="006D64C4"/>
    <w:rsid w:val="006D673F"/>
    <w:rsid w:val="006E034E"/>
    <w:rsid w:val="006E0561"/>
    <w:rsid w:val="006E057B"/>
    <w:rsid w:val="006E11CB"/>
    <w:rsid w:val="006E235E"/>
    <w:rsid w:val="006E2891"/>
    <w:rsid w:val="006E2961"/>
    <w:rsid w:val="006E2C2E"/>
    <w:rsid w:val="006E2ED3"/>
    <w:rsid w:val="006E30C1"/>
    <w:rsid w:val="006E4072"/>
    <w:rsid w:val="006E5B75"/>
    <w:rsid w:val="006E5FC7"/>
    <w:rsid w:val="006E62C3"/>
    <w:rsid w:val="006E77BA"/>
    <w:rsid w:val="006E7E5F"/>
    <w:rsid w:val="006E7FBD"/>
    <w:rsid w:val="006F055F"/>
    <w:rsid w:val="006F06D1"/>
    <w:rsid w:val="006F1A39"/>
    <w:rsid w:val="006F1C09"/>
    <w:rsid w:val="006F23AF"/>
    <w:rsid w:val="006F2D95"/>
    <w:rsid w:val="006F3BA9"/>
    <w:rsid w:val="006F436A"/>
    <w:rsid w:val="006F4DFD"/>
    <w:rsid w:val="006F7A46"/>
    <w:rsid w:val="007007AD"/>
    <w:rsid w:val="00700C2B"/>
    <w:rsid w:val="007011F4"/>
    <w:rsid w:val="007024B6"/>
    <w:rsid w:val="00702515"/>
    <w:rsid w:val="00702DE3"/>
    <w:rsid w:val="0070302D"/>
    <w:rsid w:val="0070366F"/>
    <w:rsid w:val="0070427A"/>
    <w:rsid w:val="00704EEF"/>
    <w:rsid w:val="0070563A"/>
    <w:rsid w:val="0070602B"/>
    <w:rsid w:val="00706EFF"/>
    <w:rsid w:val="007072D9"/>
    <w:rsid w:val="0070765B"/>
    <w:rsid w:val="00710142"/>
    <w:rsid w:val="00710EE0"/>
    <w:rsid w:val="00710FC3"/>
    <w:rsid w:val="00711880"/>
    <w:rsid w:val="007121C6"/>
    <w:rsid w:val="0071293C"/>
    <w:rsid w:val="00712C67"/>
    <w:rsid w:val="007132B8"/>
    <w:rsid w:val="00713E8D"/>
    <w:rsid w:val="00716E81"/>
    <w:rsid w:val="00717BA7"/>
    <w:rsid w:val="007209EE"/>
    <w:rsid w:val="00721457"/>
    <w:rsid w:val="00721823"/>
    <w:rsid w:val="007229A7"/>
    <w:rsid w:val="007244D3"/>
    <w:rsid w:val="00724B84"/>
    <w:rsid w:val="007269A5"/>
    <w:rsid w:val="00727139"/>
    <w:rsid w:val="007306A9"/>
    <w:rsid w:val="00730C70"/>
    <w:rsid w:val="007312DE"/>
    <w:rsid w:val="00731EFF"/>
    <w:rsid w:val="0073275C"/>
    <w:rsid w:val="007333A6"/>
    <w:rsid w:val="007353F3"/>
    <w:rsid w:val="00735CCC"/>
    <w:rsid w:val="007400BF"/>
    <w:rsid w:val="00740DE6"/>
    <w:rsid w:val="007423B6"/>
    <w:rsid w:val="0074325A"/>
    <w:rsid w:val="00743B1C"/>
    <w:rsid w:val="007444A4"/>
    <w:rsid w:val="0074484B"/>
    <w:rsid w:val="00744B67"/>
    <w:rsid w:val="007453C4"/>
    <w:rsid w:val="00745F34"/>
    <w:rsid w:val="0074629E"/>
    <w:rsid w:val="00746AC7"/>
    <w:rsid w:val="00747922"/>
    <w:rsid w:val="00747FA9"/>
    <w:rsid w:val="00750244"/>
    <w:rsid w:val="0075046A"/>
    <w:rsid w:val="00751CFC"/>
    <w:rsid w:val="007522CA"/>
    <w:rsid w:val="007523E6"/>
    <w:rsid w:val="00752A44"/>
    <w:rsid w:val="00752DC0"/>
    <w:rsid w:val="007531D1"/>
    <w:rsid w:val="00753CD2"/>
    <w:rsid w:val="0075524D"/>
    <w:rsid w:val="00755C18"/>
    <w:rsid w:val="00756299"/>
    <w:rsid w:val="00756E98"/>
    <w:rsid w:val="007607F3"/>
    <w:rsid w:val="00761139"/>
    <w:rsid w:val="007616E8"/>
    <w:rsid w:val="007624CD"/>
    <w:rsid w:val="00762546"/>
    <w:rsid w:val="00762621"/>
    <w:rsid w:val="007627F6"/>
    <w:rsid w:val="00762962"/>
    <w:rsid w:val="00763BDA"/>
    <w:rsid w:val="007640E3"/>
    <w:rsid w:val="00764742"/>
    <w:rsid w:val="00764C4A"/>
    <w:rsid w:val="00765244"/>
    <w:rsid w:val="00765D34"/>
    <w:rsid w:val="0077020C"/>
    <w:rsid w:val="00770C41"/>
    <w:rsid w:val="007718D7"/>
    <w:rsid w:val="00772333"/>
    <w:rsid w:val="00774402"/>
    <w:rsid w:val="00775015"/>
    <w:rsid w:val="00776543"/>
    <w:rsid w:val="007766FD"/>
    <w:rsid w:val="00776D67"/>
    <w:rsid w:val="0077783D"/>
    <w:rsid w:val="00781346"/>
    <w:rsid w:val="0078143E"/>
    <w:rsid w:val="007819CB"/>
    <w:rsid w:val="00781E71"/>
    <w:rsid w:val="00782D34"/>
    <w:rsid w:val="007830BA"/>
    <w:rsid w:val="007838C0"/>
    <w:rsid w:val="0078519A"/>
    <w:rsid w:val="00785360"/>
    <w:rsid w:val="007859B0"/>
    <w:rsid w:val="007879EE"/>
    <w:rsid w:val="0079080F"/>
    <w:rsid w:val="00790D46"/>
    <w:rsid w:val="007919D5"/>
    <w:rsid w:val="0079244F"/>
    <w:rsid w:val="00794439"/>
    <w:rsid w:val="007948E3"/>
    <w:rsid w:val="00797102"/>
    <w:rsid w:val="0079714A"/>
    <w:rsid w:val="007A04E5"/>
    <w:rsid w:val="007A06A1"/>
    <w:rsid w:val="007A099F"/>
    <w:rsid w:val="007A0B33"/>
    <w:rsid w:val="007A1146"/>
    <w:rsid w:val="007A4A13"/>
    <w:rsid w:val="007A4CCD"/>
    <w:rsid w:val="007A50B4"/>
    <w:rsid w:val="007A5E59"/>
    <w:rsid w:val="007A6E28"/>
    <w:rsid w:val="007A7DEA"/>
    <w:rsid w:val="007B0019"/>
    <w:rsid w:val="007B09C1"/>
    <w:rsid w:val="007B0ABE"/>
    <w:rsid w:val="007B1176"/>
    <w:rsid w:val="007B2EEB"/>
    <w:rsid w:val="007B2F0F"/>
    <w:rsid w:val="007B30A2"/>
    <w:rsid w:val="007B4538"/>
    <w:rsid w:val="007B4542"/>
    <w:rsid w:val="007B48DD"/>
    <w:rsid w:val="007B61A8"/>
    <w:rsid w:val="007B6652"/>
    <w:rsid w:val="007B76D8"/>
    <w:rsid w:val="007B78BB"/>
    <w:rsid w:val="007C00A9"/>
    <w:rsid w:val="007C056F"/>
    <w:rsid w:val="007C1EED"/>
    <w:rsid w:val="007C2A80"/>
    <w:rsid w:val="007C3D94"/>
    <w:rsid w:val="007C512F"/>
    <w:rsid w:val="007C5EB0"/>
    <w:rsid w:val="007C657A"/>
    <w:rsid w:val="007C666A"/>
    <w:rsid w:val="007C75C1"/>
    <w:rsid w:val="007C7666"/>
    <w:rsid w:val="007C7DC4"/>
    <w:rsid w:val="007C7F9F"/>
    <w:rsid w:val="007D14D2"/>
    <w:rsid w:val="007D1891"/>
    <w:rsid w:val="007D2187"/>
    <w:rsid w:val="007D2640"/>
    <w:rsid w:val="007D28AB"/>
    <w:rsid w:val="007D3422"/>
    <w:rsid w:val="007D3BE2"/>
    <w:rsid w:val="007D4072"/>
    <w:rsid w:val="007D44F9"/>
    <w:rsid w:val="007D5884"/>
    <w:rsid w:val="007D6020"/>
    <w:rsid w:val="007D652C"/>
    <w:rsid w:val="007D6EDB"/>
    <w:rsid w:val="007D757D"/>
    <w:rsid w:val="007E1660"/>
    <w:rsid w:val="007E1B19"/>
    <w:rsid w:val="007E1F33"/>
    <w:rsid w:val="007E3343"/>
    <w:rsid w:val="007E43C9"/>
    <w:rsid w:val="007E632F"/>
    <w:rsid w:val="007E773E"/>
    <w:rsid w:val="007E7CB5"/>
    <w:rsid w:val="007F17E6"/>
    <w:rsid w:val="007F1D0C"/>
    <w:rsid w:val="007F2200"/>
    <w:rsid w:val="007F26C8"/>
    <w:rsid w:val="007F2B1D"/>
    <w:rsid w:val="007F4C96"/>
    <w:rsid w:val="007F5A81"/>
    <w:rsid w:val="007F6E64"/>
    <w:rsid w:val="007F73C6"/>
    <w:rsid w:val="007F752B"/>
    <w:rsid w:val="007F7BC5"/>
    <w:rsid w:val="007F7CF7"/>
    <w:rsid w:val="0080125C"/>
    <w:rsid w:val="0080131C"/>
    <w:rsid w:val="008018A8"/>
    <w:rsid w:val="008031AF"/>
    <w:rsid w:val="00803417"/>
    <w:rsid w:val="00803650"/>
    <w:rsid w:val="00804D6C"/>
    <w:rsid w:val="00804FAF"/>
    <w:rsid w:val="0080588D"/>
    <w:rsid w:val="0081162F"/>
    <w:rsid w:val="00811F09"/>
    <w:rsid w:val="008134AE"/>
    <w:rsid w:val="00813733"/>
    <w:rsid w:val="00813DD9"/>
    <w:rsid w:val="008168FD"/>
    <w:rsid w:val="008204F6"/>
    <w:rsid w:val="00820510"/>
    <w:rsid w:val="0082057F"/>
    <w:rsid w:val="00820CDF"/>
    <w:rsid w:val="008219A6"/>
    <w:rsid w:val="00821BAF"/>
    <w:rsid w:val="00821D27"/>
    <w:rsid w:val="00822AB6"/>
    <w:rsid w:val="00822EAE"/>
    <w:rsid w:val="0082317F"/>
    <w:rsid w:val="00823DFB"/>
    <w:rsid w:val="0082435C"/>
    <w:rsid w:val="00824398"/>
    <w:rsid w:val="00824CA1"/>
    <w:rsid w:val="00824DA9"/>
    <w:rsid w:val="0082572D"/>
    <w:rsid w:val="00825D6A"/>
    <w:rsid w:val="00827D20"/>
    <w:rsid w:val="00830430"/>
    <w:rsid w:val="00830654"/>
    <w:rsid w:val="008309BE"/>
    <w:rsid w:val="00830AA0"/>
    <w:rsid w:val="00830D49"/>
    <w:rsid w:val="0083270E"/>
    <w:rsid w:val="00832D04"/>
    <w:rsid w:val="00833B78"/>
    <w:rsid w:val="008365BF"/>
    <w:rsid w:val="00836DB8"/>
    <w:rsid w:val="00840607"/>
    <w:rsid w:val="00841F3F"/>
    <w:rsid w:val="00842455"/>
    <w:rsid w:val="00842E37"/>
    <w:rsid w:val="00842FD2"/>
    <w:rsid w:val="008431A1"/>
    <w:rsid w:val="00844FD6"/>
    <w:rsid w:val="00845ADC"/>
    <w:rsid w:val="00850066"/>
    <w:rsid w:val="00850AEE"/>
    <w:rsid w:val="008512CE"/>
    <w:rsid w:val="00851C0D"/>
    <w:rsid w:val="008521E7"/>
    <w:rsid w:val="008524E9"/>
    <w:rsid w:val="00852D1E"/>
    <w:rsid w:val="00853505"/>
    <w:rsid w:val="008560BB"/>
    <w:rsid w:val="00856947"/>
    <w:rsid w:val="00857C66"/>
    <w:rsid w:val="008607A7"/>
    <w:rsid w:val="0086119D"/>
    <w:rsid w:val="008613BD"/>
    <w:rsid w:val="008619B4"/>
    <w:rsid w:val="008620D5"/>
    <w:rsid w:val="00862485"/>
    <w:rsid w:val="00862B46"/>
    <w:rsid w:val="008638C6"/>
    <w:rsid w:val="008638DF"/>
    <w:rsid w:val="00863B32"/>
    <w:rsid w:val="00866BB5"/>
    <w:rsid w:val="00867696"/>
    <w:rsid w:val="0087091B"/>
    <w:rsid w:val="00870AA2"/>
    <w:rsid w:val="008715C7"/>
    <w:rsid w:val="008715CD"/>
    <w:rsid w:val="00872F8F"/>
    <w:rsid w:val="00873B68"/>
    <w:rsid w:val="00873BCC"/>
    <w:rsid w:val="008743CF"/>
    <w:rsid w:val="00874639"/>
    <w:rsid w:val="00874B11"/>
    <w:rsid w:val="00874B25"/>
    <w:rsid w:val="00874B51"/>
    <w:rsid w:val="00876370"/>
    <w:rsid w:val="0087660B"/>
    <w:rsid w:val="00876654"/>
    <w:rsid w:val="00877E11"/>
    <w:rsid w:val="0088024F"/>
    <w:rsid w:val="00880380"/>
    <w:rsid w:val="008811B4"/>
    <w:rsid w:val="008811BF"/>
    <w:rsid w:val="00881359"/>
    <w:rsid w:val="0088176A"/>
    <w:rsid w:val="00881DD6"/>
    <w:rsid w:val="008847B5"/>
    <w:rsid w:val="00884BDF"/>
    <w:rsid w:val="00884C90"/>
    <w:rsid w:val="00884F4B"/>
    <w:rsid w:val="00884FA5"/>
    <w:rsid w:val="00886F65"/>
    <w:rsid w:val="0089012A"/>
    <w:rsid w:val="00892825"/>
    <w:rsid w:val="00893743"/>
    <w:rsid w:val="00895F79"/>
    <w:rsid w:val="008969A7"/>
    <w:rsid w:val="0089733C"/>
    <w:rsid w:val="00897698"/>
    <w:rsid w:val="00897990"/>
    <w:rsid w:val="008A1CDA"/>
    <w:rsid w:val="008A3DCD"/>
    <w:rsid w:val="008A4FE4"/>
    <w:rsid w:val="008A55E3"/>
    <w:rsid w:val="008A56C0"/>
    <w:rsid w:val="008A5AB2"/>
    <w:rsid w:val="008A5DA8"/>
    <w:rsid w:val="008B06CE"/>
    <w:rsid w:val="008B0762"/>
    <w:rsid w:val="008B20BB"/>
    <w:rsid w:val="008B30EE"/>
    <w:rsid w:val="008B331B"/>
    <w:rsid w:val="008B487E"/>
    <w:rsid w:val="008B584A"/>
    <w:rsid w:val="008B5C9C"/>
    <w:rsid w:val="008C16E3"/>
    <w:rsid w:val="008C1D5D"/>
    <w:rsid w:val="008C267E"/>
    <w:rsid w:val="008C3C17"/>
    <w:rsid w:val="008C3CB3"/>
    <w:rsid w:val="008C3F46"/>
    <w:rsid w:val="008C4544"/>
    <w:rsid w:val="008C483F"/>
    <w:rsid w:val="008C4B8F"/>
    <w:rsid w:val="008C5175"/>
    <w:rsid w:val="008C5E6F"/>
    <w:rsid w:val="008C7F95"/>
    <w:rsid w:val="008D01B8"/>
    <w:rsid w:val="008D0F8C"/>
    <w:rsid w:val="008D0FEF"/>
    <w:rsid w:val="008D1229"/>
    <w:rsid w:val="008D15E6"/>
    <w:rsid w:val="008D18AA"/>
    <w:rsid w:val="008D2D91"/>
    <w:rsid w:val="008D2DA3"/>
    <w:rsid w:val="008D2DB6"/>
    <w:rsid w:val="008D5208"/>
    <w:rsid w:val="008D53B8"/>
    <w:rsid w:val="008D5D43"/>
    <w:rsid w:val="008D79BD"/>
    <w:rsid w:val="008E11FD"/>
    <w:rsid w:val="008E17C1"/>
    <w:rsid w:val="008E1C95"/>
    <w:rsid w:val="008E320E"/>
    <w:rsid w:val="008E3665"/>
    <w:rsid w:val="008E3F60"/>
    <w:rsid w:val="008E41AE"/>
    <w:rsid w:val="008E4ED3"/>
    <w:rsid w:val="008E55D1"/>
    <w:rsid w:val="008E5D7A"/>
    <w:rsid w:val="008E734B"/>
    <w:rsid w:val="008F0910"/>
    <w:rsid w:val="008F0CF4"/>
    <w:rsid w:val="008F115E"/>
    <w:rsid w:val="008F1758"/>
    <w:rsid w:val="008F2B8B"/>
    <w:rsid w:val="008F3E11"/>
    <w:rsid w:val="008F42E9"/>
    <w:rsid w:val="008F4716"/>
    <w:rsid w:val="008F48CE"/>
    <w:rsid w:val="008F4FEA"/>
    <w:rsid w:val="008F5446"/>
    <w:rsid w:val="008F5788"/>
    <w:rsid w:val="008F6568"/>
    <w:rsid w:val="008F7330"/>
    <w:rsid w:val="00900BF7"/>
    <w:rsid w:val="00901EC6"/>
    <w:rsid w:val="009024C1"/>
    <w:rsid w:val="00903433"/>
    <w:rsid w:val="009035B6"/>
    <w:rsid w:val="00903D2B"/>
    <w:rsid w:val="00904FA0"/>
    <w:rsid w:val="00905CF2"/>
    <w:rsid w:val="00907378"/>
    <w:rsid w:val="00911592"/>
    <w:rsid w:val="009125D2"/>
    <w:rsid w:val="00912CA0"/>
    <w:rsid w:val="00913062"/>
    <w:rsid w:val="009132E5"/>
    <w:rsid w:val="0091378F"/>
    <w:rsid w:val="00913AF0"/>
    <w:rsid w:val="009145F3"/>
    <w:rsid w:val="009148A8"/>
    <w:rsid w:val="00914C21"/>
    <w:rsid w:val="009152D0"/>
    <w:rsid w:val="009155D8"/>
    <w:rsid w:val="009172B3"/>
    <w:rsid w:val="009200F0"/>
    <w:rsid w:val="00920700"/>
    <w:rsid w:val="009209E6"/>
    <w:rsid w:val="00921094"/>
    <w:rsid w:val="009217E6"/>
    <w:rsid w:val="0092212A"/>
    <w:rsid w:val="00922337"/>
    <w:rsid w:val="0092242B"/>
    <w:rsid w:val="009231D2"/>
    <w:rsid w:val="00923A5D"/>
    <w:rsid w:val="00924912"/>
    <w:rsid w:val="00924ADC"/>
    <w:rsid w:val="00926BED"/>
    <w:rsid w:val="0092732D"/>
    <w:rsid w:val="00927977"/>
    <w:rsid w:val="0093053E"/>
    <w:rsid w:val="0093081E"/>
    <w:rsid w:val="00930BC5"/>
    <w:rsid w:val="00932227"/>
    <w:rsid w:val="009323ED"/>
    <w:rsid w:val="0093390A"/>
    <w:rsid w:val="0093450F"/>
    <w:rsid w:val="00934519"/>
    <w:rsid w:val="00934766"/>
    <w:rsid w:val="00934A17"/>
    <w:rsid w:val="009360EC"/>
    <w:rsid w:val="0093676C"/>
    <w:rsid w:val="00940C63"/>
    <w:rsid w:val="00942043"/>
    <w:rsid w:val="00943D58"/>
    <w:rsid w:val="00943FE9"/>
    <w:rsid w:val="00945D1F"/>
    <w:rsid w:val="009463AE"/>
    <w:rsid w:val="00946570"/>
    <w:rsid w:val="00946EA7"/>
    <w:rsid w:val="00950E28"/>
    <w:rsid w:val="00951C59"/>
    <w:rsid w:val="009528BE"/>
    <w:rsid w:val="00952AEE"/>
    <w:rsid w:val="009533AA"/>
    <w:rsid w:val="009542B8"/>
    <w:rsid w:val="00954E49"/>
    <w:rsid w:val="00954E8B"/>
    <w:rsid w:val="00955251"/>
    <w:rsid w:val="00955CE1"/>
    <w:rsid w:val="00955CF9"/>
    <w:rsid w:val="00956578"/>
    <w:rsid w:val="00956F73"/>
    <w:rsid w:val="00957866"/>
    <w:rsid w:val="00960358"/>
    <w:rsid w:val="0096036F"/>
    <w:rsid w:val="00960BA3"/>
    <w:rsid w:val="00961070"/>
    <w:rsid w:val="00962664"/>
    <w:rsid w:val="00963686"/>
    <w:rsid w:val="009636B7"/>
    <w:rsid w:val="00963DB3"/>
    <w:rsid w:val="00964270"/>
    <w:rsid w:val="00966BDE"/>
    <w:rsid w:val="00966C94"/>
    <w:rsid w:val="00966E82"/>
    <w:rsid w:val="00967092"/>
    <w:rsid w:val="00970100"/>
    <w:rsid w:val="00971BF2"/>
    <w:rsid w:val="00972108"/>
    <w:rsid w:val="00973398"/>
    <w:rsid w:val="00973F5D"/>
    <w:rsid w:val="00975E6D"/>
    <w:rsid w:val="00977A61"/>
    <w:rsid w:val="00980C3E"/>
    <w:rsid w:val="00980D74"/>
    <w:rsid w:val="00981633"/>
    <w:rsid w:val="00982910"/>
    <w:rsid w:val="00982C34"/>
    <w:rsid w:val="00983EB4"/>
    <w:rsid w:val="0098424A"/>
    <w:rsid w:val="00984B64"/>
    <w:rsid w:val="00984FC8"/>
    <w:rsid w:val="00986032"/>
    <w:rsid w:val="00986651"/>
    <w:rsid w:val="00987304"/>
    <w:rsid w:val="00991096"/>
    <w:rsid w:val="00991FC9"/>
    <w:rsid w:val="00993BDE"/>
    <w:rsid w:val="00993C56"/>
    <w:rsid w:val="00995040"/>
    <w:rsid w:val="009955C4"/>
    <w:rsid w:val="00995A39"/>
    <w:rsid w:val="0099678A"/>
    <w:rsid w:val="00996BCC"/>
    <w:rsid w:val="00997360"/>
    <w:rsid w:val="00997D6F"/>
    <w:rsid w:val="009A03FB"/>
    <w:rsid w:val="009A087E"/>
    <w:rsid w:val="009A0E57"/>
    <w:rsid w:val="009A38E0"/>
    <w:rsid w:val="009A3B67"/>
    <w:rsid w:val="009A4B86"/>
    <w:rsid w:val="009A58F2"/>
    <w:rsid w:val="009A5A0D"/>
    <w:rsid w:val="009A6253"/>
    <w:rsid w:val="009A6979"/>
    <w:rsid w:val="009A6CA8"/>
    <w:rsid w:val="009A75BB"/>
    <w:rsid w:val="009A7DA7"/>
    <w:rsid w:val="009B0E0C"/>
    <w:rsid w:val="009B131B"/>
    <w:rsid w:val="009B1E85"/>
    <w:rsid w:val="009B244A"/>
    <w:rsid w:val="009B2576"/>
    <w:rsid w:val="009B297C"/>
    <w:rsid w:val="009B2BF0"/>
    <w:rsid w:val="009B352A"/>
    <w:rsid w:val="009B4722"/>
    <w:rsid w:val="009B5227"/>
    <w:rsid w:val="009B5B9A"/>
    <w:rsid w:val="009B60D4"/>
    <w:rsid w:val="009B6810"/>
    <w:rsid w:val="009B7B2D"/>
    <w:rsid w:val="009B7C19"/>
    <w:rsid w:val="009B7CDF"/>
    <w:rsid w:val="009B7DAE"/>
    <w:rsid w:val="009C0CDF"/>
    <w:rsid w:val="009C17B5"/>
    <w:rsid w:val="009C185B"/>
    <w:rsid w:val="009C18EF"/>
    <w:rsid w:val="009C1F0A"/>
    <w:rsid w:val="009C21CE"/>
    <w:rsid w:val="009C22C4"/>
    <w:rsid w:val="009C23F9"/>
    <w:rsid w:val="009C24E6"/>
    <w:rsid w:val="009C2A55"/>
    <w:rsid w:val="009C2A62"/>
    <w:rsid w:val="009C4253"/>
    <w:rsid w:val="009C48F4"/>
    <w:rsid w:val="009C53E6"/>
    <w:rsid w:val="009C62E2"/>
    <w:rsid w:val="009C639A"/>
    <w:rsid w:val="009C6D3C"/>
    <w:rsid w:val="009C6EF8"/>
    <w:rsid w:val="009C7744"/>
    <w:rsid w:val="009C7935"/>
    <w:rsid w:val="009D047A"/>
    <w:rsid w:val="009D04BF"/>
    <w:rsid w:val="009D1718"/>
    <w:rsid w:val="009D2706"/>
    <w:rsid w:val="009D2724"/>
    <w:rsid w:val="009D2C95"/>
    <w:rsid w:val="009D3038"/>
    <w:rsid w:val="009D3DA4"/>
    <w:rsid w:val="009D45BD"/>
    <w:rsid w:val="009D4E06"/>
    <w:rsid w:val="009D55D4"/>
    <w:rsid w:val="009D5CFC"/>
    <w:rsid w:val="009D644E"/>
    <w:rsid w:val="009D75D3"/>
    <w:rsid w:val="009D761C"/>
    <w:rsid w:val="009E0D3F"/>
    <w:rsid w:val="009E1C50"/>
    <w:rsid w:val="009E4388"/>
    <w:rsid w:val="009E599A"/>
    <w:rsid w:val="009E651C"/>
    <w:rsid w:val="009E7355"/>
    <w:rsid w:val="009E7538"/>
    <w:rsid w:val="009E76F7"/>
    <w:rsid w:val="009E7AF8"/>
    <w:rsid w:val="009F058B"/>
    <w:rsid w:val="009F0E4C"/>
    <w:rsid w:val="009F1E67"/>
    <w:rsid w:val="009F2772"/>
    <w:rsid w:val="009F2A52"/>
    <w:rsid w:val="009F2DC2"/>
    <w:rsid w:val="009F3244"/>
    <w:rsid w:val="009F3522"/>
    <w:rsid w:val="009F661E"/>
    <w:rsid w:val="009F68F7"/>
    <w:rsid w:val="009F761F"/>
    <w:rsid w:val="009F79B5"/>
    <w:rsid w:val="00A01266"/>
    <w:rsid w:val="00A01585"/>
    <w:rsid w:val="00A019B9"/>
    <w:rsid w:val="00A0433C"/>
    <w:rsid w:val="00A050DA"/>
    <w:rsid w:val="00A055AD"/>
    <w:rsid w:val="00A0639F"/>
    <w:rsid w:val="00A12896"/>
    <w:rsid w:val="00A141A9"/>
    <w:rsid w:val="00A14974"/>
    <w:rsid w:val="00A14D54"/>
    <w:rsid w:val="00A15A5C"/>
    <w:rsid w:val="00A15C82"/>
    <w:rsid w:val="00A162FB"/>
    <w:rsid w:val="00A1702E"/>
    <w:rsid w:val="00A17515"/>
    <w:rsid w:val="00A17A3A"/>
    <w:rsid w:val="00A20C2A"/>
    <w:rsid w:val="00A24A70"/>
    <w:rsid w:val="00A25D7A"/>
    <w:rsid w:val="00A26CAC"/>
    <w:rsid w:val="00A26F03"/>
    <w:rsid w:val="00A27766"/>
    <w:rsid w:val="00A27D78"/>
    <w:rsid w:val="00A27F14"/>
    <w:rsid w:val="00A31AAA"/>
    <w:rsid w:val="00A31ADC"/>
    <w:rsid w:val="00A323D4"/>
    <w:rsid w:val="00A34B90"/>
    <w:rsid w:val="00A3530D"/>
    <w:rsid w:val="00A35656"/>
    <w:rsid w:val="00A35965"/>
    <w:rsid w:val="00A36C2D"/>
    <w:rsid w:val="00A376D9"/>
    <w:rsid w:val="00A37CC9"/>
    <w:rsid w:val="00A41825"/>
    <w:rsid w:val="00A41834"/>
    <w:rsid w:val="00A41DB1"/>
    <w:rsid w:val="00A4348C"/>
    <w:rsid w:val="00A43E04"/>
    <w:rsid w:val="00A44FA3"/>
    <w:rsid w:val="00A46C1D"/>
    <w:rsid w:val="00A510C0"/>
    <w:rsid w:val="00A51B04"/>
    <w:rsid w:val="00A5269A"/>
    <w:rsid w:val="00A535AA"/>
    <w:rsid w:val="00A53696"/>
    <w:rsid w:val="00A53959"/>
    <w:rsid w:val="00A55168"/>
    <w:rsid w:val="00A55174"/>
    <w:rsid w:val="00A55C4E"/>
    <w:rsid w:val="00A55E77"/>
    <w:rsid w:val="00A570BC"/>
    <w:rsid w:val="00A607E0"/>
    <w:rsid w:val="00A60870"/>
    <w:rsid w:val="00A61181"/>
    <w:rsid w:val="00A61BFB"/>
    <w:rsid w:val="00A61D33"/>
    <w:rsid w:val="00A62856"/>
    <w:rsid w:val="00A63539"/>
    <w:rsid w:val="00A636FD"/>
    <w:rsid w:val="00A63AAE"/>
    <w:rsid w:val="00A63E4B"/>
    <w:rsid w:val="00A644AB"/>
    <w:rsid w:val="00A64FAC"/>
    <w:rsid w:val="00A6506F"/>
    <w:rsid w:val="00A65508"/>
    <w:rsid w:val="00A6584B"/>
    <w:rsid w:val="00A659FB"/>
    <w:rsid w:val="00A6654C"/>
    <w:rsid w:val="00A666C3"/>
    <w:rsid w:val="00A667E6"/>
    <w:rsid w:val="00A66D55"/>
    <w:rsid w:val="00A671B8"/>
    <w:rsid w:val="00A6786B"/>
    <w:rsid w:val="00A67F23"/>
    <w:rsid w:val="00A700DA"/>
    <w:rsid w:val="00A703F6"/>
    <w:rsid w:val="00A70A69"/>
    <w:rsid w:val="00A71027"/>
    <w:rsid w:val="00A72C80"/>
    <w:rsid w:val="00A73C77"/>
    <w:rsid w:val="00A73CE3"/>
    <w:rsid w:val="00A7473A"/>
    <w:rsid w:val="00A74839"/>
    <w:rsid w:val="00A748D0"/>
    <w:rsid w:val="00A74A3E"/>
    <w:rsid w:val="00A75282"/>
    <w:rsid w:val="00A7704A"/>
    <w:rsid w:val="00A771CA"/>
    <w:rsid w:val="00A778FD"/>
    <w:rsid w:val="00A803E0"/>
    <w:rsid w:val="00A80865"/>
    <w:rsid w:val="00A8491C"/>
    <w:rsid w:val="00A84C02"/>
    <w:rsid w:val="00A852FD"/>
    <w:rsid w:val="00A8542F"/>
    <w:rsid w:val="00A85510"/>
    <w:rsid w:val="00A85ADB"/>
    <w:rsid w:val="00A86329"/>
    <w:rsid w:val="00A8671D"/>
    <w:rsid w:val="00A867A8"/>
    <w:rsid w:val="00A8687B"/>
    <w:rsid w:val="00A9031B"/>
    <w:rsid w:val="00A91914"/>
    <w:rsid w:val="00A91B41"/>
    <w:rsid w:val="00A92103"/>
    <w:rsid w:val="00A92798"/>
    <w:rsid w:val="00A93019"/>
    <w:rsid w:val="00A9314B"/>
    <w:rsid w:val="00A94177"/>
    <w:rsid w:val="00A94341"/>
    <w:rsid w:val="00A94F6A"/>
    <w:rsid w:val="00A94F8C"/>
    <w:rsid w:val="00A95F32"/>
    <w:rsid w:val="00A96002"/>
    <w:rsid w:val="00A96F15"/>
    <w:rsid w:val="00A9793B"/>
    <w:rsid w:val="00A97CC9"/>
    <w:rsid w:val="00AA0B4E"/>
    <w:rsid w:val="00AA2672"/>
    <w:rsid w:val="00AA2E83"/>
    <w:rsid w:val="00AA2EFA"/>
    <w:rsid w:val="00AA309B"/>
    <w:rsid w:val="00AA525D"/>
    <w:rsid w:val="00AA5A47"/>
    <w:rsid w:val="00AA70E1"/>
    <w:rsid w:val="00AB118F"/>
    <w:rsid w:val="00AB177B"/>
    <w:rsid w:val="00AB35CD"/>
    <w:rsid w:val="00AB491C"/>
    <w:rsid w:val="00AB4AA3"/>
    <w:rsid w:val="00AB4E69"/>
    <w:rsid w:val="00AB7442"/>
    <w:rsid w:val="00AB76A0"/>
    <w:rsid w:val="00AC06FF"/>
    <w:rsid w:val="00AC1477"/>
    <w:rsid w:val="00AC1BC6"/>
    <w:rsid w:val="00AC369E"/>
    <w:rsid w:val="00AC3A8F"/>
    <w:rsid w:val="00AC4626"/>
    <w:rsid w:val="00AC49BC"/>
    <w:rsid w:val="00AC6219"/>
    <w:rsid w:val="00AC6354"/>
    <w:rsid w:val="00AC672F"/>
    <w:rsid w:val="00AC790B"/>
    <w:rsid w:val="00AC7A36"/>
    <w:rsid w:val="00AC7C74"/>
    <w:rsid w:val="00AD0887"/>
    <w:rsid w:val="00AD08DC"/>
    <w:rsid w:val="00AD1E55"/>
    <w:rsid w:val="00AD30BF"/>
    <w:rsid w:val="00AD3B22"/>
    <w:rsid w:val="00AD4A69"/>
    <w:rsid w:val="00AD6FE9"/>
    <w:rsid w:val="00AD7752"/>
    <w:rsid w:val="00AD77B0"/>
    <w:rsid w:val="00AE0047"/>
    <w:rsid w:val="00AE09FE"/>
    <w:rsid w:val="00AE12C4"/>
    <w:rsid w:val="00AE283F"/>
    <w:rsid w:val="00AE3135"/>
    <w:rsid w:val="00AE39D1"/>
    <w:rsid w:val="00AE3D92"/>
    <w:rsid w:val="00AE3E2A"/>
    <w:rsid w:val="00AE45EB"/>
    <w:rsid w:val="00AE480C"/>
    <w:rsid w:val="00AE5CF6"/>
    <w:rsid w:val="00AE5DFC"/>
    <w:rsid w:val="00AE7908"/>
    <w:rsid w:val="00AF01DA"/>
    <w:rsid w:val="00AF0A8C"/>
    <w:rsid w:val="00AF0ED0"/>
    <w:rsid w:val="00AF1052"/>
    <w:rsid w:val="00AF1146"/>
    <w:rsid w:val="00AF12DC"/>
    <w:rsid w:val="00AF20FB"/>
    <w:rsid w:val="00AF225C"/>
    <w:rsid w:val="00AF2622"/>
    <w:rsid w:val="00AF55FF"/>
    <w:rsid w:val="00AF5813"/>
    <w:rsid w:val="00AF6367"/>
    <w:rsid w:val="00AF665A"/>
    <w:rsid w:val="00AF6C94"/>
    <w:rsid w:val="00AF7C65"/>
    <w:rsid w:val="00B001BA"/>
    <w:rsid w:val="00B0033A"/>
    <w:rsid w:val="00B02194"/>
    <w:rsid w:val="00B022CD"/>
    <w:rsid w:val="00B025F9"/>
    <w:rsid w:val="00B033C3"/>
    <w:rsid w:val="00B03A95"/>
    <w:rsid w:val="00B075E3"/>
    <w:rsid w:val="00B07B52"/>
    <w:rsid w:val="00B1035B"/>
    <w:rsid w:val="00B10725"/>
    <w:rsid w:val="00B10C9F"/>
    <w:rsid w:val="00B11150"/>
    <w:rsid w:val="00B11322"/>
    <w:rsid w:val="00B11C5E"/>
    <w:rsid w:val="00B1293C"/>
    <w:rsid w:val="00B132ED"/>
    <w:rsid w:val="00B14F65"/>
    <w:rsid w:val="00B15626"/>
    <w:rsid w:val="00B158BE"/>
    <w:rsid w:val="00B17C03"/>
    <w:rsid w:val="00B2079E"/>
    <w:rsid w:val="00B20950"/>
    <w:rsid w:val="00B21D33"/>
    <w:rsid w:val="00B22075"/>
    <w:rsid w:val="00B2339E"/>
    <w:rsid w:val="00B23F06"/>
    <w:rsid w:val="00B244FD"/>
    <w:rsid w:val="00B24561"/>
    <w:rsid w:val="00B266CA"/>
    <w:rsid w:val="00B26E08"/>
    <w:rsid w:val="00B27091"/>
    <w:rsid w:val="00B276BD"/>
    <w:rsid w:val="00B27FDE"/>
    <w:rsid w:val="00B30DD8"/>
    <w:rsid w:val="00B331D9"/>
    <w:rsid w:val="00B33348"/>
    <w:rsid w:val="00B35ACD"/>
    <w:rsid w:val="00B35C0B"/>
    <w:rsid w:val="00B360D1"/>
    <w:rsid w:val="00B3684E"/>
    <w:rsid w:val="00B36A45"/>
    <w:rsid w:val="00B36BAD"/>
    <w:rsid w:val="00B373BC"/>
    <w:rsid w:val="00B37AC1"/>
    <w:rsid w:val="00B4085A"/>
    <w:rsid w:val="00B4123C"/>
    <w:rsid w:val="00B4149F"/>
    <w:rsid w:val="00B41B36"/>
    <w:rsid w:val="00B41DED"/>
    <w:rsid w:val="00B42515"/>
    <w:rsid w:val="00B43165"/>
    <w:rsid w:val="00B43728"/>
    <w:rsid w:val="00B43B3B"/>
    <w:rsid w:val="00B451E7"/>
    <w:rsid w:val="00B46904"/>
    <w:rsid w:val="00B477CB"/>
    <w:rsid w:val="00B47994"/>
    <w:rsid w:val="00B5012B"/>
    <w:rsid w:val="00B5080A"/>
    <w:rsid w:val="00B5124C"/>
    <w:rsid w:val="00B51556"/>
    <w:rsid w:val="00B5313C"/>
    <w:rsid w:val="00B53171"/>
    <w:rsid w:val="00B532F8"/>
    <w:rsid w:val="00B543E1"/>
    <w:rsid w:val="00B55688"/>
    <w:rsid w:val="00B61834"/>
    <w:rsid w:val="00B61A0D"/>
    <w:rsid w:val="00B61CFF"/>
    <w:rsid w:val="00B61ED3"/>
    <w:rsid w:val="00B62E22"/>
    <w:rsid w:val="00B6353C"/>
    <w:rsid w:val="00B65089"/>
    <w:rsid w:val="00B65DAC"/>
    <w:rsid w:val="00B66BF8"/>
    <w:rsid w:val="00B670C1"/>
    <w:rsid w:val="00B67A30"/>
    <w:rsid w:val="00B70B1C"/>
    <w:rsid w:val="00B716E2"/>
    <w:rsid w:val="00B721A5"/>
    <w:rsid w:val="00B72DC4"/>
    <w:rsid w:val="00B72DE1"/>
    <w:rsid w:val="00B73108"/>
    <w:rsid w:val="00B73851"/>
    <w:rsid w:val="00B74751"/>
    <w:rsid w:val="00B74D54"/>
    <w:rsid w:val="00B75D3A"/>
    <w:rsid w:val="00B77DE9"/>
    <w:rsid w:val="00B811CB"/>
    <w:rsid w:val="00B8236A"/>
    <w:rsid w:val="00B82422"/>
    <w:rsid w:val="00B82F57"/>
    <w:rsid w:val="00B83C4E"/>
    <w:rsid w:val="00B84F06"/>
    <w:rsid w:val="00B85AA3"/>
    <w:rsid w:val="00B86661"/>
    <w:rsid w:val="00B86BF3"/>
    <w:rsid w:val="00B86D5A"/>
    <w:rsid w:val="00B90403"/>
    <w:rsid w:val="00B91434"/>
    <w:rsid w:val="00B91D56"/>
    <w:rsid w:val="00B92296"/>
    <w:rsid w:val="00B92904"/>
    <w:rsid w:val="00B93213"/>
    <w:rsid w:val="00B941EF"/>
    <w:rsid w:val="00B9533E"/>
    <w:rsid w:val="00B954B7"/>
    <w:rsid w:val="00B9626D"/>
    <w:rsid w:val="00B9713D"/>
    <w:rsid w:val="00BA0794"/>
    <w:rsid w:val="00BA1342"/>
    <w:rsid w:val="00BA16C2"/>
    <w:rsid w:val="00BA2323"/>
    <w:rsid w:val="00BA383B"/>
    <w:rsid w:val="00BA3A9D"/>
    <w:rsid w:val="00BA5F47"/>
    <w:rsid w:val="00BA5FD5"/>
    <w:rsid w:val="00BA6390"/>
    <w:rsid w:val="00BA6CF3"/>
    <w:rsid w:val="00BB0C1C"/>
    <w:rsid w:val="00BB2C5E"/>
    <w:rsid w:val="00BB3840"/>
    <w:rsid w:val="00BB4648"/>
    <w:rsid w:val="00BB5340"/>
    <w:rsid w:val="00BB53FC"/>
    <w:rsid w:val="00BB72F4"/>
    <w:rsid w:val="00BC0CD5"/>
    <w:rsid w:val="00BC1803"/>
    <w:rsid w:val="00BC239B"/>
    <w:rsid w:val="00BC3195"/>
    <w:rsid w:val="00BC33B2"/>
    <w:rsid w:val="00BC3A49"/>
    <w:rsid w:val="00BC3FA4"/>
    <w:rsid w:val="00BC6ABC"/>
    <w:rsid w:val="00BC7A41"/>
    <w:rsid w:val="00BD0FB9"/>
    <w:rsid w:val="00BD1290"/>
    <w:rsid w:val="00BD1381"/>
    <w:rsid w:val="00BD1AE7"/>
    <w:rsid w:val="00BD2322"/>
    <w:rsid w:val="00BD3795"/>
    <w:rsid w:val="00BD4068"/>
    <w:rsid w:val="00BD53C7"/>
    <w:rsid w:val="00BD699A"/>
    <w:rsid w:val="00BD7391"/>
    <w:rsid w:val="00BE00B6"/>
    <w:rsid w:val="00BE152E"/>
    <w:rsid w:val="00BE1696"/>
    <w:rsid w:val="00BE1AA8"/>
    <w:rsid w:val="00BE2F52"/>
    <w:rsid w:val="00BE3C16"/>
    <w:rsid w:val="00BE45A8"/>
    <w:rsid w:val="00BE6234"/>
    <w:rsid w:val="00BE7000"/>
    <w:rsid w:val="00BE7E7E"/>
    <w:rsid w:val="00BF1659"/>
    <w:rsid w:val="00BF170F"/>
    <w:rsid w:val="00BF220B"/>
    <w:rsid w:val="00BF24E2"/>
    <w:rsid w:val="00BF3FA1"/>
    <w:rsid w:val="00BF46A9"/>
    <w:rsid w:val="00BF4786"/>
    <w:rsid w:val="00BF52CC"/>
    <w:rsid w:val="00BF5A07"/>
    <w:rsid w:val="00BF6216"/>
    <w:rsid w:val="00BF684D"/>
    <w:rsid w:val="00BF6DBD"/>
    <w:rsid w:val="00BF786E"/>
    <w:rsid w:val="00BF788D"/>
    <w:rsid w:val="00C015A9"/>
    <w:rsid w:val="00C018B1"/>
    <w:rsid w:val="00C01A84"/>
    <w:rsid w:val="00C01BF8"/>
    <w:rsid w:val="00C01C06"/>
    <w:rsid w:val="00C021AC"/>
    <w:rsid w:val="00C025B5"/>
    <w:rsid w:val="00C02AAB"/>
    <w:rsid w:val="00C04602"/>
    <w:rsid w:val="00C04848"/>
    <w:rsid w:val="00C0490C"/>
    <w:rsid w:val="00C04CEF"/>
    <w:rsid w:val="00C06100"/>
    <w:rsid w:val="00C0696D"/>
    <w:rsid w:val="00C115AC"/>
    <w:rsid w:val="00C13140"/>
    <w:rsid w:val="00C149DF"/>
    <w:rsid w:val="00C14A96"/>
    <w:rsid w:val="00C14DD8"/>
    <w:rsid w:val="00C159A0"/>
    <w:rsid w:val="00C15AFC"/>
    <w:rsid w:val="00C15C5A"/>
    <w:rsid w:val="00C15DE7"/>
    <w:rsid w:val="00C17677"/>
    <w:rsid w:val="00C17F8E"/>
    <w:rsid w:val="00C20526"/>
    <w:rsid w:val="00C2086A"/>
    <w:rsid w:val="00C20CB4"/>
    <w:rsid w:val="00C214F2"/>
    <w:rsid w:val="00C229B4"/>
    <w:rsid w:val="00C2329E"/>
    <w:rsid w:val="00C23884"/>
    <w:rsid w:val="00C23C85"/>
    <w:rsid w:val="00C252B5"/>
    <w:rsid w:val="00C253F3"/>
    <w:rsid w:val="00C25834"/>
    <w:rsid w:val="00C25E5B"/>
    <w:rsid w:val="00C273F7"/>
    <w:rsid w:val="00C27D1F"/>
    <w:rsid w:val="00C27F79"/>
    <w:rsid w:val="00C27FAC"/>
    <w:rsid w:val="00C3061F"/>
    <w:rsid w:val="00C30BE9"/>
    <w:rsid w:val="00C31CD2"/>
    <w:rsid w:val="00C32DAA"/>
    <w:rsid w:val="00C335A5"/>
    <w:rsid w:val="00C33681"/>
    <w:rsid w:val="00C33862"/>
    <w:rsid w:val="00C33B2C"/>
    <w:rsid w:val="00C33E7C"/>
    <w:rsid w:val="00C33ED8"/>
    <w:rsid w:val="00C34146"/>
    <w:rsid w:val="00C34BB4"/>
    <w:rsid w:val="00C36631"/>
    <w:rsid w:val="00C37482"/>
    <w:rsid w:val="00C402D3"/>
    <w:rsid w:val="00C40BD7"/>
    <w:rsid w:val="00C40CEF"/>
    <w:rsid w:val="00C40D8E"/>
    <w:rsid w:val="00C4121F"/>
    <w:rsid w:val="00C42108"/>
    <w:rsid w:val="00C42F8D"/>
    <w:rsid w:val="00C43EB0"/>
    <w:rsid w:val="00C4416C"/>
    <w:rsid w:val="00C44C7A"/>
    <w:rsid w:val="00C45521"/>
    <w:rsid w:val="00C46303"/>
    <w:rsid w:val="00C4645A"/>
    <w:rsid w:val="00C464B2"/>
    <w:rsid w:val="00C4661B"/>
    <w:rsid w:val="00C50E95"/>
    <w:rsid w:val="00C511D9"/>
    <w:rsid w:val="00C51B87"/>
    <w:rsid w:val="00C51D3A"/>
    <w:rsid w:val="00C52A4E"/>
    <w:rsid w:val="00C52B76"/>
    <w:rsid w:val="00C52FEA"/>
    <w:rsid w:val="00C53128"/>
    <w:rsid w:val="00C53BBC"/>
    <w:rsid w:val="00C53C03"/>
    <w:rsid w:val="00C53D05"/>
    <w:rsid w:val="00C5436B"/>
    <w:rsid w:val="00C543AB"/>
    <w:rsid w:val="00C55447"/>
    <w:rsid w:val="00C561CA"/>
    <w:rsid w:val="00C56344"/>
    <w:rsid w:val="00C577A3"/>
    <w:rsid w:val="00C57CFC"/>
    <w:rsid w:val="00C608E9"/>
    <w:rsid w:val="00C60B45"/>
    <w:rsid w:val="00C60FBC"/>
    <w:rsid w:val="00C616BB"/>
    <w:rsid w:val="00C61795"/>
    <w:rsid w:val="00C63324"/>
    <w:rsid w:val="00C646C8"/>
    <w:rsid w:val="00C647E2"/>
    <w:rsid w:val="00C6531F"/>
    <w:rsid w:val="00C65A12"/>
    <w:rsid w:val="00C66922"/>
    <w:rsid w:val="00C671B2"/>
    <w:rsid w:val="00C676C3"/>
    <w:rsid w:val="00C67F30"/>
    <w:rsid w:val="00C70E21"/>
    <w:rsid w:val="00C71035"/>
    <w:rsid w:val="00C71191"/>
    <w:rsid w:val="00C711D6"/>
    <w:rsid w:val="00C71309"/>
    <w:rsid w:val="00C72054"/>
    <w:rsid w:val="00C7218D"/>
    <w:rsid w:val="00C72C19"/>
    <w:rsid w:val="00C72EA8"/>
    <w:rsid w:val="00C733E3"/>
    <w:rsid w:val="00C74329"/>
    <w:rsid w:val="00C75952"/>
    <w:rsid w:val="00C75CC1"/>
    <w:rsid w:val="00C75EB6"/>
    <w:rsid w:val="00C75FF6"/>
    <w:rsid w:val="00C76987"/>
    <w:rsid w:val="00C76E7C"/>
    <w:rsid w:val="00C81440"/>
    <w:rsid w:val="00C816B0"/>
    <w:rsid w:val="00C81A78"/>
    <w:rsid w:val="00C81B0E"/>
    <w:rsid w:val="00C824F0"/>
    <w:rsid w:val="00C83D60"/>
    <w:rsid w:val="00C84FE1"/>
    <w:rsid w:val="00C85735"/>
    <w:rsid w:val="00C85E33"/>
    <w:rsid w:val="00C85E36"/>
    <w:rsid w:val="00C86929"/>
    <w:rsid w:val="00C8704A"/>
    <w:rsid w:val="00C90388"/>
    <w:rsid w:val="00C90EB4"/>
    <w:rsid w:val="00C93390"/>
    <w:rsid w:val="00C93876"/>
    <w:rsid w:val="00C93DBB"/>
    <w:rsid w:val="00C942B9"/>
    <w:rsid w:val="00C94313"/>
    <w:rsid w:val="00C95144"/>
    <w:rsid w:val="00C95527"/>
    <w:rsid w:val="00C95BB1"/>
    <w:rsid w:val="00C964D7"/>
    <w:rsid w:val="00C967A1"/>
    <w:rsid w:val="00C974A2"/>
    <w:rsid w:val="00CA0DA0"/>
    <w:rsid w:val="00CA139F"/>
    <w:rsid w:val="00CA260C"/>
    <w:rsid w:val="00CA2D14"/>
    <w:rsid w:val="00CA31F3"/>
    <w:rsid w:val="00CA35BC"/>
    <w:rsid w:val="00CA388E"/>
    <w:rsid w:val="00CA603F"/>
    <w:rsid w:val="00CA68E3"/>
    <w:rsid w:val="00CA7589"/>
    <w:rsid w:val="00CA7BF3"/>
    <w:rsid w:val="00CA7D4F"/>
    <w:rsid w:val="00CB0824"/>
    <w:rsid w:val="00CB0A6C"/>
    <w:rsid w:val="00CB1B55"/>
    <w:rsid w:val="00CB33A0"/>
    <w:rsid w:val="00CB41E5"/>
    <w:rsid w:val="00CB53F3"/>
    <w:rsid w:val="00CB6528"/>
    <w:rsid w:val="00CB6EB8"/>
    <w:rsid w:val="00CC3723"/>
    <w:rsid w:val="00CC566D"/>
    <w:rsid w:val="00CC6C35"/>
    <w:rsid w:val="00CD02F0"/>
    <w:rsid w:val="00CD0639"/>
    <w:rsid w:val="00CD23D2"/>
    <w:rsid w:val="00CD29A9"/>
    <w:rsid w:val="00CD2BD4"/>
    <w:rsid w:val="00CD32C8"/>
    <w:rsid w:val="00CD33F7"/>
    <w:rsid w:val="00CD3BCB"/>
    <w:rsid w:val="00CD3D49"/>
    <w:rsid w:val="00CD3F99"/>
    <w:rsid w:val="00CD40FF"/>
    <w:rsid w:val="00CD453C"/>
    <w:rsid w:val="00CD486B"/>
    <w:rsid w:val="00CD6DD5"/>
    <w:rsid w:val="00CD71AC"/>
    <w:rsid w:val="00CE122B"/>
    <w:rsid w:val="00CE31D0"/>
    <w:rsid w:val="00CE405E"/>
    <w:rsid w:val="00CE53F4"/>
    <w:rsid w:val="00CE5DFF"/>
    <w:rsid w:val="00CE604C"/>
    <w:rsid w:val="00CE7654"/>
    <w:rsid w:val="00CE7A5D"/>
    <w:rsid w:val="00CF00B9"/>
    <w:rsid w:val="00CF0453"/>
    <w:rsid w:val="00CF0E0C"/>
    <w:rsid w:val="00CF108D"/>
    <w:rsid w:val="00CF1DA7"/>
    <w:rsid w:val="00CF2F76"/>
    <w:rsid w:val="00CF438D"/>
    <w:rsid w:val="00CF4800"/>
    <w:rsid w:val="00CF5248"/>
    <w:rsid w:val="00CF57A8"/>
    <w:rsid w:val="00CF71A7"/>
    <w:rsid w:val="00CF7D29"/>
    <w:rsid w:val="00D00201"/>
    <w:rsid w:val="00D00BDD"/>
    <w:rsid w:val="00D01048"/>
    <w:rsid w:val="00D03A2A"/>
    <w:rsid w:val="00D03F18"/>
    <w:rsid w:val="00D0416D"/>
    <w:rsid w:val="00D04C00"/>
    <w:rsid w:val="00D05FA3"/>
    <w:rsid w:val="00D0659E"/>
    <w:rsid w:val="00D07579"/>
    <w:rsid w:val="00D101FA"/>
    <w:rsid w:val="00D106CE"/>
    <w:rsid w:val="00D11DA6"/>
    <w:rsid w:val="00D128EB"/>
    <w:rsid w:val="00D12AD3"/>
    <w:rsid w:val="00D12D64"/>
    <w:rsid w:val="00D13273"/>
    <w:rsid w:val="00D15573"/>
    <w:rsid w:val="00D15D53"/>
    <w:rsid w:val="00D162C0"/>
    <w:rsid w:val="00D16437"/>
    <w:rsid w:val="00D17AEF"/>
    <w:rsid w:val="00D17B09"/>
    <w:rsid w:val="00D20042"/>
    <w:rsid w:val="00D20540"/>
    <w:rsid w:val="00D21041"/>
    <w:rsid w:val="00D2157D"/>
    <w:rsid w:val="00D215AD"/>
    <w:rsid w:val="00D2318D"/>
    <w:rsid w:val="00D23C46"/>
    <w:rsid w:val="00D24253"/>
    <w:rsid w:val="00D24A3B"/>
    <w:rsid w:val="00D2508E"/>
    <w:rsid w:val="00D26A8A"/>
    <w:rsid w:val="00D306EE"/>
    <w:rsid w:val="00D31989"/>
    <w:rsid w:val="00D32AA1"/>
    <w:rsid w:val="00D32C40"/>
    <w:rsid w:val="00D33B7F"/>
    <w:rsid w:val="00D34C4E"/>
    <w:rsid w:val="00D35136"/>
    <w:rsid w:val="00D357F4"/>
    <w:rsid w:val="00D35855"/>
    <w:rsid w:val="00D35893"/>
    <w:rsid w:val="00D377E0"/>
    <w:rsid w:val="00D37C18"/>
    <w:rsid w:val="00D401AA"/>
    <w:rsid w:val="00D42379"/>
    <w:rsid w:val="00D438D5"/>
    <w:rsid w:val="00D4396C"/>
    <w:rsid w:val="00D45092"/>
    <w:rsid w:val="00D45A5D"/>
    <w:rsid w:val="00D46429"/>
    <w:rsid w:val="00D46D8A"/>
    <w:rsid w:val="00D47D69"/>
    <w:rsid w:val="00D5108F"/>
    <w:rsid w:val="00D5138E"/>
    <w:rsid w:val="00D514DE"/>
    <w:rsid w:val="00D517CB"/>
    <w:rsid w:val="00D518DC"/>
    <w:rsid w:val="00D51B9C"/>
    <w:rsid w:val="00D5232D"/>
    <w:rsid w:val="00D52F36"/>
    <w:rsid w:val="00D5388B"/>
    <w:rsid w:val="00D54A8D"/>
    <w:rsid w:val="00D54D5B"/>
    <w:rsid w:val="00D54F0A"/>
    <w:rsid w:val="00D56DDD"/>
    <w:rsid w:val="00D573AA"/>
    <w:rsid w:val="00D57A61"/>
    <w:rsid w:val="00D607D5"/>
    <w:rsid w:val="00D60A7D"/>
    <w:rsid w:val="00D611B4"/>
    <w:rsid w:val="00D6153B"/>
    <w:rsid w:val="00D61CDC"/>
    <w:rsid w:val="00D6207E"/>
    <w:rsid w:val="00D6292F"/>
    <w:rsid w:val="00D62B93"/>
    <w:rsid w:val="00D64739"/>
    <w:rsid w:val="00D64AC5"/>
    <w:rsid w:val="00D65563"/>
    <w:rsid w:val="00D65B22"/>
    <w:rsid w:val="00D65D0A"/>
    <w:rsid w:val="00D65D6A"/>
    <w:rsid w:val="00D667B6"/>
    <w:rsid w:val="00D66A09"/>
    <w:rsid w:val="00D66E05"/>
    <w:rsid w:val="00D67077"/>
    <w:rsid w:val="00D670C9"/>
    <w:rsid w:val="00D67950"/>
    <w:rsid w:val="00D6798C"/>
    <w:rsid w:val="00D67C17"/>
    <w:rsid w:val="00D70165"/>
    <w:rsid w:val="00D71074"/>
    <w:rsid w:val="00D72892"/>
    <w:rsid w:val="00D73754"/>
    <w:rsid w:val="00D73A63"/>
    <w:rsid w:val="00D74756"/>
    <w:rsid w:val="00D74E5F"/>
    <w:rsid w:val="00D74FD7"/>
    <w:rsid w:val="00D75673"/>
    <w:rsid w:val="00D7658E"/>
    <w:rsid w:val="00D76BF4"/>
    <w:rsid w:val="00D7700F"/>
    <w:rsid w:val="00D776BD"/>
    <w:rsid w:val="00D803A3"/>
    <w:rsid w:val="00D8059B"/>
    <w:rsid w:val="00D80649"/>
    <w:rsid w:val="00D81053"/>
    <w:rsid w:val="00D81FDF"/>
    <w:rsid w:val="00D821DF"/>
    <w:rsid w:val="00D8264C"/>
    <w:rsid w:val="00D82D79"/>
    <w:rsid w:val="00D830B1"/>
    <w:rsid w:val="00D83A70"/>
    <w:rsid w:val="00D844BE"/>
    <w:rsid w:val="00D85460"/>
    <w:rsid w:val="00D867FB"/>
    <w:rsid w:val="00D86A19"/>
    <w:rsid w:val="00D86D4B"/>
    <w:rsid w:val="00D86E04"/>
    <w:rsid w:val="00D871A1"/>
    <w:rsid w:val="00D87201"/>
    <w:rsid w:val="00D90965"/>
    <w:rsid w:val="00D92577"/>
    <w:rsid w:val="00D933DC"/>
    <w:rsid w:val="00D93980"/>
    <w:rsid w:val="00D94D9C"/>
    <w:rsid w:val="00D955F9"/>
    <w:rsid w:val="00D97350"/>
    <w:rsid w:val="00D97688"/>
    <w:rsid w:val="00DA04CB"/>
    <w:rsid w:val="00DA2091"/>
    <w:rsid w:val="00DA26F3"/>
    <w:rsid w:val="00DA2EFF"/>
    <w:rsid w:val="00DA325E"/>
    <w:rsid w:val="00DA3DFA"/>
    <w:rsid w:val="00DA3E1D"/>
    <w:rsid w:val="00DA4332"/>
    <w:rsid w:val="00DA4676"/>
    <w:rsid w:val="00DA4BEA"/>
    <w:rsid w:val="00DA702D"/>
    <w:rsid w:val="00DA743B"/>
    <w:rsid w:val="00DA7B9E"/>
    <w:rsid w:val="00DB1B89"/>
    <w:rsid w:val="00DB2253"/>
    <w:rsid w:val="00DB239C"/>
    <w:rsid w:val="00DB3785"/>
    <w:rsid w:val="00DB4C66"/>
    <w:rsid w:val="00DB5336"/>
    <w:rsid w:val="00DB53DE"/>
    <w:rsid w:val="00DB5778"/>
    <w:rsid w:val="00DB63A5"/>
    <w:rsid w:val="00DB72C9"/>
    <w:rsid w:val="00DB7E68"/>
    <w:rsid w:val="00DB7EE9"/>
    <w:rsid w:val="00DC09AE"/>
    <w:rsid w:val="00DC1016"/>
    <w:rsid w:val="00DC180C"/>
    <w:rsid w:val="00DC3E30"/>
    <w:rsid w:val="00DC3EB5"/>
    <w:rsid w:val="00DC42C2"/>
    <w:rsid w:val="00DC546A"/>
    <w:rsid w:val="00DC6093"/>
    <w:rsid w:val="00DC62A0"/>
    <w:rsid w:val="00DC694B"/>
    <w:rsid w:val="00DD11F1"/>
    <w:rsid w:val="00DD13A9"/>
    <w:rsid w:val="00DD1DA9"/>
    <w:rsid w:val="00DD21A2"/>
    <w:rsid w:val="00DD2676"/>
    <w:rsid w:val="00DD31C0"/>
    <w:rsid w:val="00DD35AB"/>
    <w:rsid w:val="00DD3DEB"/>
    <w:rsid w:val="00DD4160"/>
    <w:rsid w:val="00DD472E"/>
    <w:rsid w:val="00DD4B5A"/>
    <w:rsid w:val="00DD5782"/>
    <w:rsid w:val="00DD7BE3"/>
    <w:rsid w:val="00DD7D7C"/>
    <w:rsid w:val="00DE17CD"/>
    <w:rsid w:val="00DE1E0B"/>
    <w:rsid w:val="00DE4D88"/>
    <w:rsid w:val="00DE6415"/>
    <w:rsid w:val="00DE6A2C"/>
    <w:rsid w:val="00DE6E5B"/>
    <w:rsid w:val="00DE6F04"/>
    <w:rsid w:val="00DE7DC4"/>
    <w:rsid w:val="00DE7E8E"/>
    <w:rsid w:val="00DF00C7"/>
    <w:rsid w:val="00DF120E"/>
    <w:rsid w:val="00DF1ED3"/>
    <w:rsid w:val="00DF231A"/>
    <w:rsid w:val="00DF24C9"/>
    <w:rsid w:val="00DF25C7"/>
    <w:rsid w:val="00DF26E7"/>
    <w:rsid w:val="00DF42FB"/>
    <w:rsid w:val="00DF6C75"/>
    <w:rsid w:val="00DF7C2B"/>
    <w:rsid w:val="00E018DB"/>
    <w:rsid w:val="00E02C40"/>
    <w:rsid w:val="00E03BF3"/>
    <w:rsid w:val="00E03C74"/>
    <w:rsid w:val="00E04940"/>
    <w:rsid w:val="00E05D09"/>
    <w:rsid w:val="00E0655C"/>
    <w:rsid w:val="00E069AD"/>
    <w:rsid w:val="00E070A9"/>
    <w:rsid w:val="00E074D7"/>
    <w:rsid w:val="00E076CE"/>
    <w:rsid w:val="00E106F2"/>
    <w:rsid w:val="00E11C12"/>
    <w:rsid w:val="00E12FDA"/>
    <w:rsid w:val="00E13328"/>
    <w:rsid w:val="00E13501"/>
    <w:rsid w:val="00E1368D"/>
    <w:rsid w:val="00E14549"/>
    <w:rsid w:val="00E14AE7"/>
    <w:rsid w:val="00E14B26"/>
    <w:rsid w:val="00E15D30"/>
    <w:rsid w:val="00E16BB1"/>
    <w:rsid w:val="00E17D34"/>
    <w:rsid w:val="00E17D5F"/>
    <w:rsid w:val="00E208A6"/>
    <w:rsid w:val="00E22647"/>
    <w:rsid w:val="00E22F9F"/>
    <w:rsid w:val="00E24328"/>
    <w:rsid w:val="00E248E6"/>
    <w:rsid w:val="00E251E1"/>
    <w:rsid w:val="00E258AD"/>
    <w:rsid w:val="00E25EE4"/>
    <w:rsid w:val="00E26B09"/>
    <w:rsid w:val="00E27390"/>
    <w:rsid w:val="00E27815"/>
    <w:rsid w:val="00E27BCE"/>
    <w:rsid w:val="00E315D0"/>
    <w:rsid w:val="00E31C9B"/>
    <w:rsid w:val="00E32550"/>
    <w:rsid w:val="00E333FD"/>
    <w:rsid w:val="00E33EC1"/>
    <w:rsid w:val="00E34264"/>
    <w:rsid w:val="00E34A50"/>
    <w:rsid w:val="00E35011"/>
    <w:rsid w:val="00E36A63"/>
    <w:rsid w:val="00E371E3"/>
    <w:rsid w:val="00E42C52"/>
    <w:rsid w:val="00E43FB0"/>
    <w:rsid w:val="00E449A6"/>
    <w:rsid w:val="00E45B86"/>
    <w:rsid w:val="00E45CC1"/>
    <w:rsid w:val="00E46169"/>
    <w:rsid w:val="00E4726F"/>
    <w:rsid w:val="00E475D7"/>
    <w:rsid w:val="00E50A84"/>
    <w:rsid w:val="00E51622"/>
    <w:rsid w:val="00E53DA7"/>
    <w:rsid w:val="00E54555"/>
    <w:rsid w:val="00E54D8F"/>
    <w:rsid w:val="00E55CD1"/>
    <w:rsid w:val="00E56C57"/>
    <w:rsid w:val="00E57836"/>
    <w:rsid w:val="00E6045A"/>
    <w:rsid w:val="00E60AA6"/>
    <w:rsid w:val="00E60CCF"/>
    <w:rsid w:val="00E62659"/>
    <w:rsid w:val="00E63F43"/>
    <w:rsid w:val="00E64B8D"/>
    <w:rsid w:val="00E651D7"/>
    <w:rsid w:val="00E662D9"/>
    <w:rsid w:val="00E678D2"/>
    <w:rsid w:val="00E6796A"/>
    <w:rsid w:val="00E67B29"/>
    <w:rsid w:val="00E7056D"/>
    <w:rsid w:val="00E721D3"/>
    <w:rsid w:val="00E72C40"/>
    <w:rsid w:val="00E7372F"/>
    <w:rsid w:val="00E7417C"/>
    <w:rsid w:val="00E7642B"/>
    <w:rsid w:val="00E777BC"/>
    <w:rsid w:val="00E779E4"/>
    <w:rsid w:val="00E77CA5"/>
    <w:rsid w:val="00E814ED"/>
    <w:rsid w:val="00E81872"/>
    <w:rsid w:val="00E81D74"/>
    <w:rsid w:val="00E83394"/>
    <w:rsid w:val="00E8401A"/>
    <w:rsid w:val="00E84721"/>
    <w:rsid w:val="00E84D10"/>
    <w:rsid w:val="00E8634B"/>
    <w:rsid w:val="00E86E2F"/>
    <w:rsid w:val="00E872D3"/>
    <w:rsid w:val="00E90377"/>
    <w:rsid w:val="00E90CE0"/>
    <w:rsid w:val="00E913BF"/>
    <w:rsid w:val="00E91C16"/>
    <w:rsid w:val="00E92458"/>
    <w:rsid w:val="00E92A36"/>
    <w:rsid w:val="00E92F61"/>
    <w:rsid w:val="00E94015"/>
    <w:rsid w:val="00E947D8"/>
    <w:rsid w:val="00E94F04"/>
    <w:rsid w:val="00E955EF"/>
    <w:rsid w:val="00E95FF7"/>
    <w:rsid w:val="00E9615B"/>
    <w:rsid w:val="00E976CE"/>
    <w:rsid w:val="00EA0B8F"/>
    <w:rsid w:val="00EA2395"/>
    <w:rsid w:val="00EA268E"/>
    <w:rsid w:val="00EA2912"/>
    <w:rsid w:val="00EA2AC8"/>
    <w:rsid w:val="00EA40C8"/>
    <w:rsid w:val="00EA59EE"/>
    <w:rsid w:val="00EA5B08"/>
    <w:rsid w:val="00EA5FC9"/>
    <w:rsid w:val="00EA6A66"/>
    <w:rsid w:val="00EA7873"/>
    <w:rsid w:val="00EA7FAE"/>
    <w:rsid w:val="00EB2610"/>
    <w:rsid w:val="00EB35B0"/>
    <w:rsid w:val="00EB38B8"/>
    <w:rsid w:val="00EB38F8"/>
    <w:rsid w:val="00EB4161"/>
    <w:rsid w:val="00EB72BB"/>
    <w:rsid w:val="00EB74B9"/>
    <w:rsid w:val="00EB7EEB"/>
    <w:rsid w:val="00EC27D7"/>
    <w:rsid w:val="00EC27F6"/>
    <w:rsid w:val="00EC2E11"/>
    <w:rsid w:val="00EC30F0"/>
    <w:rsid w:val="00EC34E3"/>
    <w:rsid w:val="00EC3940"/>
    <w:rsid w:val="00EC4B5B"/>
    <w:rsid w:val="00EC6187"/>
    <w:rsid w:val="00EC66AD"/>
    <w:rsid w:val="00EC6EF8"/>
    <w:rsid w:val="00ED05D8"/>
    <w:rsid w:val="00ED097C"/>
    <w:rsid w:val="00ED0C82"/>
    <w:rsid w:val="00ED1E6D"/>
    <w:rsid w:val="00ED2239"/>
    <w:rsid w:val="00ED266E"/>
    <w:rsid w:val="00ED377A"/>
    <w:rsid w:val="00ED3DEF"/>
    <w:rsid w:val="00ED3E3D"/>
    <w:rsid w:val="00ED4775"/>
    <w:rsid w:val="00ED53A9"/>
    <w:rsid w:val="00ED5523"/>
    <w:rsid w:val="00ED5725"/>
    <w:rsid w:val="00ED7F8E"/>
    <w:rsid w:val="00EE03AB"/>
    <w:rsid w:val="00EE0ECF"/>
    <w:rsid w:val="00EE1114"/>
    <w:rsid w:val="00EE1593"/>
    <w:rsid w:val="00EE20CE"/>
    <w:rsid w:val="00EE344A"/>
    <w:rsid w:val="00EE3A32"/>
    <w:rsid w:val="00EE3B8C"/>
    <w:rsid w:val="00EE40AC"/>
    <w:rsid w:val="00EE4CC4"/>
    <w:rsid w:val="00EE5247"/>
    <w:rsid w:val="00EE57F4"/>
    <w:rsid w:val="00EE5845"/>
    <w:rsid w:val="00EE60A5"/>
    <w:rsid w:val="00EE6348"/>
    <w:rsid w:val="00EE641E"/>
    <w:rsid w:val="00EE7626"/>
    <w:rsid w:val="00EE7C86"/>
    <w:rsid w:val="00EF0BF3"/>
    <w:rsid w:val="00EF2158"/>
    <w:rsid w:val="00EF2526"/>
    <w:rsid w:val="00EF358C"/>
    <w:rsid w:val="00EF51C1"/>
    <w:rsid w:val="00EF590A"/>
    <w:rsid w:val="00EF727D"/>
    <w:rsid w:val="00EF732B"/>
    <w:rsid w:val="00F0122F"/>
    <w:rsid w:val="00F013FB"/>
    <w:rsid w:val="00F0147E"/>
    <w:rsid w:val="00F01B2C"/>
    <w:rsid w:val="00F01F9D"/>
    <w:rsid w:val="00F03359"/>
    <w:rsid w:val="00F03C23"/>
    <w:rsid w:val="00F0415C"/>
    <w:rsid w:val="00F0467A"/>
    <w:rsid w:val="00F046F0"/>
    <w:rsid w:val="00F04A35"/>
    <w:rsid w:val="00F0560D"/>
    <w:rsid w:val="00F05FE9"/>
    <w:rsid w:val="00F1003D"/>
    <w:rsid w:val="00F116CF"/>
    <w:rsid w:val="00F1175D"/>
    <w:rsid w:val="00F1269D"/>
    <w:rsid w:val="00F12B06"/>
    <w:rsid w:val="00F13E1A"/>
    <w:rsid w:val="00F14011"/>
    <w:rsid w:val="00F1455E"/>
    <w:rsid w:val="00F1490D"/>
    <w:rsid w:val="00F14F4B"/>
    <w:rsid w:val="00F15CFA"/>
    <w:rsid w:val="00F15E71"/>
    <w:rsid w:val="00F1600D"/>
    <w:rsid w:val="00F16CD1"/>
    <w:rsid w:val="00F17891"/>
    <w:rsid w:val="00F17FEF"/>
    <w:rsid w:val="00F2101F"/>
    <w:rsid w:val="00F21C4C"/>
    <w:rsid w:val="00F22038"/>
    <w:rsid w:val="00F22190"/>
    <w:rsid w:val="00F223F7"/>
    <w:rsid w:val="00F22CB2"/>
    <w:rsid w:val="00F248B4"/>
    <w:rsid w:val="00F26925"/>
    <w:rsid w:val="00F26B2D"/>
    <w:rsid w:val="00F27400"/>
    <w:rsid w:val="00F279A3"/>
    <w:rsid w:val="00F27A5F"/>
    <w:rsid w:val="00F30D1A"/>
    <w:rsid w:val="00F3134E"/>
    <w:rsid w:val="00F31E2D"/>
    <w:rsid w:val="00F32CBE"/>
    <w:rsid w:val="00F3333A"/>
    <w:rsid w:val="00F335DD"/>
    <w:rsid w:val="00F336F2"/>
    <w:rsid w:val="00F338C2"/>
    <w:rsid w:val="00F34D21"/>
    <w:rsid w:val="00F35175"/>
    <w:rsid w:val="00F3578B"/>
    <w:rsid w:val="00F3578E"/>
    <w:rsid w:val="00F35A93"/>
    <w:rsid w:val="00F36763"/>
    <w:rsid w:val="00F376AC"/>
    <w:rsid w:val="00F37EC8"/>
    <w:rsid w:val="00F414D8"/>
    <w:rsid w:val="00F41B6D"/>
    <w:rsid w:val="00F423F2"/>
    <w:rsid w:val="00F42DDE"/>
    <w:rsid w:val="00F43221"/>
    <w:rsid w:val="00F442AC"/>
    <w:rsid w:val="00F442C0"/>
    <w:rsid w:val="00F445B3"/>
    <w:rsid w:val="00F45BC1"/>
    <w:rsid w:val="00F46004"/>
    <w:rsid w:val="00F4629C"/>
    <w:rsid w:val="00F463E8"/>
    <w:rsid w:val="00F47CFB"/>
    <w:rsid w:val="00F5069E"/>
    <w:rsid w:val="00F51013"/>
    <w:rsid w:val="00F514EA"/>
    <w:rsid w:val="00F5155F"/>
    <w:rsid w:val="00F51880"/>
    <w:rsid w:val="00F51A33"/>
    <w:rsid w:val="00F52791"/>
    <w:rsid w:val="00F52DCB"/>
    <w:rsid w:val="00F53306"/>
    <w:rsid w:val="00F55325"/>
    <w:rsid w:val="00F553F4"/>
    <w:rsid w:val="00F5541C"/>
    <w:rsid w:val="00F55E79"/>
    <w:rsid w:val="00F56B9E"/>
    <w:rsid w:val="00F57D12"/>
    <w:rsid w:val="00F6097C"/>
    <w:rsid w:val="00F6098B"/>
    <w:rsid w:val="00F60B49"/>
    <w:rsid w:val="00F628E6"/>
    <w:rsid w:val="00F64668"/>
    <w:rsid w:val="00F649B9"/>
    <w:rsid w:val="00F64B43"/>
    <w:rsid w:val="00F64E0E"/>
    <w:rsid w:val="00F650F4"/>
    <w:rsid w:val="00F65503"/>
    <w:rsid w:val="00F66AE8"/>
    <w:rsid w:val="00F66F74"/>
    <w:rsid w:val="00F703E5"/>
    <w:rsid w:val="00F70676"/>
    <w:rsid w:val="00F70F2C"/>
    <w:rsid w:val="00F7142D"/>
    <w:rsid w:val="00F71945"/>
    <w:rsid w:val="00F72139"/>
    <w:rsid w:val="00F733E9"/>
    <w:rsid w:val="00F73EEB"/>
    <w:rsid w:val="00F754A2"/>
    <w:rsid w:val="00F75680"/>
    <w:rsid w:val="00F769A7"/>
    <w:rsid w:val="00F811D5"/>
    <w:rsid w:val="00F8126B"/>
    <w:rsid w:val="00F81B7E"/>
    <w:rsid w:val="00F8252F"/>
    <w:rsid w:val="00F82CE6"/>
    <w:rsid w:val="00F82EC8"/>
    <w:rsid w:val="00F86062"/>
    <w:rsid w:val="00F86826"/>
    <w:rsid w:val="00F86E72"/>
    <w:rsid w:val="00F871E3"/>
    <w:rsid w:val="00F8758F"/>
    <w:rsid w:val="00F905C1"/>
    <w:rsid w:val="00F910AA"/>
    <w:rsid w:val="00F9522E"/>
    <w:rsid w:val="00F9604F"/>
    <w:rsid w:val="00F96C78"/>
    <w:rsid w:val="00F96D70"/>
    <w:rsid w:val="00FA042E"/>
    <w:rsid w:val="00FA0844"/>
    <w:rsid w:val="00FA0C0B"/>
    <w:rsid w:val="00FA160E"/>
    <w:rsid w:val="00FA19F8"/>
    <w:rsid w:val="00FA1DF5"/>
    <w:rsid w:val="00FA20CB"/>
    <w:rsid w:val="00FA22A8"/>
    <w:rsid w:val="00FA236B"/>
    <w:rsid w:val="00FA26BA"/>
    <w:rsid w:val="00FA29CB"/>
    <w:rsid w:val="00FA309B"/>
    <w:rsid w:val="00FA3346"/>
    <w:rsid w:val="00FA436E"/>
    <w:rsid w:val="00FA5BC9"/>
    <w:rsid w:val="00FA5D52"/>
    <w:rsid w:val="00FA6B24"/>
    <w:rsid w:val="00FA6BBC"/>
    <w:rsid w:val="00FA71A2"/>
    <w:rsid w:val="00FA7A28"/>
    <w:rsid w:val="00FB04F2"/>
    <w:rsid w:val="00FB0745"/>
    <w:rsid w:val="00FB13CF"/>
    <w:rsid w:val="00FB1471"/>
    <w:rsid w:val="00FB32B7"/>
    <w:rsid w:val="00FB444A"/>
    <w:rsid w:val="00FB4692"/>
    <w:rsid w:val="00FB5318"/>
    <w:rsid w:val="00FB5B61"/>
    <w:rsid w:val="00FC1761"/>
    <w:rsid w:val="00FC24F3"/>
    <w:rsid w:val="00FC2F25"/>
    <w:rsid w:val="00FC5144"/>
    <w:rsid w:val="00FC6CB5"/>
    <w:rsid w:val="00FC7DFC"/>
    <w:rsid w:val="00FD13F0"/>
    <w:rsid w:val="00FD29A4"/>
    <w:rsid w:val="00FD2F53"/>
    <w:rsid w:val="00FD46BC"/>
    <w:rsid w:val="00FD49AB"/>
    <w:rsid w:val="00FD5317"/>
    <w:rsid w:val="00FD5CF5"/>
    <w:rsid w:val="00FD70A1"/>
    <w:rsid w:val="00FE16B8"/>
    <w:rsid w:val="00FE1E4C"/>
    <w:rsid w:val="00FE26B2"/>
    <w:rsid w:val="00FE2983"/>
    <w:rsid w:val="00FE2A21"/>
    <w:rsid w:val="00FE3148"/>
    <w:rsid w:val="00FE36B9"/>
    <w:rsid w:val="00FE3CC0"/>
    <w:rsid w:val="00FE3CFB"/>
    <w:rsid w:val="00FE56D9"/>
    <w:rsid w:val="00FE60F9"/>
    <w:rsid w:val="00FE67A5"/>
    <w:rsid w:val="00FE7BBC"/>
    <w:rsid w:val="00FF0ECF"/>
    <w:rsid w:val="00FF2605"/>
    <w:rsid w:val="00FF2D57"/>
    <w:rsid w:val="00FF3D33"/>
    <w:rsid w:val="00FF4D49"/>
    <w:rsid w:val="00FF5B8E"/>
    <w:rsid w:val="00FF5CAE"/>
    <w:rsid w:val="00FF71BB"/>
    <w:rsid w:val="00FF75AA"/>
    <w:rsid w:val="15FE4F3E"/>
    <w:rsid w:val="2CBB3E4D"/>
    <w:rsid w:val="5CAA365E"/>
    <w:rsid w:val="65AA2B4B"/>
  </w:rsids>
  <m:mathPr>
    <m:mathFont m:val="Cambria Math"/>
    <m:brkBin m:val="before"/>
    <m:brkBinSub m:val="--"/>
    <m:smallFrac m:val="0"/>
    <m:dispDef/>
    <m:lMargin m:val="0"/>
    <m:rMargin m:val="0"/>
    <m:defJc m:val="centerGroup"/>
    <m:wrapIndent m:val="1440"/>
    <m:intLim m:val="subSup"/>
    <m:naryLim m:val="undOvr"/>
  </m:mathPr>
  <w:themeFontLang w:val="sk-SK"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AB0B37"/>
  <w15:chartTrackingRefBased/>
  <w15:docId w15:val="{68C53F43-F10B-4623-BFA9-832569297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850066"/>
    <w:rPr>
      <w:rFonts w:ascii="Aptos Narrow" w:hAnsi="Aptos Narrow"/>
    </w:rPr>
  </w:style>
  <w:style w:type="paragraph" w:styleId="Nadpis1">
    <w:name w:val="heading 1"/>
    <w:aliases w:val="SRI_nadpis1"/>
    <w:basedOn w:val="Normlny"/>
    <w:next w:val="Itext"/>
    <w:link w:val="Nadpis1Char"/>
    <w:uiPriority w:val="9"/>
    <w:qFormat/>
    <w:rsid w:val="009A58F2"/>
    <w:pPr>
      <w:keepNext/>
      <w:keepLines/>
      <w:numPr>
        <w:numId w:val="9"/>
      </w:numPr>
      <w:spacing w:before="240" w:after="0" w:line="360" w:lineRule="auto"/>
      <w:jc w:val="both"/>
      <w:outlineLvl w:val="0"/>
    </w:pPr>
    <w:rPr>
      <w:rFonts w:eastAsiaTheme="majorEastAsia" w:cstheme="majorBidi"/>
      <w:b/>
      <w:caps/>
      <w:sz w:val="36"/>
      <w:szCs w:val="36"/>
    </w:rPr>
  </w:style>
  <w:style w:type="paragraph" w:styleId="Nadpis2">
    <w:name w:val="heading 2"/>
    <w:aliases w:val="SRI_nadpis2"/>
    <w:basedOn w:val="Normlny"/>
    <w:next w:val="Itext"/>
    <w:link w:val="Nadpis2Char"/>
    <w:uiPriority w:val="9"/>
    <w:unhideWhenUsed/>
    <w:qFormat/>
    <w:rsid w:val="00AB76A0"/>
    <w:pPr>
      <w:keepNext/>
      <w:keepLines/>
      <w:numPr>
        <w:ilvl w:val="1"/>
        <w:numId w:val="9"/>
      </w:numPr>
      <w:spacing w:before="40" w:after="0" w:line="360" w:lineRule="auto"/>
      <w:ind w:left="709"/>
      <w:jc w:val="both"/>
      <w:outlineLvl w:val="1"/>
    </w:pPr>
    <w:rPr>
      <w:rFonts w:eastAsiaTheme="majorEastAsia" w:cstheme="majorBidi"/>
      <w:b/>
      <w:sz w:val="28"/>
      <w:szCs w:val="36"/>
    </w:rPr>
  </w:style>
  <w:style w:type="paragraph" w:styleId="Nadpis3">
    <w:name w:val="heading 3"/>
    <w:aliases w:val="SRI_nadpis3"/>
    <w:basedOn w:val="Normlny"/>
    <w:next w:val="Itext"/>
    <w:link w:val="Nadpis3Char"/>
    <w:uiPriority w:val="9"/>
    <w:unhideWhenUsed/>
    <w:qFormat/>
    <w:rsid w:val="004A3D41"/>
    <w:pPr>
      <w:keepNext/>
      <w:keepLines/>
      <w:numPr>
        <w:ilvl w:val="2"/>
        <w:numId w:val="9"/>
      </w:numPr>
      <w:spacing w:before="40" w:after="0" w:line="360" w:lineRule="auto"/>
      <w:ind w:left="993" w:hanging="709"/>
      <w:jc w:val="both"/>
      <w:outlineLvl w:val="2"/>
    </w:pPr>
    <w:rPr>
      <w:rFonts w:eastAsiaTheme="majorEastAsia" w:cstheme="majorBidi"/>
      <w:bCs/>
      <w:sz w:val="24"/>
      <w:szCs w:val="24"/>
    </w:rPr>
  </w:style>
  <w:style w:type="paragraph" w:styleId="Nadpis4">
    <w:name w:val="heading 4"/>
    <w:aliases w:val="SRI_nadpis4"/>
    <w:basedOn w:val="Normlny"/>
    <w:next w:val="Itext"/>
    <w:link w:val="Nadpis4Char"/>
    <w:uiPriority w:val="9"/>
    <w:unhideWhenUsed/>
    <w:qFormat/>
    <w:rsid w:val="00850066"/>
    <w:pPr>
      <w:keepNext/>
      <w:keepLines/>
      <w:numPr>
        <w:ilvl w:val="3"/>
        <w:numId w:val="9"/>
      </w:numPr>
      <w:spacing w:before="40" w:after="0" w:line="360" w:lineRule="auto"/>
      <w:jc w:val="both"/>
      <w:outlineLvl w:val="3"/>
    </w:pPr>
    <w:rPr>
      <w:rFonts w:eastAsiaTheme="majorEastAsia" w:cstheme="majorBidi"/>
      <w:i/>
      <w:iCs/>
      <w:sz w:val="24"/>
      <w:szCs w:val="24"/>
    </w:rPr>
  </w:style>
  <w:style w:type="paragraph" w:styleId="Nadpis5">
    <w:name w:val="heading 5"/>
    <w:basedOn w:val="Normlny"/>
    <w:next w:val="Normlny"/>
    <w:link w:val="Nadpis5Char"/>
    <w:uiPriority w:val="9"/>
    <w:unhideWhenUsed/>
    <w:rsid w:val="004D6F09"/>
    <w:pPr>
      <w:keepNext/>
      <w:keepLines/>
      <w:numPr>
        <w:ilvl w:val="4"/>
        <w:numId w:val="9"/>
      </w:numPr>
      <w:spacing w:before="40" w:after="0"/>
      <w:outlineLvl w:val="4"/>
    </w:pPr>
    <w:rPr>
      <w:rFonts w:asciiTheme="majorHAnsi" w:eastAsiaTheme="majorEastAsia" w:hAnsiTheme="majorHAnsi" w:cstheme="majorBidi"/>
      <w:color w:val="2F5496" w:themeColor="accent1" w:themeShade="BF"/>
    </w:rPr>
  </w:style>
  <w:style w:type="paragraph" w:styleId="Nadpis6">
    <w:name w:val="heading 6"/>
    <w:basedOn w:val="Normlny"/>
    <w:next w:val="Normlny"/>
    <w:link w:val="Nadpis6Char"/>
    <w:uiPriority w:val="9"/>
    <w:unhideWhenUsed/>
    <w:qFormat/>
    <w:rsid w:val="00850066"/>
    <w:pPr>
      <w:keepNext/>
      <w:keepLines/>
      <w:numPr>
        <w:ilvl w:val="5"/>
        <w:numId w:val="9"/>
      </w:numPr>
      <w:spacing w:before="40" w:after="0"/>
      <w:outlineLvl w:val="5"/>
    </w:pPr>
    <w:rPr>
      <w:rFonts w:eastAsiaTheme="majorEastAsia" w:cstheme="majorBidi"/>
      <w:color w:val="1F3763" w:themeColor="accent1" w:themeShade="7F"/>
    </w:rPr>
  </w:style>
  <w:style w:type="paragraph" w:styleId="Nadpis7">
    <w:name w:val="heading 7"/>
    <w:basedOn w:val="Normlny"/>
    <w:next w:val="Normlny"/>
    <w:link w:val="Nadpis7Char"/>
    <w:uiPriority w:val="9"/>
    <w:semiHidden/>
    <w:unhideWhenUsed/>
    <w:qFormat/>
    <w:rsid w:val="004D6F09"/>
    <w:pPr>
      <w:keepNext/>
      <w:keepLines/>
      <w:numPr>
        <w:ilvl w:val="6"/>
        <w:numId w:val="9"/>
      </w:numPr>
      <w:spacing w:before="40" w:after="0"/>
      <w:outlineLvl w:val="6"/>
    </w:pPr>
    <w:rPr>
      <w:rFonts w:asciiTheme="majorHAnsi" w:eastAsiaTheme="majorEastAsia" w:hAnsiTheme="majorHAnsi" w:cstheme="majorBidi"/>
      <w:i/>
      <w:iCs/>
      <w:color w:val="1F3763" w:themeColor="accent1" w:themeShade="7F"/>
    </w:rPr>
  </w:style>
  <w:style w:type="paragraph" w:styleId="Nadpis8">
    <w:name w:val="heading 8"/>
    <w:basedOn w:val="Normlny"/>
    <w:next w:val="Normlny"/>
    <w:link w:val="Nadpis8Char"/>
    <w:uiPriority w:val="9"/>
    <w:semiHidden/>
    <w:unhideWhenUsed/>
    <w:qFormat/>
    <w:rsid w:val="004D6F09"/>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y"/>
    <w:next w:val="Normlny"/>
    <w:link w:val="Nadpis9Char"/>
    <w:uiPriority w:val="9"/>
    <w:semiHidden/>
    <w:unhideWhenUsed/>
    <w:qFormat/>
    <w:rsid w:val="004D6F09"/>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Bezriadkovania">
    <w:name w:val="No Spacing"/>
    <w:link w:val="BezriadkovaniaChar"/>
    <w:uiPriority w:val="1"/>
    <w:qFormat/>
    <w:rsid w:val="00850066"/>
    <w:pPr>
      <w:spacing w:after="0" w:line="240" w:lineRule="auto"/>
    </w:pPr>
    <w:rPr>
      <w:rFonts w:ascii="Aptos Narrow" w:hAnsi="Aptos Narrow"/>
      <w:lang w:val="en-GB"/>
    </w:rPr>
  </w:style>
  <w:style w:type="paragraph" w:customStyle="1" w:styleId="Itext">
    <w:name w:val="ŠŠI_text"/>
    <w:basedOn w:val="Bezriadkovania"/>
    <w:link w:val="ItextChar"/>
    <w:qFormat/>
    <w:rsid w:val="00BF1659"/>
    <w:pPr>
      <w:spacing w:before="120" w:after="120"/>
      <w:jc w:val="both"/>
    </w:pPr>
    <w:rPr>
      <w:rFonts w:cs="Times New Roman"/>
      <w:bCs/>
      <w:noProof/>
      <w:color w:val="000000"/>
    </w:rPr>
  </w:style>
  <w:style w:type="paragraph" w:styleId="Normlnywebov">
    <w:name w:val="Normal (Web)"/>
    <w:basedOn w:val="Normlny"/>
    <w:uiPriority w:val="99"/>
    <w:semiHidden/>
    <w:unhideWhenUsed/>
    <w:rsid w:val="009C22C4"/>
    <w:pPr>
      <w:spacing w:before="100" w:beforeAutospacing="1" w:after="100" w:afterAutospacing="1" w:line="240" w:lineRule="auto"/>
    </w:pPr>
    <w:rPr>
      <w:rFonts w:ascii="Times New Roman" w:eastAsia="Times New Roman" w:hAnsi="Times New Roman" w:cs="Times New Roman"/>
      <w:sz w:val="24"/>
      <w:szCs w:val="24"/>
      <w:lang w:eastAsia="sk-SK"/>
    </w:rPr>
  </w:style>
  <w:style w:type="character" w:customStyle="1" w:styleId="BezriadkovaniaChar">
    <w:name w:val="Bez riadkovania Char"/>
    <w:basedOn w:val="Predvolenpsmoodseku"/>
    <w:link w:val="Bezriadkovania"/>
    <w:uiPriority w:val="1"/>
    <w:rsid w:val="00850066"/>
    <w:rPr>
      <w:rFonts w:ascii="Aptos Narrow" w:hAnsi="Aptos Narrow"/>
      <w:lang w:val="en-GB"/>
    </w:rPr>
  </w:style>
  <w:style w:type="character" w:customStyle="1" w:styleId="ItextChar">
    <w:name w:val="ŠŠI_text Char"/>
    <w:basedOn w:val="BezriadkovaniaChar"/>
    <w:link w:val="Itext"/>
    <w:rsid w:val="00BF1659"/>
    <w:rPr>
      <w:rFonts w:ascii="Aptos Narrow" w:hAnsi="Aptos Narrow" w:cs="Times New Roman"/>
      <w:bCs/>
      <w:noProof/>
      <w:color w:val="000000"/>
      <w:lang w:val="en-GB"/>
    </w:rPr>
  </w:style>
  <w:style w:type="paragraph" w:styleId="Nzov">
    <w:name w:val="Title"/>
    <w:aliases w:val="SRI_nazov"/>
    <w:basedOn w:val="Normlny"/>
    <w:next w:val="Itext"/>
    <w:link w:val="NzovChar"/>
    <w:uiPriority w:val="10"/>
    <w:qFormat/>
    <w:rsid w:val="00850066"/>
    <w:pPr>
      <w:spacing w:after="0" w:line="240" w:lineRule="auto"/>
      <w:contextualSpacing/>
    </w:pPr>
    <w:rPr>
      <w:rFonts w:eastAsiaTheme="majorEastAsia" w:cstheme="majorBidi"/>
      <w:b/>
      <w:caps/>
      <w:spacing w:val="-10"/>
      <w:kern w:val="28"/>
      <w:sz w:val="96"/>
      <w:szCs w:val="96"/>
    </w:rPr>
  </w:style>
  <w:style w:type="character" w:customStyle="1" w:styleId="NzovChar">
    <w:name w:val="Názov Char"/>
    <w:aliases w:val="SRI_nazov Char"/>
    <w:basedOn w:val="Predvolenpsmoodseku"/>
    <w:link w:val="Nzov"/>
    <w:uiPriority w:val="10"/>
    <w:rsid w:val="00850066"/>
    <w:rPr>
      <w:rFonts w:ascii="Aptos Narrow" w:eastAsiaTheme="majorEastAsia" w:hAnsi="Aptos Narrow" w:cstheme="majorBidi"/>
      <w:b/>
      <w:caps/>
      <w:spacing w:val="-10"/>
      <w:kern w:val="28"/>
      <w:sz w:val="96"/>
      <w:szCs w:val="96"/>
    </w:rPr>
  </w:style>
  <w:style w:type="character" w:customStyle="1" w:styleId="Nadpis1Char">
    <w:name w:val="Nadpis 1 Char"/>
    <w:aliases w:val="SRI_nadpis1 Char"/>
    <w:basedOn w:val="Predvolenpsmoodseku"/>
    <w:link w:val="Nadpis1"/>
    <w:uiPriority w:val="9"/>
    <w:rsid w:val="009A58F2"/>
    <w:rPr>
      <w:rFonts w:ascii="Aptos Narrow" w:eastAsiaTheme="majorEastAsia" w:hAnsi="Aptos Narrow" w:cstheme="majorBidi"/>
      <w:b/>
      <w:caps/>
      <w:sz w:val="36"/>
      <w:szCs w:val="36"/>
    </w:rPr>
  </w:style>
  <w:style w:type="character" w:customStyle="1" w:styleId="Nadpis2Char">
    <w:name w:val="Nadpis 2 Char"/>
    <w:aliases w:val="SRI_nadpis2 Char"/>
    <w:basedOn w:val="Predvolenpsmoodseku"/>
    <w:link w:val="Nadpis2"/>
    <w:uiPriority w:val="9"/>
    <w:rsid w:val="00AB76A0"/>
    <w:rPr>
      <w:rFonts w:ascii="Aptos Narrow" w:eastAsiaTheme="majorEastAsia" w:hAnsi="Aptos Narrow" w:cstheme="majorBidi"/>
      <w:b/>
      <w:sz w:val="28"/>
      <w:szCs w:val="36"/>
    </w:rPr>
  </w:style>
  <w:style w:type="character" w:customStyle="1" w:styleId="Nadpis3Char">
    <w:name w:val="Nadpis 3 Char"/>
    <w:aliases w:val="SRI_nadpis3 Char"/>
    <w:basedOn w:val="Predvolenpsmoodseku"/>
    <w:link w:val="Nadpis3"/>
    <w:uiPriority w:val="9"/>
    <w:rsid w:val="004A3D41"/>
    <w:rPr>
      <w:rFonts w:ascii="Aptos Narrow" w:eastAsiaTheme="majorEastAsia" w:hAnsi="Aptos Narrow" w:cstheme="majorBidi"/>
      <w:bCs/>
      <w:sz w:val="24"/>
      <w:szCs w:val="24"/>
    </w:rPr>
  </w:style>
  <w:style w:type="character" w:customStyle="1" w:styleId="Nadpis4Char">
    <w:name w:val="Nadpis 4 Char"/>
    <w:aliases w:val="SRI_nadpis4 Char"/>
    <w:basedOn w:val="Predvolenpsmoodseku"/>
    <w:link w:val="Nadpis4"/>
    <w:uiPriority w:val="9"/>
    <w:rsid w:val="00850066"/>
    <w:rPr>
      <w:rFonts w:ascii="Aptos Narrow" w:eastAsiaTheme="majorEastAsia" w:hAnsi="Aptos Narrow" w:cstheme="majorBidi"/>
      <w:i/>
      <w:iCs/>
      <w:sz w:val="24"/>
      <w:szCs w:val="24"/>
    </w:rPr>
  </w:style>
  <w:style w:type="paragraph" w:styleId="Odsekzoznamu">
    <w:name w:val="List Paragraph"/>
    <w:basedOn w:val="Normlny"/>
    <w:link w:val="OdsekzoznamuChar"/>
    <w:uiPriority w:val="34"/>
    <w:qFormat/>
    <w:rsid w:val="00850066"/>
    <w:pPr>
      <w:ind w:left="720"/>
      <w:contextualSpacing/>
    </w:pPr>
  </w:style>
  <w:style w:type="paragraph" w:customStyle="1" w:styleId="Iodrazkatext">
    <w:name w:val="ŠŠI_odrazka_text"/>
    <w:basedOn w:val="Odsekzoznamu"/>
    <w:link w:val="IodrazkatextChar"/>
    <w:qFormat/>
    <w:rsid w:val="009F2DC2"/>
    <w:pPr>
      <w:numPr>
        <w:numId w:val="1"/>
      </w:numPr>
      <w:spacing w:after="120" w:line="240" w:lineRule="auto"/>
      <w:jc w:val="both"/>
    </w:pPr>
  </w:style>
  <w:style w:type="paragraph" w:customStyle="1" w:styleId="Iskratkyznackypojmy">
    <w:name w:val="ŠŠI_skratky znacky pojmy"/>
    <w:basedOn w:val="Normlny"/>
    <w:link w:val="IskratkyznackypojmyChar"/>
    <w:qFormat/>
    <w:rsid w:val="00850066"/>
    <w:pPr>
      <w:ind w:left="1701" w:hanging="1701"/>
    </w:pPr>
    <w:rPr>
      <w:b/>
    </w:rPr>
  </w:style>
  <w:style w:type="character" w:customStyle="1" w:styleId="OdsekzoznamuChar">
    <w:name w:val="Odsek zoznamu Char"/>
    <w:basedOn w:val="Predvolenpsmoodseku"/>
    <w:link w:val="Odsekzoznamu"/>
    <w:uiPriority w:val="34"/>
    <w:rsid w:val="00850066"/>
    <w:rPr>
      <w:rFonts w:ascii="Aptos Narrow" w:hAnsi="Aptos Narrow"/>
    </w:rPr>
  </w:style>
  <w:style w:type="character" w:customStyle="1" w:styleId="IodrazkatextChar">
    <w:name w:val="ŠŠI_odrazka_text Char"/>
    <w:basedOn w:val="OdsekzoznamuChar"/>
    <w:link w:val="Iodrazkatext"/>
    <w:rsid w:val="009F2DC2"/>
    <w:rPr>
      <w:rFonts w:ascii="Aptos Narrow" w:hAnsi="Aptos Narrow"/>
    </w:rPr>
  </w:style>
  <w:style w:type="paragraph" w:customStyle="1" w:styleId="Icislovanietext">
    <w:name w:val="ŠŠI_cislovanie_text"/>
    <w:basedOn w:val="Normlny"/>
    <w:link w:val="IcislovanietextChar"/>
    <w:qFormat/>
    <w:rsid w:val="00A6506F"/>
    <w:pPr>
      <w:numPr>
        <w:numId w:val="12"/>
      </w:numPr>
      <w:spacing w:before="120" w:after="120" w:line="360" w:lineRule="auto"/>
    </w:pPr>
    <w:rPr>
      <w:b/>
      <w:bCs/>
    </w:rPr>
  </w:style>
  <w:style w:type="character" w:customStyle="1" w:styleId="IskratkyznackypojmyChar">
    <w:name w:val="ŠŠI_skratky znacky pojmy Char"/>
    <w:basedOn w:val="Predvolenpsmoodseku"/>
    <w:link w:val="Iskratkyznackypojmy"/>
    <w:rsid w:val="00850066"/>
    <w:rPr>
      <w:rFonts w:ascii="Aptos Narrow" w:hAnsi="Aptos Narrow"/>
      <w:b/>
    </w:rPr>
  </w:style>
  <w:style w:type="paragraph" w:customStyle="1" w:styleId="SRItextcislovanie">
    <w:name w:val="SRI_text_cislovanie"/>
    <w:basedOn w:val="Bezriadkovania"/>
    <w:link w:val="SRItextcislovanieChar"/>
    <w:rsid w:val="00850066"/>
    <w:pPr>
      <w:numPr>
        <w:numId w:val="2"/>
      </w:numPr>
      <w:spacing w:line="360" w:lineRule="auto"/>
      <w:ind w:left="714" w:hanging="357"/>
      <w:jc w:val="both"/>
    </w:pPr>
  </w:style>
  <w:style w:type="character" w:customStyle="1" w:styleId="IcislovanietextChar">
    <w:name w:val="ŠŠI_cislovanie_text Char"/>
    <w:basedOn w:val="Predvolenpsmoodseku"/>
    <w:link w:val="Icislovanietext"/>
    <w:rsid w:val="00A6506F"/>
    <w:rPr>
      <w:rFonts w:ascii="Aptos Narrow" w:hAnsi="Aptos Narrow"/>
      <w:b/>
      <w:bCs/>
    </w:rPr>
  </w:style>
  <w:style w:type="paragraph" w:styleId="Hlavika">
    <w:name w:val="header"/>
    <w:basedOn w:val="Normlny"/>
    <w:link w:val="HlavikaChar"/>
    <w:uiPriority w:val="99"/>
    <w:unhideWhenUsed/>
    <w:rsid w:val="00D26A8A"/>
    <w:pPr>
      <w:tabs>
        <w:tab w:val="center" w:pos="4536"/>
        <w:tab w:val="right" w:pos="9072"/>
      </w:tabs>
      <w:spacing w:after="0" w:line="240" w:lineRule="auto"/>
    </w:pPr>
  </w:style>
  <w:style w:type="character" w:customStyle="1" w:styleId="SRItextcislovanieChar">
    <w:name w:val="SRI_text_cislovanie Char"/>
    <w:basedOn w:val="BezriadkovaniaChar"/>
    <w:link w:val="SRItextcislovanie"/>
    <w:rsid w:val="00850066"/>
    <w:rPr>
      <w:rFonts w:ascii="Aptos Narrow" w:hAnsi="Aptos Narrow"/>
      <w:lang w:val="en-GB"/>
    </w:rPr>
  </w:style>
  <w:style w:type="paragraph" w:customStyle="1" w:styleId="Itabulkaoznacenie">
    <w:name w:val="ŠŠI_tabulka_oznacenie"/>
    <w:basedOn w:val="Bezriadkovania"/>
    <w:next w:val="Bezriadkovania"/>
    <w:link w:val="ItabulkaoznacenieChar"/>
    <w:qFormat/>
    <w:rsid w:val="00850066"/>
    <w:pPr>
      <w:numPr>
        <w:numId w:val="3"/>
      </w:numPr>
      <w:ind w:left="1418" w:hanging="1418"/>
      <w:jc w:val="both"/>
    </w:pPr>
    <w:rPr>
      <w:b/>
    </w:rPr>
  </w:style>
  <w:style w:type="character" w:customStyle="1" w:styleId="HlavikaChar">
    <w:name w:val="Hlavička Char"/>
    <w:basedOn w:val="Predvolenpsmoodseku"/>
    <w:link w:val="Hlavika"/>
    <w:uiPriority w:val="99"/>
    <w:rsid w:val="00D26A8A"/>
  </w:style>
  <w:style w:type="table" w:styleId="Mriekatabuky">
    <w:name w:val="Table Grid"/>
    <w:basedOn w:val="Normlnatabuka"/>
    <w:uiPriority w:val="39"/>
    <w:rsid w:val="00CE40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tabulkaoznacenieChar">
    <w:name w:val="ŠŠI_tabulka_oznacenie Char"/>
    <w:basedOn w:val="BezriadkovaniaChar"/>
    <w:link w:val="Itabulkaoznacenie"/>
    <w:rsid w:val="00850066"/>
    <w:rPr>
      <w:rFonts w:ascii="Aptos Narrow" w:hAnsi="Aptos Narrow"/>
      <w:b/>
      <w:lang w:val="en-GB"/>
    </w:rPr>
  </w:style>
  <w:style w:type="paragraph" w:customStyle="1" w:styleId="Izdrojtabulka">
    <w:name w:val="ŠŠI_zdroj_tabulka"/>
    <w:basedOn w:val="Bezriadkovania"/>
    <w:next w:val="Itext"/>
    <w:link w:val="IzdrojtabulkaChar"/>
    <w:qFormat/>
    <w:rsid w:val="00850066"/>
    <w:pPr>
      <w:jc w:val="both"/>
    </w:pPr>
    <w:rPr>
      <w:i/>
      <w:sz w:val="20"/>
      <w:szCs w:val="20"/>
    </w:rPr>
  </w:style>
  <w:style w:type="paragraph" w:customStyle="1" w:styleId="Igrafoznacenie">
    <w:name w:val="ŠŠI_graf_oznacenie"/>
    <w:basedOn w:val="Bezriadkovania"/>
    <w:next w:val="Bezriadkovania"/>
    <w:link w:val="IgrafoznacenieChar"/>
    <w:qFormat/>
    <w:rsid w:val="00850066"/>
    <w:pPr>
      <w:numPr>
        <w:numId w:val="4"/>
      </w:numPr>
      <w:ind w:left="1418" w:hanging="1418"/>
      <w:jc w:val="both"/>
    </w:pPr>
    <w:rPr>
      <w:b/>
    </w:rPr>
  </w:style>
  <w:style w:type="character" w:customStyle="1" w:styleId="IzdrojtabulkaChar">
    <w:name w:val="ŠŠI_zdroj_tabulka Char"/>
    <w:basedOn w:val="BezriadkovaniaChar"/>
    <w:link w:val="Izdrojtabulka"/>
    <w:rsid w:val="00850066"/>
    <w:rPr>
      <w:rFonts w:ascii="Aptos Narrow" w:hAnsi="Aptos Narrow"/>
      <w:i/>
      <w:sz w:val="20"/>
      <w:szCs w:val="20"/>
      <w:lang w:val="en-GB"/>
    </w:rPr>
  </w:style>
  <w:style w:type="paragraph" w:customStyle="1" w:styleId="Ipododrazkatext">
    <w:name w:val="ŠŠI_pod_odrazka_text"/>
    <w:basedOn w:val="Bezriadkovania"/>
    <w:link w:val="IpododrazkatextChar"/>
    <w:qFormat/>
    <w:rsid w:val="00850066"/>
    <w:pPr>
      <w:numPr>
        <w:numId w:val="5"/>
      </w:numPr>
      <w:spacing w:after="100" w:afterAutospacing="1" w:line="360" w:lineRule="auto"/>
      <w:ind w:left="851" w:hanging="284"/>
      <w:jc w:val="both"/>
    </w:pPr>
  </w:style>
  <w:style w:type="character" w:customStyle="1" w:styleId="IgrafoznacenieChar">
    <w:name w:val="ŠŠI_graf_oznacenie Char"/>
    <w:basedOn w:val="BezriadkovaniaChar"/>
    <w:link w:val="Igrafoznacenie"/>
    <w:rsid w:val="00850066"/>
    <w:rPr>
      <w:rFonts w:ascii="Aptos Narrow" w:hAnsi="Aptos Narrow"/>
      <w:b/>
      <w:lang w:val="en-GB"/>
    </w:rPr>
  </w:style>
  <w:style w:type="paragraph" w:customStyle="1" w:styleId="Itextpodcislovanie">
    <w:name w:val="ŠŠI_text_pod_cislovanie"/>
    <w:basedOn w:val="Bezriadkovania"/>
    <w:link w:val="ItextpodcislovanieChar"/>
    <w:autoRedefine/>
    <w:qFormat/>
    <w:rsid w:val="00850066"/>
    <w:pPr>
      <w:numPr>
        <w:numId w:val="6"/>
      </w:numPr>
      <w:spacing w:line="360" w:lineRule="auto"/>
      <w:jc w:val="both"/>
    </w:pPr>
  </w:style>
  <w:style w:type="character" w:customStyle="1" w:styleId="IpododrazkatextChar">
    <w:name w:val="ŠŠI_pod_odrazka_text Char"/>
    <w:basedOn w:val="BezriadkovaniaChar"/>
    <w:link w:val="Ipododrazkatext"/>
    <w:rsid w:val="00850066"/>
    <w:rPr>
      <w:rFonts w:ascii="Aptos Narrow" w:hAnsi="Aptos Narrow"/>
      <w:lang w:val="en-GB"/>
    </w:rPr>
  </w:style>
  <w:style w:type="paragraph" w:styleId="Textbubliny">
    <w:name w:val="Balloon Text"/>
    <w:basedOn w:val="Normlny"/>
    <w:link w:val="TextbublinyChar"/>
    <w:uiPriority w:val="99"/>
    <w:semiHidden/>
    <w:unhideWhenUsed/>
    <w:rsid w:val="00A35965"/>
    <w:pPr>
      <w:spacing w:after="0" w:line="240" w:lineRule="auto"/>
    </w:pPr>
    <w:rPr>
      <w:rFonts w:ascii="Segoe UI" w:hAnsi="Segoe UI" w:cs="Segoe UI"/>
      <w:sz w:val="18"/>
      <w:szCs w:val="18"/>
    </w:rPr>
  </w:style>
  <w:style w:type="character" w:customStyle="1" w:styleId="ItextpodcislovanieChar">
    <w:name w:val="ŠŠI_text_pod_cislovanie Char"/>
    <w:basedOn w:val="BezriadkovaniaChar"/>
    <w:link w:val="Itextpodcislovanie"/>
    <w:rsid w:val="00850066"/>
    <w:rPr>
      <w:rFonts w:ascii="Aptos Narrow" w:hAnsi="Aptos Narrow"/>
      <w:lang w:val="en-GB"/>
    </w:rPr>
  </w:style>
  <w:style w:type="character" w:customStyle="1" w:styleId="TextbublinyChar">
    <w:name w:val="Text bubliny Char"/>
    <w:basedOn w:val="Predvolenpsmoodseku"/>
    <w:link w:val="Textbubliny"/>
    <w:uiPriority w:val="99"/>
    <w:semiHidden/>
    <w:rsid w:val="00A35965"/>
    <w:rPr>
      <w:rFonts w:ascii="Segoe UI" w:hAnsi="Segoe UI" w:cs="Segoe UI"/>
      <w:sz w:val="18"/>
      <w:szCs w:val="18"/>
    </w:rPr>
  </w:style>
  <w:style w:type="paragraph" w:customStyle="1" w:styleId="Izdrojgraf">
    <w:name w:val="ŠŠI_zdroj_graf"/>
    <w:basedOn w:val="Bezriadkovania"/>
    <w:next w:val="Itext"/>
    <w:link w:val="IzdrojgrafChar"/>
    <w:qFormat/>
    <w:rsid w:val="00850066"/>
    <w:pPr>
      <w:jc w:val="both"/>
    </w:pPr>
    <w:rPr>
      <w:i/>
      <w:sz w:val="20"/>
    </w:rPr>
  </w:style>
  <w:style w:type="paragraph" w:customStyle="1" w:styleId="Iobrazokoznacenie">
    <w:name w:val="ŠŠI_obrazok_oznacenie"/>
    <w:basedOn w:val="Bezriadkovania"/>
    <w:next w:val="Bezriadkovania"/>
    <w:link w:val="IobrazokoznacenieChar"/>
    <w:qFormat/>
    <w:rsid w:val="00850066"/>
    <w:pPr>
      <w:numPr>
        <w:numId w:val="7"/>
      </w:numPr>
      <w:ind w:left="357" w:hanging="357"/>
      <w:jc w:val="both"/>
    </w:pPr>
    <w:rPr>
      <w:b/>
    </w:rPr>
  </w:style>
  <w:style w:type="character" w:customStyle="1" w:styleId="IzdrojgrafChar">
    <w:name w:val="ŠŠI_zdroj_graf Char"/>
    <w:basedOn w:val="BezriadkovaniaChar"/>
    <w:link w:val="Izdrojgraf"/>
    <w:rsid w:val="00850066"/>
    <w:rPr>
      <w:rFonts w:ascii="Aptos Narrow" w:hAnsi="Aptos Narrow"/>
      <w:i/>
      <w:sz w:val="20"/>
      <w:lang w:val="en-GB"/>
    </w:rPr>
  </w:style>
  <w:style w:type="paragraph" w:customStyle="1" w:styleId="Izdrojobrazok">
    <w:name w:val="ŠŠI_zdroj_obrazok"/>
    <w:basedOn w:val="Bezriadkovania"/>
    <w:next w:val="Itext"/>
    <w:link w:val="IzdrojobrazokChar"/>
    <w:qFormat/>
    <w:rsid w:val="00850066"/>
    <w:pPr>
      <w:jc w:val="both"/>
    </w:pPr>
    <w:rPr>
      <w:i/>
      <w:sz w:val="20"/>
    </w:rPr>
  </w:style>
  <w:style w:type="character" w:customStyle="1" w:styleId="IobrazokoznacenieChar">
    <w:name w:val="ŠŠI_obrazok_oznacenie Char"/>
    <w:basedOn w:val="BezriadkovaniaChar"/>
    <w:link w:val="Iobrazokoznacenie"/>
    <w:rsid w:val="00850066"/>
    <w:rPr>
      <w:rFonts w:ascii="Aptos Narrow" w:hAnsi="Aptos Narrow"/>
      <w:b/>
      <w:lang w:val="en-GB"/>
    </w:rPr>
  </w:style>
  <w:style w:type="paragraph" w:customStyle="1" w:styleId="Ischemaoznacenie">
    <w:name w:val="ŠŠI_schema_oznacenie"/>
    <w:basedOn w:val="Bezriadkovania"/>
    <w:next w:val="Bezriadkovania"/>
    <w:link w:val="IschemaoznacenieChar"/>
    <w:qFormat/>
    <w:rsid w:val="00850066"/>
    <w:pPr>
      <w:numPr>
        <w:numId w:val="8"/>
      </w:numPr>
      <w:ind w:left="1418" w:hanging="1418"/>
      <w:jc w:val="both"/>
    </w:pPr>
    <w:rPr>
      <w:b/>
    </w:rPr>
  </w:style>
  <w:style w:type="character" w:customStyle="1" w:styleId="IzdrojobrazokChar">
    <w:name w:val="ŠŠI_zdroj_obrazok Char"/>
    <w:basedOn w:val="BezriadkovaniaChar"/>
    <w:link w:val="Izdrojobrazok"/>
    <w:rsid w:val="00850066"/>
    <w:rPr>
      <w:rFonts w:ascii="Aptos Narrow" w:hAnsi="Aptos Narrow"/>
      <w:i/>
      <w:sz w:val="20"/>
      <w:lang w:val="en-GB"/>
    </w:rPr>
  </w:style>
  <w:style w:type="paragraph" w:customStyle="1" w:styleId="Izdrojschema">
    <w:name w:val="ŠŠI_zdroj_schema"/>
    <w:basedOn w:val="Bezriadkovania"/>
    <w:next w:val="Itext"/>
    <w:link w:val="IzdrojschemaChar"/>
    <w:qFormat/>
    <w:rsid w:val="00850066"/>
    <w:pPr>
      <w:jc w:val="both"/>
    </w:pPr>
    <w:rPr>
      <w:i/>
      <w:sz w:val="20"/>
    </w:rPr>
  </w:style>
  <w:style w:type="character" w:customStyle="1" w:styleId="IschemaoznacenieChar">
    <w:name w:val="ŠŠI_schema_oznacenie Char"/>
    <w:basedOn w:val="BezriadkovaniaChar"/>
    <w:link w:val="Ischemaoznacenie"/>
    <w:rsid w:val="00850066"/>
    <w:rPr>
      <w:rFonts w:ascii="Aptos Narrow" w:hAnsi="Aptos Narrow"/>
      <w:b/>
      <w:lang w:val="en-GB"/>
    </w:rPr>
  </w:style>
  <w:style w:type="character" w:customStyle="1" w:styleId="Nadpis5Char">
    <w:name w:val="Nadpis 5 Char"/>
    <w:basedOn w:val="Predvolenpsmoodseku"/>
    <w:link w:val="Nadpis5"/>
    <w:uiPriority w:val="9"/>
    <w:rsid w:val="004D6F09"/>
    <w:rPr>
      <w:rFonts w:asciiTheme="majorHAnsi" w:eastAsiaTheme="majorEastAsia" w:hAnsiTheme="majorHAnsi" w:cstheme="majorBidi"/>
      <w:color w:val="2F5496" w:themeColor="accent1" w:themeShade="BF"/>
    </w:rPr>
  </w:style>
  <w:style w:type="character" w:customStyle="1" w:styleId="IzdrojschemaChar">
    <w:name w:val="ŠŠI_zdroj_schema Char"/>
    <w:basedOn w:val="BezriadkovaniaChar"/>
    <w:link w:val="Izdrojschema"/>
    <w:rsid w:val="00850066"/>
    <w:rPr>
      <w:rFonts w:ascii="Aptos Narrow" w:hAnsi="Aptos Narrow"/>
      <w:i/>
      <w:sz w:val="20"/>
      <w:lang w:val="en-GB"/>
    </w:rPr>
  </w:style>
  <w:style w:type="character" w:customStyle="1" w:styleId="Nadpis6Char">
    <w:name w:val="Nadpis 6 Char"/>
    <w:basedOn w:val="Predvolenpsmoodseku"/>
    <w:link w:val="Nadpis6"/>
    <w:uiPriority w:val="9"/>
    <w:rsid w:val="00850066"/>
    <w:rPr>
      <w:rFonts w:ascii="Aptos Narrow" w:eastAsiaTheme="majorEastAsia" w:hAnsi="Aptos Narrow" w:cstheme="majorBidi"/>
      <w:color w:val="1F3763" w:themeColor="accent1" w:themeShade="7F"/>
    </w:rPr>
  </w:style>
  <w:style w:type="character" w:customStyle="1" w:styleId="Nadpis7Char">
    <w:name w:val="Nadpis 7 Char"/>
    <w:basedOn w:val="Predvolenpsmoodseku"/>
    <w:link w:val="Nadpis7"/>
    <w:uiPriority w:val="9"/>
    <w:semiHidden/>
    <w:rsid w:val="004D6F09"/>
    <w:rPr>
      <w:rFonts w:asciiTheme="majorHAnsi" w:eastAsiaTheme="majorEastAsia" w:hAnsiTheme="majorHAnsi" w:cstheme="majorBidi"/>
      <w:i/>
      <w:iCs/>
      <w:color w:val="1F3763" w:themeColor="accent1" w:themeShade="7F"/>
    </w:rPr>
  </w:style>
  <w:style w:type="character" w:customStyle="1" w:styleId="Nadpis8Char">
    <w:name w:val="Nadpis 8 Char"/>
    <w:basedOn w:val="Predvolenpsmoodseku"/>
    <w:link w:val="Nadpis8"/>
    <w:uiPriority w:val="9"/>
    <w:semiHidden/>
    <w:rsid w:val="004D6F09"/>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Predvolenpsmoodseku"/>
    <w:link w:val="Nadpis9"/>
    <w:uiPriority w:val="9"/>
    <w:semiHidden/>
    <w:rsid w:val="004D6F09"/>
    <w:rPr>
      <w:rFonts w:asciiTheme="majorHAnsi" w:eastAsiaTheme="majorEastAsia" w:hAnsiTheme="majorHAnsi" w:cstheme="majorBidi"/>
      <w:i/>
      <w:iCs/>
      <w:color w:val="272727" w:themeColor="text1" w:themeTint="D8"/>
      <w:sz w:val="21"/>
      <w:szCs w:val="21"/>
    </w:rPr>
  </w:style>
  <w:style w:type="paragraph" w:styleId="Podtitul">
    <w:name w:val="Subtitle"/>
    <w:aliases w:val="SRI_Nadpis0"/>
    <w:basedOn w:val="Normlny"/>
    <w:next w:val="Normlny"/>
    <w:link w:val="PodtitulChar"/>
    <w:autoRedefine/>
    <w:uiPriority w:val="11"/>
    <w:qFormat/>
    <w:rsid w:val="00850066"/>
    <w:pPr>
      <w:numPr>
        <w:ilvl w:val="1"/>
      </w:numPr>
      <w:spacing w:line="360" w:lineRule="auto"/>
    </w:pPr>
    <w:rPr>
      <w:rFonts w:eastAsiaTheme="minorEastAsia"/>
      <w:b/>
      <w:spacing w:val="15"/>
      <w:sz w:val="36"/>
    </w:rPr>
  </w:style>
  <w:style w:type="character" w:customStyle="1" w:styleId="PodtitulChar">
    <w:name w:val="Podtitul Char"/>
    <w:aliases w:val="SRI_Nadpis0 Char"/>
    <w:basedOn w:val="Predvolenpsmoodseku"/>
    <w:link w:val="Podtitul"/>
    <w:uiPriority w:val="11"/>
    <w:rsid w:val="00850066"/>
    <w:rPr>
      <w:rFonts w:ascii="Aptos Narrow" w:eastAsiaTheme="minorEastAsia" w:hAnsi="Aptos Narrow"/>
      <w:b/>
      <w:spacing w:val="15"/>
      <w:sz w:val="36"/>
    </w:rPr>
  </w:style>
  <w:style w:type="paragraph" w:customStyle="1" w:styleId="Inadpis0">
    <w:name w:val="ŠŠI_nadpis0"/>
    <w:basedOn w:val="Nadpis1"/>
    <w:next w:val="Itext"/>
    <w:link w:val="Inadpis0Char"/>
    <w:qFormat/>
    <w:rsid w:val="00850066"/>
    <w:pPr>
      <w:numPr>
        <w:numId w:val="0"/>
      </w:numPr>
    </w:pPr>
  </w:style>
  <w:style w:type="paragraph" w:styleId="Pta">
    <w:name w:val="footer"/>
    <w:basedOn w:val="Normlny"/>
    <w:link w:val="PtaChar"/>
    <w:uiPriority w:val="99"/>
    <w:unhideWhenUsed/>
    <w:rsid w:val="00D26A8A"/>
    <w:pPr>
      <w:tabs>
        <w:tab w:val="center" w:pos="4536"/>
        <w:tab w:val="right" w:pos="9072"/>
      </w:tabs>
      <w:spacing w:after="0" w:line="240" w:lineRule="auto"/>
    </w:pPr>
  </w:style>
  <w:style w:type="character" w:customStyle="1" w:styleId="Inadpis0Char">
    <w:name w:val="ŠŠI_nadpis0 Char"/>
    <w:basedOn w:val="Predvolenpsmoodseku"/>
    <w:link w:val="Inadpis0"/>
    <w:rsid w:val="00850066"/>
    <w:rPr>
      <w:rFonts w:ascii="Aptos Narrow" w:eastAsiaTheme="majorEastAsia" w:hAnsi="Aptos Narrow" w:cstheme="majorBidi"/>
      <w:b/>
      <w:caps/>
      <w:sz w:val="36"/>
      <w:szCs w:val="36"/>
    </w:rPr>
  </w:style>
  <w:style w:type="character" w:customStyle="1" w:styleId="PtaChar">
    <w:name w:val="Päta Char"/>
    <w:basedOn w:val="Predvolenpsmoodseku"/>
    <w:link w:val="Pta"/>
    <w:uiPriority w:val="99"/>
    <w:rsid w:val="00D26A8A"/>
  </w:style>
  <w:style w:type="paragraph" w:styleId="Obsah1">
    <w:name w:val="toc 1"/>
    <w:aliases w:val="SRI_hlavny obsah"/>
    <w:basedOn w:val="Normlny"/>
    <w:next w:val="Normlny"/>
    <w:link w:val="Obsah1Char"/>
    <w:uiPriority w:val="39"/>
    <w:unhideWhenUsed/>
    <w:qFormat/>
    <w:rsid w:val="009B0E0C"/>
    <w:pPr>
      <w:tabs>
        <w:tab w:val="right" w:leader="dot" w:pos="9062"/>
      </w:tabs>
      <w:spacing w:before="240" w:after="0" w:line="240" w:lineRule="auto"/>
    </w:pPr>
    <w:rPr>
      <w:rFonts w:cstheme="minorHAnsi"/>
      <w:b/>
      <w:bCs/>
      <w:caps/>
      <w:noProof/>
      <w:sz w:val="24"/>
      <w:szCs w:val="24"/>
    </w:rPr>
  </w:style>
  <w:style w:type="paragraph" w:styleId="Obsah2">
    <w:name w:val="toc 2"/>
    <w:aliases w:val="SRI_obsah nadpis1"/>
    <w:basedOn w:val="Normlny"/>
    <w:next w:val="Normlny"/>
    <w:uiPriority w:val="39"/>
    <w:unhideWhenUsed/>
    <w:qFormat/>
    <w:rsid w:val="00850066"/>
    <w:pPr>
      <w:tabs>
        <w:tab w:val="left" w:pos="1701"/>
        <w:tab w:val="right" w:leader="dot" w:pos="9062"/>
      </w:tabs>
      <w:spacing w:before="240" w:after="240" w:line="240" w:lineRule="auto"/>
      <w:ind w:left="1701" w:hanging="1701"/>
    </w:pPr>
    <w:rPr>
      <w:rFonts w:cstheme="minorHAnsi"/>
      <w:b/>
      <w:bCs/>
      <w:caps/>
      <w:noProof/>
      <w:sz w:val="24"/>
      <w:szCs w:val="24"/>
    </w:rPr>
  </w:style>
  <w:style w:type="paragraph" w:styleId="Obsah3">
    <w:name w:val="toc 3"/>
    <w:aliases w:val="SRI_obsah nadpis2"/>
    <w:basedOn w:val="Normlny"/>
    <w:next w:val="Normlny"/>
    <w:autoRedefine/>
    <w:uiPriority w:val="39"/>
    <w:unhideWhenUsed/>
    <w:qFormat/>
    <w:rsid w:val="006E0561"/>
    <w:pPr>
      <w:tabs>
        <w:tab w:val="left" w:pos="851"/>
        <w:tab w:val="right" w:leader="dot" w:pos="9062"/>
      </w:tabs>
      <w:spacing w:after="0" w:line="240" w:lineRule="auto"/>
      <w:ind w:left="851" w:hanging="851"/>
    </w:pPr>
    <w:rPr>
      <w:rFonts w:cstheme="minorHAnsi"/>
      <w:b/>
      <w:noProof/>
      <w:sz w:val="24"/>
      <w:szCs w:val="24"/>
    </w:rPr>
  </w:style>
  <w:style w:type="paragraph" w:styleId="Obsah4">
    <w:name w:val="toc 4"/>
    <w:aliases w:val="SRI_obsah nadpis3"/>
    <w:basedOn w:val="Normlny"/>
    <w:next w:val="Normlny"/>
    <w:autoRedefine/>
    <w:uiPriority w:val="39"/>
    <w:unhideWhenUsed/>
    <w:qFormat/>
    <w:rsid w:val="00850066"/>
    <w:pPr>
      <w:tabs>
        <w:tab w:val="left" w:pos="0"/>
        <w:tab w:val="right" w:leader="dot" w:pos="9062"/>
      </w:tabs>
      <w:spacing w:after="60" w:line="240" w:lineRule="auto"/>
      <w:ind w:left="851" w:hanging="851"/>
    </w:pPr>
    <w:rPr>
      <w:rFonts w:cstheme="minorHAnsi"/>
      <w:noProof/>
      <w:sz w:val="24"/>
    </w:rPr>
  </w:style>
  <w:style w:type="paragraph" w:styleId="Obsah5">
    <w:name w:val="toc 5"/>
    <w:aliases w:val="SRI_obsah nadpis4"/>
    <w:basedOn w:val="Normlny"/>
    <w:next w:val="Normlny"/>
    <w:autoRedefine/>
    <w:uiPriority w:val="39"/>
    <w:unhideWhenUsed/>
    <w:rsid w:val="00850066"/>
    <w:pPr>
      <w:tabs>
        <w:tab w:val="left" w:pos="851"/>
        <w:tab w:val="right" w:leader="dot" w:pos="9062"/>
      </w:tabs>
      <w:spacing w:after="0" w:line="240" w:lineRule="auto"/>
      <w:ind w:left="851" w:hanging="851"/>
    </w:pPr>
    <w:rPr>
      <w:rFonts w:cstheme="minorHAnsi"/>
      <w:i/>
      <w:noProof/>
    </w:rPr>
  </w:style>
  <w:style w:type="paragraph" w:styleId="Obsah6">
    <w:name w:val="toc 6"/>
    <w:aliases w:val="SRI_obsah tabulky"/>
    <w:basedOn w:val="Obsah1"/>
    <w:next w:val="Normlny"/>
    <w:uiPriority w:val="39"/>
    <w:unhideWhenUsed/>
    <w:qFormat/>
    <w:rsid w:val="00850066"/>
    <w:pPr>
      <w:ind w:left="1701" w:hanging="1701"/>
    </w:pPr>
    <w:rPr>
      <w:sz w:val="20"/>
      <w:szCs w:val="20"/>
    </w:rPr>
  </w:style>
  <w:style w:type="paragraph" w:styleId="Obsah7">
    <w:name w:val="toc 7"/>
    <w:basedOn w:val="Normlny"/>
    <w:next w:val="Normlny"/>
    <w:autoRedefine/>
    <w:uiPriority w:val="39"/>
    <w:unhideWhenUsed/>
    <w:rsid w:val="006D4BA7"/>
    <w:pPr>
      <w:spacing w:after="0"/>
      <w:ind w:left="1100"/>
    </w:pPr>
    <w:rPr>
      <w:rFonts w:cstheme="minorHAnsi"/>
      <w:sz w:val="20"/>
      <w:szCs w:val="20"/>
    </w:rPr>
  </w:style>
  <w:style w:type="paragraph" w:styleId="Obsah8">
    <w:name w:val="toc 8"/>
    <w:basedOn w:val="Normlny"/>
    <w:next w:val="Normlny"/>
    <w:autoRedefine/>
    <w:uiPriority w:val="39"/>
    <w:unhideWhenUsed/>
    <w:rsid w:val="006D4BA7"/>
    <w:pPr>
      <w:spacing w:after="0"/>
      <w:ind w:left="1320"/>
    </w:pPr>
    <w:rPr>
      <w:rFonts w:cstheme="minorHAnsi"/>
      <w:sz w:val="20"/>
      <w:szCs w:val="20"/>
    </w:rPr>
  </w:style>
  <w:style w:type="paragraph" w:styleId="Obsah9">
    <w:name w:val="toc 9"/>
    <w:basedOn w:val="Normlny"/>
    <w:next w:val="Normlny"/>
    <w:autoRedefine/>
    <w:uiPriority w:val="39"/>
    <w:unhideWhenUsed/>
    <w:rsid w:val="006D4BA7"/>
    <w:pPr>
      <w:spacing w:after="0"/>
      <w:ind w:left="1540"/>
    </w:pPr>
    <w:rPr>
      <w:rFonts w:cstheme="minorHAnsi"/>
      <w:sz w:val="20"/>
      <w:szCs w:val="20"/>
    </w:rPr>
  </w:style>
  <w:style w:type="character" w:styleId="Hypertextovprepojenie">
    <w:name w:val="Hyperlink"/>
    <w:basedOn w:val="Predvolenpsmoodseku"/>
    <w:uiPriority w:val="99"/>
    <w:unhideWhenUsed/>
    <w:rsid w:val="006D4BA7"/>
    <w:rPr>
      <w:color w:val="0563C1" w:themeColor="hyperlink"/>
      <w:u w:val="single"/>
    </w:rPr>
  </w:style>
  <w:style w:type="paragraph" w:customStyle="1" w:styleId="Ipriloha">
    <w:name w:val="ŠŠI_priloha"/>
    <w:basedOn w:val="Normlny"/>
    <w:next w:val="Itext"/>
    <w:link w:val="IprilohaChar"/>
    <w:qFormat/>
    <w:rsid w:val="00850066"/>
    <w:pPr>
      <w:numPr>
        <w:numId w:val="11"/>
      </w:numPr>
      <w:spacing w:line="240" w:lineRule="auto"/>
      <w:ind w:left="1701" w:hanging="1701"/>
      <w:jc w:val="both"/>
    </w:pPr>
    <w:rPr>
      <w:b/>
      <w:sz w:val="24"/>
      <w:szCs w:val="24"/>
    </w:rPr>
  </w:style>
  <w:style w:type="character" w:customStyle="1" w:styleId="IprilohaChar">
    <w:name w:val="ŠŠI_priloha Char"/>
    <w:basedOn w:val="Predvolenpsmoodseku"/>
    <w:link w:val="Ipriloha"/>
    <w:rsid w:val="00850066"/>
    <w:rPr>
      <w:rFonts w:ascii="Aptos Narrow" w:hAnsi="Aptos Narrow"/>
      <w:b/>
      <w:sz w:val="24"/>
      <w:szCs w:val="24"/>
    </w:rPr>
  </w:style>
  <w:style w:type="paragraph" w:styleId="Textpoznmkypodiarou">
    <w:name w:val="footnote text"/>
    <w:basedOn w:val="Normlny"/>
    <w:link w:val="TextpoznmkypodiarouChar"/>
    <w:uiPriority w:val="99"/>
    <w:unhideWhenUsed/>
    <w:rsid w:val="00BF3FA1"/>
    <w:pPr>
      <w:suppressAutoHyphens/>
      <w:spacing w:after="0" w:line="240" w:lineRule="auto"/>
    </w:pPr>
    <w:rPr>
      <w:rFonts w:ascii="Times New Roman" w:eastAsia="Times New Roman" w:hAnsi="Times New Roman" w:cs="Times New Roman"/>
      <w:sz w:val="20"/>
      <w:szCs w:val="20"/>
      <w:lang w:eastAsia="zh-CN"/>
    </w:rPr>
  </w:style>
  <w:style w:type="character" w:customStyle="1" w:styleId="TextpoznmkypodiarouChar">
    <w:name w:val="Text poznámky pod čiarou Char"/>
    <w:basedOn w:val="Predvolenpsmoodseku"/>
    <w:link w:val="Textpoznmkypodiarou"/>
    <w:uiPriority w:val="99"/>
    <w:rsid w:val="00BF3FA1"/>
    <w:rPr>
      <w:rFonts w:ascii="Times New Roman" w:eastAsia="Times New Roman" w:hAnsi="Times New Roman" w:cs="Times New Roman"/>
      <w:sz w:val="20"/>
      <w:szCs w:val="20"/>
      <w:lang w:eastAsia="zh-CN"/>
    </w:rPr>
  </w:style>
  <w:style w:type="character" w:styleId="Odkaznapoznmkupodiarou">
    <w:name w:val="footnote reference"/>
    <w:uiPriority w:val="99"/>
    <w:semiHidden/>
    <w:unhideWhenUsed/>
    <w:rsid w:val="00BF3FA1"/>
    <w:rPr>
      <w:vertAlign w:val="superscript"/>
    </w:rPr>
  </w:style>
  <w:style w:type="character" w:styleId="Odkaznakomentr">
    <w:name w:val="annotation reference"/>
    <w:basedOn w:val="Predvolenpsmoodseku"/>
    <w:uiPriority w:val="99"/>
    <w:semiHidden/>
    <w:unhideWhenUsed/>
    <w:rsid w:val="00D5108F"/>
    <w:rPr>
      <w:sz w:val="16"/>
      <w:szCs w:val="16"/>
    </w:rPr>
  </w:style>
  <w:style w:type="paragraph" w:styleId="Textkomentra">
    <w:name w:val="annotation text"/>
    <w:basedOn w:val="Normlny"/>
    <w:link w:val="TextkomentraChar"/>
    <w:uiPriority w:val="99"/>
    <w:unhideWhenUsed/>
    <w:rsid w:val="00D5108F"/>
    <w:pPr>
      <w:spacing w:line="240" w:lineRule="auto"/>
    </w:pPr>
    <w:rPr>
      <w:sz w:val="20"/>
      <w:szCs w:val="20"/>
    </w:rPr>
  </w:style>
  <w:style w:type="character" w:customStyle="1" w:styleId="TextkomentraChar">
    <w:name w:val="Text komentára Char"/>
    <w:basedOn w:val="Predvolenpsmoodseku"/>
    <w:link w:val="Textkomentra"/>
    <w:uiPriority w:val="99"/>
    <w:rsid w:val="00D5108F"/>
    <w:rPr>
      <w:sz w:val="20"/>
      <w:szCs w:val="20"/>
    </w:rPr>
  </w:style>
  <w:style w:type="paragraph" w:styleId="Predmetkomentra">
    <w:name w:val="annotation subject"/>
    <w:basedOn w:val="Textkomentra"/>
    <w:next w:val="Textkomentra"/>
    <w:link w:val="PredmetkomentraChar"/>
    <w:uiPriority w:val="99"/>
    <w:semiHidden/>
    <w:unhideWhenUsed/>
    <w:rsid w:val="00D5108F"/>
    <w:rPr>
      <w:b/>
      <w:bCs/>
    </w:rPr>
  </w:style>
  <w:style w:type="character" w:customStyle="1" w:styleId="PredmetkomentraChar">
    <w:name w:val="Predmet komentára Char"/>
    <w:basedOn w:val="TextkomentraChar"/>
    <w:link w:val="Predmetkomentra"/>
    <w:uiPriority w:val="99"/>
    <w:semiHidden/>
    <w:rsid w:val="00D5108F"/>
    <w:rPr>
      <w:b/>
      <w:bCs/>
      <w:sz w:val="20"/>
      <w:szCs w:val="20"/>
    </w:rPr>
  </w:style>
  <w:style w:type="paragraph" w:customStyle="1" w:styleId="Ipoznamkapodciarou">
    <w:name w:val="ŠŠI_poznamka pod ciarou"/>
    <w:basedOn w:val="Textpoznmkypodiarou"/>
    <w:link w:val="IpoznamkapodciarouChar"/>
    <w:autoRedefine/>
    <w:qFormat/>
    <w:rsid w:val="005A1896"/>
    <w:pPr>
      <w:ind w:left="142" w:hanging="142"/>
      <w:jc w:val="both"/>
    </w:pPr>
    <w:rPr>
      <w:rFonts w:ascii="Aptos Narrow" w:hAnsi="Aptos Narrow"/>
    </w:rPr>
  </w:style>
  <w:style w:type="paragraph" w:customStyle="1" w:styleId="Ibibliografiazoznam">
    <w:name w:val="ŠŠI_bibliografia_zoznam"/>
    <w:basedOn w:val="Bezriadkovania"/>
    <w:link w:val="IbibliografiazoznamChar"/>
    <w:qFormat/>
    <w:rsid w:val="00850066"/>
    <w:pPr>
      <w:spacing w:before="240" w:after="240"/>
    </w:pPr>
  </w:style>
  <w:style w:type="character" w:customStyle="1" w:styleId="IpoznamkapodciarouChar">
    <w:name w:val="ŠŠI_poznamka pod ciarou Char"/>
    <w:basedOn w:val="TextpoznmkypodiarouChar"/>
    <w:link w:val="Ipoznamkapodciarou"/>
    <w:rsid w:val="005555D2"/>
    <w:rPr>
      <w:rFonts w:ascii="Aptos Narrow" w:eastAsia="Times New Roman" w:hAnsi="Aptos Narrow" w:cs="Times New Roman"/>
      <w:sz w:val="20"/>
      <w:szCs w:val="20"/>
      <w:lang w:eastAsia="zh-CN"/>
    </w:rPr>
  </w:style>
  <w:style w:type="paragraph" w:customStyle="1" w:styleId="Default">
    <w:name w:val="Default"/>
    <w:rsid w:val="002548E8"/>
    <w:pPr>
      <w:autoSpaceDE w:val="0"/>
      <w:autoSpaceDN w:val="0"/>
      <w:adjustRightInd w:val="0"/>
      <w:spacing w:after="0" w:line="240" w:lineRule="auto"/>
    </w:pPr>
    <w:rPr>
      <w:rFonts w:ascii="Arial" w:hAnsi="Arial" w:cs="Arial"/>
      <w:color w:val="000000"/>
      <w:sz w:val="24"/>
      <w:szCs w:val="24"/>
    </w:rPr>
  </w:style>
  <w:style w:type="character" w:customStyle="1" w:styleId="IbibliografiazoznamChar">
    <w:name w:val="ŠŠI_bibliografia_zoznam Char"/>
    <w:basedOn w:val="BezriadkovaniaChar"/>
    <w:link w:val="Ibibliografiazoznam"/>
    <w:rsid w:val="00850066"/>
    <w:rPr>
      <w:rFonts w:ascii="Aptos Narrow" w:hAnsi="Aptos Narrow"/>
      <w:lang w:val="en-GB"/>
    </w:rPr>
  </w:style>
  <w:style w:type="paragraph" w:customStyle="1" w:styleId="Iobsah">
    <w:name w:val="ŠŠI_obsah"/>
    <w:basedOn w:val="Inadpis0"/>
    <w:link w:val="IobsahChar"/>
    <w:qFormat/>
    <w:rsid w:val="00850066"/>
  </w:style>
  <w:style w:type="paragraph" w:customStyle="1" w:styleId="Iobsahhlavny">
    <w:name w:val="ŠŠI_obsah hlavny"/>
    <w:basedOn w:val="Obsah1"/>
    <w:link w:val="IobsahhlavnyChar"/>
    <w:autoRedefine/>
    <w:qFormat/>
    <w:rsid w:val="00850066"/>
    <w:pPr>
      <w:spacing w:before="0"/>
      <w:ind w:left="1559" w:hanging="1559"/>
    </w:pPr>
  </w:style>
  <w:style w:type="character" w:customStyle="1" w:styleId="IobsahChar">
    <w:name w:val="ŠŠI_obsah Char"/>
    <w:basedOn w:val="Inadpis0Char"/>
    <w:link w:val="Iobsah"/>
    <w:rsid w:val="00850066"/>
    <w:rPr>
      <w:rFonts w:ascii="Aptos Narrow" w:eastAsiaTheme="majorEastAsia" w:hAnsi="Aptos Narrow" w:cstheme="majorBidi"/>
      <w:b/>
      <w:caps/>
      <w:sz w:val="36"/>
      <w:szCs w:val="36"/>
    </w:rPr>
  </w:style>
  <w:style w:type="character" w:customStyle="1" w:styleId="Obsah1Char">
    <w:name w:val="Obsah 1 Char"/>
    <w:aliases w:val="SRI_hlavny obsah Char"/>
    <w:basedOn w:val="Predvolenpsmoodseku"/>
    <w:link w:val="Obsah1"/>
    <w:uiPriority w:val="39"/>
    <w:rsid w:val="009B0E0C"/>
    <w:rPr>
      <w:rFonts w:cstheme="minorHAnsi"/>
      <w:b/>
      <w:bCs/>
      <w:caps/>
      <w:noProof/>
      <w:sz w:val="24"/>
      <w:szCs w:val="24"/>
    </w:rPr>
  </w:style>
  <w:style w:type="character" w:customStyle="1" w:styleId="IobsahhlavnyChar">
    <w:name w:val="ŠŠI_obsah hlavny Char"/>
    <w:basedOn w:val="Obsah1Char"/>
    <w:link w:val="Iobsahhlavny"/>
    <w:rsid w:val="00850066"/>
    <w:rPr>
      <w:rFonts w:ascii="Aptos Narrow" w:hAnsi="Aptos Narrow" w:cstheme="minorHAnsi"/>
      <w:b/>
      <w:bCs/>
      <w:caps/>
      <w:noProof/>
      <w:sz w:val="24"/>
      <w:szCs w:val="24"/>
    </w:rPr>
  </w:style>
  <w:style w:type="character" w:styleId="Jemnzvraznenie">
    <w:name w:val="Subtle Emphasis"/>
    <w:basedOn w:val="Predvolenpsmoodseku"/>
    <w:uiPriority w:val="19"/>
    <w:qFormat/>
    <w:rsid w:val="00850066"/>
    <w:rPr>
      <w:rFonts w:ascii="Aptos Narrow" w:hAnsi="Aptos Narrow"/>
      <w:i/>
      <w:iCs/>
      <w:color w:val="404040" w:themeColor="text1" w:themeTint="BF"/>
    </w:rPr>
  </w:style>
  <w:style w:type="character" w:styleId="Zvraznenie">
    <w:name w:val="Emphasis"/>
    <w:basedOn w:val="Predvolenpsmoodseku"/>
    <w:uiPriority w:val="20"/>
    <w:qFormat/>
    <w:rsid w:val="00850066"/>
    <w:rPr>
      <w:rFonts w:ascii="Aptos Narrow" w:hAnsi="Aptos Narrow"/>
      <w:i/>
      <w:iCs/>
    </w:rPr>
  </w:style>
  <w:style w:type="character" w:styleId="Vrazn">
    <w:name w:val="Strong"/>
    <w:basedOn w:val="Predvolenpsmoodseku"/>
    <w:uiPriority w:val="22"/>
    <w:qFormat/>
    <w:rsid w:val="00F71945"/>
    <w:rPr>
      <w:b/>
      <w:bCs/>
    </w:rPr>
  </w:style>
  <w:style w:type="character" w:styleId="Jemnodkaz">
    <w:name w:val="Subtle Reference"/>
    <w:basedOn w:val="Predvolenpsmoodseku"/>
    <w:uiPriority w:val="31"/>
    <w:qFormat/>
    <w:rsid w:val="000F1B0F"/>
    <w:rPr>
      <w:smallCaps/>
      <w:color w:val="5A5A5A" w:themeColor="text1" w:themeTint="A5"/>
    </w:rPr>
  </w:style>
  <w:style w:type="paragraph" w:customStyle="1" w:styleId="Iabctext">
    <w:name w:val="ŠŠI_a)b)c).._text"/>
    <w:basedOn w:val="Normlny"/>
    <w:next w:val="Itext"/>
    <w:qFormat/>
    <w:rsid w:val="00850066"/>
    <w:rPr>
      <w:noProof/>
    </w:rPr>
  </w:style>
  <w:style w:type="character" w:styleId="Intenzvnezvraznenie">
    <w:name w:val="Intense Emphasis"/>
    <w:basedOn w:val="Predvolenpsmoodseku"/>
    <w:uiPriority w:val="21"/>
    <w:rsid w:val="00850066"/>
    <w:rPr>
      <w:rFonts w:ascii="Aptos Narrow" w:hAnsi="Aptos Narrow"/>
      <w:i/>
      <w:iCs/>
      <w:color w:val="4472C4" w:themeColor="accent1"/>
    </w:rPr>
  </w:style>
  <w:style w:type="paragraph" w:styleId="Revzia">
    <w:name w:val="Revision"/>
    <w:hidden/>
    <w:uiPriority w:val="99"/>
    <w:semiHidden/>
    <w:rsid w:val="00B37AC1"/>
    <w:pPr>
      <w:spacing w:after="0" w:line="240" w:lineRule="auto"/>
    </w:pPr>
    <w:rPr>
      <w:rFonts w:ascii="Aptos Narrow" w:hAnsi="Aptos Narrow"/>
    </w:rPr>
  </w:style>
  <w:style w:type="character" w:styleId="Nevyrieenzmienka">
    <w:name w:val="Unresolved Mention"/>
    <w:basedOn w:val="Predvolenpsmoodseku"/>
    <w:uiPriority w:val="99"/>
    <w:semiHidden/>
    <w:unhideWhenUsed/>
    <w:rsid w:val="002C39E1"/>
    <w:rPr>
      <w:color w:val="605E5C"/>
      <w:shd w:val="clear" w:color="auto" w:fill="E1DFDD"/>
    </w:rPr>
  </w:style>
  <w:style w:type="paragraph" w:styleId="Zkladntext">
    <w:name w:val="Body Text"/>
    <w:basedOn w:val="Normlny"/>
    <w:link w:val="ZkladntextChar"/>
    <w:uiPriority w:val="1"/>
    <w:qFormat/>
    <w:rsid w:val="002D6999"/>
    <w:pPr>
      <w:widowControl w:val="0"/>
      <w:autoSpaceDE w:val="0"/>
      <w:autoSpaceDN w:val="0"/>
      <w:spacing w:after="0" w:line="240" w:lineRule="auto"/>
    </w:pPr>
    <w:rPr>
      <w:rFonts w:ascii="Calibri" w:eastAsia="Calibri" w:hAnsi="Calibri" w:cs="Calibri"/>
      <w:sz w:val="21"/>
      <w:szCs w:val="21"/>
      <w:lang w:val="sv-SE"/>
    </w:rPr>
  </w:style>
  <w:style w:type="character" w:customStyle="1" w:styleId="ZkladntextChar">
    <w:name w:val="Základný text Char"/>
    <w:basedOn w:val="Predvolenpsmoodseku"/>
    <w:link w:val="Zkladntext"/>
    <w:uiPriority w:val="1"/>
    <w:rsid w:val="002D6999"/>
    <w:rPr>
      <w:rFonts w:ascii="Calibri" w:eastAsia="Calibri" w:hAnsi="Calibri" w:cs="Calibri"/>
      <w:sz w:val="21"/>
      <w:szCs w:val="21"/>
      <w:lang w:val="sv-SE"/>
    </w:rPr>
  </w:style>
  <w:style w:type="character" w:styleId="PouitHypertextovPrepojenie">
    <w:name w:val="FollowedHyperlink"/>
    <w:basedOn w:val="Predvolenpsmoodseku"/>
    <w:uiPriority w:val="99"/>
    <w:semiHidden/>
    <w:unhideWhenUsed/>
    <w:rsid w:val="008D15E6"/>
    <w:rPr>
      <w:color w:val="954F72" w:themeColor="followedHyperlink"/>
      <w:u w:val="single"/>
    </w:rPr>
  </w:style>
  <w:style w:type="paragraph" w:styleId="Zoznamobrzkov">
    <w:name w:val="table of figures"/>
    <w:basedOn w:val="Normlny"/>
    <w:next w:val="Normlny"/>
    <w:uiPriority w:val="99"/>
    <w:unhideWhenUsed/>
    <w:rsid w:val="00CE7654"/>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448628">
      <w:bodyDiv w:val="1"/>
      <w:marLeft w:val="0"/>
      <w:marRight w:val="0"/>
      <w:marTop w:val="0"/>
      <w:marBottom w:val="0"/>
      <w:divBdr>
        <w:top w:val="none" w:sz="0" w:space="0" w:color="auto"/>
        <w:left w:val="none" w:sz="0" w:space="0" w:color="auto"/>
        <w:bottom w:val="none" w:sz="0" w:space="0" w:color="auto"/>
        <w:right w:val="none" w:sz="0" w:space="0" w:color="auto"/>
      </w:divBdr>
    </w:div>
    <w:div w:id="1582523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4.png"/><Relationship Id="rId26" Type="http://schemas.openxmlformats.org/officeDocument/2006/relationships/hyperlink" Target="https://www.uhr.se/en/start/recognition-of-foreign-qualifications/reports-and-statistics/" TargetMode="External"/><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5" Type="http://schemas.openxmlformats.org/officeDocument/2006/relationships/hyperlink" Target="https://arbetsformedlingen.se/download/18.757ecfc01983a6db37618b7/1754457281891/rapport-arbetsmarknadslaget-kvartal-2-2025.pdf"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uka.se/swedish-higher-education-authority/about-us/news-archive/nyhetsartiklar/2025-05-28-doctoral-graduates-establishment-in-the-labour-market"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scb.se/en/finding-statistics/statistics-by-subject-area/education-and-research-in-the-higher-education-sector/population-education-and-study-participation/entry-into-the-labour-market/"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skolverket.se/statistik-och-utvarderingar/statistik-om-forskola-och-skola/sok-statistik-om-forskola-skola-och-vuxenutbildning?sok=SokC&amp;verkform=Samtliga+skolformer&amp;omrade=Elever+och+kursdeltagare&amp;lasar=2024&amp;run=1"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https://www.orebro.se/download/18.20e322c0191733f5e2e4b5/1726038285173/R%C3%A4tten%20till%20skolg%C3%A5ng%20och%20skolplikt_engelska.pdf" TargetMode="External"/><Relationship Id="rId13" Type="http://schemas.openxmlformats.org/officeDocument/2006/relationships/hyperlink" Target="https://eurydice.eacea.ec.europa.eu/eurypedia/sweden/access." TargetMode="External"/><Relationship Id="rId18" Type="http://schemas.openxmlformats.org/officeDocument/2006/relationships/hyperlink" Target="https://www.uka.se/swedish-higher-education-authority" TargetMode="External"/><Relationship Id="rId26" Type="http://schemas.openxmlformats.org/officeDocument/2006/relationships/hyperlink" Target="https://treximask.sharepoint.com/sites/uplz/Zdielane%20dokumenty/Nov&#233;%20projekty/Rezort%20&#353;kolsva/&#352;&#352;I/&#10004;&#65039;%20&#119825;&#119812;&#119808;&#119819;&#119816;&#119833;&#193;&#119810;&#119816;&#119808;/ANALYZA%20KRAJIN/&#352;V&#201;DSKO/FINAL%20SVEDSKO/:%20https:/www.scb.se/en/finding-statistics/statistics-by-subject-area/education-and-research-in-the-higher-education-sector/population-education-and-study-participation/entry-into-the-labour-market" TargetMode="External"/><Relationship Id="rId3" Type="http://schemas.openxmlformats.org/officeDocument/2006/relationships/hyperlink" Target="https://eurydice.eacea.ec.europa.eu/eurypedia/sweden/overview" TargetMode="External"/><Relationship Id="rId21" Type="http://schemas.openxmlformats.org/officeDocument/2006/relationships/hyperlink" Target="https://www.spsm.se/" TargetMode="External"/><Relationship Id="rId7" Type="http://schemas.openxmlformats.org/officeDocument/2006/relationships/hyperlink" Target="https://www.norden.org/en/info-%20norden/compulsory-schools-sweden" TargetMode="External"/><Relationship Id="rId12" Type="http://schemas.openxmlformats.org/officeDocument/2006/relationships/hyperlink" Target="https://www.uka.se/swedish-higher-education-authority" TargetMode="External"/><Relationship Id="rId17" Type="http://schemas.openxmlformats.org/officeDocument/2006/relationships/hyperlink" Target="https://www.uhr.se/en/start/." TargetMode="External"/><Relationship Id="rId25" Type="http://schemas.openxmlformats.org/officeDocument/2006/relationships/hyperlink" Target="https://www.scb.se/." TargetMode="External"/><Relationship Id="rId2" Type="http://schemas.openxmlformats.org/officeDocument/2006/relationships/hyperlink" Target="https://www.researchgate.net/figure/Education-system-in-Sweden-Published-with-permission-from-the-Swedish-National-Agency_fig1_355809208" TargetMode="External"/><Relationship Id="rId16" Type="http://schemas.openxmlformats.org/officeDocument/2006/relationships/hyperlink" Target="https://www.enic-naric.net/page-Sweden" TargetMode="External"/><Relationship Id="rId20" Type="http://schemas.openxmlformats.org/officeDocument/2006/relationships/hyperlink" Target="https://www.skolverket.se/andra-sprak-other-languages/english-engelska" TargetMode="External"/><Relationship Id="rId29" Type="http://schemas.openxmlformats.org/officeDocument/2006/relationships/hyperlink" Target="https://arbetsformedlingen.se/." TargetMode="External"/><Relationship Id="rId1" Type="http://schemas.openxmlformats.org/officeDocument/2006/relationships/hyperlink" Target="https://sweden.se/life/society/the-swedish-%20school-system" TargetMode="External"/><Relationship Id="rId6" Type="http://schemas.openxmlformats.org/officeDocument/2006/relationships/hyperlink" Target="https://www.lemonde.fr/en/international/article/2025/02/04/sweden-worries-about-a-about-a-youth-reading-crisis_6737745_4.html" TargetMode="External"/><Relationship Id="rId11" Type="http://schemas.openxmlformats.org/officeDocument/2006/relationships/hyperlink" Target="https://www.su.se/enheter/prim-gruppen/nationella-prov" TargetMode="External"/><Relationship Id="rId24" Type="http://schemas.openxmlformats.org/officeDocument/2006/relationships/hyperlink" Target="https://www.skolverket.se/statistik-och-utvarderingar/statistik-om-forskola-och-skola/sok-statistik-om-forskola-skola-och-vuxenutbildning?sok=SokC&amp;verkform=Samtliga+skolformer&amp;omrade=Elever+och+kursdeltagare&amp;lasar=2024&amp;run=1.%20" TargetMode="External"/><Relationship Id="rId32" Type="http://schemas.openxmlformats.org/officeDocument/2006/relationships/hyperlink" Target="https://www.uhr.se/en/start/recognition-of-foreign-qualifications/reports-and-statistics/." TargetMode="External"/><Relationship Id="rId5" Type="http://schemas.openxmlformats.org/officeDocument/2006/relationships/hyperlink" Target="https://op.europa.eu/webpub/eac/education-and-training-%20monitor/en/country-reports/sweden.html" TargetMode="External"/><Relationship Id="rId15" Type="http://schemas.openxmlformats.org/officeDocument/2006/relationships/hyperlink" Target="https://gpseducation.oecd.org/CountryProfile?plotter=h5&amp;primaryCountry=SWE&amp;treshold=5&amp;topic=EO" TargetMode="External"/><Relationship Id="rId23" Type="http://schemas.openxmlformats.org/officeDocument/2006/relationships/hyperlink" Target="https://www.skolverket.se/statistik-och-utvarderingar/statistik-om-forskola-och-skola/sok-statistik-om-forskola-skola-och-vuxenutbildning?sok=SokC&amp;verkform=Samtliga+skolformer&amp;omrade=Elever+och+kursdeltagare&amp;lasar=2024&amp;run=1.%20" TargetMode="External"/><Relationship Id="rId28" Type="http://schemas.openxmlformats.org/officeDocument/2006/relationships/hyperlink" Target="https://www.uka.se/swedish-higher-education-authority/about-us/news-archive/nyhetsartiklar/2025-05-28-doctoral-graduates-establishment-in-the-labour-market." TargetMode="External"/><Relationship Id="rId10" Type="http://schemas.openxmlformats.org/officeDocument/2006/relationships/hyperlink" Target="https://www.skolverket.se/om-skolverket/webbplatser-och-tjanster/om-skolverket.se" TargetMode="External"/><Relationship Id="rId19" Type="http://schemas.openxmlformats.org/officeDocument/2006/relationships/hyperlink" Target="https://www.myh.se/in-english" TargetMode="External"/><Relationship Id="rId31" Type="http://schemas.openxmlformats.org/officeDocument/2006/relationships/hyperlink" Target="https:/www.uhr.se/en/start/." TargetMode="External"/><Relationship Id="rId4" Type="http://schemas.openxmlformats.org/officeDocument/2006/relationships/hyperlink" Target="https://www.riksdagen.se/sv/dokument-och-lagar/dokument/svensk-forfattningssamling/skollag-2010800_sfs-2010-800/." TargetMode="External"/><Relationship Id="rId9" Type="http://schemas.openxmlformats.org/officeDocument/2006/relationships/hyperlink" Target="https://www.skolverket.se/prov-och-bedomning/nationella-prov" TargetMode="External"/><Relationship Id="rId14" Type="http://schemas.openxmlformats.org/officeDocument/2006/relationships/hyperlink" Target="https://www.boden.se/en/permits-and-fees/fees-and-charges/fees-preschool" TargetMode="External"/><Relationship Id="rId22" Type="http://schemas.openxmlformats.org/officeDocument/2006/relationships/hyperlink" Target="https://www.skolinspektionen.se/" TargetMode="External"/><Relationship Id="rId27" Type="http://schemas.openxmlformats.org/officeDocument/2006/relationships/hyperlink" Target="https://treximask.sharepoint.com/sites/uplz/Zdielane%20dokumenty/Nov&#233;%20projekty/Rezort%20&#353;kolsva/&#352;&#352;I/&#10004;&#65039;%20&#119825;&#119812;&#119808;&#119819;&#119816;&#119833;&#193;&#119810;&#119816;&#119808;/ANALYZA%20KRAJIN/&#352;V&#201;DSKO/FINAL%20SVEDSKO/:%20https:/www.uka.se/swedish-higher-education-authority" TargetMode="External"/><Relationship Id="rId30" Type="http://schemas.openxmlformats.org/officeDocument/2006/relationships/hyperlink" Target="https://arbetsformedlingen.se/download/18.757ecfc01983a6db37618b7/1754457281891/rapport-arbetsmarknadslaget-kvartal-2-2025.pdf" TargetMode="Externa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35d8b5f-01a1-4f36-80b4-38acf47460a3">
      <Terms xmlns="http://schemas.microsoft.com/office/infopath/2007/PartnerControls"/>
    </lcf76f155ced4ddcb4097134ff3c332f>
    <TaxCatchAll xmlns="aab57d9f-544e-423f-a0bd-447a8857fce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B555788C44EFEB4E8D2128F4A753445E" ma:contentTypeVersion="18" ma:contentTypeDescription="Umožňuje vytvoriť nový dokument." ma:contentTypeScope="" ma:versionID="b308994935789bcf68cd132961699e61">
  <xsd:schema xmlns:xsd="http://www.w3.org/2001/XMLSchema" xmlns:xs="http://www.w3.org/2001/XMLSchema" xmlns:p="http://schemas.microsoft.com/office/2006/metadata/properties" xmlns:ns2="935d8b5f-01a1-4f36-80b4-38acf47460a3" xmlns:ns3="aab57d9f-544e-423f-a0bd-447a8857fceb" targetNamespace="http://schemas.microsoft.com/office/2006/metadata/properties" ma:root="true" ma:fieldsID="8df1ac48a480c1d52fd1c5f1aeb4f2bc" ns2:_="" ns3:_="">
    <xsd:import namespace="935d8b5f-01a1-4f36-80b4-38acf47460a3"/>
    <xsd:import namespace="aab57d9f-544e-423f-a0bd-447a8857fce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5d8b5f-01a1-4f36-80b4-38acf47460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Značky obrázka" ma:readOnly="false" ma:fieldId="{5cf76f15-5ced-4ddc-b409-7134ff3c332f}" ma:taxonomyMulti="true" ma:sspId="c3f44960-e76c-44bb-98b5-e5c782bfad3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ab57d9f-544e-423f-a0bd-447a8857fceb" elementFormDefault="qualified">
    <xsd:import namespace="http://schemas.microsoft.com/office/2006/documentManagement/types"/>
    <xsd:import namespace="http://schemas.microsoft.com/office/infopath/2007/PartnerControls"/>
    <xsd:element name="SharedWithUsers" ma:index="17"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Zdieľané s podrobnosťami" ma:internalName="SharedWithDetails" ma:readOnly="true">
      <xsd:simpleType>
        <xsd:restriction base="dms:Note">
          <xsd:maxLength value="255"/>
        </xsd:restriction>
      </xsd:simpleType>
    </xsd:element>
    <xsd:element name="TaxCatchAll" ma:index="21" nillable="true" ma:displayName="Taxonomy Catch All Column" ma:hidden="true" ma:list="{59b2e9e6-7703-4ccd-ab75-4abb90288ce3}" ma:internalName="TaxCatchAll" ma:showField="CatchAllData" ma:web="aab57d9f-544e-423f-a0bd-447a8857fce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13B96B-C156-4E60-A835-A9622A946409}">
  <ds:schemaRefs>
    <ds:schemaRef ds:uri="http://schemas.microsoft.com/office/2006/metadata/properties"/>
    <ds:schemaRef ds:uri="http://schemas.microsoft.com/office/infopath/2007/PartnerControls"/>
    <ds:schemaRef ds:uri="935d8b5f-01a1-4f36-80b4-38acf47460a3"/>
    <ds:schemaRef ds:uri="aab57d9f-544e-423f-a0bd-447a8857fceb"/>
  </ds:schemaRefs>
</ds:datastoreItem>
</file>

<file path=customXml/itemProps2.xml><?xml version="1.0" encoding="utf-8"?>
<ds:datastoreItem xmlns:ds="http://schemas.openxmlformats.org/officeDocument/2006/customXml" ds:itemID="{F8470C6F-4391-4117-B887-96A043E59B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5d8b5f-01a1-4f36-80b4-38acf47460a3"/>
    <ds:schemaRef ds:uri="aab57d9f-544e-423f-a0bd-447a8857fc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F8ECA8-712F-44C2-B2E3-32B4EB018205}">
  <ds:schemaRefs>
    <ds:schemaRef ds:uri="http://schemas.microsoft.com/sharepoint/v3/contenttype/forms"/>
  </ds:schemaRefs>
</ds:datastoreItem>
</file>

<file path=customXml/itemProps4.xml><?xml version="1.0" encoding="utf-8"?>
<ds:datastoreItem xmlns:ds="http://schemas.openxmlformats.org/officeDocument/2006/customXml" ds:itemID="{A9A8B1C3-AFA6-4BAE-AD0A-59F46A5CB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3018</Words>
  <Characters>17206</Characters>
  <Application>Microsoft Office Word</Application>
  <DocSecurity>0</DocSecurity>
  <Lines>143</Lines>
  <Paragraphs>40</Paragraphs>
  <ScaleCrop>false</ScaleCrop>
  <Company/>
  <LinksUpToDate>false</LinksUpToDate>
  <CharactersWithSpaces>20184</CharactersWithSpaces>
  <SharedDoc>false</SharedDoc>
  <HLinks>
    <vt:vector size="1188" baseType="variant">
      <vt:variant>
        <vt:i4>5636152</vt:i4>
      </vt:variant>
      <vt:variant>
        <vt:i4>534</vt:i4>
      </vt:variant>
      <vt:variant>
        <vt:i4>0</vt:i4>
      </vt:variant>
      <vt:variant>
        <vt:i4>5</vt:i4>
      </vt:variant>
      <vt:variant>
        <vt:lpwstr>https://www.riksdagen.se/sv/dokument-och-lagar/dokument/svensk-forfattningssamling/skollag-2010800_sfs-2010-800/</vt:lpwstr>
      </vt:variant>
      <vt:variant>
        <vt:lpwstr/>
      </vt:variant>
      <vt:variant>
        <vt:i4>7995407</vt:i4>
      </vt:variant>
      <vt:variant>
        <vt:i4>531</vt:i4>
      </vt:variant>
      <vt:variant>
        <vt:i4>0</vt:i4>
      </vt:variant>
      <vt:variant>
        <vt:i4>5</vt:i4>
      </vt:variant>
      <vt:variant>
        <vt:lpwstr>https://www.riksdagen.se/sv/dokument-och-lagar/dokument/svensk-forfattningssamling/lag-2009128-om-yrkeshogskolan_sfs-2009-128/</vt:lpwstr>
      </vt:variant>
      <vt:variant>
        <vt:lpwstr/>
      </vt:variant>
      <vt:variant>
        <vt:i4>4194347</vt:i4>
      </vt:variant>
      <vt:variant>
        <vt:i4>528</vt:i4>
      </vt:variant>
      <vt:variant>
        <vt:i4>0</vt:i4>
      </vt:variant>
      <vt:variant>
        <vt:i4>5</vt:i4>
      </vt:variant>
      <vt:variant>
        <vt:lpwstr>https://www.riksdagen.se/sv/dokument-och-lagar/dokument/svensk-forfattningssamling/hogskolelag-19921434_sfs-1992-1434/</vt:lpwstr>
      </vt:variant>
      <vt:variant>
        <vt:lpwstr/>
      </vt:variant>
      <vt:variant>
        <vt:i4>5898331</vt:i4>
      </vt:variant>
      <vt:variant>
        <vt:i4>525</vt:i4>
      </vt:variant>
      <vt:variant>
        <vt:i4>0</vt:i4>
      </vt:variant>
      <vt:variant>
        <vt:i4>5</vt:i4>
      </vt:variant>
      <vt:variant>
        <vt:lpwstr>https://www.skolverket.se/prov-och-bedomning/nationella-prov</vt:lpwstr>
      </vt:variant>
      <vt:variant>
        <vt:lpwstr/>
      </vt:variant>
      <vt:variant>
        <vt:i4>196627</vt:i4>
      </vt:variant>
      <vt:variant>
        <vt:i4>522</vt:i4>
      </vt:variant>
      <vt:variant>
        <vt:i4>0</vt:i4>
      </vt:variant>
      <vt:variant>
        <vt:i4>5</vt:i4>
      </vt:variant>
      <vt:variant>
        <vt:lpwstr>https://op.europa.eu/webpub/eac/education-and-training-monitor/en/country-reports/sweden.html</vt:lpwstr>
      </vt:variant>
      <vt:variant>
        <vt:lpwstr/>
      </vt:variant>
      <vt:variant>
        <vt:i4>983138</vt:i4>
      </vt:variant>
      <vt:variant>
        <vt:i4>519</vt:i4>
      </vt:variant>
      <vt:variant>
        <vt:i4>0</vt:i4>
      </vt:variant>
      <vt:variant>
        <vt:i4>5</vt:i4>
      </vt:variant>
      <vt:variant>
        <vt:lpwstr>https://www.skolverket.se/undervisning/gymnasieskolan/laroplan-gy11-for-gymnasieskolan</vt:lpwstr>
      </vt:variant>
      <vt:variant>
        <vt:lpwstr>/curriculums/GY2011?schoolType=GY&amp;typeOfSyllabus=COURSE_SYLLABUS&amp;timespan=LATEST</vt:lpwstr>
      </vt:variant>
      <vt:variant>
        <vt:i4>6357038</vt:i4>
      </vt:variant>
      <vt:variant>
        <vt:i4>516</vt:i4>
      </vt:variant>
      <vt:variant>
        <vt:i4>0</vt:i4>
      </vt:variant>
      <vt:variant>
        <vt:i4>5</vt:i4>
      </vt:variant>
      <vt:variant>
        <vt:lpwstr>https://www.skolverket.se/undervisning/anpassade-gymnasieskolan/laroplan-for-anpassade-gymnasieskolan-lgyan13</vt:lpwstr>
      </vt:variant>
      <vt:variant>
        <vt:lpwstr>/curriculums/LGYAN2013?schoolType=GYAN&amp;timespan=LATEST&amp;tosHeading=%C3%84mnesplaner</vt:lpwstr>
      </vt:variant>
      <vt:variant>
        <vt:i4>5439559</vt:i4>
      </vt:variant>
      <vt:variant>
        <vt:i4>513</vt:i4>
      </vt:variant>
      <vt:variant>
        <vt:i4>0</vt:i4>
      </vt:variant>
      <vt:variant>
        <vt:i4>5</vt:i4>
      </vt:variant>
      <vt:variant>
        <vt:lpwstr>https://www.skolverket.se/publikationsserier/styrdokument/2022/laroplan-for-sameskolan-forskoleklassen-och-fritidshemmet---lsam22</vt:lpwstr>
      </vt:variant>
      <vt:variant>
        <vt:lpwstr/>
      </vt:variant>
      <vt:variant>
        <vt:i4>6029322</vt:i4>
      </vt:variant>
      <vt:variant>
        <vt:i4>510</vt:i4>
      </vt:variant>
      <vt:variant>
        <vt:i4>0</vt:i4>
      </vt:variant>
      <vt:variant>
        <vt:i4>5</vt:i4>
      </vt:variant>
      <vt:variant>
        <vt:lpwstr>https://www.skolverket.se/undervisning/vuxenutbildningen/komvux-gymnasial/laroplan-for-vux-och-amnesplaner-for-komvux-gymnasial/laroplan-lvux12-for-vuxenutbildningen</vt:lpwstr>
      </vt:variant>
      <vt:variant>
        <vt:lpwstr/>
      </vt:variant>
      <vt:variant>
        <vt:i4>3539010</vt:i4>
      </vt:variant>
      <vt:variant>
        <vt:i4>507</vt:i4>
      </vt:variant>
      <vt:variant>
        <vt:i4>0</vt:i4>
      </vt:variant>
      <vt:variant>
        <vt:i4>5</vt:i4>
      </vt:variant>
      <vt:variant>
        <vt:lpwstr>https://www.skolverket.se/undervisning/forskolan/laroplan-lpfo-18-for-forskolan</vt:lpwstr>
      </vt:variant>
      <vt:variant>
        <vt:lpwstr>/curriculums/F%C3%962011?schoolType=FS&amp;typeOfSyllabus=COURSE_SYLLABUS&amp;timespan=LATEST</vt:lpwstr>
      </vt:variant>
      <vt:variant>
        <vt:i4>5374044</vt:i4>
      </vt:variant>
      <vt:variant>
        <vt:i4>504</vt:i4>
      </vt:variant>
      <vt:variant>
        <vt:i4>0</vt:i4>
      </vt:variant>
      <vt:variant>
        <vt:i4>5</vt:i4>
      </vt:variant>
      <vt:variant>
        <vt:lpwstr>https://www.skolverket.se/publikationsserier/styrdokument/2022/laroplan-for-grundskolan-forskoleklassen-och-fritidshemmet---lgr22</vt:lpwstr>
      </vt:variant>
      <vt:variant>
        <vt:lpwstr/>
      </vt:variant>
      <vt:variant>
        <vt:i4>6029367</vt:i4>
      </vt:variant>
      <vt:variant>
        <vt:i4>501</vt:i4>
      </vt:variant>
      <vt:variant>
        <vt:i4>0</vt:i4>
      </vt:variant>
      <vt:variant>
        <vt:i4>5</vt:i4>
      </vt:variant>
      <vt:variant>
        <vt:lpwstr>https://www.skolverket.se/undervisning/anpassade-grundskolan/laroplan-for-anpassade-grundskolan-lgra22</vt:lpwstr>
      </vt:variant>
      <vt:variant>
        <vt:lpwstr>/curriculums/LGRA22?schoolType=GRAN&amp;typeOfSyllabus=COURSE_SYLLABUS&amp;timespan=LATEST&amp;tosHeading=Kursplaner</vt:lpwstr>
      </vt:variant>
      <vt:variant>
        <vt:i4>1179731</vt:i4>
      </vt:variant>
      <vt:variant>
        <vt:i4>498</vt:i4>
      </vt:variant>
      <vt:variant>
        <vt:i4>0</vt:i4>
      </vt:variant>
      <vt:variant>
        <vt:i4>5</vt:i4>
      </vt:variant>
      <vt:variant>
        <vt:lpwstr>https://www.uka.se/swedish-higher-education-authority</vt:lpwstr>
      </vt:variant>
      <vt:variant>
        <vt:lpwstr/>
      </vt:variant>
      <vt:variant>
        <vt:i4>1179731</vt:i4>
      </vt:variant>
      <vt:variant>
        <vt:i4>495</vt:i4>
      </vt:variant>
      <vt:variant>
        <vt:i4>0</vt:i4>
      </vt:variant>
      <vt:variant>
        <vt:i4>5</vt:i4>
      </vt:variant>
      <vt:variant>
        <vt:lpwstr>https://www.uka.se/swedish-higher-education-authority</vt:lpwstr>
      </vt:variant>
      <vt:variant>
        <vt:lpwstr/>
      </vt:variant>
      <vt:variant>
        <vt:i4>983062</vt:i4>
      </vt:variant>
      <vt:variant>
        <vt:i4>492</vt:i4>
      </vt:variant>
      <vt:variant>
        <vt:i4>0</vt:i4>
      </vt:variant>
      <vt:variant>
        <vt:i4>5</vt:i4>
      </vt:variant>
      <vt:variant>
        <vt:lpwstr>https://www.skolinspektionen.se/</vt:lpwstr>
      </vt:variant>
      <vt:variant>
        <vt:lpwstr/>
      </vt:variant>
      <vt:variant>
        <vt:i4>3080298</vt:i4>
      </vt:variant>
      <vt:variant>
        <vt:i4>489</vt:i4>
      </vt:variant>
      <vt:variant>
        <vt:i4>0</vt:i4>
      </vt:variant>
      <vt:variant>
        <vt:i4>5</vt:i4>
      </vt:variant>
      <vt:variant>
        <vt:lpwstr>https://arbetsformedlingen.se/</vt:lpwstr>
      </vt:variant>
      <vt:variant>
        <vt:lpwstr/>
      </vt:variant>
      <vt:variant>
        <vt:i4>7471150</vt:i4>
      </vt:variant>
      <vt:variant>
        <vt:i4>486</vt:i4>
      </vt:variant>
      <vt:variant>
        <vt:i4>0</vt:i4>
      </vt:variant>
      <vt:variant>
        <vt:i4>5</vt:i4>
      </vt:variant>
      <vt:variant>
        <vt:lpwstr>https://www.riksdagen.se/globalassets/05.-sa-fungerar-riksdagen/demokrati/the-instrument-of-government-2023-eng.pdf</vt:lpwstr>
      </vt:variant>
      <vt:variant>
        <vt:lpwstr/>
      </vt:variant>
      <vt:variant>
        <vt:i4>524307</vt:i4>
      </vt:variant>
      <vt:variant>
        <vt:i4>483</vt:i4>
      </vt:variant>
      <vt:variant>
        <vt:i4>0</vt:i4>
      </vt:variant>
      <vt:variant>
        <vt:i4>5</vt:i4>
      </vt:variant>
      <vt:variant>
        <vt:lpwstr>https://www.uhr.se/en/start/</vt:lpwstr>
      </vt:variant>
      <vt:variant>
        <vt:lpwstr/>
      </vt:variant>
      <vt:variant>
        <vt:i4>3145832</vt:i4>
      </vt:variant>
      <vt:variant>
        <vt:i4>480</vt:i4>
      </vt:variant>
      <vt:variant>
        <vt:i4>0</vt:i4>
      </vt:variant>
      <vt:variant>
        <vt:i4>5</vt:i4>
      </vt:variant>
      <vt:variant>
        <vt:lpwstr>https://www.skolverket.se/andra-sprak-other-languages/english-engelska</vt:lpwstr>
      </vt:variant>
      <vt:variant>
        <vt:lpwstr/>
      </vt:variant>
      <vt:variant>
        <vt:i4>6291490</vt:i4>
      </vt:variant>
      <vt:variant>
        <vt:i4>477</vt:i4>
      </vt:variant>
      <vt:variant>
        <vt:i4>0</vt:i4>
      </vt:variant>
      <vt:variant>
        <vt:i4>5</vt:i4>
      </vt:variant>
      <vt:variant>
        <vt:lpwstr>https://www.scb.se/</vt:lpwstr>
      </vt:variant>
      <vt:variant>
        <vt:lpwstr/>
      </vt:variant>
      <vt:variant>
        <vt:i4>6619237</vt:i4>
      </vt:variant>
      <vt:variant>
        <vt:i4>474</vt:i4>
      </vt:variant>
      <vt:variant>
        <vt:i4>0</vt:i4>
      </vt:variant>
      <vt:variant>
        <vt:i4>5</vt:i4>
      </vt:variant>
      <vt:variant>
        <vt:lpwstr>https://gpseducation.oecd.org/CountryProfile?plotter=h5&amp;primaryCountry=SWE&amp;treshold=5&amp;topic=EO</vt:lpwstr>
      </vt:variant>
      <vt:variant>
        <vt:lpwstr/>
      </vt:variant>
      <vt:variant>
        <vt:i4>1900607</vt:i4>
      </vt:variant>
      <vt:variant>
        <vt:i4>471</vt:i4>
      </vt:variant>
      <vt:variant>
        <vt:i4>0</vt:i4>
      </vt:variant>
      <vt:variant>
        <vt:i4>5</vt:i4>
      </vt:variant>
      <vt:variant>
        <vt:lpwstr>https://www.riksdagen.se/sv/dokument-och-lagar/dokument/svensk-forfattningssamling/hogskoleforordning-1993100_sfs-1993-100/</vt:lpwstr>
      </vt:variant>
      <vt:variant>
        <vt:lpwstr/>
      </vt:variant>
      <vt:variant>
        <vt:i4>983053</vt:i4>
      </vt:variant>
      <vt:variant>
        <vt:i4>468</vt:i4>
      </vt:variant>
      <vt:variant>
        <vt:i4>0</vt:i4>
      </vt:variant>
      <vt:variant>
        <vt:i4>5</vt:i4>
      </vt:variant>
      <vt:variant>
        <vt:lpwstr>https://sweden.se/life/society/the-swedish-school-system</vt:lpwstr>
      </vt:variant>
      <vt:variant>
        <vt:lpwstr/>
      </vt:variant>
      <vt:variant>
        <vt:i4>6553683</vt:i4>
      </vt:variant>
      <vt:variant>
        <vt:i4>465</vt:i4>
      </vt:variant>
      <vt:variant>
        <vt:i4>0</vt:i4>
      </vt:variant>
      <vt:variant>
        <vt:i4>5</vt:i4>
      </vt:variant>
      <vt:variant>
        <vt:lpwstr>https://www.riksdagen.se/sv/dokument-och-lagar/dokument/svensk-forfattningssamling/skollag-2010800_sfs-2010-800/</vt:lpwstr>
      </vt:variant>
      <vt:variant>
        <vt:lpwstr>K26</vt:lpwstr>
      </vt:variant>
      <vt:variant>
        <vt:i4>131123</vt:i4>
      </vt:variant>
      <vt:variant>
        <vt:i4>462</vt:i4>
      </vt:variant>
      <vt:variant>
        <vt:i4>0</vt:i4>
      </vt:variant>
      <vt:variant>
        <vt:i4>5</vt:i4>
      </vt:variant>
      <vt:variant>
        <vt:lpwstr>https://www.riksdagen.se/sv/dokument-och-lagar/dokument/svensk-forfattningssamling/forordning-2011556-med-instruktion-for-statens_sfs-2011-556/</vt:lpwstr>
      </vt:variant>
      <vt:variant>
        <vt:lpwstr/>
      </vt:variant>
      <vt:variant>
        <vt:i4>131102</vt:i4>
      </vt:variant>
      <vt:variant>
        <vt:i4>459</vt:i4>
      </vt:variant>
      <vt:variant>
        <vt:i4>0</vt:i4>
      </vt:variant>
      <vt:variant>
        <vt:i4>5</vt:i4>
      </vt:variant>
      <vt:variant>
        <vt:lpwstr>https://www.statskontoret.se/statsliggaren/regleringsbrev/?RBID=25789</vt:lpwstr>
      </vt:variant>
      <vt:variant>
        <vt:lpwstr/>
      </vt:variant>
      <vt:variant>
        <vt:i4>589835</vt:i4>
      </vt:variant>
      <vt:variant>
        <vt:i4>456</vt:i4>
      </vt:variant>
      <vt:variant>
        <vt:i4>0</vt:i4>
      </vt:variant>
      <vt:variant>
        <vt:i4>5</vt:i4>
      </vt:variant>
      <vt:variant>
        <vt:lpwstr>https://www.spsm.se/</vt:lpwstr>
      </vt:variant>
      <vt:variant>
        <vt:lpwstr/>
      </vt:variant>
      <vt:variant>
        <vt:i4>983063</vt:i4>
      </vt:variant>
      <vt:variant>
        <vt:i4>453</vt:i4>
      </vt:variant>
      <vt:variant>
        <vt:i4>0</vt:i4>
      </vt:variant>
      <vt:variant>
        <vt:i4>5</vt:i4>
      </vt:variant>
      <vt:variant>
        <vt:lpwstr>https://www.uhr.se/en/start/recognition-of-foreign-qualifications/reports-and-statistics/</vt:lpwstr>
      </vt:variant>
      <vt:variant>
        <vt:lpwstr/>
      </vt:variant>
      <vt:variant>
        <vt:i4>7995484</vt:i4>
      </vt:variant>
      <vt:variant>
        <vt:i4>450</vt:i4>
      </vt:variant>
      <vt:variant>
        <vt:i4>0</vt:i4>
      </vt:variant>
      <vt:variant>
        <vt:i4>5</vt:i4>
      </vt:variant>
      <vt:variant>
        <vt:lpwstr>https://www.orebro.se/download/18.20e322c0191733f5e2e4b5/1726038285173/R%C3%A4tten till skolg%C3%A5ng och skolplikt_engelska.pdf</vt:lpwstr>
      </vt:variant>
      <vt:variant>
        <vt:lpwstr/>
      </vt:variant>
      <vt:variant>
        <vt:i4>6684795</vt:i4>
      </vt:variant>
      <vt:variant>
        <vt:i4>447</vt:i4>
      </vt:variant>
      <vt:variant>
        <vt:i4>0</vt:i4>
      </vt:variant>
      <vt:variant>
        <vt:i4>5</vt:i4>
      </vt:variant>
      <vt:variant>
        <vt:lpwstr>https://www.su.se/enheter/prim-gruppen/nationella-prov</vt:lpwstr>
      </vt:variant>
      <vt:variant>
        <vt:lpwstr/>
      </vt:variant>
      <vt:variant>
        <vt:i4>3145832</vt:i4>
      </vt:variant>
      <vt:variant>
        <vt:i4>444</vt:i4>
      </vt:variant>
      <vt:variant>
        <vt:i4>0</vt:i4>
      </vt:variant>
      <vt:variant>
        <vt:i4>5</vt:i4>
      </vt:variant>
      <vt:variant>
        <vt:lpwstr>https://www.skolverket.se/andra-sprak-other-languages/english-engelska</vt:lpwstr>
      </vt:variant>
      <vt:variant>
        <vt:lpwstr/>
      </vt:variant>
      <vt:variant>
        <vt:i4>7602223</vt:i4>
      </vt:variant>
      <vt:variant>
        <vt:i4>441</vt:i4>
      </vt:variant>
      <vt:variant>
        <vt:i4>0</vt:i4>
      </vt:variant>
      <vt:variant>
        <vt:i4>5</vt:i4>
      </vt:variant>
      <vt:variant>
        <vt:lpwstr>https://www.skolverket.se/styrning-och-ansvar/styrning-och-kvalitetsarbete/systematiskt-kvalitetsarbete</vt:lpwstr>
      </vt:variant>
      <vt:variant>
        <vt:lpwstr/>
      </vt:variant>
      <vt:variant>
        <vt:i4>6881398</vt:i4>
      </vt:variant>
      <vt:variant>
        <vt:i4>438</vt:i4>
      </vt:variant>
      <vt:variant>
        <vt:i4>0</vt:i4>
      </vt:variant>
      <vt:variant>
        <vt:i4>5</vt:i4>
      </vt:variant>
      <vt:variant>
        <vt:lpwstr>https://www.skolverket.se/</vt:lpwstr>
      </vt:variant>
      <vt:variant>
        <vt:lpwstr/>
      </vt:variant>
      <vt:variant>
        <vt:i4>1572884</vt:i4>
      </vt:variant>
      <vt:variant>
        <vt:i4>435</vt:i4>
      </vt:variant>
      <vt:variant>
        <vt:i4>0</vt:i4>
      </vt:variant>
      <vt:variant>
        <vt:i4>5</vt:i4>
      </vt:variant>
      <vt:variant>
        <vt:lpwstr>https://larportalen.skolverket.se/moduler/M603/4</vt:lpwstr>
      </vt:variant>
      <vt:variant>
        <vt:lpwstr/>
      </vt:variant>
      <vt:variant>
        <vt:i4>2031636</vt:i4>
      </vt:variant>
      <vt:variant>
        <vt:i4>432</vt:i4>
      </vt:variant>
      <vt:variant>
        <vt:i4>0</vt:i4>
      </vt:variant>
      <vt:variant>
        <vt:i4>5</vt:i4>
      </vt:variant>
      <vt:variant>
        <vt:lpwstr>https://larportalen.skolverket.se/moduler/M603/3</vt:lpwstr>
      </vt:variant>
      <vt:variant>
        <vt:lpwstr/>
      </vt:variant>
      <vt:variant>
        <vt:i4>1966100</vt:i4>
      </vt:variant>
      <vt:variant>
        <vt:i4>429</vt:i4>
      </vt:variant>
      <vt:variant>
        <vt:i4>0</vt:i4>
      </vt:variant>
      <vt:variant>
        <vt:i4>5</vt:i4>
      </vt:variant>
      <vt:variant>
        <vt:lpwstr>https://larportalen.skolverket.se/moduler/M603/2</vt:lpwstr>
      </vt:variant>
      <vt:variant>
        <vt:lpwstr/>
      </vt:variant>
      <vt:variant>
        <vt:i4>1900564</vt:i4>
      </vt:variant>
      <vt:variant>
        <vt:i4>426</vt:i4>
      </vt:variant>
      <vt:variant>
        <vt:i4>0</vt:i4>
      </vt:variant>
      <vt:variant>
        <vt:i4>5</vt:i4>
      </vt:variant>
      <vt:variant>
        <vt:lpwstr>https://larportalen.skolverket.se/moduler/M603/1</vt:lpwstr>
      </vt:variant>
      <vt:variant>
        <vt:lpwstr/>
      </vt:variant>
      <vt:variant>
        <vt:i4>3473451</vt:i4>
      </vt:variant>
      <vt:variant>
        <vt:i4>423</vt:i4>
      </vt:variant>
      <vt:variant>
        <vt:i4>0</vt:i4>
      </vt:variant>
      <vt:variant>
        <vt:i4>5</vt:i4>
      </vt:variant>
      <vt:variant>
        <vt:lpwstr>https://www.skolinspektionen.se/skolenkaten/resultat-fran-skolenkaten/</vt:lpwstr>
      </vt:variant>
      <vt:variant>
        <vt:lpwstr/>
      </vt:variant>
      <vt:variant>
        <vt:i4>7995508</vt:i4>
      </vt:variant>
      <vt:variant>
        <vt:i4>420</vt:i4>
      </vt:variant>
      <vt:variant>
        <vt:i4>0</vt:i4>
      </vt:variant>
      <vt:variant>
        <vt:i4>5</vt:i4>
      </vt:variant>
      <vt:variant>
        <vt:lpwstr>https://www.skolinspektionen.se/beslut-rapporter/publikationer/regeringsrapporter/2026/arsrapport-2025/</vt:lpwstr>
      </vt:variant>
      <vt:variant>
        <vt:lpwstr/>
      </vt:variant>
      <vt:variant>
        <vt:i4>1966173</vt:i4>
      </vt:variant>
      <vt:variant>
        <vt:i4>417</vt:i4>
      </vt:variant>
      <vt:variant>
        <vt:i4>0</vt:i4>
      </vt:variant>
      <vt:variant>
        <vt:i4>5</vt:i4>
      </vt:variant>
      <vt:variant>
        <vt:lpwstr>https://www.skolinspektionen.se/beslut-rapporter/publikationssok/?q=</vt:lpwstr>
      </vt:variant>
      <vt:variant>
        <vt:lpwstr/>
      </vt:variant>
      <vt:variant>
        <vt:i4>4587547</vt:i4>
      </vt:variant>
      <vt:variant>
        <vt:i4>414</vt:i4>
      </vt:variant>
      <vt:variant>
        <vt:i4>0</vt:i4>
      </vt:variant>
      <vt:variant>
        <vt:i4>5</vt:i4>
      </vt:variant>
      <vt:variant>
        <vt:lpwstr>https://www.skolinspektionen.se/om-oss/uppdrag-och-verksamhet/malbild-och-vardegrund/</vt:lpwstr>
      </vt:variant>
      <vt:variant>
        <vt:lpwstr/>
      </vt:variant>
      <vt:variant>
        <vt:i4>3997752</vt:i4>
      </vt:variant>
      <vt:variant>
        <vt:i4>411</vt:i4>
      </vt:variant>
      <vt:variant>
        <vt:i4>0</vt:i4>
      </vt:variant>
      <vt:variant>
        <vt:i4>5</vt:i4>
      </vt:variant>
      <vt:variant>
        <vt:lpwstr>https://www.skolinspektionen.se/om-oss/uppdrag-och-verksamhet/verksamheter-vi-inspekterar/</vt:lpwstr>
      </vt:variant>
      <vt:variant>
        <vt:lpwstr/>
      </vt:variant>
      <vt:variant>
        <vt:i4>655429</vt:i4>
      </vt:variant>
      <vt:variant>
        <vt:i4>408</vt:i4>
      </vt:variant>
      <vt:variant>
        <vt:i4>0</vt:i4>
      </vt:variant>
      <vt:variant>
        <vt:i4>5</vt:i4>
      </vt:variant>
      <vt:variant>
        <vt:lpwstr>https://www.skolinspektionen.se/inspektion/inspektion-steg-for-steg/</vt:lpwstr>
      </vt:variant>
      <vt:variant>
        <vt:lpwstr/>
      </vt:variant>
      <vt:variant>
        <vt:i4>2424895</vt:i4>
      </vt:variant>
      <vt:variant>
        <vt:i4>405</vt:i4>
      </vt:variant>
      <vt:variant>
        <vt:i4>0</vt:i4>
      </vt:variant>
      <vt:variant>
        <vt:i4>5</vt:i4>
      </vt:variant>
      <vt:variant>
        <vt:lpwstr>https://www.skolinspektionen.se/inspektion/inspektion-steg-for-steg/under-inspektion/sa-bedoms-skolor/</vt:lpwstr>
      </vt:variant>
      <vt:variant>
        <vt:lpwstr/>
      </vt:variant>
      <vt:variant>
        <vt:i4>2555952</vt:i4>
      </vt:variant>
      <vt:variant>
        <vt:i4>402</vt:i4>
      </vt:variant>
      <vt:variant>
        <vt:i4>0</vt:i4>
      </vt:variant>
      <vt:variant>
        <vt:i4>5</vt:i4>
      </vt:variant>
      <vt:variant>
        <vt:lpwstr>https://www.researchgate.net/figure/Education-system-in-Sweden-Published-with-permission-from-the-Swedish-National-Agency_fig1_355809208</vt:lpwstr>
      </vt:variant>
      <vt:variant>
        <vt:lpwstr/>
      </vt:variant>
      <vt:variant>
        <vt:i4>2687082</vt:i4>
      </vt:variant>
      <vt:variant>
        <vt:i4>399</vt:i4>
      </vt:variant>
      <vt:variant>
        <vt:i4>0</vt:i4>
      </vt:variant>
      <vt:variant>
        <vt:i4>5</vt:i4>
      </vt:variant>
      <vt:variant>
        <vt:lpwstr>https://www.norden.org/en/info-norden/compulsory-schools-sweden</vt:lpwstr>
      </vt:variant>
      <vt:variant>
        <vt:lpwstr/>
      </vt:variant>
      <vt:variant>
        <vt:i4>65625</vt:i4>
      </vt:variant>
      <vt:variant>
        <vt:i4>396</vt:i4>
      </vt:variant>
      <vt:variant>
        <vt:i4>0</vt:i4>
      </vt:variant>
      <vt:variant>
        <vt:i4>5</vt:i4>
      </vt:variant>
      <vt:variant>
        <vt:lpwstr>https://www.skolverket.se/om-skolverket/webbplatser-och-tjanster/om-skolverket.se</vt:lpwstr>
      </vt:variant>
      <vt:variant>
        <vt:lpwstr/>
      </vt:variant>
      <vt:variant>
        <vt:i4>3080243</vt:i4>
      </vt:variant>
      <vt:variant>
        <vt:i4>393</vt:i4>
      </vt:variant>
      <vt:variant>
        <vt:i4>0</vt:i4>
      </vt:variant>
      <vt:variant>
        <vt:i4>5</vt:i4>
      </vt:variant>
      <vt:variant>
        <vt:lpwstr>https://eurydice.eacea.ec.europa.eu/eurypedia/sweden/access</vt:lpwstr>
      </vt:variant>
      <vt:variant>
        <vt:lpwstr/>
      </vt:variant>
      <vt:variant>
        <vt:i4>6094925</vt:i4>
      </vt:variant>
      <vt:variant>
        <vt:i4>390</vt:i4>
      </vt:variant>
      <vt:variant>
        <vt:i4>0</vt:i4>
      </vt:variant>
      <vt:variant>
        <vt:i4>5</vt:i4>
      </vt:variant>
      <vt:variant>
        <vt:lpwstr>https://www.skolverket.se/statistik-och-utvarderingar/statistik-om-forskola-och-skola/sok-statistik-om-forskola-skola-och-vuxenutbildning?sok=SokC&amp;verkform=Samtliga+skolformer&amp;omrade=Elever+och+kursdeltagare&amp;lasar=2024&amp;run=1</vt:lpwstr>
      </vt:variant>
      <vt:variant>
        <vt:lpwstr/>
      </vt:variant>
      <vt:variant>
        <vt:i4>6094925</vt:i4>
      </vt:variant>
      <vt:variant>
        <vt:i4>387</vt:i4>
      </vt:variant>
      <vt:variant>
        <vt:i4>0</vt:i4>
      </vt:variant>
      <vt:variant>
        <vt:i4>5</vt:i4>
      </vt:variant>
      <vt:variant>
        <vt:lpwstr>https://www.skolverket.se/statistik-och-utvarderingar/statistik-om-forskola-och-skola/sok-statistik-om-forskola-skola-och-vuxenutbildning?sok=SokC&amp;verkform=Samtliga+skolformer&amp;omrade=Elever+och+kursdeltagare&amp;lasar=2024&amp;run=1</vt:lpwstr>
      </vt:variant>
      <vt:variant>
        <vt:lpwstr/>
      </vt:variant>
      <vt:variant>
        <vt:i4>131163</vt:i4>
      </vt:variant>
      <vt:variant>
        <vt:i4>384</vt:i4>
      </vt:variant>
      <vt:variant>
        <vt:i4>0</vt:i4>
      </vt:variant>
      <vt:variant>
        <vt:i4>5</vt:i4>
      </vt:variant>
      <vt:variant>
        <vt:lpwstr>https://www.scb.se/en/finding-statistics/statistics-by-subject-area/education-and-research-in-the-higher-education-sector/population-education-and-study-participation/entry-into-the-labour-market/</vt:lpwstr>
      </vt:variant>
      <vt:variant>
        <vt:lpwstr/>
      </vt:variant>
      <vt:variant>
        <vt:i4>5177372</vt:i4>
      </vt:variant>
      <vt:variant>
        <vt:i4>381</vt:i4>
      </vt:variant>
      <vt:variant>
        <vt:i4>0</vt:i4>
      </vt:variant>
      <vt:variant>
        <vt:i4>5</vt:i4>
      </vt:variant>
      <vt:variant>
        <vt:lpwstr>https://www.myh.se/in-english</vt:lpwstr>
      </vt:variant>
      <vt:variant>
        <vt:lpwstr/>
      </vt:variant>
      <vt:variant>
        <vt:i4>262179</vt:i4>
      </vt:variant>
      <vt:variant>
        <vt:i4>378</vt:i4>
      </vt:variant>
      <vt:variant>
        <vt:i4>0</vt:i4>
      </vt:variant>
      <vt:variant>
        <vt:i4>5</vt:i4>
      </vt:variant>
      <vt:variant>
        <vt:lpwstr>https://www.riksdagen.se/sv/dokument-och-lagar/dokument/svensk-forfattningssamling/skolforordning-2011185_sfs-2011-185/</vt:lpwstr>
      </vt:variant>
      <vt:variant>
        <vt:lpwstr/>
      </vt:variant>
      <vt:variant>
        <vt:i4>2752583</vt:i4>
      </vt:variant>
      <vt:variant>
        <vt:i4>375</vt:i4>
      </vt:variant>
      <vt:variant>
        <vt:i4>0</vt:i4>
      </vt:variant>
      <vt:variant>
        <vt:i4>5</vt:i4>
      </vt:variant>
      <vt:variant>
        <vt:lpwstr>https://www.riksdagen.se/sv/dokument-och-lagar/dokument/svensk-forfattningssamling/forordning-20111108-om-vuxenutbildning_sfs-2011-1108/</vt:lpwstr>
      </vt:variant>
      <vt:variant>
        <vt:lpwstr/>
      </vt:variant>
      <vt:variant>
        <vt:i4>7340143</vt:i4>
      </vt:variant>
      <vt:variant>
        <vt:i4>372</vt:i4>
      </vt:variant>
      <vt:variant>
        <vt:i4>0</vt:i4>
      </vt:variant>
      <vt:variant>
        <vt:i4>5</vt:i4>
      </vt:variant>
      <vt:variant>
        <vt:lpwstr>https://eurydice.eacea.ec.europa.eu/eurypedia/sweden/other-dimensions-internationalisation-adult-education-and-training</vt:lpwstr>
      </vt:variant>
      <vt:variant>
        <vt:lpwstr/>
      </vt:variant>
      <vt:variant>
        <vt:i4>1835043</vt:i4>
      </vt:variant>
      <vt:variant>
        <vt:i4>369</vt:i4>
      </vt:variant>
      <vt:variant>
        <vt:i4>0</vt:i4>
      </vt:variant>
      <vt:variant>
        <vt:i4>5</vt:i4>
      </vt:variant>
      <vt:variant>
        <vt:lpwstr>https://www.riksdagen.se/sv/dokument-och-lagar/dokument/svensk-forfattningssamling/gymnasieforordning-20102039_sfs-2010-2039/</vt:lpwstr>
      </vt:variant>
      <vt:variant>
        <vt:lpwstr/>
      </vt:variant>
      <vt:variant>
        <vt:i4>5898286</vt:i4>
      </vt:variant>
      <vt:variant>
        <vt:i4>366</vt:i4>
      </vt:variant>
      <vt:variant>
        <vt:i4>0</vt:i4>
      </vt:variant>
      <vt:variant>
        <vt:i4>5</vt:i4>
      </vt:variant>
      <vt:variant>
        <vt:lpwstr>https://www.riksdagen.se/sv/dokument-och-lagar/dokument/svensk-forfattningssamling/forordning-2015218-om-statsbidrag-till_sfs-2015-218/</vt:lpwstr>
      </vt:variant>
      <vt:variant>
        <vt:lpwstr/>
      </vt:variant>
      <vt:variant>
        <vt:i4>2424857</vt:i4>
      </vt:variant>
      <vt:variant>
        <vt:i4>363</vt:i4>
      </vt:variant>
      <vt:variant>
        <vt:i4>0</vt:i4>
      </vt:variant>
      <vt:variant>
        <vt:i4>5</vt:i4>
      </vt:variant>
      <vt:variant>
        <vt:lpwstr>https://www.riksdagen.se/sv/dokument-och-lagar/dokument/svensk-forfattningssamling/forordning-2009130-om-yrkeshogskolan_sfs-2009-130/</vt:lpwstr>
      </vt:variant>
      <vt:variant>
        <vt:lpwstr/>
      </vt:variant>
      <vt:variant>
        <vt:i4>6750229</vt:i4>
      </vt:variant>
      <vt:variant>
        <vt:i4>360</vt:i4>
      </vt:variant>
      <vt:variant>
        <vt:i4>0</vt:i4>
      </vt:variant>
      <vt:variant>
        <vt:i4>5</vt:i4>
      </vt:variant>
      <vt:variant>
        <vt:lpwstr>https://www.riksdagen.se/sv/dokument-och-lagar/dokument/svensk-forfattningssamling/forordning-2011326-om-behorighet-och_sfs-2011-326/</vt:lpwstr>
      </vt:variant>
      <vt:variant>
        <vt:lpwstr/>
      </vt:variant>
      <vt:variant>
        <vt:i4>6750330</vt:i4>
      </vt:variant>
      <vt:variant>
        <vt:i4>357</vt:i4>
      </vt:variant>
      <vt:variant>
        <vt:i4>0</vt:i4>
      </vt:variant>
      <vt:variant>
        <vt:i4>5</vt:i4>
      </vt:variant>
      <vt:variant>
        <vt:lpwstr>https://www.enic-naric.net/page-Sweden</vt:lpwstr>
      </vt:variant>
      <vt:variant>
        <vt:lpwstr/>
      </vt:variant>
      <vt:variant>
        <vt:i4>1638406</vt:i4>
      </vt:variant>
      <vt:variant>
        <vt:i4>354</vt:i4>
      </vt:variant>
      <vt:variant>
        <vt:i4>0</vt:i4>
      </vt:variant>
      <vt:variant>
        <vt:i4>5</vt:i4>
      </vt:variant>
      <vt:variant>
        <vt:lpwstr>https://www.boden.se/en/permits-and-fees/fees-and-charges/fees-preschool</vt:lpwstr>
      </vt:variant>
      <vt:variant>
        <vt:lpwstr/>
      </vt:variant>
      <vt:variant>
        <vt:i4>5701634</vt:i4>
      </vt:variant>
      <vt:variant>
        <vt:i4>351</vt:i4>
      </vt:variant>
      <vt:variant>
        <vt:i4>0</vt:i4>
      </vt:variant>
      <vt:variant>
        <vt:i4>5</vt:i4>
      </vt:variant>
      <vt:variant>
        <vt:lpwstr>https://kvalitetsmagasinet.se/internetportal-belyser-kvaliteten-i-skolan/</vt:lpwstr>
      </vt:variant>
      <vt:variant>
        <vt:lpwstr/>
      </vt:variant>
      <vt:variant>
        <vt:i4>4653144</vt:i4>
      </vt:variant>
      <vt:variant>
        <vt:i4>348</vt:i4>
      </vt:variant>
      <vt:variant>
        <vt:i4>0</vt:i4>
      </vt:variant>
      <vt:variant>
        <vt:i4>5</vt:i4>
      </vt:variant>
      <vt:variant>
        <vt:lpwstr>https://eurydice.eacea.ec.europa.eu/eurypedia/sweden/overview</vt:lpwstr>
      </vt:variant>
      <vt:variant>
        <vt:lpwstr/>
      </vt:variant>
      <vt:variant>
        <vt:i4>5046287</vt:i4>
      </vt:variant>
      <vt:variant>
        <vt:i4>345</vt:i4>
      </vt:variant>
      <vt:variant>
        <vt:i4>0</vt:i4>
      </vt:variant>
      <vt:variant>
        <vt:i4>5</vt:i4>
      </vt:variant>
      <vt:variant>
        <vt:lpwstr>https://www.lemonde.fr/en/international/article/2025/02/04/sweden-worries-about-a-about-a-youth-reading-crisis_6737745_4.html</vt:lpwstr>
      </vt:variant>
      <vt:variant>
        <vt:lpwstr/>
      </vt:variant>
      <vt:variant>
        <vt:i4>8061035</vt:i4>
      </vt:variant>
      <vt:variant>
        <vt:i4>342</vt:i4>
      </vt:variant>
      <vt:variant>
        <vt:i4>0</vt:i4>
      </vt:variant>
      <vt:variant>
        <vt:i4>5</vt:i4>
      </vt:variant>
      <vt:variant>
        <vt:lpwstr>https://www.uka.se/swedish-higher-education-authority/about-us/news-archive/nyhetsartiklar/2025-05-28-doctoral-graduates-establishment-in-the-labour-market</vt:lpwstr>
      </vt:variant>
      <vt:variant>
        <vt:lpwstr/>
      </vt:variant>
      <vt:variant>
        <vt:i4>6750269</vt:i4>
      </vt:variant>
      <vt:variant>
        <vt:i4>339</vt:i4>
      </vt:variant>
      <vt:variant>
        <vt:i4>0</vt:i4>
      </vt:variant>
      <vt:variant>
        <vt:i4>5</vt:i4>
      </vt:variant>
      <vt:variant>
        <vt:lpwstr>https://arbetsformedlingen.se/download/18.757ecfc01983a6db37618b7/1754457281891/rapport-arbetsmarknadslaget-kvartal-2-2025.pdf</vt:lpwstr>
      </vt:variant>
      <vt:variant>
        <vt:lpwstr/>
      </vt:variant>
      <vt:variant>
        <vt:i4>1310790</vt:i4>
      </vt:variant>
      <vt:variant>
        <vt:i4>336</vt:i4>
      </vt:variant>
      <vt:variant>
        <vt:i4>0</vt:i4>
      </vt:variant>
      <vt:variant>
        <vt:i4>5</vt:i4>
      </vt:variant>
      <vt:variant>
        <vt:lpwstr>https://www.skolinspektionen.se/beslut-rapporter/teman-fran-var-inspektionen/</vt:lpwstr>
      </vt:variant>
      <vt:variant>
        <vt:lpwstr/>
      </vt:variant>
      <vt:variant>
        <vt:i4>5046360</vt:i4>
      </vt:variant>
      <vt:variant>
        <vt:i4>333</vt:i4>
      </vt:variant>
      <vt:variant>
        <vt:i4>0</vt:i4>
      </vt:variant>
      <vt:variant>
        <vt:i4>5</vt:i4>
      </vt:variant>
      <vt:variant>
        <vt:lpwstr>https://www.skolverket.se/styrning-och-ansvar/styrning-och-kvalitetsarbete/systematiskt-kvalitetsarbete</vt:lpwstr>
      </vt:variant>
      <vt:variant>
        <vt:lpwstr>h-Stodmaterialistalletfornyaallmannarad</vt:lpwstr>
      </vt:variant>
      <vt:variant>
        <vt:i4>6422611</vt:i4>
      </vt:variant>
      <vt:variant>
        <vt:i4>330</vt:i4>
      </vt:variant>
      <vt:variant>
        <vt:i4>0</vt:i4>
      </vt:variant>
      <vt:variant>
        <vt:i4>5</vt:i4>
      </vt:variant>
      <vt:variant>
        <vt:lpwstr>https://www.riksdagen.se/sv/dokument-och-lagar/dokument/svensk-forfattningssamling/skollag-2010800_sfs-2010-800/</vt:lpwstr>
      </vt:variant>
      <vt:variant>
        <vt:lpwstr>K4</vt:lpwstr>
      </vt:variant>
      <vt:variant>
        <vt:i4>6422611</vt:i4>
      </vt:variant>
      <vt:variant>
        <vt:i4>327</vt:i4>
      </vt:variant>
      <vt:variant>
        <vt:i4>0</vt:i4>
      </vt:variant>
      <vt:variant>
        <vt:i4>5</vt:i4>
      </vt:variant>
      <vt:variant>
        <vt:lpwstr>https://www.riksdagen.se/sv/dokument-och-lagar/dokument/svensk-forfattningssamling/skollag-2010800_sfs-2010-800/</vt:lpwstr>
      </vt:variant>
      <vt:variant>
        <vt:lpwstr>K4</vt:lpwstr>
      </vt:variant>
      <vt:variant>
        <vt:i4>6422611</vt:i4>
      </vt:variant>
      <vt:variant>
        <vt:i4>324</vt:i4>
      </vt:variant>
      <vt:variant>
        <vt:i4>0</vt:i4>
      </vt:variant>
      <vt:variant>
        <vt:i4>5</vt:i4>
      </vt:variant>
      <vt:variant>
        <vt:lpwstr>https://www.riksdagen.se/sv/dokument-och-lagar/dokument/svensk-forfattningssamling/skollag-2010800_sfs-2010-800/</vt:lpwstr>
      </vt:variant>
      <vt:variant>
        <vt:lpwstr>K4</vt:lpwstr>
      </vt:variant>
      <vt:variant>
        <vt:i4>851968</vt:i4>
      </vt:variant>
      <vt:variant>
        <vt:i4>321</vt:i4>
      </vt:variant>
      <vt:variant>
        <vt:i4>0</vt:i4>
      </vt:variant>
      <vt:variant>
        <vt:i4>5</vt:i4>
      </vt:variant>
      <vt:variant>
        <vt:lpwstr>https://www.skolinspektionen.se/globalassets/02-beslut-rapporter-stat/granskningsrapporter/tkg/2024/sug/undervisningens-kvalitet-i-sarskild-undervisninsgrupp.pdf</vt:lpwstr>
      </vt:variant>
      <vt:variant>
        <vt:lpwstr/>
      </vt:variant>
      <vt:variant>
        <vt:i4>3538980</vt:i4>
      </vt:variant>
      <vt:variant>
        <vt:i4>318</vt:i4>
      </vt:variant>
      <vt:variant>
        <vt:i4>0</vt:i4>
      </vt:variant>
      <vt:variant>
        <vt:i4>5</vt:i4>
      </vt:variant>
      <vt:variant>
        <vt:lpwstr>https://www.skolinspektionen.se/globalassets/01-inspektion-och-tillstand/inspektion---steg-for-steg/under-inspektion/bedomningsgrunder-pkg/bedomningsgrunder-planerad-kvalitetsgranskning-grundskola-skolenhet-version-1-2025-08-29.pdf</vt:lpwstr>
      </vt:variant>
      <vt:variant>
        <vt:lpwstr/>
      </vt:variant>
      <vt:variant>
        <vt:i4>5046350</vt:i4>
      </vt:variant>
      <vt:variant>
        <vt:i4>315</vt:i4>
      </vt:variant>
      <vt:variant>
        <vt:i4>0</vt:i4>
      </vt:variant>
      <vt:variant>
        <vt:i4>5</vt:i4>
      </vt:variant>
      <vt:variant>
        <vt:lpwstr>https://www.skolinspektionen.se/beslut-rapporter/publikationer/kvalitetsgranskning/2023/skolors-arbete-for-en-trygg-miljo-pa-natet-fri-fran-krankningar/</vt:lpwstr>
      </vt:variant>
      <vt:variant>
        <vt:lpwstr/>
      </vt:variant>
      <vt:variant>
        <vt:i4>2424895</vt:i4>
      </vt:variant>
      <vt:variant>
        <vt:i4>312</vt:i4>
      </vt:variant>
      <vt:variant>
        <vt:i4>0</vt:i4>
      </vt:variant>
      <vt:variant>
        <vt:i4>5</vt:i4>
      </vt:variant>
      <vt:variant>
        <vt:lpwstr>https://www.skolinspektionen.se/inspektion/inspektion-steg-for-steg/under-inspektion/sa-bedoms-skolor/</vt:lpwstr>
      </vt:variant>
      <vt:variant>
        <vt:lpwstr/>
      </vt:variant>
      <vt:variant>
        <vt:i4>655429</vt:i4>
      </vt:variant>
      <vt:variant>
        <vt:i4>309</vt:i4>
      </vt:variant>
      <vt:variant>
        <vt:i4>0</vt:i4>
      </vt:variant>
      <vt:variant>
        <vt:i4>5</vt:i4>
      </vt:variant>
      <vt:variant>
        <vt:lpwstr>https://www.skolinspektionen.se/inspektion/inspektion-steg-for-steg/</vt:lpwstr>
      </vt:variant>
      <vt:variant>
        <vt:lpwstr/>
      </vt:variant>
      <vt:variant>
        <vt:i4>2621489</vt:i4>
      </vt:variant>
      <vt:variant>
        <vt:i4>306</vt:i4>
      </vt:variant>
      <vt:variant>
        <vt:i4>0</vt:i4>
      </vt:variant>
      <vt:variant>
        <vt:i4>5</vt:i4>
      </vt:variant>
      <vt:variant>
        <vt:lpwstr>https://www.skolinspektionen.se/skolenkaten/om-skolenkaten/</vt:lpwstr>
      </vt:variant>
      <vt:variant>
        <vt:lpwstr/>
      </vt:variant>
      <vt:variant>
        <vt:i4>7864432</vt:i4>
      </vt:variant>
      <vt:variant>
        <vt:i4>303</vt:i4>
      </vt:variant>
      <vt:variant>
        <vt:i4>0</vt:i4>
      </vt:variant>
      <vt:variant>
        <vt:i4>5</vt:i4>
      </vt:variant>
      <vt:variant>
        <vt:lpwstr>https://www.skolinspektionen.se/beslut-rapporter/publikationer/regeringsrapporter/2025/arsredovisning-2024/</vt:lpwstr>
      </vt:variant>
      <vt:variant>
        <vt:lpwstr/>
      </vt:variant>
      <vt:variant>
        <vt:i4>131123</vt:i4>
      </vt:variant>
      <vt:variant>
        <vt:i4>300</vt:i4>
      </vt:variant>
      <vt:variant>
        <vt:i4>0</vt:i4>
      </vt:variant>
      <vt:variant>
        <vt:i4>5</vt:i4>
      </vt:variant>
      <vt:variant>
        <vt:lpwstr>https://www.riksdagen.se/sv/dokument-och-lagar/dokument/svensk-forfattningssamling/forordning-2011556-med-instruktion-for-statens_sfs-2011-556/</vt:lpwstr>
      </vt:variant>
      <vt:variant>
        <vt:lpwstr/>
      </vt:variant>
      <vt:variant>
        <vt:i4>6422611</vt:i4>
      </vt:variant>
      <vt:variant>
        <vt:i4>297</vt:i4>
      </vt:variant>
      <vt:variant>
        <vt:i4>0</vt:i4>
      </vt:variant>
      <vt:variant>
        <vt:i4>5</vt:i4>
      </vt:variant>
      <vt:variant>
        <vt:lpwstr>https://www.riksdagen.se/sv/dokument-och-lagar/dokument/svensk-forfattningssamling/skollag-2010800_sfs-2010-800/</vt:lpwstr>
      </vt:variant>
      <vt:variant>
        <vt:lpwstr>K4</vt:lpwstr>
      </vt:variant>
      <vt:variant>
        <vt:i4>7995504</vt:i4>
      </vt:variant>
      <vt:variant>
        <vt:i4>294</vt:i4>
      </vt:variant>
      <vt:variant>
        <vt:i4>0</vt:i4>
      </vt:variant>
      <vt:variant>
        <vt:i4>5</vt:i4>
      </vt:variant>
      <vt:variant>
        <vt:lpwstr>https://www.skolinspektionen.se/beslut-rapporter/publikationer/regeringsrapporter/2026/arsredovisning-2025/</vt:lpwstr>
      </vt:variant>
      <vt:variant>
        <vt:lpwstr/>
      </vt:variant>
      <vt:variant>
        <vt:i4>3997752</vt:i4>
      </vt:variant>
      <vt:variant>
        <vt:i4>291</vt:i4>
      </vt:variant>
      <vt:variant>
        <vt:i4>0</vt:i4>
      </vt:variant>
      <vt:variant>
        <vt:i4>5</vt:i4>
      </vt:variant>
      <vt:variant>
        <vt:lpwstr>https://www.skolinspektionen.se/om-oss/uppdrag-och-verksamhet/verksamheter-vi-inspekterar/</vt:lpwstr>
      </vt:variant>
      <vt:variant>
        <vt:lpwstr/>
      </vt:variant>
      <vt:variant>
        <vt:i4>917539</vt:i4>
      </vt:variant>
      <vt:variant>
        <vt:i4>288</vt:i4>
      </vt:variant>
      <vt:variant>
        <vt:i4>0</vt:i4>
      </vt:variant>
      <vt:variant>
        <vt:i4>5</vt:i4>
      </vt:variant>
      <vt:variant>
        <vt:lpwstr>https://www.sici-inspectorates.org/swfiles/files/SICI_InspectorateProfile_2024_Sweden.pdf</vt:lpwstr>
      </vt:variant>
      <vt:variant>
        <vt:lpwstr/>
      </vt:variant>
      <vt:variant>
        <vt:i4>131102</vt:i4>
      </vt:variant>
      <vt:variant>
        <vt:i4>285</vt:i4>
      </vt:variant>
      <vt:variant>
        <vt:i4>0</vt:i4>
      </vt:variant>
      <vt:variant>
        <vt:i4>5</vt:i4>
      </vt:variant>
      <vt:variant>
        <vt:lpwstr>https://www.statskontoret.se/statsliggaren/regleringsbrev/?RBID=25789</vt:lpwstr>
      </vt:variant>
      <vt:variant>
        <vt:lpwstr/>
      </vt:variant>
      <vt:variant>
        <vt:i4>131123</vt:i4>
      </vt:variant>
      <vt:variant>
        <vt:i4>282</vt:i4>
      </vt:variant>
      <vt:variant>
        <vt:i4>0</vt:i4>
      </vt:variant>
      <vt:variant>
        <vt:i4>5</vt:i4>
      </vt:variant>
      <vt:variant>
        <vt:lpwstr>https://www.riksdagen.se/sv/dokument-och-lagar/dokument/svensk-forfattningssamling/forordning-2011556-med-instruktion-for-statens_sfs-2011-556/</vt:lpwstr>
      </vt:variant>
      <vt:variant>
        <vt:lpwstr/>
      </vt:variant>
      <vt:variant>
        <vt:i4>6553683</vt:i4>
      </vt:variant>
      <vt:variant>
        <vt:i4>279</vt:i4>
      </vt:variant>
      <vt:variant>
        <vt:i4>0</vt:i4>
      </vt:variant>
      <vt:variant>
        <vt:i4>5</vt:i4>
      </vt:variant>
      <vt:variant>
        <vt:lpwstr>https://www.riksdagen.se/sv/dokument-och-lagar/dokument/svensk-forfattningssamling/skollag-2010800_sfs-2010-800/</vt:lpwstr>
      </vt:variant>
      <vt:variant>
        <vt:lpwstr>K26</vt:lpwstr>
      </vt:variant>
      <vt:variant>
        <vt:i4>1376307</vt:i4>
      </vt:variant>
      <vt:variant>
        <vt:i4>276</vt:i4>
      </vt:variant>
      <vt:variant>
        <vt:i4>0</vt:i4>
      </vt:variant>
      <vt:variant>
        <vt:i4>5</vt:i4>
      </vt:variant>
      <vt:variant>
        <vt:lpwstr>mailto:hrnciar@trexima.sk</vt:lpwstr>
      </vt:variant>
      <vt:variant>
        <vt:lpwstr/>
      </vt:variant>
      <vt:variant>
        <vt:i4>6029322</vt:i4>
      </vt:variant>
      <vt:variant>
        <vt:i4>273</vt:i4>
      </vt:variant>
      <vt:variant>
        <vt:i4>0</vt:i4>
      </vt:variant>
      <vt:variant>
        <vt:i4>5</vt:i4>
      </vt:variant>
      <vt:variant>
        <vt:lpwstr>https://www.skolverket.se/undervisning/vuxenutbildningen/komvux-gymnasial/laroplan-for-vux-och-amnesplaner-for-komvux-gymnasial/laroplan-lvux12-for-vuxenutbildningen</vt:lpwstr>
      </vt:variant>
      <vt:variant>
        <vt:lpwstr/>
      </vt:variant>
      <vt:variant>
        <vt:i4>5898286</vt:i4>
      </vt:variant>
      <vt:variant>
        <vt:i4>270</vt:i4>
      </vt:variant>
      <vt:variant>
        <vt:i4>0</vt:i4>
      </vt:variant>
      <vt:variant>
        <vt:i4>5</vt:i4>
      </vt:variant>
      <vt:variant>
        <vt:lpwstr>https://www.riksdagen.se/sv/dokument-och-lagar/dokument/svensk-forfattningssamling/forordning-2015218-om-statsbidrag-till_sfs-2015-218/</vt:lpwstr>
      </vt:variant>
      <vt:variant>
        <vt:lpwstr/>
      </vt:variant>
      <vt:variant>
        <vt:i4>2424857</vt:i4>
      </vt:variant>
      <vt:variant>
        <vt:i4>267</vt:i4>
      </vt:variant>
      <vt:variant>
        <vt:i4>0</vt:i4>
      </vt:variant>
      <vt:variant>
        <vt:i4>5</vt:i4>
      </vt:variant>
      <vt:variant>
        <vt:lpwstr>https://www.riksdagen.se/sv/dokument-och-lagar/dokument/svensk-forfattningssamling/forordning-2009130-om-yrkeshogskolan_sfs-2009-130/</vt:lpwstr>
      </vt:variant>
      <vt:variant>
        <vt:lpwstr/>
      </vt:variant>
      <vt:variant>
        <vt:i4>2752583</vt:i4>
      </vt:variant>
      <vt:variant>
        <vt:i4>264</vt:i4>
      </vt:variant>
      <vt:variant>
        <vt:i4>0</vt:i4>
      </vt:variant>
      <vt:variant>
        <vt:i4>5</vt:i4>
      </vt:variant>
      <vt:variant>
        <vt:lpwstr>https://www.riksdagen.se/sv/dokument-och-lagar/dokument/svensk-forfattningssamling/forordning-20111108-om-vuxenutbildning_sfs-2011-1108/</vt:lpwstr>
      </vt:variant>
      <vt:variant>
        <vt:lpwstr/>
      </vt:variant>
      <vt:variant>
        <vt:i4>7995407</vt:i4>
      </vt:variant>
      <vt:variant>
        <vt:i4>261</vt:i4>
      </vt:variant>
      <vt:variant>
        <vt:i4>0</vt:i4>
      </vt:variant>
      <vt:variant>
        <vt:i4>5</vt:i4>
      </vt:variant>
      <vt:variant>
        <vt:lpwstr>https://www.riksdagen.se/sv/dokument-och-lagar/dokument/svensk-forfattningssamling/lag-2009128-om-yrkeshogskolan_sfs-2009-128/</vt:lpwstr>
      </vt:variant>
      <vt:variant>
        <vt:lpwstr/>
      </vt:variant>
      <vt:variant>
        <vt:i4>1900607</vt:i4>
      </vt:variant>
      <vt:variant>
        <vt:i4>258</vt:i4>
      </vt:variant>
      <vt:variant>
        <vt:i4>0</vt:i4>
      </vt:variant>
      <vt:variant>
        <vt:i4>5</vt:i4>
      </vt:variant>
      <vt:variant>
        <vt:lpwstr>https://www.riksdagen.se/sv/dokument-och-lagar/dokument/svensk-forfattningssamling/hogskoleforordning-1993100_sfs-1993-100/</vt:lpwstr>
      </vt:variant>
      <vt:variant>
        <vt:lpwstr/>
      </vt:variant>
      <vt:variant>
        <vt:i4>1900607</vt:i4>
      </vt:variant>
      <vt:variant>
        <vt:i4>255</vt:i4>
      </vt:variant>
      <vt:variant>
        <vt:i4>0</vt:i4>
      </vt:variant>
      <vt:variant>
        <vt:i4>5</vt:i4>
      </vt:variant>
      <vt:variant>
        <vt:lpwstr>https://www.riksdagen.se/sv/dokument-och-lagar/dokument/svensk-forfattningssamling/hogskoleforordning-1993100_sfs-1993-100/</vt:lpwstr>
      </vt:variant>
      <vt:variant>
        <vt:lpwstr/>
      </vt:variant>
      <vt:variant>
        <vt:i4>4194347</vt:i4>
      </vt:variant>
      <vt:variant>
        <vt:i4>252</vt:i4>
      </vt:variant>
      <vt:variant>
        <vt:i4>0</vt:i4>
      </vt:variant>
      <vt:variant>
        <vt:i4>5</vt:i4>
      </vt:variant>
      <vt:variant>
        <vt:lpwstr>https://www.riksdagen.se/sv/dokument-och-lagar/dokument/svensk-forfattningssamling/hogskolelag-19921434_sfs-1992-1434/</vt:lpwstr>
      </vt:variant>
      <vt:variant>
        <vt:lpwstr/>
      </vt:variant>
      <vt:variant>
        <vt:i4>6357038</vt:i4>
      </vt:variant>
      <vt:variant>
        <vt:i4>249</vt:i4>
      </vt:variant>
      <vt:variant>
        <vt:i4>0</vt:i4>
      </vt:variant>
      <vt:variant>
        <vt:i4>5</vt:i4>
      </vt:variant>
      <vt:variant>
        <vt:lpwstr>https://www.skolverket.se/undervisning/anpassade-gymnasieskolan/laroplan-for-anpassade-gymnasieskolan-lgyan13</vt:lpwstr>
      </vt:variant>
      <vt:variant>
        <vt:lpwstr>/curriculums/LGYAN2013?schoolType=GYAN&amp;timespan=LATEST&amp;tosHeading=%C3%84mnesplaner</vt:lpwstr>
      </vt:variant>
      <vt:variant>
        <vt:i4>983138</vt:i4>
      </vt:variant>
      <vt:variant>
        <vt:i4>246</vt:i4>
      </vt:variant>
      <vt:variant>
        <vt:i4>0</vt:i4>
      </vt:variant>
      <vt:variant>
        <vt:i4>5</vt:i4>
      </vt:variant>
      <vt:variant>
        <vt:lpwstr>https://www.skolverket.se/undervisning/gymnasieskolan/laroplan-gy11-for-gymnasieskolan</vt:lpwstr>
      </vt:variant>
      <vt:variant>
        <vt:lpwstr>/curriculums/GY2011?schoolType=GY&amp;typeOfSyllabus=COURSE_SYLLABUS&amp;timespan=LATEST</vt:lpwstr>
      </vt:variant>
      <vt:variant>
        <vt:i4>1835043</vt:i4>
      </vt:variant>
      <vt:variant>
        <vt:i4>243</vt:i4>
      </vt:variant>
      <vt:variant>
        <vt:i4>0</vt:i4>
      </vt:variant>
      <vt:variant>
        <vt:i4>5</vt:i4>
      </vt:variant>
      <vt:variant>
        <vt:lpwstr>https://www.riksdagen.se/sv/dokument-och-lagar/dokument/svensk-forfattningssamling/gymnasieforordning-20102039_sfs-2010-2039/</vt:lpwstr>
      </vt:variant>
      <vt:variant>
        <vt:lpwstr/>
      </vt:variant>
      <vt:variant>
        <vt:i4>5439559</vt:i4>
      </vt:variant>
      <vt:variant>
        <vt:i4>240</vt:i4>
      </vt:variant>
      <vt:variant>
        <vt:i4>0</vt:i4>
      </vt:variant>
      <vt:variant>
        <vt:i4>5</vt:i4>
      </vt:variant>
      <vt:variant>
        <vt:lpwstr>https://www.skolverket.se/publikationsserier/styrdokument/2022/laroplan-for-sameskolan-forskoleklassen-och-fritidshemmet---lsam22</vt:lpwstr>
      </vt:variant>
      <vt:variant>
        <vt:lpwstr/>
      </vt:variant>
      <vt:variant>
        <vt:i4>3997797</vt:i4>
      </vt:variant>
      <vt:variant>
        <vt:i4>237</vt:i4>
      </vt:variant>
      <vt:variant>
        <vt:i4>0</vt:i4>
      </vt:variant>
      <vt:variant>
        <vt:i4>5</vt:i4>
      </vt:variant>
      <vt:variant>
        <vt:lpwstr>https://www.skolverket.se/undervisning/anpassade-grundskolan/laroplan-for-anpassade-grundskolan-lgra22</vt:lpwstr>
      </vt:variant>
      <vt:variant>
        <vt:lpwstr/>
      </vt:variant>
      <vt:variant>
        <vt:i4>5374044</vt:i4>
      </vt:variant>
      <vt:variant>
        <vt:i4>234</vt:i4>
      </vt:variant>
      <vt:variant>
        <vt:i4>0</vt:i4>
      </vt:variant>
      <vt:variant>
        <vt:i4>5</vt:i4>
      </vt:variant>
      <vt:variant>
        <vt:lpwstr>https://www.skolverket.se/publikationsserier/styrdokument/2022/laroplan-for-grundskolan-forskoleklassen-och-fritidshemmet---lgr22</vt:lpwstr>
      </vt:variant>
      <vt:variant>
        <vt:lpwstr/>
      </vt:variant>
      <vt:variant>
        <vt:i4>3539010</vt:i4>
      </vt:variant>
      <vt:variant>
        <vt:i4>231</vt:i4>
      </vt:variant>
      <vt:variant>
        <vt:i4>0</vt:i4>
      </vt:variant>
      <vt:variant>
        <vt:i4>5</vt:i4>
      </vt:variant>
      <vt:variant>
        <vt:lpwstr>https://www.skolverket.se/undervisning/forskolan/laroplan-lpfo-18-for-forskolan</vt:lpwstr>
      </vt:variant>
      <vt:variant>
        <vt:lpwstr>/curriculums/F%C3%962011?schoolType=FS&amp;typeOfSyllabus=COURSE_SYLLABUS&amp;timespan=LATEST</vt:lpwstr>
      </vt:variant>
      <vt:variant>
        <vt:i4>262179</vt:i4>
      </vt:variant>
      <vt:variant>
        <vt:i4>228</vt:i4>
      </vt:variant>
      <vt:variant>
        <vt:i4>0</vt:i4>
      </vt:variant>
      <vt:variant>
        <vt:i4>5</vt:i4>
      </vt:variant>
      <vt:variant>
        <vt:lpwstr>https://www.riksdagen.se/sv/dokument-och-lagar/dokument/svensk-forfattningssamling/skolforordning-2011185_sfs-2011-185/</vt:lpwstr>
      </vt:variant>
      <vt:variant>
        <vt:lpwstr/>
      </vt:variant>
      <vt:variant>
        <vt:i4>6750229</vt:i4>
      </vt:variant>
      <vt:variant>
        <vt:i4>225</vt:i4>
      </vt:variant>
      <vt:variant>
        <vt:i4>0</vt:i4>
      </vt:variant>
      <vt:variant>
        <vt:i4>5</vt:i4>
      </vt:variant>
      <vt:variant>
        <vt:lpwstr>https://www.riksdagen.se/sv/dokument-och-lagar/dokument/svensk-forfattningssamling/forordning-2011326-om-behorighet-och_sfs-2011-326/</vt:lpwstr>
      </vt:variant>
      <vt:variant>
        <vt:lpwstr/>
      </vt:variant>
      <vt:variant>
        <vt:i4>983063</vt:i4>
      </vt:variant>
      <vt:variant>
        <vt:i4>222</vt:i4>
      </vt:variant>
      <vt:variant>
        <vt:i4>0</vt:i4>
      </vt:variant>
      <vt:variant>
        <vt:i4>5</vt:i4>
      </vt:variant>
      <vt:variant>
        <vt:lpwstr>https://www.uhr.se/en/start/recognition-of-foreign-qualifications/reports-and-statistics/</vt:lpwstr>
      </vt:variant>
      <vt:variant>
        <vt:lpwstr/>
      </vt:variant>
      <vt:variant>
        <vt:i4>6750269</vt:i4>
      </vt:variant>
      <vt:variant>
        <vt:i4>219</vt:i4>
      </vt:variant>
      <vt:variant>
        <vt:i4>0</vt:i4>
      </vt:variant>
      <vt:variant>
        <vt:i4>5</vt:i4>
      </vt:variant>
      <vt:variant>
        <vt:lpwstr>https://arbetsformedlingen.se/download/18.757ecfc01983a6db37618b7/1754457281891/rapport-arbetsmarknadslaget-kvartal-2-2025.pdf</vt:lpwstr>
      </vt:variant>
      <vt:variant>
        <vt:lpwstr/>
      </vt:variant>
      <vt:variant>
        <vt:i4>8061035</vt:i4>
      </vt:variant>
      <vt:variant>
        <vt:i4>216</vt:i4>
      </vt:variant>
      <vt:variant>
        <vt:i4>0</vt:i4>
      </vt:variant>
      <vt:variant>
        <vt:i4>5</vt:i4>
      </vt:variant>
      <vt:variant>
        <vt:lpwstr>https://www.uka.se/swedish-higher-education-authority/about-us/news-archive/nyhetsartiklar/2025-05-28-doctoral-graduates-establishment-in-the-labour-market</vt:lpwstr>
      </vt:variant>
      <vt:variant>
        <vt:lpwstr/>
      </vt:variant>
      <vt:variant>
        <vt:i4>131163</vt:i4>
      </vt:variant>
      <vt:variant>
        <vt:i4>213</vt:i4>
      </vt:variant>
      <vt:variant>
        <vt:i4>0</vt:i4>
      </vt:variant>
      <vt:variant>
        <vt:i4>5</vt:i4>
      </vt:variant>
      <vt:variant>
        <vt:lpwstr>https://www.scb.se/en/finding-statistics/statistics-by-subject-area/education-and-research-in-the-higher-education-sector/population-education-and-study-participation/entry-into-the-labour-market/</vt:lpwstr>
      </vt:variant>
      <vt:variant>
        <vt:lpwstr/>
      </vt:variant>
      <vt:variant>
        <vt:i4>6094925</vt:i4>
      </vt:variant>
      <vt:variant>
        <vt:i4>210</vt:i4>
      </vt:variant>
      <vt:variant>
        <vt:i4>0</vt:i4>
      </vt:variant>
      <vt:variant>
        <vt:i4>5</vt:i4>
      </vt:variant>
      <vt:variant>
        <vt:lpwstr>https://www.skolverket.se/statistik-och-utvarderingar/statistik-om-forskola-och-skola/sok-statistik-om-forskola-skola-och-vuxenutbildning?sok=SokC&amp;verkform=Samtliga+skolformer&amp;omrade=Elever+och+kursdeltagare&amp;lasar=2024&amp;run=1</vt:lpwstr>
      </vt:variant>
      <vt:variant>
        <vt:lpwstr/>
      </vt:variant>
      <vt:variant>
        <vt:i4>1835068</vt:i4>
      </vt:variant>
      <vt:variant>
        <vt:i4>203</vt:i4>
      </vt:variant>
      <vt:variant>
        <vt:i4>0</vt:i4>
      </vt:variant>
      <vt:variant>
        <vt:i4>5</vt:i4>
      </vt:variant>
      <vt:variant>
        <vt:lpwstr/>
      </vt:variant>
      <vt:variant>
        <vt:lpwstr>_Toc225585399</vt:lpwstr>
      </vt:variant>
      <vt:variant>
        <vt:i4>1835068</vt:i4>
      </vt:variant>
      <vt:variant>
        <vt:i4>197</vt:i4>
      </vt:variant>
      <vt:variant>
        <vt:i4>0</vt:i4>
      </vt:variant>
      <vt:variant>
        <vt:i4>5</vt:i4>
      </vt:variant>
      <vt:variant>
        <vt:lpwstr/>
      </vt:variant>
      <vt:variant>
        <vt:lpwstr>_Toc225585398</vt:lpwstr>
      </vt:variant>
      <vt:variant>
        <vt:i4>1835068</vt:i4>
      </vt:variant>
      <vt:variant>
        <vt:i4>191</vt:i4>
      </vt:variant>
      <vt:variant>
        <vt:i4>0</vt:i4>
      </vt:variant>
      <vt:variant>
        <vt:i4>5</vt:i4>
      </vt:variant>
      <vt:variant>
        <vt:lpwstr/>
      </vt:variant>
      <vt:variant>
        <vt:lpwstr>_Toc225585397</vt:lpwstr>
      </vt:variant>
      <vt:variant>
        <vt:i4>1507389</vt:i4>
      </vt:variant>
      <vt:variant>
        <vt:i4>182</vt:i4>
      </vt:variant>
      <vt:variant>
        <vt:i4>0</vt:i4>
      </vt:variant>
      <vt:variant>
        <vt:i4>5</vt:i4>
      </vt:variant>
      <vt:variant>
        <vt:lpwstr/>
      </vt:variant>
      <vt:variant>
        <vt:lpwstr>_Toc225581265</vt:lpwstr>
      </vt:variant>
      <vt:variant>
        <vt:i4>1507389</vt:i4>
      </vt:variant>
      <vt:variant>
        <vt:i4>176</vt:i4>
      </vt:variant>
      <vt:variant>
        <vt:i4>0</vt:i4>
      </vt:variant>
      <vt:variant>
        <vt:i4>5</vt:i4>
      </vt:variant>
      <vt:variant>
        <vt:lpwstr/>
      </vt:variant>
      <vt:variant>
        <vt:lpwstr>_Toc225581264</vt:lpwstr>
      </vt:variant>
      <vt:variant>
        <vt:i4>1507389</vt:i4>
      </vt:variant>
      <vt:variant>
        <vt:i4>170</vt:i4>
      </vt:variant>
      <vt:variant>
        <vt:i4>0</vt:i4>
      </vt:variant>
      <vt:variant>
        <vt:i4>5</vt:i4>
      </vt:variant>
      <vt:variant>
        <vt:lpwstr/>
      </vt:variant>
      <vt:variant>
        <vt:lpwstr>_Toc225581263</vt:lpwstr>
      </vt:variant>
      <vt:variant>
        <vt:i4>1507389</vt:i4>
      </vt:variant>
      <vt:variant>
        <vt:i4>164</vt:i4>
      </vt:variant>
      <vt:variant>
        <vt:i4>0</vt:i4>
      </vt:variant>
      <vt:variant>
        <vt:i4>5</vt:i4>
      </vt:variant>
      <vt:variant>
        <vt:lpwstr/>
      </vt:variant>
      <vt:variant>
        <vt:lpwstr>_Toc225581262</vt:lpwstr>
      </vt:variant>
      <vt:variant>
        <vt:i4>1507389</vt:i4>
      </vt:variant>
      <vt:variant>
        <vt:i4>158</vt:i4>
      </vt:variant>
      <vt:variant>
        <vt:i4>0</vt:i4>
      </vt:variant>
      <vt:variant>
        <vt:i4>5</vt:i4>
      </vt:variant>
      <vt:variant>
        <vt:lpwstr/>
      </vt:variant>
      <vt:variant>
        <vt:lpwstr>_Toc225581261</vt:lpwstr>
      </vt:variant>
      <vt:variant>
        <vt:i4>1507389</vt:i4>
      </vt:variant>
      <vt:variant>
        <vt:i4>152</vt:i4>
      </vt:variant>
      <vt:variant>
        <vt:i4>0</vt:i4>
      </vt:variant>
      <vt:variant>
        <vt:i4>5</vt:i4>
      </vt:variant>
      <vt:variant>
        <vt:lpwstr/>
      </vt:variant>
      <vt:variant>
        <vt:lpwstr>_Toc225581260</vt:lpwstr>
      </vt:variant>
      <vt:variant>
        <vt:i4>1310781</vt:i4>
      </vt:variant>
      <vt:variant>
        <vt:i4>146</vt:i4>
      </vt:variant>
      <vt:variant>
        <vt:i4>0</vt:i4>
      </vt:variant>
      <vt:variant>
        <vt:i4>5</vt:i4>
      </vt:variant>
      <vt:variant>
        <vt:lpwstr/>
      </vt:variant>
      <vt:variant>
        <vt:lpwstr>_Toc225581259</vt:lpwstr>
      </vt:variant>
      <vt:variant>
        <vt:i4>1310781</vt:i4>
      </vt:variant>
      <vt:variant>
        <vt:i4>140</vt:i4>
      </vt:variant>
      <vt:variant>
        <vt:i4>0</vt:i4>
      </vt:variant>
      <vt:variant>
        <vt:i4>5</vt:i4>
      </vt:variant>
      <vt:variant>
        <vt:lpwstr/>
      </vt:variant>
      <vt:variant>
        <vt:lpwstr>_Toc225581258</vt:lpwstr>
      </vt:variant>
      <vt:variant>
        <vt:i4>1310781</vt:i4>
      </vt:variant>
      <vt:variant>
        <vt:i4>134</vt:i4>
      </vt:variant>
      <vt:variant>
        <vt:i4>0</vt:i4>
      </vt:variant>
      <vt:variant>
        <vt:i4>5</vt:i4>
      </vt:variant>
      <vt:variant>
        <vt:lpwstr/>
      </vt:variant>
      <vt:variant>
        <vt:lpwstr>_Toc225581257</vt:lpwstr>
      </vt:variant>
      <vt:variant>
        <vt:i4>1310781</vt:i4>
      </vt:variant>
      <vt:variant>
        <vt:i4>128</vt:i4>
      </vt:variant>
      <vt:variant>
        <vt:i4>0</vt:i4>
      </vt:variant>
      <vt:variant>
        <vt:i4>5</vt:i4>
      </vt:variant>
      <vt:variant>
        <vt:lpwstr/>
      </vt:variant>
      <vt:variant>
        <vt:lpwstr>_Toc225581256</vt:lpwstr>
      </vt:variant>
      <vt:variant>
        <vt:i4>1310781</vt:i4>
      </vt:variant>
      <vt:variant>
        <vt:i4>122</vt:i4>
      </vt:variant>
      <vt:variant>
        <vt:i4>0</vt:i4>
      </vt:variant>
      <vt:variant>
        <vt:i4>5</vt:i4>
      </vt:variant>
      <vt:variant>
        <vt:lpwstr/>
      </vt:variant>
      <vt:variant>
        <vt:lpwstr>_Toc225581255</vt:lpwstr>
      </vt:variant>
      <vt:variant>
        <vt:i4>1310781</vt:i4>
      </vt:variant>
      <vt:variant>
        <vt:i4>116</vt:i4>
      </vt:variant>
      <vt:variant>
        <vt:i4>0</vt:i4>
      </vt:variant>
      <vt:variant>
        <vt:i4>5</vt:i4>
      </vt:variant>
      <vt:variant>
        <vt:lpwstr/>
      </vt:variant>
      <vt:variant>
        <vt:lpwstr>_Toc225581254</vt:lpwstr>
      </vt:variant>
      <vt:variant>
        <vt:i4>1310781</vt:i4>
      </vt:variant>
      <vt:variant>
        <vt:i4>110</vt:i4>
      </vt:variant>
      <vt:variant>
        <vt:i4>0</vt:i4>
      </vt:variant>
      <vt:variant>
        <vt:i4>5</vt:i4>
      </vt:variant>
      <vt:variant>
        <vt:lpwstr/>
      </vt:variant>
      <vt:variant>
        <vt:lpwstr>_Toc225581253</vt:lpwstr>
      </vt:variant>
      <vt:variant>
        <vt:i4>1310781</vt:i4>
      </vt:variant>
      <vt:variant>
        <vt:i4>104</vt:i4>
      </vt:variant>
      <vt:variant>
        <vt:i4>0</vt:i4>
      </vt:variant>
      <vt:variant>
        <vt:i4>5</vt:i4>
      </vt:variant>
      <vt:variant>
        <vt:lpwstr/>
      </vt:variant>
      <vt:variant>
        <vt:lpwstr>_Toc225581252</vt:lpwstr>
      </vt:variant>
      <vt:variant>
        <vt:i4>1310781</vt:i4>
      </vt:variant>
      <vt:variant>
        <vt:i4>98</vt:i4>
      </vt:variant>
      <vt:variant>
        <vt:i4>0</vt:i4>
      </vt:variant>
      <vt:variant>
        <vt:i4>5</vt:i4>
      </vt:variant>
      <vt:variant>
        <vt:lpwstr/>
      </vt:variant>
      <vt:variant>
        <vt:lpwstr>_Toc225581251</vt:lpwstr>
      </vt:variant>
      <vt:variant>
        <vt:i4>1310781</vt:i4>
      </vt:variant>
      <vt:variant>
        <vt:i4>92</vt:i4>
      </vt:variant>
      <vt:variant>
        <vt:i4>0</vt:i4>
      </vt:variant>
      <vt:variant>
        <vt:i4>5</vt:i4>
      </vt:variant>
      <vt:variant>
        <vt:lpwstr/>
      </vt:variant>
      <vt:variant>
        <vt:lpwstr>_Toc225581250</vt:lpwstr>
      </vt:variant>
      <vt:variant>
        <vt:i4>1376317</vt:i4>
      </vt:variant>
      <vt:variant>
        <vt:i4>86</vt:i4>
      </vt:variant>
      <vt:variant>
        <vt:i4>0</vt:i4>
      </vt:variant>
      <vt:variant>
        <vt:i4>5</vt:i4>
      </vt:variant>
      <vt:variant>
        <vt:lpwstr/>
      </vt:variant>
      <vt:variant>
        <vt:lpwstr>_Toc225581249</vt:lpwstr>
      </vt:variant>
      <vt:variant>
        <vt:i4>1376317</vt:i4>
      </vt:variant>
      <vt:variant>
        <vt:i4>80</vt:i4>
      </vt:variant>
      <vt:variant>
        <vt:i4>0</vt:i4>
      </vt:variant>
      <vt:variant>
        <vt:i4>5</vt:i4>
      </vt:variant>
      <vt:variant>
        <vt:lpwstr/>
      </vt:variant>
      <vt:variant>
        <vt:lpwstr>_Toc225581248</vt:lpwstr>
      </vt:variant>
      <vt:variant>
        <vt:i4>1376317</vt:i4>
      </vt:variant>
      <vt:variant>
        <vt:i4>74</vt:i4>
      </vt:variant>
      <vt:variant>
        <vt:i4>0</vt:i4>
      </vt:variant>
      <vt:variant>
        <vt:i4>5</vt:i4>
      </vt:variant>
      <vt:variant>
        <vt:lpwstr/>
      </vt:variant>
      <vt:variant>
        <vt:lpwstr>_Toc225581247</vt:lpwstr>
      </vt:variant>
      <vt:variant>
        <vt:i4>1376317</vt:i4>
      </vt:variant>
      <vt:variant>
        <vt:i4>68</vt:i4>
      </vt:variant>
      <vt:variant>
        <vt:i4>0</vt:i4>
      </vt:variant>
      <vt:variant>
        <vt:i4>5</vt:i4>
      </vt:variant>
      <vt:variant>
        <vt:lpwstr/>
      </vt:variant>
      <vt:variant>
        <vt:lpwstr>_Toc225581246</vt:lpwstr>
      </vt:variant>
      <vt:variant>
        <vt:i4>1376317</vt:i4>
      </vt:variant>
      <vt:variant>
        <vt:i4>62</vt:i4>
      </vt:variant>
      <vt:variant>
        <vt:i4>0</vt:i4>
      </vt:variant>
      <vt:variant>
        <vt:i4>5</vt:i4>
      </vt:variant>
      <vt:variant>
        <vt:lpwstr/>
      </vt:variant>
      <vt:variant>
        <vt:lpwstr>_Toc225581245</vt:lpwstr>
      </vt:variant>
      <vt:variant>
        <vt:i4>1376317</vt:i4>
      </vt:variant>
      <vt:variant>
        <vt:i4>56</vt:i4>
      </vt:variant>
      <vt:variant>
        <vt:i4>0</vt:i4>
      </vt:variant>
      <vt:variant>
        <vt:i4>5</vt:i4>
      </vt:variant>
      <vt:variant>
        <vt:lpwstr/>
      </vt:variant>
      <vt:variant>
        <vt:lpwstr>_Toc225581244</vt:lpwstr>
      </vt:variant>
      <vt:variant>
        <vt:i4>1376317</vt:i4>
      </vt:variant>
      <vt:variant>
        <vt:i4>50</vt:i4>
      </vt:variant>
      <vt:variant>
        <vt:i4>0</vt:i4>
      </vt:variant>
      <vt:variant>
        <vt:i4>5</vt:i4>
      </vt:variant>
      <vt:variant>
        <vt:lpwstr/>
      </vt:variant>
      <vt:variant>
        <vt:lpwstr>_Toc225581243</vt:lpwstr>
      </vt:variant>
      <vt:variant>
        <vt:i4>1376317</vt:i4>
      </vt:variant>
      <vt:variant>
        <vt:i4>44</vt:i4>
      </vt:variant>
      <vt:variant>
        <vt:i4>0</vt:i4>
      </vt:variant>
      <vt:variant>
        <vt:i4>5</vt:i4>
      </vt:variant>
      <vt:variant>
        <vt:lpwstr/>
      </vt:variant>
      <vt:variant>
        <vt:lpwstr>_Toc225581242</vt:lpwstr>
      </vt:variant>
      <vt:variant>
        <vt:i4>1376317</vt:i4>
      </vt:variant>
      <vt:variant>
        <vt:i4>38</vt:i4>
      </vt:variant>
      <vt:variant>
        <vt:i4>0</vt:i4>
      </vt:variant>
      <vt:variant>
        <vt:i4>5</vt:i4>
      </vt:variant>
      <vt:variant>
        <vt:lpwstr/>
      </vt:variant>
      <vt:variant>
        <vt:lpwstr>_Toc225581241</vt:lpwstr>
      </vt:variant>
      <vt:variant>
        <vt:i4>1376317</vt:i4>
      </vt:variant>
      <vt:variant>
        <vt:i4>32</vt:i4>
      </vt:variant>
      <vt:variant>
        <vt:i4>0</vt:i4>
      </vt:variant>
      <vt:variant>
        <vt:i4>5</vt:i4>
      </vt:variant>
      <vt:variant>
        <vt:lpwstr/>
      </vt:variant>
      <vt:variant>
        <vt:lpwstr>_Toc225581240</vt:lpwstr>
      </vt:variant>
      <vt:variant>
        <vt:i4>1179709</vt:i4>
      </vt:variant>
      <vt:variant>
        <vt:i4>26</vt:i4>
      </vt:variant>
      <vt:variant>
        <vt:i4>0</vt:i4>
      </vt:variant>
      <vt:variant>
        <vt:i4>5</vt:i4>
      </vt:variant>
      <vt:variant>
        <vt:lpwstr/>
      </vt:variant>
      <vt:variant>
        <vt:lpwstr>_Toc225581239</vt:lpwstr>
      </vt:variant>
      <vt:variant>
        <vt:i4>1179709</vt:i4>
      </vt:variant>
      <vt:variant>
        <vt:i4>20</vt:i4>
      </vt:variant>
      <vt:variant>
        <vt:i4>0</vt:i4>
      </vt:variant>
      <vt:variant>
        <vt:i4>5</vt:i4>
      </vt:variant>
      <vt:variant>
        <vt:lpwstr/>
      </vt:variant>
      <vt:variant>
        <vt:lpwstr>_Toc225581238</vt:lpwstr>
      </vt:variant>
      <vt:variant>
        <vt:i4>1179709</vt:i4>
      </vt:variant>
      <vt:variant>
        <vt:i4>14</vt:i4>
      </vt:variant>
      <vt:variant>
        <vt:i4>0</vt:i4>
      </vt:variant>
      <vt:variant>
        <vt:i4>5</vt:i4>
      </vt:variant>
      <vt:variant>
        <vt:lpwstr/>
      </vt:variant>
      <vt:variant>
        <vt:lpwstr>_Toc225581237</vt:lpwstr>
      </vt:variant>
      <vt:variant>
        <vt:i4>1179709</vt:i4>
      </vt:variant>
      <vt:variant>
        <vt:i4>8</vt:i4>
      </vt:variant>
      <vt:variant>
        <vt:i4>0</vt:i4>
      </vt:variant>
      <vt:variant>
        <vt:i4>5</vt:i4>
      </vt:variant>
      <vt:variant>
        <vt:lpwstr/>
      </vt:variant>
      <vt:variant>
        <vt:lpwstr>_Toc225581236</vt:lpwstr>
      </vt:variant>
      <vt:variant>
        <vt:i4>1179709</vt:i4>
      </vt:variant>
      <vt:variant>
        <vt:i4>2</vt:i4>
      </vt:variant>
      <vt:variant>
        <vt:i4>0</vt:i4>
      </vt:variant>
      <vt:variant>
        <vt:i4>5</vt:i4>
      </vt:variant>
      <vt:variant>
        <vt:lpwstr/>
      </vt:variant>
      <vt:variant>
        <vt:lpwstr>_Toc225581235</vt:lpwstr>
      </vt:variant>
      <vt:variant>
        <vt:i4>6881398</vt:i4>
      </vt:variant>
      <vt:variant>
        <vt:i4>162</vt:i4>
      </vt:variant>
      <vt:variant>
        <vt:i4>0</vt:i4>
      </vt:variant>
      <vt:variant>
        <vt:i4>5</vt:i4>
      </vt:variant>
      <vt:variant>
        <vt:lpwstr>https://www.skolverket.se/</vt:lpwstr>
      </vt:variant>
      <vt:variant>
        <vt:lpwstr/>
      </vt:variant>
      <vt:variant>
        <vt:i4>6553683</vt:i4>
      </vt:variant>
      <vt:variant>
        <vt:i4>159</vt:i4>
      </vt:variant>
      <vt:variant>
        <vt:i4>0</vt:i4>
      </vt:variant>
      <vt:variant>
        <vt:i4>5</vt:i4>
      </vt:variant>
      <vt:variant>
        <vt:lpwstr>https://www.riksdagen.se/sv/dokument-och-lagar/dokument/svensk-forfattningssamling/skollag-2010800_sfs-2010-800/</vt:lpwstr>
      </vt:variant>
      <vt:variant>
        <vt:lpwstr>K26</vt:lpwstr>
      </vt:variant>
      <vt:variant>
        <vt:i4>7995508</vt:i4>
      </vt:variant>
      <vt:variant>
        <vt:i4>156</vt:i4>
      </vt:variant>
      <vt:variant>
        <vt:i4>0</vt:i4>
      </vt:variant>
      <vt:variant>
        <vt:i4>5</vt:i4>
      </vt:variant>
      <vt:variant>
        <vt:lpwstr>https://www.skolinspektionen.se/beslut-rapporter/publikationer/regeringsrapporter/2026/arsrapport-2025/</vt:lpwstr>
      </vt:variant>
      <vt:variant>
        <vt:lpwstr/>
      </vt:variant>
      <vt:variant>
        <vt:i4>1966173</vt:i4>
      </vt:variant>
      <vt:variant>
        <vt:i4>153</vt:i4>
      </vt:variant>
      <vt:variant>
        <vt:i4>0</vt:i4>
      </vt:variant>
      <vt:variant>
        <vt:i4>5</vt:i4>
      </vt:variant>
      <vt:variant>
        <vt:lpwstr>https://www.skolinspektionen.se/beslut-rapporter/publikationssok/?q=</vt:lpwstr>
      </vt:variant>
      <vt:variant>
        <vt:lpwstr/>
      </vt:variant>
      <vt:variant>
        <vt:i4>5701634</vt:i4>
      </vt:variant>
      <vt:variant>
        <vt:i4>150</vt:i4>
      </vt:variant>
      <vt:variant>
        <vt:i4>0</vt:i4>
      </vt:variant>
      <vt:variant>
        <vt:i4>5</vt:i4>
      </vt:variant>
      <vt:variant>
        <vt:lpwstr>https://kvalitetsmagasinet.se/internetportal-belyser-kvaliteten-i-skolan/</vt:lpwstr>
      </vt:variant>
      <vt:variant>
        <vt:lpwstr/>
      </vt:variant>
      <vt:variant>
        <vt:i4>2424895</vt:i4>
      </vt:variant>
      <vt:variant>
        <vt:i4>147</vt:i4>
      </vt:variant>
      <vt:variant>
        <vt:i4>0</vt:i4>
      </vt:variant>
      <vt:variant>
        <vt:i4>5</vt:i4>
      </vt:variant>
      <vt:variant>
        <vt:lpwstr>https://www.skolinspektionen.se/inspektion/inspektion-steg-for-steg/under-inspektion/sa-bedoms-skolor/</vt:lpwstr>
      </vt:variant>
      <vt:variant>
        <vt:lpwstr/>
      </vt:variant>
      <vt:variant>
        <vt:i4>3473451</vt:i4>
      </vt:variant>
      <vt:variant>
        <vt:i4>144</vt:i4>
      </vt:variant>
      <vt:variant>
        <vt:i4>0</vt:i4>
      </vt:variant>
      <vt:variant>
        <vt:i4>5</vt:i4>
      </vt:variant>
      <vt:variant>
        <vt:lpwstr>https://www.skolinspektionen.se/skolenkaten/resultat-fran-skolenkaten/</vt:lpwstr>
      </vt:variant>
      <vt:variant>
        <vt:lpwstr/>
      </vt:variant>
      <vt:variant>
        <vt:i4>655429</vt:i4>
      </vt:variant>
      <vt:variant>
        <vt:i4>141</vt:i4>
      </vt:variant>
      <vt:variant>
        <vt:i4>0</vt:i4>
      </vt:variant>
      <vt:variant>
        <vt:i4>5</vt:i4>
      </vt:variant>
      <vt:variant>
        <vt:lpwstr>https://www.skolinspektionen.se/inspektion/inspektion-steg-for-steg/</vt:lpwstr>
      </vt:variant>
      <vt:variant>
        <vt:lpwstr/>
      </vt:variant>
      <vt:variant>
        <vt:i4>1572884</vt:i4>
      </vt:variant>
      <vt:variant>
        <vt:i4>138</vt:i4>
      </vt:variant>
      <vt:variant>
        <vt:i4>0</vt:i4>
      </vt:variant>
      <vt:variant>
        <vt:i4>5</vt:i4>
      </vt:variant>
      <vt:variant>
        <vt:lpwstr>https://larportalen.skolverket.se/moduler/M603/4</vt:lpwstr>
      </vt:variant>
      <vt:variant>
        <vt:lpwstr/>
      </vt:variant>
      <vt:variant>
        <vt:i4>2031636</vt:i4>
      </vt:variant>
      <vt:variant>
        <vt:i4>135</vt:i4>
      </vt:variant>
      <vt:variant>
        <vt:i4>0</vt:i4>
      </vt:variant>
      <vt:variant>
        <vt:i4>5</vt:i4>
      </vt:variant>
      <vt:variant>
        <vt:lpwstr>https://larportalen.skolverket.se/moduler/M603/3</vt:lpwstr>
      </vt:variant>
      <vt:variant>
        <vt:lpwstr/>
      </vt:variant>
      <vt:variant>
        <vt:i4>1966100</vt:i4>
      </vt:variant>
      <vt:variant>
        <vt:i4>132</vt:i4>
      </vt:variant>
      <vt:variant>
        <vt:i4>0</vt:i4>
      </vt:variant>
      <vt:variant>
        <vt:i4>5</vt:i4>
      </vt:variant>
      <vt:variant>
        <vt:lpwstr>https://larportalen.skolverket.se/moduler/M603/2</vt:lpwstr>
      </vt:variant>
      <vt:variant>
        <vt:lpwstr/>
      </vt:variant>
      <vt:variant>
        <vt:i4>1900564</vt:i4>
      </vt:variant>
      <vt:variant>
        <vt:i4>129</vt:i4>
      </vt:variant>
      <vt:variant>
        <vt:i4>0</vt:i4>
      </vt:variant>
      <vt:variant>
        <vt:i4>5</vt:i4>
      </vt:variant>
      <vt:variant>
        <vt:lpwstr>https://larportalen.skolverket.se/moduler/M603/1</vt:lpwstr>
      </vt:variant>
      <vt:variant>
        <vt:lpwstr/>
      </vt:variant>
      <vt:variant>
        <vt:i4>7602223</vt:i4>
      </vt:variant>
      <vt:variant>
        <vt:i4>126</vt:i4>
      </vt:variant>
      <vt:variant>
        <vt:i4>0</vt:i4>
      </vt:variant>
      <vt:variant>
        <vt:i4>5</vt:i4>
      </vt:variant>
      <vt:variant>
        <vt:lpwstr>https://www.skolverket.se/styrning-och-ansvar/styrning-och-kvalitetsarbete/systematiskt-kvalitetsarbete</vt:lpwstr>
      </vt:variant>
      <vt:variant>
        <vt:lpwstr/>
      </vt:variant>
      <vt:variant>
        <vt:i4>3145832</vt:i4>
      </vt:variant>
      <vt:variant>
        <vt:i4>123</vt:i4>
      </vt:variant>
      <vt:variant>
        <vt:i4>0</vt:i4>
      </vt:variant>
      <vt:variant>
        <vt:i4>5</vt:i4>
      </vt:variant>
      <vt:variant>
        <vt:lpwstr>https://www.skolverket.se/andra-sprak-other-languages/english-engelska</vt:lpwstr>
      </vt:variant>
      <vt:variant>
        <vt:lpwstr/>
      </vt:variant>
      <vt:variant>
        <vt:i4>4849765</vt:i4>
      </vt:variant>
      <vt:variant>
        <vt:i4>120</vt:i4>
      </vt:variant>
      <vt:variant>
        <vt:i4>0</vt:i4>
      </vt:variant>
      <vt:variant>
        <vt:i4>5</vt:i4>
      </vt:variant>
      <vt:variant>
        <vt:lpwstr>https://www.riksdagen.se/sv/dokument-och-lagar/dokument/svensk-forfattningssamling/skollag-2010800_sfs-2010-800/</vt:lpwstr>
      </vt:variant>
      <vt:variant>
        <vt:lpwstr>K26.</vt:lpwstr>
      </vt:variant>
      <vt:variant>
        <vt:i4>4849765</vt:i4>
      </vt:variant>
      <vt:variant>
        <vt:i4>117</vt:i4>
      </vt:variant>
      <vt:variant>
        <vt:i4>0</vt:i4>
      </vt:variant>
      <vt:variant>
        <vt:i4>5</vt:i4>
      </vt:variant>
      <vt:variant>
        <vt:lpwstr>https://www.riksdagen.se/sv/dokument-och-lagar/dokument/svensk-forfattningssamling/skollag-2010800_sfs-2010-800/</vt:lpwstr>
      </vt:variant>
      <vt:variant>
        <vt:lpwstr>K26.</vt:lpwstr>
      </vt:variant>
      <vt:variant>
        <vt:i4>131102</vt:i4>
      </vt:variant>
      <vt:variant>
        <vt:i4>114</vt:i4>
      </vt:variant>
      <vt:variant>
        <vt:i4>0</vt:i4>
      </vt:variant>
      <vt:variant>
        <vt:i4>5</vt:i4>
      </vt:variant>
      <vt:variant>
        <vt:lpwstr>https://www.statskontoret.se/statsliggaren/regleringsbrev/?RBID=25789</vt:lpwstr>
      </vt:variant>
      <vt:variant>
        <vt:lpwstr/>
      </vt:variant>
      <vt:variant>
        <vt:i4>131123</vt:i4>
      </vt:variant>
      <vt:variant>
        <vt:i4>111</vt:i4>
      </vt:variant>
      <vt:variant>
        <vt:i4>0</vt:i4>
      </vt:variant>
      <vt:variant>
        <vt:i4>5</vt:i4>
      </vt:variant>
      <vt:variant>
        <vt:lpwstr>https://www.riksdagen.se/sv/dokument-och-lagar/dokument/svensk-forfattningssamling/forordning-2011556-med-instruktion-for-statens_sfs-2011-556/</vt:lpwstr>
      </vt:variant>
      <vt:variant>
        <vt:lpwstr/>
      </vt:variant>
      <vt:variant>
        <vt:i4>3735580</vt:i4>
      </vt:variant>
      <vt:variant>
        <vt:i4>108</vt:i4>
      </vt:variant>
      <vt:variant>
        <vt:i4>0</vt:i4>
      </vt:variant>
      <vt:variant>
        <vt:i4>5</vt:i4>
      </vt:variant>
      <vt:variant>
        <vt:lpwstr>https://www.riksdagen.se/sv/dokument-och-lagar/dokument/svensk-forfattningssamling/skollag-2010800_sfs-2010-800/%23K26</vt:lpwstr>
      </vt:variant>
      <vt:variant>
        <vt:lpwstr/>
      </vt:variant>
      <vt:variant>
        <vt:i4>4587547</vt:i4>
      </vt:variant>
      <vt:variant>
        <vt:i4>105</vt:i4>
      </vt:variant>
      <vt:variant>
        <vt:i4>0</vt:i4>
      </vt:variant>
      <vt:variant>
        <vt:i4>5</vt:i4>
      </vt:variant>
      <vt:variant>
        <vt:lpwstr>https://www.skolinspektionen.se/om-oss/uppdrag-och-verksamhet/malbild-och-vardegrund/</vt:lpwstr>
      </vt:variant>
      <vt:variant>
        <vt:lpwstr/>
      </vt:variant>
      <vt:variant>
        <vt:i4>3997752</vt:i4>
      </vt:variant>
      <vt:variant>
        <vt:i4>102</vt:i4>
      </vt:variant>
      <vt:variant>
        <vt:i4>0</vt:i4>
      </vt:variant>
      <vt:variant>
        <vt:i4>5</vt:i4>
      </vt:variant>
      <vt:variant>
        <vt:lpwstr>https://www.skolinspektionen.se/om-oss/uppdrag-och-verksamhet/verksamheter-vi-inspekterar/</vt:lpwstr>
      </vt:variant>
      <vt:variant>
        <vt:lpwstr/>
      </vt:variant>
      <vt:variant>
        <vt:i4>131123</vt:i4>
      </vt:variant>
      <vt:variant>
        <vt:i4>99</vt:i4>
      </vt:variant>
      <vt:variant>
        <vt:i4>0</vt:i4>
      </vt:variant>
      <vt:variant>
        <vt:i4>5</vt:i4>
      </vt:variant>
      <vt:variant>
        <vt:lpwstr>https://www.riksdagen.se/sv/dokument-och-lagar/dokument/svensk-forfattningssamling/forordning-2011556-med-instruktion-for-statens_sfs-2011-556/</vt:lpwstr>
      </vt:variant>
      <vt:variant>
        <vt:lpwstr/>
      </vt:variant>
      <vt:variant>
        <vt:i4>6553683</vt:i4>
      </vt:variant>
      <vt:variant>
        <vt:i4>96</vt:i4>
      </vt:variant>
      <vt:variant>
        <vt:i4>0</vt:i4>
      </vt:variant>
      <vt:variant>
        <vt:i4>5</vt:i4>
      </vt:variant>
      <vt:variant>
        <vt:lpwstr>https://www.riksdagen.se/sv/dokument-och-lagar/dokument/svensk-forfattningssamling/skollag-2010800_sfs-2010-800/</vt:lpwstr>
      </vt:variant>
      <vt:variant>
        <vt:lpwstr>K26</vt:lpwstr>
      </vt:variant>
      <vt:variant>
        <vt:i4>983063</vt:i4>
      </vt:variant>
      <vt:variant>
        <vt:i4>93</vt:i4>
      </vt:variant>
      <vt:variant>
        <vt:i4>0</vt:i4>
      </vt:variant>
      <vt:variant>
        <vt:i4>5</vt:i4>
      </vt:variant>
      <vt:variant>
        <vt:lpwstr>https://www.uhr.se/en/start/recognition-of-foreign-qualifications/reports-and-statistics/</vt:lpwstr>
      </vt:variant>
      <vt:variant>
        <vt:lpwstr/>
      </vt:variant>
      <vt:variant>
        <vt:i4>4391001</vt:i4>
      </vt:variant>
      <vt:variant>
        <vt:i4>90</vt:i4>
      </vt:variant>
      <vt:variant>
        <vt:i4>0</vt:i4>
      </vt:variant>
      <vt:variant>
        <vt:i4>5</vt:i4>
      </vt:variant>
      <vt:variant>
        <vt:lpwstr>https:/www.uhr.se/en/start/.</vt:lpwstr>
      </vt:variant>
      <vt:variant>
        <vt:lpwstr/>
      </vt:variant>
      <vt:variant>
        <vt:i4>6750269</vt:i4>
      </vt:variant>
      <vt:variant>
        <vt:i4>87</vt:i4>
      </vt:variant>
      <vt:variant>
        <vt:i4>0</vt:i4>
      </vt:variant>
      <vt:variant>
        <vt:i4>5</vt:i4>
      </vt:variant>
      <vt:variant>
        <vt:lpwstr>https://arbetsformedlingen.se/download/18.757ecfc01983a6db37618b7/1754457281891/rapport-arbetsmarknadslaget-kvartal-2-2025.pdf</vt:lpwstr>
      </vt:variant>
      <vt:variant>
        <vt:lpwstr/>
      </vt:variant>
      <vt:variant>
        <vt:i4>3080298</vt:i4>
      </vt:variant>
      <vt:variant>
        <vt:i4>84</vt:i4>
      </vt:variant>
      <vt:variant>
        <vt:i4>0</vt:i4>
      </vt:variant>
      <vt:variant>
        <vt:i4>5</vt:i4>
      </vt:variant>
      <vt:variant>
        <vt:lpwstr>https://arbetsformedlingen.se/</vt:lpwstr>
      </vt:variant>
      <vt:variant>
        <vt:lpwstr/>
      </vt:variant>
      <vt:variant>
        <vt:i4>5570591</vt:i4>
      </vt:variant>
      <vt:variant>
        <vt:i4>81</vt:i4>
      </vt:variant>
      <vt:variant>
        <vt:i4>0</vt:i4>
      </vt:variant>
      <vt:variant>
        <vt:i4>5</vt:i4>
      </vt:variant>
      <vt:variant>
        <vt:lpwstr>https://www.uka.se/swedish-higher-education-authority/about-us/news-archive/nyhetsartiklar/2025-05-28-doctoral-graduates-establishment-in-the-labour-market.</vt:lpwstr>
      </vt:variant>
      <vt:variant>
        <vt:lpwstr/>
      </vt:variant>
      <vt:variant>
        <vt:i4>7602297</vt:i4>
      </vt:variant>
      <vt:variant>
        <vt:i4>78</vt:i4>
      </vt:variant>
      <vt:variant>
        <vt:i4>0</vt:i4>
      </vt:variant>
      <vt:variant>
        <vt:i4>5</vt:i4>
      </vt:variant>
      <vt:variant>
        <vt:lpwstr>: https:/www.uka.se/swedish-higher-education-authority</vt:lpwstr>
      </vt:variant>
      <vt:variant>
        <vt:lpwstr/>
      </vt:variant>
      <vt:variant>
        <vt:i4>327750</vt:i4>
      </vt:variant>
      <vt:variant>
        <vt:i4>75</vt:i4>
      </vt:variant>
      <vt:variant>
        <vt:i4>0</vt:i4>
      </vt:variant>
      <vt:variant>
        <vt:i4>5</vt:i4>
      </vt:variant>
      <vt:variant>
        <vt:lpwstr>: https:/www.scb.se/en/finding-statistics/statistics-by-subject-area/education-and-research-in-the-higher-education-sector/population-education-and-study-participation/entry-into-the-labour-market/</vt:lpwstr>
      </vt:variant>
      <vt:variant>
        <vt:lpwstr/>
      </vt:variant>
      <vt:variant>
        <vt:i4>6291490</vt:i4>
      </vt:variant>
      <vt:variant>
        <vt:i4>72</vt:i4>
      </vt:variant>
      <vt:variant>
        <vt:i4>0</vt:i4>
      </vt:variant>
      <vt:variant>
        <vt:i4>5</vt:i4>
      </vt:variant>
      <vt:variant>
        <vt:lpwstr>https://www.scb.se/</vt:lpwstr>
      </vt:variant>
      <vt:variant>
        <vt:lpwstr/>
      </vt:variant>
      <vt:variant>
        <vt:i4>4718673</vt:i4>
      </vt:variant>
      <vt:variant>
        <vt:i4>69</vt:i4>
      </vt:variant>
      <vt:variant>
        <vt:i4>0</vt:i4>
      </vt:variant>
      <vt:variant>
        <vt:i4>5</vt:i4>
      </vt:variant>
      <vt:variant>
        <vt:lpwstr>https://www.skolverket.se/statistik-och-utvarderingar/statistik-om-forskola-och-skola/sok-statistik-om-forskola-skola-och-vuxenutbildning?sok=SokC&amp;verkform=Samtliga+skolformer&amp;omrade=Elever+och+kursdeltagare&amp;lasar=2024&amp;run=1.%20</vt:lpwstr>
      </vt:variant>
      <vt:variant>
        <vt:lpwstr/>
      </vt:variant>
      <vt:variant>
        <vt:i4>4718673</vt:i4>
      </vt:variant>
      <vt:variant>
        <vt:i4>66</vt:i4>
      </vt:variant>
      <vt:variant>
        <vt:i4>0</vt:i4>
      </vt:variant>
      <vt:variant>
        <vt:i4>5</vt:i4>
      </vt:variant>
      <vt:variant>
        <vt:lpwstr>https://www.skolverket.se/statistik-och-utvarderingar/statistik-om-forskola-och-skola/sok-statistik-om-forskola-skola-och-vuxenutbildning?sok=SokC&amp;verkform=Samtliga+skolformer&amp;omrade=Elever+och+kursdeltagare&amp;lasar=2024&amp;run=1.%20</vt:lpwstr>
      </vt:variant>
      <vt:variant>
        <vt:lpwstr/>
      </vt:variant>
      <vt:variant>
        <vt:i4>983062</vt:i4>
      </vt:variant>
      <vt:variant>
        <vt:i4>63</vt:i4>
      </vt:variant>
      <vt:variant>
        <vt:i4>0</vt:i4>
      </vt:variant>
      <vt:variant>
        <vt:i4>5</vt:i4>
      </vt:variant>
      <vt:variant>
        <vt:lpwstr>https://www.skolinspektionen.se/</vt:lpwstr>
      </vt:variant>
      <vt:variant>
        <vt:lpwstr/>
      </vt:variant>
      <vt:variant>
        <vt:i4>589835</vt:i4>
      </vt:variant>
      <vt:variant>
        <vt:i4>60</vt:i4>
      </vt:variant>
      <vt:variant>
        <vt:i4>0</vt:i4>
      </vt:variant>
      <vt:variant>
        <vt:i4>5</vt:i4>
      </vt:variant>
      <vt:variant>
        <vt:lpwstr>https://www.spsm.se/</vt:lpwstr>
      </vt:variant>
      <vt:variant>
        <vt:lpwstr/>
      </vt:variant>
      <vt:variant>
        <vt:i4>3145832</vt:i4>
      </vt:variant>
      <vt:variant>
        <vt:i4>57</vt:i4>
      </vt:variant>
      <vt:variant>
        <vt:i4>0</vt:i4>
      </vt:variant>
      <vt:variant>
        <vt:i4>5</vt:i4>
      </vt:variant>
      <vt:variant>
        <vt:lpwstr>https://www.skolverket.se/andra-sprak-other-languages/english-engelska</vt:lpwstr>
      </vt:variant>
      <vt:variant>
        <vt:lpwstr/>
      </vt:variant>
      <vt:variant>
        <vt:i4>5177372</vt:i4>
      </vt:variant>
      <vt:variant>
        <vt:i4>54</vt:i4>
      </vt:variant>
      <vt:variant>
        <vt:i4>0</vt:i4>
      </vt:variant>
      <vt:variant>
        <vt:i4>5</vt:i4>
      </vt:variant>
      <vt:variant>
        <vt:lpwstr>https://www.myh.se/in-english</vt:lpwstr>
      </vt:variant>
      <vt:variant>
        <vt:lpwstr/>
      </vt:variant>
      <vt:variant>
        <vt:i4>1179731</vt:i4>
      </vt:variant>
      <vt:variant>
        <vt:i4>51</vt:i4>
      </vt:variant>
      <vt:variant>
        <vt:i4>0</vt:i4>
      </vt:variant>
      <vt:variant>
        <vt:i4>5</vt:i4>
      </vt:variant>
      <vt:variant>
        <vt:lpwstr>https://www.uka.se/swedish-higher-education-authority</vt:lpwstr>
      </vt:variant>
      <vt:variant>
        <vt:lpwstr/>
      </vt:variant>
      <vt:variant>
        <vt:i4>524307</vt:i4>
      </vt:variant>
      <vt:variant>
        <vt:i4>48</vt:i4>
      </vt:variant>
      <vt:variant>
        <vt:i4>0</vt:i4>
      </vt:variant>
      <vt:variant>
        <vt:i4>5</vt:i4>
      </vt:variant>
      <vt:variant>
        <vt:lpwstr>https://www.uhr.se/en/start/</vt:lpwstr>
      </vt:variant>
      <vt:variant>
        <vt:lpwstr/>
      </vt:variant>
      <vt:variant>
        <vt:i4>6750330</vt:i4>
      </vt:variant>
      <vt:variant>
        <vt:i4>45</vt:i4>
      </vt:variant>
      <vt:variant>
        <vt:i4>0</vt:i4>
      </vt:variant>
      <vt:variant>
        <vt:i4>5</vt:i4>
      </vt:variant>
      <vt:variant>
        <vt:lpwstr>https://www.enic-naric.net/page-Sweden</vt:lpwstr>
      </vt:variant>
      <vt:variant>
        <vt:lpwstr/>
      </vt:variant>
      <vt:variant>
        <vt:i4>6619237</vt:i4>
      </vt:variant>
      <vt:variant>
        <vt:i4>42</vt:i4>
      </vt:variant>
      <vt:variant>
        <vt:i4>0</vt:i4>
      </vt:variant>
      <vt:variant>
        <vt:i4>5</vt:i4>
      </vt:variant>
      <vt:variant>
        <vt:lpwstr>https://gpseducation.oecd.org/CountryProfile?plotter=h5&amp;primaryCountry=SWE&amp;treshold=5&amp;topic=EO</vt:lpwstr>
      </vt:variant>
      <vt:variant>
        <vt:lpwstr/>
      </vt:variant>
      <vt:variant>
        <vt:i4>1638406</vt:i4>
      </vt:variant>
      <vt:variant>
        <vt:i4>39</vt:i4>
      </vt:variant>
      <vt:variant>
        <vt:i4>0</vt:i4>
      </vt:variant>
      <vt:variant>
        <vt:i4>5</vt:i4>
      </vt:variant>
      <vt:variant>
        <vt:lpwstr>https://www.boden.se/en/permits-and-fees/fees-and-charges/fees-preschool</vt:lpwstr>
      </vt:variant>
      <vt:variant>
        <vt:lpwstr/>
      </vt:variant>
      <vt:variant>
        <vt:i4>65600</vt:i4>
      </vt:variant>
      <vt:variant>
        <vt:i4>36</vt:i4>
      </vt:variant>
      <vt:variant>
        <vt:i4>0</vt:i4>
      </vt:variant>
      <vt:variant>
        <vt:i4>5</vt:i4>
      </vt:variant>
      <vt:variant>
        <vt:lpwstr>https://eurydice.eacea.ec.europa.eu/eurypedia/sweden/access.</vt:lpwstr>
      </vt:variant>
      <vt:variant>
        <vt:lpwstr/>
      </vt:variant>
      <vt:variant>
        <vt:i4>1179731</vt:i4>
      </vt:variant>
      <vt:variant>
        <vt:i4>33</vt:i4>
      </vt:variant>
      <vt:variant>
        <vt:i4>0</vt:i4>
      </vt:variant>
      <vt:variant>
        <vt:i4>5</vt:i4>
      </vt:variant>
      <vt:variant>
        <vt:lpwstr>https://www.uka.se/swedish-higher-education-authority</vt:lpwstr>
      </vt:variant>
      <vt:variant>
        <vt:lpwstr/>
      </vt:variant>
      <vt:variant>
        <vt:i4>6684795</vt:i4>
      </vt:variant>
      <vt:variant>
        <vt:i4>30</vt:i4>
      </vt:variant>
      <vt:variant>
        <vt:i4>0</vt:i4>
      </vt:variant>
      <vt:variant>
        <vt:i4>5</vt:i4>
      </vt:variant>
      <vt:variant>
        <vt:lpwstr>https://www.su.se/enheter/prim-gruppen/nationella-prov</vt:lpwstr>
      </vt:variant>
      <vt:variant>
        <vt:lpwstr/>
      </vt:variant>
      <vt:variant>
        <vt:i4>65625</vt:i4>
      </vt:variant>
      <vt:variant>
        <vt:i4>27</vt:i4>
      </vt:variant>
      <vt:variant>
        <vt:i4>0</vt:i4>
      </vt:variant>
      <vt:variant>
        <vt:i4>5</vt:i4>
      </vt:variant>
      <vt:variant>
        <vt:lpwstr>https://www.skolverket.se/om-skolverket/webbplatser-och-tjanster/om-skolverket.se</vt:lpwstr>
      </vt:variant>
      <vt:variant>
        <vt:lpwstr/>
      </vt:variant>
      <vt:variant>
        <vt:i4>5898331</vt:i4>
      </vt:variant>
      <vt:variant>
        <vt:i4>24</vt:i4>
      </vt:variant>
      <vt:variant>
        <vt:i4>0</vt:i4>
      </vt:variant>
      <vt:variant>
        <vt:i4>5</vt:i4>
      </vt:variant>
      <vt:variant>
        <vt:lpwstr>https://www.skolverket.se/prov-och-bedomning/nationella-prov</vt:lpwstr>
      </vt:variant>
      <vt:variant>
        <vt:lpwstr/>
      </vt:variant>
      <vt:variant>
        <vt:i4>7995484</vt:i4>
      </vt:variant>
      <vt:variant>
        <vt:i4>21</vt:i4>
      </vt:variant>
      <vt:variant>
        <vt:i4>0</vt:i4>
      </vt:variant>
      <vt:variant>
        <vt:i4>5</vt:i4>
      </vt:variant>
      <vt:variant>
        <vt:lpwstr>https://www.orebro.se/download/18.20e322c0191733f5e2e4b5/1726038285173/R%C3%A4tten till skolg%C3%A5ng och skolplikt_engelska.pdf</vt:lpwstr>
      </vt:variant>
      <vt:variant>
        <vt:lpwstr/>
      </vt:variant>
      <vt:variant>
        <vt:i4>4980801</vt:i4>
      </vt:variant>
      <vt:variant>
        <vt:i4>18</vt:i4>
      </vt:variant>
      <vt:variant>
        <vt:i4>0</vt:i4>
      </vt:variant>
      <vt:variant>
        <vt:i4>5</vt:i4>
      </vt:variant>
      <vt:variant>
        <vt:lpwstr>https://www.norden.org/en/info- norden/compulsory-schools-sweden</vt:lpwstr>
      </vt:variant>
      <vt:variant>
        <vt:lpwstr/>
      </vt:variant>
      <vt:variant>
        <vt:i4>5046287</vt:i4>
      </vt:variant>
      <vt:variant>
        <vt:i4>15</vt:i4>
      </vt:variant>
      <vt:variant>
        <vt:i4>0</vt:i4>
      </vt:variant>
      <vt:variant>
        <vt:i4>5</vt:i4>
      </vt:variant>
      <vt:variant>
        <vt:lpwstr>https://www.lemonde.fr/en/international/article/2025/02/04/sweden-worries-about-a-about-a-youth-reading-crisis_6737745_4.html</vt:lpwstr>
      </vt:variant>
      <vt:variant>
        <vt:lpwstr/>
      </vt:variant>
      <vt:variant>
        <vt:i4>7209010</vt:i4>
      </vt:variant>
      <vt:variant>
        <vt:i4>12</vt:i4>
      </vt:variant>
      <vt:variant>
        <vt:i4>0</vt:i4>
      </vt:variant>
      <vt:variant>
        <vt:i4>5</vt:i4>
      </vt:variant>
      <vt:variant>
        <vt:lpwstr>https://op.europa.eu/webpub/eac/education-and-training- monitor/en/country-reports/sweden.html</vt:lpwstr>
      </vt:variant>
      <vt:variant>
        <vt:lpwstr/>
      </vt:variant>
      <vt:variant>
        <vt:i4>5636152</vt:i4>
      </vt:variant>
      <vt:variant>
        <vt:i4>9</vt:i4>
      </vt:variant>
      <vt:variant>
        <vt:i4>0</vt:i4>
      </vt:variant>
      <vt:variant>
        <vt:i4>5</vt:i4>
      </vt:variant>
      <vt:variant>
        <vt:lpwstr>https://www.riksdagen.se/sv/dokument-och-lagar/dokument/svensk-forfattningssamling/skollag-2010800_sfs-2010-800/</vt:lpwstr>
      </vt:variant>
      <vt:variant>
        <vt:lpwstr/>
      </vt:variant>
      <vt:variant>
        <vt:i4>4653144</vt:i4>
      </vt:variant>
      <vt:variant>
        <vt:i4>6</vt:i4>
      </vt:variant>
      <vt:variant>
        <vt:i4>0</vt:i4>
      </vt:variant>
      <vt:variant>
        <vt:i4>5</vt:i4>
      </vt:variant>
      <vt:variant>
        <vt:lpwstr>https://eurydice.eacea.ec.europa.eu/eurypedia/sweden/overview</vt:lpwstr>
      </vt:variant>
      <vt:variant>
        <vt:lpwstr/>
      </vt:variant>
      <vt:variant>
        <vt:i4>2555952</vt:i4>
      </vt:variant>
      <vt:variant>
        <vt:i4>3</vt:i4>
      </vt:variant>
      <vt:variant>
        <vt:i4>0</vt:i4>
      </vt:variant>
      <vt:variant>
        <vt:i4>5</vt:i4>
      </vt:variant>
      <vt:variant>
        <vt:lpwstr>https://www.researchgate.net/figure/Education-system-in-Sweden-Published-with-permission-from-the-Swedish-National-Agency_fig1_355809208</vt:lpwstr>
      </vt:variant>
      <vt:variant>
        <vt:lpwstr/>
      </vt:variant>
      <vt:variant>
        <vt:i4>1245276</vt:i4>
      </vt:variant>
      <vt:variant>
        <vt:i4>0</vt:i4>
      </vt:variant>
      <vt:variant>
        <vt:i4>0</vt:i4>
      </vt:variant>
      <vt:variant>
        <vt:i4>5</vt:i4>
      </vt:variant>
      <vt:variant>
        <vt:lpwstr>https://sweden.se/life/society/the-swedish- school-system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Kozáková</dc:creator>
  <cp:keywords/>
  <dc:description/>
  <cp:lastModifiedBy>Pavol Hudec</cp:lastModifiedBy>
  <cp:revision>4</cp:revision>
  <cp:lastPrinted>2019-03-29T01:53:00Z</cp:lastPrinted>
  <dcterms:created xsi:type="dcterms:W3CDTF">2026-03-31T06:16:00Z</dcterms:created>
  <dcterms:modified xsi:type="dcterms:W3CDTF">2026-04-09T12:34:00Z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0x010100B555788C44EFEB4E8D2128F4A753445E</vt:lpwstr>
  </property>
  <property fmtid="{D5CDD505-2E9C-101B-9397-08002B2CF9AE}" pid="3" name="AuthorIds_UIVersion_512">
    <vt:lpwstr>30</vt:lpwstr>
  </property>
  <property fmtid="{D5CDD505-2E9C-101B-9397-08002B2CF9AE}" pid="4" name="AuthorIds_UIVersion_2560">
    <vt:lpwstr>44</vt:lpwstr>
  </property>
  <property fmtid="{D5CDD505-2E9C-101B-9397-08002B2CF9AE}" pid="5" name="AuthorIds_UIVersion_3584">
    <vt:lpwstr>21</vt:lpwstr>
  </property>
  <property fmtid="{D5CDD505-2E9C-101B-9397-08002B2CF9AE}" pid="6" name="AuthorIds_UIVersion_4096">
    <vt:lpwstr>21</vt:lpwstr>
  </property>
  <property fmtid="{D5CDD505-2E9C-101B-9397-08002B2CF9AE}" pid="7" name="MediaServiceImageTags">
    <vt:lpwstr/>
  </property>
</Properties>
</file>